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387A537B" w:rsidR="00C97625" w:rsidRPr="00595DDC" w:rsidRDefault="00BE79E0" w:rsidP="00AB5E85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0" w:history="1">
              <w:r w:rsidR="009D7462" w:rsidRPr="009D7462">
                <w:rPr>
                  <w:rStyle w:val="Hyperlink"/>
                </w:rPr>
                <w:t>1244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6A2C8AF0" w:rsidR="00C97625" w:rsidRPr="009F3D0E" w:rsidRDefault="009D7462" w:rsidP="00AB5E85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szCs w:val="23"/>
              </w:rPr>
            </w:pPr>
            <w:r w:rsidRPr="009D7462">
              <w:rPr>
                <w:szCs w:val="23"/>
              </w:rPr>
              <w:t>Related to NOGRR263, Clarification of Controllable Load Resource Primary Frequency Response Responsibilities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3AC3E745" w:rsidR="00FC0BDC" w:rsidRPr="009F3D0E" w:rsidRDefault="00AB5E85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September 6, 2024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 w:rsidP="00AB5E85">
            <w:pPr>
              <w:pStyle w:val="Header"/>
              <w:spacing w:before="120" w:after="120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9B203D" w14:textId="279913AA" w:rsidR="00124420" w:rsidRPr="002D68CF" w:rsidRDefault="009D7462" w:rsidP="00AB5E8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D7462">
              <w:rPr>
                <w:rFonts w:ascii="Arial" w:hAnsi="Arial" w:cs="Arial"/>
              </w:rPr>
              <w:t>Between $70k and $100k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ED67" w14:textId="1B29D1CC" w:rsidR="00390F23" w:rsidRDefault="00390F23" w:rsidP="00AB5E85">
            <w:pPr>
              <w:pStyle w:val="NormalArial"/>
              <w:spacing w:before="120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26620F">
              <w:rPr>
                <w:rFonts w:cs="Arial"/>
              </w:rPr>
              <w:t>Nodal Protocol Revision Request (NPRR)</w:t>
            </w:r>
            <w:r w:rsidRPr="0026620F">
              <w:rPr>
                <w:rFonts w:cs="Arial"/>
              </w:rPr>
              <w:t xml:space="preserve"> is dependent upon </w:t>
            </w:r>
            <w:r w:rsidR="00475C84" w:rsidRPr="00931063">
              <w:rPr>
                <w:rFonts w:cs="Arial"/>
              </w:rPr>
              <w:t>Public</w:t>
            </w:r>
            <w:r w:rsidR="00475C84">
              <w:rPr>
                <w:rFonts w:cs="Arial"/>
              </w:rPr>
              <w:t xml:space="preserve"> Utility Commission of Texas </w:t>
            </w:r>
            <w:r w:rsidR="00475C84" w:rsidRPr="00931063">
              <w:rPr>
                <w:rFonts w:cs="Arial"/>
              </w:rPr>
              <w:t>(</w:t>
            </w:r>
            <w:r w:rsidR="00475C84">
              <w:rPr>
                <w:rFonts w:cs="Arial"/>
              </w:rPr>
              <w:t>PUCT</w:t>
            </w:r>
            <w:r w:rsidR="00475C84" w:rsidRPr="00931063">
              <w:rPr>
                <w:rFonts w:cs="Arial"/>
              </w:rPr>
              <w:t>)</w:t>
            </w:r>
            <w:r w:rsidRPr="0026620F">
              <w:rPr>
                <w:rFonts w:cs="Arial"/>
              </w:rPr>
              <w:t xml:space="preserve"> prioritization and approval.  </w:t>
            </w:r>
          </w:p>
          <w:p w14:paraId="192D6ACD" w14:textId="77777777" w:rsidR="0026620F" w:rsidRDefault="0026620F" w:rsidP="00B0156D">
            <w:pPr>
              <w:pStyle w:val="NormalArial"/>
              <w:rPr>
                <w:rFonts w:cs="Arial"/>
              </w:rPr>
            </w:pPr>
          </w:p>
          <w:p w14:paraId="7E6700E7" w14:textId="0A445781" w:rsidR="0026620F" w:rsidRPr="00511748" w:rsidRDefault="0026620F" w:rsidP="00AB5E85">
            <w:pPr>
              <w:pStyle w:val="NormalArial"/>
              <w:spacing w:after="120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 w:rsidR="009D7462">
              <w:rPr>
                <w:rFonts w:cs="Arial"/>
              </w:rPr>
              <w:t>5</w:t>
            </w:r>
            <w:r w:rsidRPr="0026620F">
              <w:rPr>
                <w:rFonts w:cs="Arial"/>
              </w:rPr>
              <w:t xml:space="preserve"> to </w:t>
            </w:r>
            <w:r w:rsidR="009D7462">
              <w:rPr>
                <w:rFonts w:cs="Arial"/>
              </w:rPr>
              <w:t>7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4CF55EA6" w:rsidR="00D53917" w:rsidRDefault="009E0C28" w:rsidP="00AB5E85">
            <w:pPr>
              <w:pStyle w:val="NormalArial"/>
              <w:spacing w:before="120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AB5E85">
              <w:t xml:space="preserve"> </w:t>
            </w:r>
            <w:r w:rsidR="009D7462">
              <w:t>10</w:t>
            </w:r>
            <w:r w:rsidR="00CB2C65" w:rsidRPr="00CB2C65">
              <w:t>0% ERCOT; 0%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77EB2293" w14:textId="690AE754" w:rsidR="00CB2C65" w:rsidRPr="00F02EB9" w:rsidRDefault="00CB2C65" w:rsidP="00AB5E85">
            <w:pPr>
              <w:pStyle w:val="NormalArial"/>
              <w:spacing w:after="120"/>
            </w:pPr>
            <w:r w:rsidRPr="00F02EB9">
              <w:t xml:space="preserve">Ongoing Requirements: </w:t>
            </w:r>
            <w:r w:rsidR="00AB5E85">
              <w:t xml:space="preserve"> </w:t>
            </w:r>
            <w:r w:rsidRPr="00F02EB9">
              <w:t>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AB5E85">
            <w:pPr>
              <w:pStyle w:val="NormalArial"/>
              <w:spacing w:before="120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3E4F0600" w14:textId="3B016A25" w:rsidR="004B1BFC" w:rsidRDefault="009D7462" w:rsidP="009D7462">
            <w:pPr>
              <w:pStyle w:val="NormalArial"/>
              <w:numPr>
                <w:ilvl w:val="0"/>
                <w:numId w:val="7"/>
              </w:numPr>
            </w:pPr>
            <w:r w:rsidRPr="009D7462">
              <w:t>Net Dependable Capability and Reactive Capability</w:t>
            </w:r>
            <w:r>
              <w:t xml:space="preserve">   50%</w:t>
            </w:r>
          </w:p>
          <w:p w14:paraId="680F6787" w14:textId="4051DBE4" w:rsidR="009D7462" w:rsidRDefault="009D7462" w:rsidP="009D7462">
            <w:pPr>
              <w:pStyle w:val="NormalArial"/>
              <w:numPr>
                <w:ilvl w:val="0"/>
                <w:numId w:val="7"/>
              </w:numPr>
            </w:pPr>
            <w:r w:rsidRPr="009D7462">
              <w:t>Energy Management System</w:t>
            </w:r>
            <w:r>
              <w:t xml:space="preserve">                                      50%</w:t>
            </w:r>
          </w:p>
          <w:p w14:paraId="3F868CC6" w14:textId="5B914956" w:rsidR="009D7462" w:rsidRPr="009D7462" w:rsidRDefault="009D7462" w:rsidP="009D7462">
            <w:pPr>
              <w:pStyle w:val="NormalArial"/>
            </w:pP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74C03864" w:rsidR="004D252E" w:rsidRPr="009266AD" w:rsidRDefault="009D7462" w:rsidP="00D54DC7">
            <w:pPr>
              <w:pStyle w:val="NormalArial"/>
              <w:rPr>
                <w:sz w:val="22"/>
                <w:szCs w:val="22"/>
              </w:rPr>
            </w:pPr>
            <w:r w:rsidRPr="009D7462">
              <w:rPr>
                <w:rFonts w:cs="Arial"/>
              </w:rPr>
              <w:t>ERCOT will update its business processes to implement this NPRR.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 w:rsidP="00AB5E85">
            <w:pPr>
              <w:pStyle w:val="NormalArial"/>
              <w:spacing w:before="120" w:after="120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77777777" w:rsidR="000A2646" w:rsidRPr="00A36BDB" w:rsidRDefault="00A36BDB" w:rsidP="00AB5E85">
            <w:pPr>
              <w:pStyle w:val="NormalArial"/>
              <w:spacing w:before="120" w:after="120"/>
            </w:pPr>
            <w:r w:rsidRPr="00A36BDB">
              <w:t>None.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E2BEA" w14:textId="77777777" w:rsidR="00BF6B3B" w:rsidRDefault="00BF6B3B">
      <w:r>
        <w:separator/>
      </w:r>
    </w:p>
  </w:endnote>
  <w:endnote w:type="continuationSeparator" w:id="0">
    <w:p w14:paraId="6A8E44F1" w14:textId="77777777"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BA99" w14:textId="5CB80F9C" w:rsidR="006B0C5E" w:rsidRDefault="00AB5E85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1244NPRR-04 Impact Analysis 090624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33684" w14:textId="77777777" w:rsidR="00BF6B3B" w:rsidRDefault="00BF6B3B">
      <w:r>
        <w:separator/>
      </w:r>
    </w:p>
  </w:footnote>
  <w:footnote w:type="continuationSeparator" w:id="0">
    <w:p w14:paraId="709CD1BB" w14:textId="77777777"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960A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04B38"/>
    <w:multiLevelType w:val="hybridMultilevel"/>
    <w:tmpl w:val="D4961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6751604">
    <w:abstractNumId w:val="0"/>
  </w:num>
  <w:num w:numId="2" w16cid:durableId="1504083096">
    <w:abstractNumId w:val="6"/>
  </w:num>
  <w:num w:numId="3" w16cid:durableId="1601645242">
    <w:abstractNumId w:val="4"/>
  </w:num>
  <w:num w:numId="4" w16cid:durableId="1776290569">
    <w:abstractNumId w:val="2"/>
  </w:num>
  <w:num w:numId="5" w16cid:durableId="493104870">
    <w:abstractNumId w:val="1"/>
  </w:num>
  <w:num w:numId="6" w16cid:durableId="1476138467">
    <w:abstractNumId w:val="5"/>
  </w:num>
  <w:num w:numId="7" w16cid:durableId="9085376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2AE2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4197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D7462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5E85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84D58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A7C34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D7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NPRR124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1182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Jordan Troublefield</cp:lastModifiedBy>
  <cp:revision>3</cp:revision>
  <cp:lastPrinted>2007-01-12T13:31:00Z</cp:lastPrinted>
  <dcterms:created xsi:type="dcterms:W3CDTF">2024-09-06T18:16:00Z</dcterms:created>
  <dcterms:modified xsi:type="dcterms:W3CDTF">2024-09-06T18:28:00Z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2024-09-03T14:30:31Z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9d8a76f2-907d-47c5-87ca-e230d448f56c</vt:lpwstr>
  </property>
  <property fmtid="{D5CDD505-2E9C-101B-9397-08002B2CF9AE}" pid="9" name="MSIP_Label_7084cbda-52b8-46fb-a7b7-cb5bd465ed85_ContentBits">
    <vt:lpwstr>0</vt:lpwstr>
  </property>
</Properties>
</file>