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68337B50" w:rsidR="00B1244E" w:rsidRDefault="00715BAC">
      <w:pPr>
        <w:spacing w:before="360"/>
        <w:jc w:val="center"/>
        <w:rPr>
          <w:b/>
          <w:szCs w:val="24"/>
        </w:rPr>
      </w:pPr>
      <w:r>
        <w:rPr>
          <w:b/>
          <w:szCs w:val="24"/>
        </w:rPr>
        <w:t>Ma</w:t>
      </w:r>
      <w:r w:rsidR="00E13DDE">
        <w:rPr>
          <w:b/>
          <w:szCs w:val="24"/>
        </w:rPr>
        <w:t>y</w:t>
      </w:r>
      <w:r w:rsidR="00B80A65">
        <w:rPr>
          <w:b/>
          <w:szCs w:val="24"/>
        </w:rPr>
        <w:t xml:space="preserve"> 1</w:t>
      </w:r>
      <w:r w:rsidR="001F7327">
        <w:rPr>
          <w:b/>
          <w:szCs w:val="24"/>
        </w:rPr>
        <w:t>, 202</w:t>
      </w:r>
      <w:r>
        <w:rPr>
          <w:b/>
          <w:szCs w:val="24"/>
        </w:rPr>
        <w:t>4</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4CF9CE73" w14:textId="0782E589" w:rsidR="000A258C" w:rsidRDefault="007A4D38">
      <w:pPr>
        <w:pStyle w:val="TOC1"/>
        <w:rPr>
          <w:rFonts w:asciiTheme="minorHAnsi" w:eastAsiaTheme="minorEastAsia" w:hAnsiTheme="minorHAnsi" w:cstheme="minorBidi"/>
          <w:b w:val="0"/>
          <w:bCs w:val="0"/>
          <w:sz w:val="22"/>
          <w:szCs w:val="22"/>
        </w:rPr>
      </w:pPr>
      <w:r w:rsidRPr="00251693">
        <w:lastRenderedPageBreak/>
        <w:fldChar w:fldCharType="begin"/>
      </w:r>
      <w:r w:rsidR="000A343A" w:rsidRPr="00251693">
        <w:instrText xml:space="preserve"> TOC \o \h \z \u </w:instrText>
      </w:r>
      <w:r w:rsidRPr="00251693">
        <w:fldChar w:fldCharType="separate"/>
      </w:r>
      <w:hyperlink w:anchor="_Toc73088713" w:history="1">
        <w:r w:rsidR="000A258C" w:rsidRPr="005D2639">
          <w:rPr>
            <w:rStyle w:val="Hyperlink"/>
          </w:rPr>
          <w:t>1</w:t>
        </w:r>
        <w:r w:rsidR="000A258C">
          <w:rPr>
            <w:rFonts w:asciiTheme="minorHAnsi" w:eastAsiaTheme="minorEastAsia" w:hAnsiTheme="minorHAnsi" w:cstheme="minorBidi"/>
            <w:b w:val="0"/>
            <w:bCs w:val="0"/>
            <w:sz w:val="22"/>
            <w:szCs w:val="22"/>
          </w:rPr>
          <w:tab/>
        </w:r>
        <w:r w:rsidR="000A258C" w:rsidRPr="005D2639">
          <w:rPr>
            <w:rStyle w:val="Hyperlink"/>
          </w:rPr>
          <w:t>OVERVIEW</w:t>
        </w:r>
        <w:r w:rsidR="000A258C">
          <w:rPr>
            <w:webHidden/>
          </w:rPr>
          <w:tab/>
        </w:r>
        <w:r w:rsidR="000A258C">
          <w:rPr>
            <w:webHidden/>
          </w:rPr>
          <w:fldChar w:fldCharType="begin"/>
        </w:r>
        <w:r w:rsidR="000A258C">
          <w:rPr>
            <w:webHidden/>
          </w:rPr>
          <w:instrText xml:space="preserve"> PAGEREF _Toc73088713 \h </w:instrText>
        </w:r>
        <w:r w:rsidR="000A258C">
          <w:rPr>
            <w:webHidden/>
          </w:rPr>
        </w:r>
        <w:r w:rsidR="000A258C">
          <w:rPr>
            <w:webHidden/>
          </w:rPr>
          <w:fldChar w:fldCharType="separate"/>
        </w:r>
        <w:r w:rsidR="00CC728F">
          <w:rPr>
            <w:webHidden/>
          </w:rPr>
          <w:t>1-1</w:t>
        </w:r>
        <w:r w:rsidR="000A258C">
          <w:rPr>
            <w:webHidden/>
          </w:rPr>
          <w:fldChar w:fldCharType="end"/>
        </w:r>
      </w:hyperlink>
    </w:p>
    <w:p w14:paraId="2671E09B" w14:textId="68D9DF5F" w:rsidR="000A258C" w:rsidRPr="000A258C" w:rsidRDefault="00CC728F">
      <w:pPr>
        <w:pStyle w:val="TOC2"/>
        <w:rPr>
          <w:rFonts w:asciiTheme="minorHAnsi" w:eastAsiaTheme="minorEastAsia" w:hAnsiTheme="minorHAnsi" w:cstheme="minorBidi"/>
          <w:noProof/>
        </w:rPr>
      </w:pPr>
      <w:hyperlink w:anchor="_Toc73088714" w:history="1">
        <w:r w:rsidR="000A258C" w:rsidRPr="000A258C">
          <w:rPr>
            <w:rStyle w:val="Hyperlink"/>
            <w:noProof/>
          </w:rPr>
          <w:t>1.1</w:t>
        </w:r>
        <w:r w:rsidR="000A258C" w:rsidRPr="000A258C">
          <w:rPr>
            <w:rFonts w:asciiTheme="minorHAnsi" w:eastAsiaTheme="minorEastAsia" w:hAnsiTheme="minorHAnsi" w:cstheme="minorBidi"/>
            <w:noProof/>
          </w:rPr>
          <w:tab/>
        </w:r>
        <w:r w:rsidR="000A258C" w:rsidRPr="000A258C">
          <w:rPr>
            <w:rStyle w:val="Hyperlink"/>
            <w:noProof/>
          </w:rPr>
          <w:t>Summary of the ERCOT Protocols Document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_Toc73088714 \h </w:instrText>
        </w:r>
        <w:r w:rsidR="000A258C" w:rsidRPr="000A258C">
          <w:rPr>
            <w:noProof/>
            <w:webHidden/>
          </w:rPr>
        </w:r>
        <w:r w:rsidR="000A258C" w:rsidRPr="000A258C">
          <w:rPr>
            <w:noProof/>
            <w:webHidden/>
          </w:rPr>
          <w:fldChar w:fldCharType="separate"/>
        </w:r>
        <w:r>
          <w:rPr>
            <w:noProof/>
            <w:webHidden/>
          </w:rPr>
          <w:t>1-1</w:t>
        </w:r>
        <w:r w:rsidR="000A258C" w:rsidRPr="000A258C">
          <w:rPr>
            <w:noProof/>
            <w:webHidden/>
          </w:rPr>
          <w:fldChar w:fldCharType="end"/>
        </w:r>
      </w:hyperlink>
    </w:p>
    <w:p w14:paraId="79C25114" w14:textId="71E20B42" w:rsidR="000A258C" w:rsidRPr="000A258C" w:rsidRDefault="00CC728F">
      <w:pPr>
        <w:pStyle w:val="TOC2"/>
        <w:rPr>
          <w:rFonts w:asciiTheme="minorHAnsi" w:eastAsiaTheme="minorEastAsia" w:hAnsiTheme="minorHAnsi" w:cstheme="minorBidi"/>
          <w:noProof/>
        </w:rPr>
      </w:pPr>
      <w:hyperlink w:anchor="_Toc73088715" w:history="1">
        <w:r w:rsidR="000A258C" w:rsidRPr="000A258C">
          <w:rPr>
            <w:rStyle w:val="Hyperlink"/>
            <w:noProof/>
          </w:rPr>
          <w:t>1.2</w:t>
        </w:r>
        <w:r w:rsidR="000A258C" w:rsidRPr="000A258C">
          <w:rPr>
            <w:rFonts w:asciiTheme="minorHAnsi" w:eastAsiaTheme="minorEastAsia" w:hAnsiTheme="minorHAnsi" w:cstheme="minorBidi"/>
            <w:noProof/>
          </w:rPr>
          <w:tab/>
        </w:r>
        <w:r w:rsidR="000A258C" w:rsidRPr="000A258C">
          <w:rPr>
            <w:rStyle w:val="Hyperlink"/>
            <w:noProof/>
          </w:rPr>
          <w:t>Functions of ERCOT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_Toc73088715 \h </w:instrText>
        </w:r>
        <w:r w:rsidR="000A258C" w:rsidRPr="000A258C">
          <w:rPr>
            <w:noProof/>
            <w:webHidden/>
          </w:rPr>
        </w:r>
        <w:r w:rsidR="000A258C" w:rsidRPr="000A258C">
          <w:rPr>
            <w:noProof/>
            <w:webHidden/>
          </w:rPr>
          <w:fldChar w:fldCharType="separate"/>
        </w:r>
        <w:r>
          <w:rPr>
            <w:noProof/>
            <w:webHidden/>
          </w:rPr>
          <w:t>1-2</w:t>
        </w:r>
        <w:r w:rsidR="000A258C" w:rsidRPr="000A258C">
          <w:rPr>
            <w:noProof/>
            <w:webHidden/>
          </w:rPr>
          <w:fldChar w:fldCharType="end"/>
        </w:r>
      </w:hyperlink>
    </w:p>
    <w:p w14:paraId="2EAD6401" w14:textId="413D4633" w:rsidR="000A258C" w:rsidRPr="000A258C" w:rsidRDefault="00CC728F">
      <w:pPr>
        <w:pStyle w:val="TOC2"/>
        <w:rPr>
          <w:rFonts w:asciiTheme="minorHAnsi" w:eastAsiaTheme="minorEastAsia" w:hAnsiTheme="minorHAnsi" w:cstheme="minorBidi"/>
          <w:noProof/>
        </w:rPr>
      </w:pPr>
      <w:hyperlink w:anchor="_Toc73088716" w:history="1">
        <w:r w:rsidR="000A258C" w:rsidRPr="000A258C">
          <w:rPr>
            <w:rStyle w:val="Hyperlink"/>
            <w:noProof/>
          </w:rPr>
          <w:t>1.3</w:t>
        </w:r>
        <w:r w:rsidR="000A258C" w:rsidRPr="000A258C">
          <w:rPr>
            <w:rFonts w:asciiTheme="minorHAnsi" w:eastAsiaTheme="minorEastAsia" w:hAnsiTheme="minorHAnsi" w:cstheme="minorBidi"/>
            <w:noProof/>
          </w:rPr>
          <w:tab/>
        </w:r>
        <w:r w:rsidR="000A258C" w:rsidRPr="000A258C">
          <w:rPr>
            <w:rStyle w:val="Hyperlink"/>
            <w:noProof/>
          </w:rPr>
          <w:t>Confidentiality</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_Toc73088716 \h </w:instrText>
        </w:r>
        <w:r w:rsidR="000A258C" w:rsidRPr="000A258C">
          <w:rPr>
            <w:noProof/>
            <w:webHidden/>
          </w:rPr>
        </w:r>
        <w:r w:rsidR="000A258C" w:rsidRPr="000A258C">
          <w:rPr>
            <w:noProof/>
            <w:webHidden/>
          </w:rPr>
          <w:fldChar w:fldCharType="separate"/>
        </w:r>
        <w:r>
          <w:rPr>
            <w:noProof/>
            <w:webHidden/>
          </w:rPr>
          <w:t>1-4</w:t>
        </w:r>
        <w:r w:rsidR="000A258C" w:rsidRPr="000A258C">
          <w:rPr>
            <w:noProof/>
            <w:webHidden/>
          </w:rPr>
          <w:fldChar w:fldCharType="end"/>
        </w:r>
      </w:hyperlink>
    </w:p>
    <w:p w14:paraId="4CE23807" w14:textId="6AFF7606" w:rsidR="000A258C" w:rsidRPr="000A258C" w:rsidRDefault="00CC728F">
      <w:pPr>
        <w:pStyle w:val="TOC3"/>
        <w:rPr>
          <w:rFonts w:asciiTheme="minorHAnsi" w:eastAsiaTheme="minorEastAsia" w:hAnsiTheme="minorHAnsi" w:cstheme="minorBidi"/>
          <w:i w:val="0"/>
          <w:iCs w:val="0"/>
          <w:noProof/>
        </w:rPr>
      </w:pPr>
      <w:hyperlink w:anchor="_Toc73088717" w:history="1">
        <w:r w:rsidR="000A258C" w:rsidRPr="000A258C">
          <w:rPr>
            <w:rStyle w:val="Hyperlink"/>
            <w:i w:val="0"/>
            <w:noProof/>
          </w:rPr>
          <w:t>1.3.1</w:t>
        </w:r>
        <w:r w:rsidR="000A258C" w:rsidRPr="000A258C">
          <w:rPr>
            <w:rFonts w:asciiTheme="minorHAnsi" w:eastAsiaTheme="minorEastAsia" w:hAnsiTheme="minorHAnsi" w:cstheme="minorBidi"/>
            <w:i w:val="0"/>
            <w:iCs w:val="0"/>
            <w:noProof/>
          </w:rPr>
          <w:tab/>
        </w:r>
        <w:r w:rsidR="000A258C" w:rsidRPr="000A258C">
          <w:rPr>
            <w:rStyle w:val="Hyperlink"/>
            <w:i w:val="0"/>
            <w:noProof/>
          </w:rPr>
          <w:t>Restrictions on Protected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_Toc73088717 \h </w:instrText>
        </w:r>
        <w:r w:rsidR="000A258C" w:rsidRPr="000A258C">
          <w:rPr>
            <w:i w:val="0"/>
            <w:noProof/>
            <w:webHidden/>
          </w:rPr>
        </w:r>
        <w:r w:rsidR="000A258C" w:rsidRPr="000A258C">
          <w:rPr>
            <w:i w:val="0"/>
            <w:noProof/>
            <w:webHidden/>
          </w:rPr>
          <w:fldChar w:fldCharType="separate"/>
        </w:r>
        <w:r>
          <w:rPr>
            <w:i w:val="0"/>
            <w:noProof/>
            <w:webHidden/>
          </w:rPr>
          <w:t>1-4</w:t>
        </w:r>
        <w:r w:rsidR="000A258C" w:rsidRPr="000A258C">
          <w:rPr>
            <w:i w:val="0"/>
            <w:noProof/>
            <w:webHidden/>
          </w:rPr>
          <w:fldChar w:fldCharType="end"/>
        </w:r>
      </w:hyperlink>
    </w:p>
    <w:p w14:paraId="1D8C5131" w14:textId="7C6B8B5D" w:rsidR="000A258C" w:rsidRPr="000A258C" w:rsidRDefault="00CC728F">
      <w:pPr>
        <w:pStyle w:val="TOC4"/>
        <w:rPr>
          <w:rFonts w:asciiTheme="minorHAnsi" w:eastAsiaTheme="minorEastAsia" w:hAnsiTheme="minorHAnsi" w:cstheme="minorBidi"/>
          <w:noProof/>
          <w:sz w:val="20"/>
          <w:szCs w:val="20"/>
        </w:rPr>
      </w:pPr>
      <w:hyperlink w:anchor="_Toc73088718" w:history="1">
        <w:r w:rsidR="000A258C" w:rsidRPr="000A258C">
          <w:rPr>
            <w:rStyle w:val="Hyperlink"/>
            <w:noProof/>
            <w:sz w:val="20"/>
            <w:szCs w:val="20"/>
          </w:rPr>
          <w:t>1.3.1.1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_Toc73088718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1-5</w:t>
        </w:r>
        <w:r w:rsidR="000A258C" w:rsidRPr="000A258C">
          <w:rPr>
            <w:noProof/>
            <w:webHidden/>
            <w:sz w:val="20"/>
            <w:szCs w:val="20"/>
          </w:rPr>
          <w:fldChar w:fldCharType="end"/>
        </w:r>
      </w:hyperlink>
    </w:p>
    <w:p w14:paraId="2B1386D0" w14:textId="6F84F412" w:rsidR="000A258C" w:rsidRPr="000A258C" w:rsidRDefault="00CC728F">
      <w:pPr>
        <w:pStyle w:val="TOC4"/>
        <w:rPr>
          <w:rFonts w:asciiTheme="minorHAnsi" w:eastAsiaTheme="minorEastAsia" w:hAnsiTheme="minorHAnsi" w:cstheme="minorBidi"/>
          <w:noProof/>
          <w:sz w:val="20"/>
          <w:szCs w:val="20"/>
        </w:rPr>
      </w:pPr>
      <w:hyperlink w:anchor="_Toc73088719" w:history="1">
        <w:r w:rsidR="000A258C" w:rsidRPr="000A258C">
          <w:rPr>
            <w:rStyle w:val="Hyperlink"/>
            <w:noProof/>
            <w:sz w:val="20"/>
            <w:szCs w:val="20"/>
          </w:rPr>
          <w:t>1.3.1.2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Not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_Toc73088719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1-12</w:t>
        </w:r>
        <w:r w:rsidR="000A258C" w:rsidRPr="000A258C">
          <w:rPr>
            <w:noProof/>
            <w:webHidden/>
            <w:sz w:val="20"/>
            <w:szCs w:val="20"/>
          </w:rPr>
          <w:fldChar w:fldCharType="end"/>
        </w:r>
      </w:hyperlink>
    </w:p>
    <w:p w14:paraId="2727B461" w14:textId="25BB07C0" w:rsidR="000A258C" w:rsidRPr="000A258C" w:rsidRDefault="00CC728F">
      <w:pPr>
        <w:pStyle w:val="TOC4"/>
        <w:rPr>
          <w:rFonts w:asciiTheme="minorHAnsi" w:eastAsiaTheme="minorEastAsia" w:hAnsiTheme="minorHAnsi" w:cstheme="minorBidi"/>
          <w:noProof/>
          <w:sz w:val="20"/>
          <w:szCs w:val="20"/>
        </w:rPr>
      </w:pPr>
      <w:hyperlink w:anchor="_Toc73088720" w:history="1">
        <w:r w:rsidR="000A258C" w:rsidRPr="000A258C">
          <w:rPr>
            <w:rStyle w:val="Hyperlink"/>
            <w:noProof/>
            <w:sz w:val="20"/>
            <w:szCs w:val="20"/>
          </w:rPr>
          <w:t>1.3.1.3</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Procedures for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_Toc73088720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1-13</w:t>
        </w:r>
        <w:r w:rsidR="000A258C" w:rsidRPr="000A258C">
          <w:rPr>
            <w:noProof/>
            <w:webHidden/>
            <w:sz w:val="20"/>
            <w:szCs w:val="20"/>
          </w:rPr>
          <w:fldChar w:fldCharType="end"/>
        </w:r>
      </w:hyperlink>
    </w:p>
    <w:p w14:paraId="393FA669" w14:textId="2B61FDEA" w:rsidR="000A258C" w:rsidRPr="000A258C" w:rsidRDefault="00CC728F">
      <w:pPr>
        <w:pStyle w:val="TOC4"/>
        <w:rPr>
          <w:rFonts w:asciiTheme="minorHAnsi" w:eastAsiaTheme="minorEastAsia" w:hAnsiTheme="minorHAnsi" w:cstheme="minorBidi"/>
          <w:noProof/>
          <w:sz w:val="20"/>
          <w:szCs w:val="20"/>
        </w:rPr>
      </w:pPr>
      <w:hyperlink w:anchor="_Toc73088721" w:history="1">
        <w:r w:rsidR="000A258C" w:rsidRPr="000A258C">
          <w:rPr>
            <w:rStyle w:val="Hyperlink"/>
            <w:bCs/>
            <w:noProof/>
            <w:snapToGrid w:val="0"/>
            <w:sz w:val="20"/>
            <w:szCs w:val="20"/>
          </w:rPr>
          <w:t>1.3.1.4</w:t>
        </w:r>
        <w:r w:rsidR="000A258C" w:rsidRPr="000A258C">
          <w:rPr>
            <w:rFonts w:asciiTheme="minorHAnsi" w:eastAsiaTheme="minorEastAsia" w:hAnsiTheme="minorHAnsi" w:cstheme="minorBidi"/>
            <w:noProof/>
            <w:sz w:val="20"/>
            <w:szCs w:val="20"/>
          </w:rPr>
          <w:tab/>
        </w:r>
        <w:r w:rsidR="000A258C" w:rsidRPr="000A258C">
          <w:rPr>
            <w:rStyle w:val="Hyperlink"/>
            <w:bCs/>
            <w:noProof/>
            <w:snapToGrid w:val="0"/>
            <w:sz w:val="20"/>
            <w:szCs w:val="20"/>
          </w:rPr>
          <w:t>Expiration of Protected Information Status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_Toc73088721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1-13</w:t>
        </w:r>
        <w:r w:rsidR="000A258C" w:rsidRPr="000A258C">
          <w:rPr>
            <w:noProof/>
            <w:webHidden/>
            <w:sz w:val="20"/>
            <w:szCs w:val="20"/>
          </w:rPr>
          <w:fldChar w:fldCharType="end"/>
        </w:r>
      </w:hyperlink>
    </w:p>
    <w:p w14:paraId="59DFD453" w14:textId="518EA45E" w:rsidR="000A258C" w:rsidRPr="000A258C" w:rsidRDefault="00CC728F">
      <w:pPr>
        <w:pStyle w:val="TOC3"/>
        <w:rPr>
          <w:rFonts w:asciiTheme="minorHAnsi" w:eastAsiaTheme="minorEastAsia" w:hAnsiTheme="minorHAnsi" w:cstheme="minorBidi"/>
          <w:i w:val="0"/>
          <w:iCs w:val="0"/>
          <w:noProof/>
        </w:rPr>
      </w:pPr>
      <w:hyperlink w:anchor="_Toc73088722" w:history="1">
        <w:r w:rsidR="000A258C" w:rsidRPr="000A258C">
          <w:rPr>
            <w:rStyle w:val="Hyperlink"/>
            <w:i w:val="0"/>
            <w:noProof/>
          </w:rPr>
          <w:t>1.3.2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Critical Energy Infrastructure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_Toc73088722 \h </w:instrText>
        </w:r>
        <w:r w:rsidR="000A258C" w:rsidRPr="000A258C">
          <w:rPr>
            <w:i w:val="0"/>
            <w:noProof/>
            <w:webHidden/>
          </w:rPr>
        </w:r>
        <w:r w:rsidR="000A258C" w:rsidRPr="000A258C">
          <w:rPr>
            <w:i w:val="0"/>
            <w:noProof/>
            <w:webHidden/>
          </w:rPr>
          <w:fldChar w:fldCharType="separate"/>
        </w:r>
        <w:r>
          <w:rPr>
            <w:i w:val="0"/>
            <w:noProof/>
            <w:webHidden/>
          </w:rPr>
          <w:t>1-14</w:t>
        </w:r>
        <w:r w:rsidR="000A258C" w:rsidRPr="000A258C">
          <w:rPr>
            <w:i w:val="0"/>
            <w:noProof/>
            <w:webHidden/>
          </w:rPr>
          <w:fldChar w:fldCharType="end"/>
        </w:r>
      </w:hyperlink>
    </w:p>
    <w:p w14:paraId="7AE1473F" w14:textId="1E86B048" w:rsidR="000A258C" w:rsidRPr="000A258C" w:rsidRDefault="00CC728F">
      <w:pPr>
        <w:pStyle w:val="TOC4"/>
        <w:rPr>
          <w:rFonts w:asciiTheme="minorHAnsi" w:eastAsiaTheme="minorEastAsia" w:hAnsiTheme="minorHAnsi" w:cstheme="minorBidi"/>
          <w:noProof/>
          <w:sz w:val="20"/>
          <w:szCs w:val="20"/>
        </w:rPr>
      </w:pPr>
      <w:hyperlink w:anchor="_Toc73088723" w:history="1">
        <w:r w:rsidR="000A258C" w:rsidRPr="000A258C">
          <w:rPr>
            <w:rStyle w:val="Hyperlink"/>
            <w:noProof/>
            <w:sz w:val="20"/>
            <w:szCs w:val="20"/>
          </w:rPr>
          <w:t>1.3.2.1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ERCOT Critical Energy Infrastructure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_Toc73088723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1-15</w:t>
        </w:r>
        <w:r w:rsidR="000A258C" w:rsidRPr="000A258C">
          <w:rPr>
            <w:noProof/>
            <w:webHidden/>
            <w:sz w:val="20"/>
            <w:szCs w:val="20"/>
          </w:rPr>
          <w:fldChar w:fldCharType="end"/>
        </w:r>
      </w:hyperlink>
    </w:p>
    <w:p w14:paraId="2F772696" w14:textId="55427CC7" w:rsidR="000A258C" w:rsidRPr="000A258C" w:rsidRDefault="00CC728F">
      <w:pPr>
        <w:pStyle w:val="TOC4"/>
        <w:rPr>
          <w:rFonts w:asciiTheme="minorHAnsi" w:eastAsiaTheme="minorEastAsia" w:hAnsiTheme="minorHAnsi" w:cstheme="minorBidi"/>
          <w:noProof/>
          <w:sz w:val="20"/>
          <w:szCs w:val="20"/>
        </w:rPr>
      </w:pPr>
      <w:hyperlink w:anchor="_Toc73088724" w:history="1">
        <w:r w:rsidR="000A258C" w:rsidRPr="000A258C">
          <w:rPr>
            <w:rStyle w:val="Hyperlink"/>
            <w:noProof/>
            <w:sz w:val="20"/>
            <w:szCs w:val="20"/>
          </w:rPr>
          <w:t>1.3.2.2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Submission of ERCOT Critical Energy Infrastructure Information to ERCOT</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_Toc73088724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1-17</w:t>
        </w:r>
        <w:r w:rsidR="000A258C" w:rsidRPr="000A258C">
          <w:rPr>
            <w:noProof/>
            <w:webHidden/>
            <w:sz w:val="20"/>
            <w:szCs w:val="20"/>
          </w:rPr>
          <w:fldChar w:fldCharType="end"/>
        </w:r>
      </w:hyperlink>
    </w:p>
    <w:p w14:paraId="09101526" w14:textId="346F1EA0" w:rsidR="000A258C" w:rsidRPr="000A258C" w:rsidRDefault="00CC728F">
      <w:pPr>
        <w:pStyle w:val="TOC3"/>
        <w:rPr>
          <w:rFonts w:asciiTheme="minorHAnsi" w:eastAsiaTheme="minorEastAsia" w:hAnsiTheme="minorHAnsi" w:cstheme="minorBidi"/>
          <w:i w:val="0"/>
          <w:iCs w:val="0"/>
          <w:noProof/>
        </w:rPr>
      </w:pPr>
      <w:hyperlink w:anchor="_Toc73088725" w:history="1">
        <w:r w:rsidR="000A258C" w:rsidRPr="000A258C">
          <w:rPr>
            <w:rStyle w:val="Hyperlink"/>
            <w:i w:val="0"/>
            <w:noProof/>
          </w:rPr>
          <w:t>1.3.3</w:t>
        </w:r>
        <w:r w:rsidR="000A258C" w:rsidRPr="000A258C">
          <w:rPr>
            <w:rFonts w:asciiTheme="minorHAnsi" w:eastAsiaTheme="minorEastAsia" w:hAnsiTheme="minorHAnsi" w:cstheme="minorBidi"/>
            <w:i w:val="0"/>
            <w:iCs w:val="0"/>
            <w:noProof/>
          </w:rPr>
          <w:tab/>
        </w:r>
        <w:r w:rsidR="000A258C" w:rsidRPr="000A258C">
          <w:rPr>
            <w:rStyle w:val="Hyperlink"/>
            <w:i w:val="0"/>
            <w:noProof/>
          </w:rPr>
          <w:t>RESERVED</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_Toc73088725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4907FF50" w14:textId="33F49633" w:rsidR="000A258C" w:rsidRPr="000A258C" w:rsidRDefault="00CC728F">
      <w:pPr>
        <w:pStyle w:val="TOC3"/>
        <w:rPr>
          <w:rFonts w:asciiTheme="minorHAnsi" w:eastAsiaTheme="minorEastAsia" w:hAnsiTheme="minorHAnsi" w:cstheme="minorBidi"/>
          <w:i w:val="0"/>
          <w:iCs w:val="0"/>
          <w:noProof/>
        </w:rPr>
      </w:pPr>
      <w:hyperlink w:anchor="_Toc73088726" w:history="1">
        <w:r w:rsidR="000A258C" w:rsidRPr="000A258C">
          <w:rPr>
            <w:rStyle w:val="Hyperlink"/>
            <w:i w:val="0"/>
            <w:noProof/>
          </w:rPr>
          <w:t>1.3.4</w:t>
        </w:r>
        <w:r w:rsidR="000A258C" w:rsidRPr="000A258C">
          <w:rPr>
            <w:rFonts w:asciiTheme="minorHAnsi" w:eastAsiaTheme="minorEastAsia" w:hAnsiTheme="minorHAnsi" w:cstheme="minorBidi"/>
            <w:i w:val="0"/>
            <w:iCs w:val="0"/>
            <w:noProof/>
          </w:rPr>
          <w:tab/>
        </w:r>
        <w:r w:rsidR="000A258C" w:rsidRPr="000A258C">
          <w:rPr>
            <w:rStyle w:val="Hyperlink"/>
            <w:i w:val="0"/>
            <w:noProof/>
          </w:rPr>
          <w:t>Protecting Disclosures to the PUCT, CFTC, Governmental Cybersecurity Oversight Agencies, and Other Governmental Authorities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_Toc73088726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52DA75DB" w14:textId="7DA2A182" w:rsidR="000A258C" w:rsidRPr="000A258C" w:rsidRDefault="00CC728F">
      <w:pPr>
        <w:pStyle w:val="TOC3"/>
        <w:rPr>
          <w:rFonts w:asciiTheme="minorHAnsi" w:eastAsiaTheme="minorEastAsia" w:hAnsiTheme="minorHAnsi" w:cstheme="minorBidi"/>
          <w:i w:val="0"/>
          <w:iCs w:val="0"/>
          <w:noProof/>
        </w:rPr>
      </w:pPr>
      <w:hyperlink w:anchor="_Toc73088727" w:history="1">
        <w:r w:rsidR="000A258C" w:rsidRPr="000A258C">
          <w:rPr>
            <w:rStyle w:val="Hyperlink"/>
            <w:i w:val="0"/>
            <w:noProof/>
          </w:rPr>
          <w:t>1.3.5</w:t>
        </w:r>
        <w:r w:rsidR="000A258C" w:rsidRPr="000A258C">
          <w:rPr>
            <w:rFonts w:asciiTheme="minorHAnsi" w:eastAsiaTheme="minorEastAsia" w:hAnsiTheme="minorHAnsi" w:cstheme="minorBidi"/>
            <w:i w:val="0"/>
            <w:iCs w:val="0"/>
            <w:noProof/>
          </w:rPr>
          <w:tab/>
        </w:r>
        <w:r w:rsidR="000A258C" w:rsidRPr="000A258C">
          <w:rPr>
            <w:rStyle w:val="Hyperlink"/>
            <w:i w:val="0"/>
            <w:noProof/>
          </w:rPr>
          <w:t>Notice Before Permitted Disclosure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_Toc73088727 \h </w:instrText>
        </w:r>
        <w:r w:rsidR="000A258C" w:rsidRPr="000A258C">
          <w:rPr>
            <w:i w:val="0"/>
            <w:noProof/>
            <w:webHidden/>
          </w:rPr>
        </w:r>
        <w:r w:rsidR="000A258C" w:rsidRPr="000A258C">
          <w:rPr>
            <w:i w:val="0"/>
            <w:noProof/>
            <w:webHidden/>
          </w:rPr>
          <w:fldChar w:fldCharType="separate"/>
        </w:r>
        <w:r>
          <w:rPr>
            <w:i w:val="0"/>
            <w:noProof/>
            <w:webHidden/>
          </w:rPr>
          <w:t>1-19</w:t>
        </w:r>
        <w:r w:rsidR="000A258C" w:rsidRPr="000A258C">
          <w:rPr>
            <w:i w:val="0"/>
            <w:noProof/>
            <w:webHidden/>
          </w:rPr>
          <w:fldChar w:fldCharType="end"/>
        </w:r>
      </w:hyperlink>
    </w:p>
    <w:p w14:paraId="21E82B93" w14:textId="290C9815" w:rsidR="000A258C" w:rsidRPr="000A258C" w:rsidRDefault="00CC728F">
      <w:pPr>
        <w:pStyle w:val="TOC3"/>
        <w:rPr>
          <w:rFonts w:asciiTheme="minorHAnsi" w:eastAsiaTheme="minorEastAsia" w:hAnsiTheme="minorHAnsi" w:cstheme="minorBidi"/>
          <w:i w:val="0"/>
          <w:iCs w:val="0"/>
          <w:noProof/>
        </w:rPr>
      </w:pPr>
      <w:hyperlink w:anchor="_Toc73088728" w:history="1">
        <w:r w:rsidR="000A258C" w:rsidRPr="000A258C">
          <w:rPr>
            <w:rStyle w:val="Hyperlink"/>
            <w:i w:val="0"/>
            <w:noProof/>
          </w:rPr>
          <w:t>1.3.6</w:t>
        </w:r>
        <w:r w:rsidR="000A258C" w:rsidRPr="000A258C">
          <w:rPr>
            <w:rFonts w:asciiTheme="minorHAnsi" w:eastAsiaTheme="minorEastAsia" w:hAnsiTheme="minorHAnsi" w:cstheme="minorBidi"/>
            <w:i w:val="0"/>
            <w:iCs w:val="0"/>
            <w:noProof/>
          </w:rPr>
          <w:tab/>
        </w:r>
        <w:r w:rsidR="000A258C" w:rsidRPr="000A258C">
          <w:rPr>
            <w:rStyle w:val="Hyperlink"/>
            <w:i w:val="0"/>
            <w:noProof/>
          </w:rPr>
          <w:t>Exceptions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_Toc73088728 \h </w:instrText>
        </w:r>
        <w:r w:rsidR="000A258C" w:rsidRPr="000A258C">
          <w:rPr>
            <w:i w:val="0"/>
            <w:noProof/>
            <w:webHidden/>
          </w:rPr>
        </w:r>
        <w:r w:rsidR="000A258C" w:rsidRPr="000A258C">
          <w:rPr>
            <w:i w:val="0"/>
            <w:noProof/>
            <w:webHidden/>
          </w:rPr>
          <w:fldChar w:fldCharType="separate"/>
        </w:r>
        <w:r>
          <w:rPr>
            <w:i w:val="0"/>
            <w:noProof/>
            <w:webHidden/>
          </w:rPr>
          <w:t>1-19</w:t>
        </w:r>
        <w:r w:rsidR="000A258C" w:rsidRPr="000A258C">
          <w:rPr>
            <w:i w:val="0"/>
            <w:noProof/>
            <w:webHidden/>
          </w:rPr>
          <w:fldChar w:fldCharType="end"/>
        </w:r>
      </w:hyperlink>
    </w:p>
    <w:p w14:paraId="62DC7826" w14:textId="471E2BA7" w:rsidR="000A258C" w:rsidRPr="000A258C" w:rsidRDefault="00CC728F">
      <w:pPr>
        <w:pStyle w:val="TOC3"/>
        <w:rPr>
          <w:rFonts w:asciiTheme="minorHAnsi" w:eastAsiaTheme="minorEastAsia" w:hAnsiTheme="minorHAnsi" w:cstheme="minorBidi"/>
          <w:i w:val="0"/>
          <w:iCs w:val="0"/>
          <w:noProof/>
        </w:rPr>
      </w:pPr>
      <w:hyperlink w:anchor="_Toc73088729" w:history="1">
        <w:r w:rsidR="000A258C" w:rsidRPr="000A258C">
          <w:rPr>
            <w:rStyle w:val="Hyperlink"/>
            <w:i w:val="0"/>
            <w:noProof/>
          </w:rPr>
          <w:t>1.3.7</w:t>
        </w:r>
        <w:r w:rsidR="000A258C" w:rsidRPr="000A258C">
          <w:rPr>
            <w:rFonts w:asciiTheme="minorHAnsi" w:eastAsiaTheme="minorEastAsia" w:hAnsiTheme="minorHAnsi" w:cstheme="minorBidi"/>
            <w:i w:val="0"/>
            <w:iCs w:val="0"/>
            <w:noProof/>
          </w:rPr>
          <w:tab/>
        </w:r>
        <w:r w:rsidR="000A258C" w:rsidRPr="000A258C">
          <w:rPr>
            <w:rStyle w:val="Hyperlink"/>
            <w:i w:val="0"/>
            <w:noProof/>
          </w:rPr>
          <w:t>Specific Performance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_Toc73088729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3EFA2A2A" w14:textId="75D6B531" w:rsidR="000A258C" w:rsidRPr="000A258C" w:rsidRDefault="00CC728F">
      <w:pPr>
        <w:pStyle w:val="TOC3"/>
        <w:rPr>
          <w:rFonts w:asciiTheme="minorHAnsi" w:eastAsiaTheme="minorEastAsia" w:hAnsiTheme="minorHAnsi" w:cstheme="minorBidi"/>
          <w:i w:val="0"/>
          <w:iCs w:val="0"/>
          <w:noProof/>
        </w:rPr>
      </w:pPr>
      <w:hyperlink w:anchor="_Toc73088730" w:history="1">
        <w:r w:rsidR="000A258C" w:rsidRPr="000A258C">
          <w:rPr>
            <w:rStyle w:val="Hyperlink"/>
            <w:i w:val="0"/>
            <w:noProof/>
          </w:rPr>
          <w:t>1.3.8</w:t>
        </w:r>
        <w:r w:rsidR="000A258C" w:rsidRPr="000A258C">
          <w:rPr>
            <w:rFonts w:asciiTheme="minorHAnsi" w:eastAsiaTheme="minorEastAsia" w:hAnsiTheme="minorHAnsi" w:cstheme="minorBidi"/>
            <w:i w:val="0"/>
            <w:iCs w:val="0"/>
            <w:noProof/>
          </w:rPr>
          <w:tab/>
        </w:r>
        <w:r w:rsidR="000A258C" w:rsidRPr="000A258C">
          <w:rPr>
            <w:rStyle w:val="Hyperlink"/>
            <w:i w:val="0"/>
            <w:noProof/>
          </w:rPr>
          <w:t>Commission Review of ERCOT Determinations Regarding Protected Information or ERCOT Critical Energy Infrastructure Information Status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_Toc73088730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1E30575D" w14:textId="70C4522D" w:rsidR="000A258C" w:rsidRPr="000A258C" w:rsidRDefault="00CC728F">
      <w:pPr>
        <w:pStyle w:val="TOC2"/>
        <w:rPr>
          <w:rFonts w:asciiTheme="minorHAnsi" w:eastAsiaTheme="minorEastAsia" w:hAnsiTheme="minorHAnsi" w:cstheme="minorBidi"/>
          <w:noProof/>
        </w:rPr>
      </w:pPr>
      <w:hyperlink w:anchor="_Toc73088731" w:history="1">
        <w:r w:rsidR="000A258C" w:rsidRPr="000A258C">
          <w:rPr>
            <w:rStyle w:val="Hyperlink"/>
            <w:noProof/>
          </w:rPr>
          <w:t>1.4</w:t>
        </w:r>
        <w:r w:rsidR="000A258C" w:rsidRPr="000A258C">
          <w:rPr>
            <w:rFonts w:asciiTheme="minorHAnsi" w:eastAsiaTheme="minorEastAsia" w:hAnsiTheme="minorHAnsi" w:cstheme="minorBidi"/>
            <w:noProof/>
          </w:rPr>
          <w:tab/>
        </w:r>
        <w:r w:rsidR="000A258C" w:rsidRPr="000A258C">
          <w:rPr>
            <w:rStyle w:val="Hyperlink"/>
            <w:noProof/>
          </w:rPr>
          <w:t>Operational Audit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_Toc73088731 \h </w:instrText>
        </w:r>
        <w:r w:rsidR="000A258C" w:rsidRPr="000A258C">
          <w:rPr>
            <w:noProof/>
            <w:webHidden/>
          </w:rPr>
        </w:r>
        <w:r w:rsidR="000A258C" w:rsidRPr="000A258C">
          <w:rPr>
            <w:noProof/>
            <w:webHidden/>
          </w:rPr>
          <w:fldChar w:fldCharType="separate"/>
        </w:r>
        <w:r>
          <w:rPr>
            <w:noProof/>
            <w:webHidden/>
          </w:rPr>
          <w:t>1-25</w:t>
        </w:r>
        <w:r w:rsidR="000A258C" w:rsidRPr="000A258C">
          <w:rPr>
            <w:noProof/>
            <w:webHidden/>
          </w:rPr>
          <w:fldChar w:fldCharType="end"/>
        </w:r>
      </w:hyperlink>
    </w:p>
    <w:p w14:paraId="3F9456EA" w14:textId="00BF3AE0" w:rsidR="000A258C" w:rsidRPr="000A258C" w:rsidRDefault="00CC728F">
      <w:pPr>
        <w:pStyle w:val="TOC3"/>
        <w:rPr>
          <w:rFonts w:asciiTheme="minorHAnsi" w:eastAsiaTheme="minorEastAsia" w:hAnsiTheme="minorHAnsi" w:cstheme="minorBidi"/>
          <w:i w:val="0"/>
          <w:iCs w:val="0"/>
          <w:noProof/>
        </w:rPr>
      </w:pPr>
      <w:hyperlink w:anchor="_Toc73088732" w:history="1">
        <w:r w:rsidR="000A258C" w:rsidRPr="000A258C">
          <w:rPr>
            <w:rStyle w:val="Hyperlink"/>
            <w:i w:val="0"/>
            <w:noProof/>
          </w:rPr>
          <w:t>1.4.1</w:t>
        </w:r>
        <w:r w:rsidR="000A258C" w:rsidRPr="000A258C">
          <w:rPr>
            <w:rFonts w:asciiTheme="minorHAnsi" w:eastAsiaTheme="minorEastAsia" w:hAnsiTheme="minorHAnsi" w:cstheme="minorBidi"/>
            <w:i w:val="0"/>
            <w:iCs w:val="0"/>
            <w:noProof/>
          </w:rPr>
          <w:tab/>
        </w:r>
        <w:r w:rsidR="000A258C" w:rsidRPr="000A258C">
          <w:rPr>
            <w:rStyle w:val="Hyperlink"/>
            <w:i w:val="0"/>
            <w:noProof/>
          </w:rPr>
          <w:t>Materials Subject to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_Toc73088732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38D71777" w14:textId="4A847AA4" w:rsidR="000A258C" w:rsidRPr="000A258C" w:rsidRDefault="00CC728F">
      <w:pPr>
        <w:pStyle w:val="TOC3"/>
        <w:rPr>
          <w:rFonts w:asciiTheme="minorHAnsi" w:eastAsiaTheme="minorEastAsia" w:hAnsiTheme="minorHAnsi" w:cstheme="minorBidi"/>
          <w:i w:val="0"/>
          <w:iCs w:val="0"/>
          <w:noProof/>
        </w:rPr>
      </w:pPr>
      <w:hyperlink w:anchor="_Toc73088733" w:history="1">
        <w:r w:rsidR="000A258C" w:rsidRPr="000A258C">
          <w:rPr>
            <w:rStyle w:val="Hyperlink"/>
            <w:i w:val="0"/>
            <w:noProof/>
          </w:rPr>
          <w:t>1.4.2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Finance and Audit Committee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_Toc73088733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2EABFC82" w14:textId="00CEDCE6" w:rsidR="000A258C" w:rsidRPr="000A258C" w:rsidRDefault="00CC728F">
      <w:pPr>
        <w:pStyle w:val="TOC3"/>
        <w:rPr>
          <w:rFonts w:asciiTheme="minorHAnsi" w:eastAsiaTheme="minorEastAsia" w:hAnsiTheme="minorHAnsi" w:cstheme="minorBidi"/>
          <w:i w:val="0"/>
          <w:iCs w:val="0"/>
          <w:noProof/>
        </w:rPr>
      </w:pPr>
      <w:hyperlink w:anchor="_Toc73088734" w:history="1">
        <w:r w:rsidR="000A258C" w:rsidRPr="000A258C">
          <w:rPr>
            <w:rStyle w:val="Hyperlink"/>
            <w:i w:val="0"/>
            <w:noProof/>
          </w:rPr>
          <w:t>1.4.3</w:t>
        </w:r>
        <w:r w:rsidR="000A258C" w:rsidRPr="000A258C">
          <w:rPr>
            <w:rFonts w:asciiTheme="minorHAnsi" w:eastAsiaTheme="minorEastAsia" w:hAnsiTheme="minorHAnsi" w:cstheme="minorBidi"/>
            <w:i w:val="0"/>
            <w:iCs w:val="0"/>
            <w:noProof/>
          </w:rPr>
          <w:tab/>
        </w:r>
        <w:r w:rsidR="000A258C" w:rsidRPr="000A258C">
          <w:rPr>
            <w:rStyle w:val="Hyperlink"/>
            <w:i w:val="0"/>
            <w:noProof/>
          </w:rPr>
          <w:t>Operations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_Toc73088734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1702DD9F" w14:textId="7B320415" w:rsidR="000A258C" w:rsidRPr="000A258C" w:rsidRDefault="00CC728F">
      <w:pPr>
        <w:pStyle w:val="TOC4"/>
        <w:rPr>
          <w:rFonts w:asciiTheme="minorHAnsi" w:eastAsiaTheme="minorEastAsia" w:hAnsiTheme="minorHAnsi" w:cstheme="minorBidi"/>
          <w:noProof/>
          <w:sz w:val="20"/>
          <w:szCs w:val="20"/>
        </w:rPr>
      </w:pPr>
      <w:hyperlink w:anchor="_Toc73088735" w:history="1">
        <w:r w:rsidR="000A258C" w:rsidRPr="000A258C">
          <w:rPr>
            <w:rStyle w:val="Hyperlink"/>
            <w:noProof/>
            <w:sz w:val="20"/>
            <w:szCs w:val="20"/>
          </w:rPr>
          <w:t>1.4.3.1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Audits to Be Performed</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_Toc73088735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1-25</w:t>
        </w:r>
        <w:r w:rsidR="000A258C" w:rsidRPr="000A258C">
          <w:rPr>
            <w:noProof/>
            <w:webHidden/>
            <w:sz w:val="20"/>
            <w:szCs w:val="20"/>
          </w:rPr>
          <w:fldChar w:fldCharType="end"/>
        </w:r>
      </w:hyperlink>
    </w:p>
    <w:p w14:paraId="63FCE0CB" w14:textId="4B069F7E" w:rsidR="000A258C" w:rsidRPr="000A258C" w:rsidRDefault="00CC728F">
      <w:pPr>
        <w:pStyle w:val="TOC4"/>
        <w:rPr>
          <w:rFonts w:asciiTheme="minorHAnsi" w:eastAsiaTheme="minorEastAsia" w:hAnsiTheme="minorHAnsi" w:cstheme="minorBidi"/>
          <w:noProof/>
          <w:sz w:val="20"/>
          <w:szCs w:val="20"/>
        </w:rPr>
      </w:pPr>
      <w:hyperlink w:anchor="_Toc73088736" w:history="1">
        <w:r w:rsidR="000A258C" w:rsidRPr="000A258C">
          <w:rPr>
            <w:rStyle w:val="Hyperlink"/>
            <w:noProof/>
            <w:sz w:val="20"/>
            <w:szCs w:val="20"/>
          </w:rPr>
          <w:t>1.4.3.2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Material Issues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_Toc73088736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1-26</w:t>
        </w:r>
        <w:r w:rsidR="000A258C" w:rsidRPr="000A258C">
          <w:rPr>
            <w:noProof/>
            <w:webHidden/>
            <w:sz w:val="20"/>
            <w:szCs w:val="20"/>
          </w:rPr>
          <w:fldChar w:fldCharType="end"/>
        </w:r>
      </w:hyperlink>
    </w:p>
    <w:p w14:paraId="7748C93F" w14:textId="71C69492" w:rsidR="000A258C" w:rsidRPr="000A258C" w:rsidRDefault="00CC728F">
      <w:pPr>
        <w:pStyle w:val="TOC3"/>
        <w:rPr>
          <w:rFonts w:asciiTheme="minorHAnsi" w:eastAsiaTheme="minorEastAsia" w:hAnsiTheme="minorHAnsi" w:cstheme="minorBidi"/>
          <w:i w:val="0"/>
          <w:iCs w:val="0"/>
          <w:noProof/>
        </w:rPr>
      </w:pPr>
      <w:hyperlink w:anchor="_Toc73088737" w:history="1">
        <w:r w:rsidR="000A258C" w:rsidRPr="000A258C">
          <w:rPr>
            <w:rStyle w:val="Hyperlink"/>
            <w:i w:val="0"/>
            <w:noProof/>
          </w:rPr>
          <w:t>1.4.4</w:t>
        </w:r>
        <w:r w:rsidR="000A258C" w:rsidRPr="000A258C">
          <w:rPr>
            <w:rFonts w:asciiTheme="minorHAnsi" w:eastAsiaTheme="minorEastAsia" w:hAnsiTheme="minorHAnsi" w:cstheme="minorBidi"/>
            <w:i w:val="0"/>
            <w:iCs w:val="0"/>
            <w:noProof/>
          </w:rPr>
          <w:tab/>
        </w:r>
        <w:r w:rsidR="000A258C" w:rsidRPr="000A258C">
          <w:rPr>
            <w:rStyle w:val="Hyperlink"/>
            <w:i w:val="0"/>
            <w:noProof/>
          </w:rPr>
          <w:t>Audit Results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_Toc73088737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3E5D7F9B" w14:textId="2A322F12" w:rsidR="000A258C" w:rsidRPr="000A258C" w:rsidRDefault="00CC728F">
      <w:pPr>
        <w:pStyle w:val="TOC3"/>
        <w:rPr>
          <w:rFonts w:asciiTheme="minorHAnsi" w:eastAsiaTheme="minorEastAsia" w:hAnsiTheme="minorHAnsi" w:cstheme="minorBidi"/>
          <w:i w:val="0"/>
          <w:iCs w:val="0"/>
          <w:noProof/>
        </w:rPr>
      </w:pPr>
      <w:hyperlink w:anchor="_Toc73088738" w:history="1">
        <w:r w:rsidR="000A258C" w:rsidRPr="000A258C">
          <w:rPr>
            <w:rStyle w:val="Hyperlink"/>
            <w:i w:val="0"/>
            <w:noProof/>
          </w:rPr>
          <w:t>1.4.5</w:t>
        </w:r>
        <w:r w:rsidR="000A258C" w:rsidRPr="000A258C">
          <w:rPr>
            <w:rFonts w:asciiTheme="minorHAnsi" w:eastAsiaTheme="minorEastAsia" w:hAnsiTheme="minorHAnsi" w:cstheme="minorBidi"/>
            <w:i w:val="0"/>
            <w:iCs w:val="0"/>
            <w:noProof/>
          </w:rPr>
          <w:tab/>
        </w:r>
        <w:r w:rsidR="000A258C" w:rsidRPr="000A258C">
          <w:rPr>
            <w:rStyle w:val="Hyperlink"/>
            <w:i w:val="0"/>
            <w:noProof/>
          </w:rPr>
          <w:t>Availability of Records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_Toc73088738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23F531C1" w14:textId="0E2621CA" w:rsidR="000A258C" w:rsidRPr="000A258C" w:rsidRDefault="00CC728F">
      <w:pPr>
        <w:pStyle w:val="TOC3"/>
        <w:rPr>
          <w:rFonts w:asciiTheme="minorHAnsi" w:eastAsiaTheme="minorEastAsia" w:hAnsiTheme="minorHAnsi" w:cstheme="minorBidi"/>
          <w:i w:val="0"/>
          <w:iCs w:val="0"/>
          <w:noProof/>
        </w:rPr>
      </w:pPr>
      <w:hyperlink w:anchor="_Toc73088739" w:history="1">
        <w:r w:rsidR="000A258C" w:rsidRPr="000A258C">
          <w:rPr>
            <w:rStyle w:val="Hyperlink"/>
            <w:i w:val="0"/>
            <w:noProof/>
          </w:rPr>
          <w:t>1.4.6</w:t>
        </w:r>
        <w:r w:rsidR="000A258C" w:rsidRPr="000A258C">
          <w:rPr>
            <w:rFonts w:asciiTheme="minorHAnsi" w:eastAsiaTheme="minorEastAsia" w:hAnsiTheme="minorHAnsi" w:cstheme="minorBidi"/>
            <w:i w:val="0"/>
            <w:iCs w:val="0"/>
            <w:noProof/>
          </w:rPr>
          <w:tab/>
        </w:r>
        <w:r w:rsidR="000A258C" w:rsidRPr="000A258C">
          <w:rPr>
            <w:rStyle w:val="Hyperlink"/>
            <w:i w:val="0"/>
            <w:noProof/>
          </w:rPr>
          <w:t>Confidentiality of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_Toc73088739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108287CB" w14:textId="2F72C60B" w:rsidR="000A258C" w:rsidRPr="000A258C" w:rsidRDefault="00CC728F">
      <w:pPr>
        <w:pStyle w:val="TOC2"/>
        <w:rPr>
          <w:rFonts w:asciiTheme="minorHAnsi" w:eastAsiaTheme="minorEastAsia" w:hAnsiTheme="minorHAnsi" w:cstheme="minorBidi"/>
          <w:noProof/>
        </w:rPr>
      </w:pPr>
      <w:hyperlink w:anchor="_Toc73088740" w:history="1">
        <w:r w:rsidR="000A258C" w:rsidRPr="000A258C">
          <w:rPr>
            <w:rStyle w:val="Hyperlink"/>
            <w:noProof/>
          </w:rPr>
          <w:t>1.5</w:t>
        </w:r>
        <w:r w:rsidR="000A258C" w:rsidRPr="000A258C">
          <w:rPr>
            <w:rFonts w:asciiTheme="minorHAnsi" w:eastAsiaTheme="minorEastAsia" w:hAnsiTheme="minorHAnsi" w:cstheme="minorBidi"/>
            <w:noProof/>
          </w:rPr>
          <w:tab/>
        </w:r>
        <w:r w:rsidR="000A258C" w:rsidRPr="000A258C">
          <w:rPr>
            <w:rStyle w:val="Hyperlink"/>
            <w:noProof/>
          </w:rPr>
          <w:t>ERCOT Fees and Charges</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_Toc73088740 \h </w:instrText>
        </w:r>
        <w:r w:rsidR="000A258C" w:rsidRPr="000A258C">
          <w:rPr>
            <w:noProof/>
            <w:webHidden/>
          </w:rPr>
        </w:r>
        <w:r w:rsidR="000A258C" w:rsidRPr="000A258C">
          <w:rPr>
            <w:noProof/>
            <w:webHidden/>
          </w:rPr>
          <w:fldChar w:fldCharType="separate"/>
        </w:r>
        <w:r>
          <w:rPr>
            <w:noProof/>
            <w:webHidden/>
          </w:rPr>
          <w:t>1-27</w:t>
        </w:r>
        <w:r w:rsidR="000A258C" w:rsidRPr="000A258C">
          <w:rPr>
            <w:noProof/>
            <w:webHidden/>
          </w:rPr>
          <w:fldChar w:fldCharType="end"/>
        </w:r>
      </w:hyperlink>
    </w:p>
    <w:p w14:paraId="7AA01F94" w14:textId="47636A9B" w:rsidR="000A258C" w:rsidRPr="000A258C" w:rsidRDefault="00CC728F">
      <w:pPr>
        <w:pStyle w:val="TOC2"/>
        <w:rPr>
          <w:rFonts w:asciiTheme="minorHAnsi" w:eastAsiaTheme="minorEastAsia" w:hAnsiTheme="minorHAnsi" w:cstheme="minorBidi"/>
          <w:noProof/>
        </w:rPr>
      </w:pPr>
      <w:hyperlink w:anchor="_Toc73088741" w:history="1">
        <w:r w:rsidR="000A258C" w:rsidRPr="000A258C">
          <w:rPr>
            <w:rStyle w:val="Hyperlink"/>
            <w:noProof/>
          </w:rPr>
          <w:t>1.6</w:t>
        </w:r>
        <w:r w:rsidR="000A258C" w:rsidRPr="000A258C">
          <w:rPr>
            <w:rFonts w:asciiTheme="minorHAnsi" w:eastAsiaTheme="minorEastAsia" w:hAnsiTheme="minorHAnsi" w:cstheme="minorBidi"/>
            <w:noProof/>
          </w:rPr>
          <w:tab/>
        </w:r>
        <w:r w:rsidR="000A258C" w:rsidRPr="000A258C">
          <w:rPr>
            <w:rStyle w:val="Hyperlink"/>
            <w:noProof/>
          </w:rPr>
          <w:t>Open Access to the ERCOT Transmission Grid</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_Toc73088741 \h </w:instrText>
        </w:r>
        <w:r w:rsidR="000A258C" w:rsidRPr="000A258C">
          <w:rPr>
            <w:noProof/>
            <w:webHidden/>
          </w:rPr>
        </w:r>
        <w:r w:rsidR="000A258C" w:rsidRPr="000A258C">
          <w:rPr>
            <w:noProof/>
            <w:webHidden/>
          </w:rPr>
          <w:fldChar w:fldCharType="separate"/>
        </w:r>
        <w:r>
          <w:rPr>
            <w:noProof/>
            <w:webHidden/>
          </w:rPr>
          <w:t>1-27</w:t>
        </w:r>
        <w:r w:rsidR="000A258C" w:rsidRPr="000A258C">
          <w:rPr>
            <w:noProof/>
            <w:webHidden/>
          </w:rPr>
          <w:fldChar w:fldCharType="end"/>
        </w:r>
      </w:hyperlink>
    </w:p>
    <w:p w14:paraId="6BE870BE" w14:textId="23CC25A5" w:rsidR="000A258C" w:rsidRPr="000A258C" w:rsidRDefault="00CC728F">
      <w:pPr>
        <w:pStyle w:val="TOC3"/>
        <w:rPr>
          <w:rFonts w:asciiTheme="minorHAnsi" w:eastAsiaTheme="minorEastAsia" w:hAnsiTheme="minorHAnsi" w:cstheme="minorBidi"/>
          <w:i w:val="0"/>
          <w:iCs w:val="0"/>
          <w:noProof/>
        </w:rPr>
      </w:pPr>
      <w:hyperlink w:anchor="_Toc73088742" w:history="1">
        <w:r w:rsidR="000A258C" w:rsidRPr="000A258C">
          <w:rPr>
            <w:rStyle w:val="Hyperlink"/>
            <w:i w:val="0"/>
            <w:noProof/>
          </w:rPr>
          <w:t>1.6.1</w:t>
        </w:r>
        <w:r w:rsidR="000A258C" w:rsidRPr="000A258C">
          <w:rPr>
            <w:rFonts w:asciiTheme="minorHAnsi" w:eastAsiaTheme="minorEastAsia" w:hAnsiTheme="minorHAnsi" w:cstheme="minorBidi"/>
            <w:i w:val="0"/>
            <w:iCs w:val="0"/>
            <w:noProof/>
          </w:rPr>
          <w:tab/>
        </w:r>
        <w:r w:rsidR="000A258C" w:rsidRPr="000A258C">
          <w:rPr>
            <w:rStyle w:val="Hyperlink"/>
            <w:i w:val="0"/>
            <w:noProof/>
          </w:rPr>
          <w:t>Overview</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_Toc73088742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4F3A0C27" w14:textId="6DFDF570" w:rsidR="000A258C" w:rsidRPr="000A258C" w:rsidRDefault="00CC728F">
      <w:pPr>
        <w:pStyle w:val="TOC3"/>
        <w:rPr>
          <w:rFonts w:asciiTheme="minorHAnsi" w:eastAsiaTheme="minorEastAsia" w:hAnsiTheme="minorHAnsi" w:cstheme="minorBidi"/>
          <w:i w:val="0"/>
          <w:iCs w:val="0"/>
          <w:noProof/>
        </w:rPr>
      </w:pPr>
      <w:hyperlink w:anchor="_Toc73088743" w:history="1">
        <w:r w:rsidR="000A258C" w:rsidRPr="000A258C">
          <w:rPr>
            <w:rStyle w:val="Hyperlink"/>
            <w:i w:val="0"/>
            <w:noProof/>
          </w:rPr>
          <w:t>1.6.2</w:t>
        </w:r>
        <w:r w:rsidR="000A258C" w:rsidRPr="000A258C">
          <w:rPr>
            <w:rFonts w:asciiTheme="minorHAnsi" w:eastAsiaTheme="minorEastAsia" w:hAnsiTheme="minorHAnsi" w:cstheme="minorBidi"/>
            <w:i w:val="0"/>
            <w:iCs w:val="0"/>
            <w:noProof/>
          </w:rPr>
          <w:tab/>
        </w:r>
        <w:r w:rsidR="000A258C" w:rsidRPr="000A258C">
          <w:rPr>
            <w:rStyle w:val="Hyperlink"/>
            <w:i w:val="0"/>
            <w:noProof/>
          </w:rPr>
          <w:t>Eligibility for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_Toc73088743 \h </w:instrText>
        </w:r>
        <w:r w:rsidR="000A258C" w:rsidRPr="000A258C">
          <w:rPr>
            <w:i w:val="0"/>
            <w:noProof/>
            <w:webHidden/>
          </w:rPr>
        </w:r>
        <w:r w:rsidR="000A258C" w:rsidRPr="000A258C">
          <w:rPr>
            <w:i w:val="0"/>
            <w:noProof/>
            <w:webHidden/>
          </w:rPr>
          <w:fldChar w:fldCharType="separate"/>
        </w:r>
        <w:r>
          <w:rPr>
            <w:i w:val="0"/>
            <w:noProof/>
            <w:webHidden/>
          </w:rPr>
          <w:t>1-28</w:t>
        </w:r>
        <w:r w:rsidR="000A258C" w:rsidRPr="000A258C">
          <w:rPr>
            <w:i w:val="0"/>
            <w:noProof/>
            <w:webHidden/>
          </w:rPr>
          <w:fldChar w:fldCharType="end"/>
        </w:r>
      </w:hyperlink>
    </w:p>
    <w:p w14:paraId="00F11A00" w14:textId="32350E33" w:rsidR="000A258C" w:rsidRPr="000A258C" w:rsidRDefault="00CC728F">
      <w:pPr>
        <w:pStyle w:val="TOC3"/>
        <w:rPr>
          <w:rFonts w:asciiTheme="minorHAnsi" w:eastAsiaTheme="minorEastAsia" w:hAnsiTheme="minorHAnsi" w:cstheme="minorBidi"/>
          <w:i w:val="0"/>
          <w:iCs w:val="0"/>
          <w:noProof/>
        </w:rPr>
      </w:pPr>
      <w:hyperlink w:anchor="_Toc73088744" w:history="1">
        <w:r w:rsidR="000A258C" w:rsidRPr="000A258C">
          <w:rPr>
            <w:rStyle w:val="Hyperlink"/>
            <w:i w:val="0"/>
            <w:noProof/>
          </w:rPr>
          <w:t>1.6.3</w:t>
        </w:r>
        <w:r w:rsidR="000A258C" w:rsidRPr="000A258C">
          <w:rPr>
            <w:rFonts w:asciiTheme="minorHAnsi" w:eastAsiaTheme="minorEastAsia" w:hAnsiTheme="minorHAnsi" w:cstheme="minorBidi"/>
            <w:i w:val="0"/>
            <w:iCs w:val="0"/>
            <w:noProof/>
          </w:rPr>
          <w:tab/>
        </w:r>
        <w:r w:rsidR="000A258C" w:rsidRPr="000A258C">
          <w:rPr>
            <w:rStyle w:val="Hyperlink"/>
            <w:i w:val="0"/>
            <w:noProof/>
          </w:rPr>
          <w:t>Nature of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_Toc73088744 \h </w:instrText>
        </w:r>
        <w:r w:rsidR="000A258C" w:rsidRPr="000A258C">
          <w:rPr>
            <w:i w:val="0"/>
            <w:noProof/>
            <w:webHidden/>
          </w:rPr>
        </w:r>
        <w:r w:rsidR="000A258C" w:rsidRPr="000A258C">
          <w:rPr>
            <w:i w:val="0"/>
            <w:noProof/>
            <w:webHidden/>
          </w:rPr>
          <w:fldChar w:fldCharType="separate"/>
        </w:r>
        <w:r>
          <w:rPr>
            <w:i w:val="0"/>
            <w:noProof/>
            <w:webHidden/>
          </w:rPr>
          <w:t>1-28</w:t>
        </w:r>
        <w:r w:rsidR="000A258C" w:rsidRPr="000A258C">
          <w:rPr>
            <w:i w:val="0"/>
            <w:noProof/>
            <w:webHidden/>
          </w:rPr>
          <w:fldChar w:fldCharType="end"/>
        </w:r>
      </w:hyperlink>
    </w:p>
    <w:p w14:paraId="3C7F1FB5" w14:textId="012CD16C" w:rsidR="000A258C" w:rsidRPr="000A258C" w:rsidRDefault="00CC728F">
      <w:pPr>
        <w:pStyle w:val="TOC3"/>
        <w:rPr>
          <w:rFonts w:asciiTheme="minorHAnsi" w:eastAsiaTheme="minorEastAsia" w:hAnsiTheme="minorHAnsi" w:cstheme="minorBidi"/>
          <w:i w:val="0"/>
          <w:iCs w:val="0"/>
          <w:noProof/>
        </w:rPr>
      </w:pPr>
      <w:hyperlink w:anchor="_Toc73088745" w:history="1">
        <w:r w:rsidR="000A258C" w:rsidRPr="000A258C">
          <w:rPr>
            <w:rStyle w:val="Hyperlink"/>
            <w:i w:val="0"/>
            <w:noProof/>
          </w:rPr>
          <w:t>1.6.4</w:t>
        </w:r>
        <w:r w:rsidR="000A258C" w:rsidRPr="000A258C">
          <w:rPr>
            <w:rFonts w:asciiTheme="minorHAnsi" w:eastAsiaTheme="minorEastAsia" w:hAnsiTheme="minorHAnsi" w:cstheme="minorBidi"/>
            <w:i w:val="0"/>
            <w:iCs w:val="0"/>
            <w:noProof/>
          </w:rPr>
          <w:tab/>
        </w:r>
        <w:r w:rsidR="000A258C" w:rsidRPr="000A258C">
          <w:rPr>
            <w:rStyle w:val="Hyperlink"/>
            <w:i w:val="0"/>
            <w:noProof/>
          </w:rPr>
          <w:t>Payment for Transmission Access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_Toc73088745 \h </w:instrText>
        </w:r>
        <w:r w:rsidR="000A258C" w:rsidRPr="000A258C">
          <w:rPr>
            <w:i w:val="0"/>
            <w:noProof/>
            <w:webHidden/>
          </w:rPr>
        </w:r>
        <w:r w:rsidR="000A258C" w:rsidRPr="000A258C">
          <w:rPr>
            <w:i w:val="0"/>
            <w:noProof/>
            <w:webHidden/>
          </w:rPr>
          <w:fldChar w:fldCharType="separate"/>
        </w:r>
        <w:r>
          <w:rPr>
            <w:i w:val="0"/>
            <w:noProof/>
            <w:webHidden/>
          </w:rPr>
          <w:t>1-28</w:t>
        </w:r>
        <w:r w:rsidR="000A258C" w:rsidRPr="000A258C">
          <w:rPr>
            <w:i w:val="0"/>
            <w:noProof/>
            <w:webHidden/>
          </w:rPr>
          <w:fldChar w:fldCharType="end"/>
        </w:r>
      </w:hyperlink>
    </w:p>
    <w:p w14:paraId="73F034F3" w14:textId="2FAE3A57" w:rsidR="000A258C" w:rsidRPr="000A258C" w:rsidRDefault="00CC728F">
      <w:pPr>
        <w:pStyle w:val="TOC3"/>
        <w:rPr>
          <w:rFonts w:asciiTheme="minorHAnsi" w:eastAsiaTheme="minorEastAsia" w:hAnsiTheme="minorHAnsi" w:cstheme="minorBidi"/>
          <w:i w:val="0"/>
          <w:iCs w:val="0"/>
          <w:noProof/>
        </w:rPr>
      </w:pPr>
      <w:hyperlink w:anchor="_Toc73088746" w:history="1">
        <w:r w:rsidR="000A258C" w:rsidRPr="000A258C">
          <w:rPr>
            <w:rStyle w:val="Hyperlink"/>
            <w:i w:val="0"/>
            <w:noProof/>
          </w:rPr>
          <w:t>1.6.5</w:t>
        </w:r>
        <w:r w:rsidR="000A258C" w:rsidRPr="000A258C">
          <w:rPr>
            <w:rFonts w:asciiTheme="minorHAnsi" w:eastAsiaTheme="minorEastAsia" w:hAnsiTheme="minorHAnsi" w:cstheme="minorBidi"/>
            <w:i w:val="0"/>
            <w:iCs w:val="0"/>
            <w:noProof/>
          </w:rPr>
          <w:tab/>
        </w:r>
        <w:r w:rsidR="000A258C" w:rsidRPr="000A258C">
          <w:rPr>
            <w:rStyle w:val="Hyperlink"/>
            <w:i w:val="0"/>
            <w:noProof/>
          </w:rPr>
          <w:t>Interconnection of New or Existing Generation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_Toc73088746 \h </w:instrText>
        </w:r>
        <w:r w:rsidR="000A258C" w:rsidRPr="000A258C">
          <w:rPr>
            <w:i w:val="0"/>
            <w:noProof/>
            <w:webHidden/>
          </w:rPr>
        </w:r>
        <w:r w:rsidR="000A258C" w:rsidRPr="000A258C">
          <w:rPr>
            <w:i w:val="0"/>
            <w:noProof/>
            <w:webHidden/>
          </w:rPr>
          <w:fldChar w:fldCharType="separate"/>
        </w:r>
        <w:r>
          <w:rPr>
            <w:i w:val="0"/>
            <w:noProof/>
            <w:webHidden/>
          </w:rPr>
          <w:t>1-28</w:t>
        </w:r>
        <w:r w:rsidR="000A258C" w:rsidRPr="000A258C">
          <w:rPr>
            <w:i w:val="0"/>
            <w:noProof/>
            <w:webHidden/>
          </w:rPr>
          <w:fldChar w:fldCharType="end"/>
        </w:r>
      </w:hyperlink>
    </w:p>
    <w:p w14:paraId="612C3D8B" w14:textId="518214F2" w:rsidR="000A258C" w:rsidRPr="000A258C" w:rsidRDefault="00CC728F">
      <w:pPr>
        <w:pStyle w:val="TOC2"/>
        <w:rPr>
          <w:rFonts w:asciiTheme="minorHAnsi" w:eastAsiaTheme="minorEastAsia" w:hAnsiTheme="minorHAnsi" w:cstheme="minorBidi"/>
          <w:noProof/>
        </w:rPr>
      </w:pPr>
      <w:hyperlink w:anchor="_Toc73088747" w:history="1">
        <w:r w:rsidR="000A258C" w:rsidRPr="000A258C">
          <w:rPr>
            <w:rStyle w:val="Hyperlink"/>
            <w:noProof/>
          </w:rPr>
          <w:t>1.7</w:t>
        </w:r>
        <w:r w:rsidR="000A258C" w:rsidRPr="000A258C">
          <w:rPr>
            <w:rFonts w:asciiTheme="minorHAnsi" w:eastAsiaTheme="minorEastAsia" w:hAnsiTheme="minorHAnsi" w:cstheme="minorBidi"/>
            <w:noProof/>
          </w:rPr>
          <w:tab/>
        </w:r>
        <w:r w:rsidR="000A258C" w:rsidRPr="000A258C">
          <w:rPr>
            <w:rStyle w:val="Hyperlink"/>
            <w:noProof/>
          </w:rPr>
          <w:t>Rules of Construction</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_Toc73088747 \h </w:instrText>
        </w:r>
        <w:r w:rsidR="000A258C" w:rsidRPr="000A258C">
          <w:rPr>
            <w:noProof/>
            <w:webHidden/>
          </w:rPr>
        </w:r>
        <w:r w:rsidR="000A258C" w:rsidRPr="000A258C">
          <w:rPr>
            <w:noProof/>
            <w:webHidden/>
          </w:rPr>
          <w:fldChar w:fldCharType="separate"/>
        </w:r>
        <w:r>
          <w:rPr>
            <w:noProof/>
            <w:webHidden/>
          </w:rPr>
          <w:t>1-30</w:t>
        </w:r>
        <w:r w:rsidR="000A258C" w:rsidRPr="000A258C">
          <w:rPr>
            <w:noProof/>
            <w:webHidden/>
          </w:rPr>
          <w:fldChar w:fldCharType="end"/>
        </w:r>
      </w:hyperlink>
    </w:p>
    <w:p w14:paraId="7941F3A8" w14:textId="0853B95E" w:rsidR="000A258C" w:rsidRPr="000A258C" w:rsidRDefault="00CC728F">
      <w:pPr>
        <w:pStyle w:val="TOC2"/>
        <w:rPr>
          <w:rFonts w:asciiTheme="minorHAnsi" w:eastAsiaTheme="minorEastAsia" w:hAnsiTheme="minorHAnsi" w:cstheme="minorBidi"/>
          <w:noProof/>
        </w:rPr>
      </w:pPr>
      <w:hyperlink w:anchor="_Toc73088748" w:history="1">
        <w:r w:rsidR="000A258C" w:rsidRPr="000A258C">
          <w:rPr>
            <w:rStyle w:val="Hyperlink"/>
            <w:noProof/>
          </w:rPr>
          <w:t>1.8</w:t>
        </w:r>
        <w:r w:rsidR="000A258C" w:rsidRPr="000A258C">
          <w:rPr>
            <w:rFonts w:asciiTheme="minorHAnsi" w:eastAsiaTheme="minorEastAsia" w:hAnsiTheme="minorHAnsi" w:cstheme="minorBidi"/>
            <w:noProof/>
          </w:rPr>
          <w:tab/>
        </w:r>
        <w:r w:rsidR="000A258C" w:rsidRPr="000A258C">
          <w:rPr>
            <w:rStyle w:val="Hyperlink"/>
            <w:noProof/>
          </w:rPr>
          <w:t>Effective Date</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_Toc73088748 \h </w:instrText>
        </w:r>
        <w:r w:rsidR="000A258C" w:rsidRPr="000A258C">
          <w:rPr>
            <w:noProof/>
            <w:webHidden/>
          </w:rPr>
        </w:r>
        <w:r w:rsidR="000A258C" w:rsidRPr="000A258C">
          <w:rPr>
            <w:noProof/>
            <w:webHidden/>
          </w:rPr>
          <w:fldChar w:fldCharType="separate"/>
        </w:r>
        <w:r>
          <w:rPr>
            <w:noProof/>
            <w:webHidden/>
          </w:rPr>
          <w:t>1-32</w:t>
        </w:r>
        <w:r w:rsidR="000A258C" w:rsidRPr="000A258C">
          <w:rPr>
            <w:noProof/>
            <w:webHidden/>
          </w:rPr>
          <w:fldChar w:fldCharType="end"/>
        </w:r>
      </w:hyperlink>
    </w:p>
    <w:p w14:paraId="722D5F07" w14:textId="77777777"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73088713"/>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73088714"/>
      <w:r>
        <w:t>1.1</w:t>
      </w:r>
      <w:r>
        <w:tab/>
        <w:t>Summary of the ERCOT Protocols Document</w:t>
      </w:r>
      <w:bookmarkEnd w:id="3"/>
      <w:bookmarkEnd w:id="4"/>
      <w:bookmarkEnd w:id="5"/>
    </w:p>
    <w:p w14:paraId="012CAC27" w14:textId="77777777"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(g) of P.U.C. S</w:t>
      </w:r>
      <w:r>
        <w:rPr>
          <w:smallCaps/>
          <w:szCs w:val="24"/>
        </w:rPr>
        <w:t>ubst</w:t>
      </w:r>
      <w:r>
        <w:t xml:space="preserve">. R. 25.173, </w:t>
      </w:r>
      <w:r>
        <w:rPr>
          <w:szCs w:val="24"/>
        </w:rPr>
        <w:t>Goal for Renewable Energy</w:t>
      </w:r>
      <w:r>
        <w:t xml:space="preserve">.  Market Participants, the Independent Market Monitor (IMM), and ERCOT shall abide by these Protocols. </w:t>
      </w:r>
    </w:p>
    <w:p w14:paraId="29D4FA3C" w14:textId="77777777" w:rsidR="00FB207E" w:rsidRDefault="000A649C">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47155780"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w:t>
      </w:r>
      <w:r w:rsidR="0062443F">
        <w:rPr>
          <w:lang w:val="en-US"/>
        </w:rPr>
        <w:t>every four years</w:t>
      </w:r>
      <w:r>
        <w:t xml:space="preserve">,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42EFD1CF"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Point to Point Communications,</w:t>
      </w:r>
      <w:r w:rsidR="0062443F" w:rsidRPr="0062443F">
        <w:rPr>
          <w:lang w:val="en-US"/>
        </w:rPr>
        <w:t xml:space="preserve"> </w:t>
      </w:r>
      <w:r w:rsidR="0062443F">
        <w:rPr>
          <w:lang w:val="en-US"/>
        </w:rPr>
        <w:t>through Section 27, Securitization Uplift Charges,</w:t>
      </w:r>
      <w:r>
        <w:t xml:space="preserve"> then the provisions of Section 1 through Section 21, </w:t>
      </w:r>
      <w:r w:rsidR="00BE0B18">
        <w:t>and</w:t>
      </w:r>
      <w:r>
        <w:t xml:space="preserve"> Section 24 </w:t>
      </w:r>
      <w:r w:rsidR="0062443F">
        <w:rPr>
          <w:lang w:val="en-US"/>
        </w:rPr>
        <w:t xml:space="preserve">through Section 27 </w:t>
      </w:r>
      <w:r>
        <w:t>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73088715"/>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73088716"/>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73088717"/>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73088718"/>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3D564A">
        <w:tc>
          <w:tcPr>
            <w:tcW w:w="9332" w:type="dxa"/>
            <w:tcBorders>
              <w:top w:val="single" w:sz="4" w:space="0" w:color="auto"/>
              <w:left w:val="single" w:sz="4" w:space="0" w:color="auto"/>
              <w:bottom w:val="single" w:sz="4" w:space="0" w:color="auto"/>
              <w:right w:val="single" w:sz="4" w:space="0" w:color="auto"/>
            </w:tcBorders>
            <w:shd w:val="clear" w:color="auto" w:fill="D9D9D9"/>
          </w:tcPr>
          <w:p w14:paraId="759A460C"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77777777" w:rsidR="00E208DD" w:rsidRPr="005901EB" w:rsidRDefault="00E208DD" w:rsidP="00E208D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xml:space="preserve">.  The Protected Information status of this </w:t>
            </w:r>
            <w:r w:rsidRPr="00FF4889">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8ACE89D" w14:textId="77777777" w:rsidR="003D564A" w:rsidRDefault="003D564A" w:rsidP="003D564A">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3C64856F" w14:textId="77777777" w:rsidR="003D564A" w:rsidRDefault="003D564A" w:rsidP="003D564A">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75FC837" w14:textId="77777777" w:rsidR="003D564A" w:rsidRDefault="003D564A" w:rsidP="003D564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090DE77" w14:textId="77777777" w:rsidR="003D564A" w:rsidRDefault="003D564A" w:rsidP="003D564A">
      <w:pPr>
        <w:spacing w:after="240"/>
        <w:ind w:left="2880" w:hanging="720"/>
      </w:pPr>
      <w:r>
        <w:t>(B)</w:t>
      </w:r>
      <w:r>
        <w:tab/>
        <w:t>The Resource’s fuel type;</w:t>
      </w:r>
    </w:p>
    <w:p w14:paraId="40B35811" w14:textId="77777777" w:rsidR="003D564A" w:rsidRDefault="003D564A" w:rsidP="003D564A">
      <w:pPr>
        <w:spacing w:after="240"/>
        <w:ind w:left="2880" w:hanging="720"/>
      </w:pPr>
      <w:r>
        <w:t>(C)</w:t>
      </w:r>
      <w:r>
        <w:tab/>
        <w:t xml:space="preserve">The type of Outage or derate; </w:t>
      </w:r>
    </w:p>
    <w:p w14:paraId="3B46600A" w14:textId="77777777" w:rsidR="003D564A" w:rsidRDefault="003D564A" w:rsidP="003D564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5DF2DA3" w14:textId="77777777" w:rsidR="003D564A" w:rsidRDefault="003D564A" w:rsidP="003D564A">
      <w:pPr>
        <w:spacing w:after="240"/>
        <w:ind w:left="2880" w:hanging="720"/>
      </w:pPr>
      <w:r>
        <w:t>(E)</w:t>
      </w:r>
      <w:r>
        <w:tab/>
        <w:t>T</w:t>
      </w:r>
      <w:r w:rsidRPr="00CF4639">
        <w:t xml:space="preserve">he </w:t>
      </w:r>
      <w:r>
        <w:t>Resource’s applicable Seasonal net maximum sustainable rating;</w:t>
      </w:r>
    </w:p>
    <w:p w14:paraId="2DE67D10" w14:textId="77777777" w:rsidR="003D564A" w:rsidRDefault="003D564A" w:rsidP="003D564A">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7E58A726" w14:textId="77777777" w:rsidR="003D564A" w:rsidRDefault="003D564A" w:rsidP="003D564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A1162EE" w14:textId="77777777" w:rsidR="003D564A" w:rsidRPr="003666A3" w:rsidRDefault="003D564A" w:rsidP="003D564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AFEE141" w14:textId="01861B63" w:rsidR="00096071" w:rsidRDefault="003D564A" w:rsidP="00435C0C">
      <w:pPr>
        <w:spacing w:after="240"/>
        <w:ind w:left="2160" w:hanging="720"/>
      </w:pPr>
      <w:r>
        <w:t>(iii)</w:t>
      </w:r>
      <w:r>
        <w:tab/>
        <w:t xml:space="preserve">For all other information, the Protected Information status shall expire </w:t>
      </w:r>
      <w:r w:rsidRPr="00827492">
        <w:t>60 days after the applicable Operating Day;</w:t>
      </w:r>
    </w:p>
    <w:p w14:paraId="3F14301D" w14:textId="341EE0AF" w:rsidR="00096071" w:rsidRDefault="00096071" w:rsidP="00435C0C">
      <w:pPr>
        <w:pStyle w:val="List"/>
      </w:pPr>
      <w:r>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lastRenderedPageBreak/>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lastRenderedPageBreak/>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BC5CA5" w14:textId="77777777" w:rsidR="00096071" w:rsidRDefault="00096071" w:rsidP="00096071">
      <w:pPr>
        <w:pStyle w:val="List"/>
      </w:pPr>
      <w:r>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6115D3AC"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 xml:space="preserve">The Protected Information status of this information shall expire </w:t>
      </w:r>
      <w:r w:rsidR="00484FD3">
        <w:t xml:space="preserve">on the date on which ERCOT files the report with the PUCT that is required by P.U.C. </w:t>
      </w:r>
      <w:r w:rsidR="00484FD3" w:rsidRPr="008C1348">
        <w:rPr>
          <w:iCs/>
          <w:smallCaps/>
        </w:rPr>
        <w:t>Subst</w:t>
      </w:r>
      <w:r w:rsidR="00484FD3" w:rsidRPr="006964D0">
        <w:rPr>
          <w:iCs/>
        </w:rPr>
        <w:t>. R.</w:t>
      </w:r>
      <w:r w:rsidR="00484FD3">
        <w:t xml:space="preserve"> 25.192,</w:t>
      </w:r>
      <w:r w:rsidR="00484FD3" w:rsidRPr="00785094">
        <w:t xml:space="preserve"> </w:t>
      </w:r>
      <w:r w:rsidR="00484FD3">
        <w:t>Transmission Rates for Export from ERCOT, relating to energy imported and exported over DC Ties interconnected to the ERCOT System</w:t>
      </w:r>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p w14:paraId="32254AA3" w14:textId="77777777" w:rsidR="00096071" w:rsidRDefault="00096071" w:rsidP="00096071">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25319A36" w14:textId="77777777" w:rsidR="00416461" w:rsidRDefault="00AC740B" w:rsidP="000C1EE9">
      <w:pPr>
        <w:pStyle w:val="List"/>
        <w:rPr>
          <w:iCs/>
        </w:rPr>
      </w:pPr>
      <w:r>
        <w:t>(</w:t>
      </w:r>
      <w:r w:rsidR="00811EE5">
        <w:t>aa</w:t>
      </w:r>
      <w:r>
        <w:t>)</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t>
      </w:r>
      <w:r w:rsidRPr="006964D0">
        <w:rPr>
          <w:iCs/>
        </w:rPr>
        <w:lastRenderedPageBreak/>
        <w:t xml:space="preserve">with Section 14.5.3, End-Use Customers, and subsection (j) of P.U.C. </w:t>
      </w:r>
      <w:r w:rsidRPr="008C1348">
        <w:rPr>
          <w:iCs/>
          <w:smallCaps/>
        </w:rPr>
        <w:t>Subst</w:t>
      </w:r>
      <w:r w:rsidRPr="006964D0">
        <w:rPr>
          <w:iCs/>
        </w:rPr>
        <w:t>. R. 25.173, Goal for Renewable Energy</w:t>
      </w:r>
      <w:r w:rsidR="00416461">
        <w:rPr>
          <w:iCs/>
        </w:rPr>
        <w:t>;</w:t>
      </w:r>
    </w:p>
    <w:p w14:paraId="7AF5DA16" w14:textId="48288F3A" w:rsidR="000C1EE9" w:rsidRDefault="00416461" w:rsidP="000C1EE9">
      <w:pPr>
        <w:pStyle w:val="List"/>
        <w:rPr>
          <w:iCs/>
        </w:rPr>
      </w:pPr>
      <w:r>
        <w:rPr>
          <w:iCs/>
        </w:rPr>
        <w:t>(</w:t>
      </w:r>
      <w:r w:rsidR="00811EE5">
        <w:rPr>
          <w:iCs/>
        </w:rPr>
        <w:t>bb</w:t>
      </w:r>
      <w:r>
        <w:rPr>
          <w:iCs/>
        </w:rPr>
        <w:t>)</w:t>
      </w:r>
      <w:r>
        <w:rPr>
          <w:iCs/>
        </w:rPr>
        <w:tab/>
      </w:r>
      <w:r w:rsidR="007D30FD">
        <w:rPr>
          <w:iCs/>
        </w:rPr>
        <w:t>E</w:t>
      </w:r>
      <w:r>
        <w:rPr>
          <w:iCs/>
        </w:rPr>
        <w:t>mergency operations plans</w:t>
      </w:r>
      <w:r w:rsidR="007D30FD">
        <w:rPr>
          <w:iCs/>
        </w:rPr>
        <w:t xml:space="preserve"> submitted pursuant to </w:t>
      </w:r>
      <w:r w:rsidR="007D30FD">
        <w:t xml:space="preserve">P.U.C. </w:t>
      </w:r>
      <w:r w:rsidR="007D30FD" w:rsidRPr="008C1348">
        <w:rPr>
          <w:iCs/>
          <w:smallCaps/>
        </w:rPr>
        <w:t>Subst</w:t>
      </w:r>
      <w:r w:rsidR="007D30FD" w:rsidRPr="006964D0">
        <w:rPr>
          <w:iCs/>
        </w:rPr>
        <w:t>. R.</w:t>
      </w:r>
      <w:r w:rsidR="007D30FD">
        <w:t xml:space="preserve"> 25.53, </w:t>
      </w:r>
      <w:r w:rsidR="007D30FD" w:rsidRPr="0086057C">
        <w:t>Electric Service Emergency Operations Plans</w:t>
      </w:r>
      <w:r>
        <w:rPr>
          <w:iCs/>
        </w:rPr>
        <w:t xml:space="preserve">; </w:t>
      </w:r>
    </w:p>
    <w:p w14:paraId="44BC8157" w14:textId="12637F78" w:rsidR="00416461" w:rsidRDefault="00416461" w:rsidP="000C1EE9">
      <w:pPr>
        <w:pStyle w:val="List"/>
        <w:rPr>
          <w:szCs w:val="24"/>
        </w:rPr>
      </w:pPr>
      <w:r w:rsidRPr="000C1EE9">
        <w:rPr>
          <w:iCs/>
        </w:rPr>
        <w:t>(</w:t>
      </w:r>
      <w:r w:rsidR="00811EE5">
        <w:rPr>
          <w:iCs/>
        </w:rPr>
        <w:t>cc</w:t>
      </w:r>
      <w:r w:rsidRPr="000C1EE9">
        <w:rPr>
          <w:iCs/>
        </w:rPr>
        <w:t>)</w:t>
      </w:r>
      <w:r w:rsidR="00FF6EC3" w:rsidRPr="007335BC">
        <w:tab/>
      </w:r>
      <w:r w:rsidRPr="000C1EE9">
        <w:t xml:space="preserve">Information provided by a Counter-Party under Section 16.16.3, </w:t>
      </w:r>
      <w:r w:rsidRPr="000C1EE9">
        <w:rPr>
          <w:szCs w:val="24"/>
        </w:rPr>
        <w:t>Verification of Risk Management Framework</w:t>
      </w:r>
      <w:r w:rsidR="005A2EFA">
        <w:rPr>
          <w:szCs w:val="24"/>
        </w:rPr>
        <w:t>;</w:t>
      </w:r>
    </w:p>
    <w:p w14:paraId="0EBAD07C" w14:textId="77777777" w:rsidR="005A2EFA" w:rsidRDefault="005A2EFA" w:rsidP="000C1EE9">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77777777" w:rsidR="00F5239A" w:rsidRDefault="00BD6A8F" w:rsidP="000C1EE9">
      <w:pPr>
        <w:pStyle w:val="List"/>
      </w:pPr>
      <w:r w:rsidRPr="005A132B">
        <w:rPr>
          <w:iCs/>
        </w:rPr>
        <w:t>(</w:t>
      </w:r>
      <w:r>
        <w:rPr>
          <w:iCs/>
        </w:rPr>
        <w:t>ee</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2EA1EBA8" w:rsidR="005901EB" w:rsidRDefault="005901EB" w:rsidP="00521090">
            <w:pPr>
              <w:spacing w:before="120" w:after="240"/>
              <w:rPr>
                <w:b/>
                <w:i/>
              </w:rPr>
            </w:pPr>
            <w:r>
              <w:rPr>
                <w:b/>
                <w:i/>
              </w:rPr>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(ee) above with the following upon system implementation:</w:t>
            </w:r>
            <w:r w:rsidRPr="004B0726">
              <w:rPr>
                <w:b/>
                <w:i/>
              </w:rPr>
              <w:t>]</w:t>
            </w:r>
          </w:p>
          <w:p w14:paraId="3DED1938" w14:textId="06AC7D4D" w:rsidR="005901EB" w:rsidRPr="005901EB" w:rsidRDefault="005901EB" w:rsidP="00422641">
            <w:pPr>
              <w:spacing w:after="240"/>
              <w:ind w:left="1440" w:hanging="720"/>
            </w:pPr>
            <w:r w:rsidRPr="003655BF">
              <w:rPr>
                <w:iCs/>
              </w:rPr>
              <w:t>(ee)</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77777777" w:rsidR="00F92612" w:rsidRDefault="00F5239A" w:rsidP="00AE21B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14:paraId="0EFF146F" w14:textId="77777777" w:rsidR="00E403A9" w:rsidRDefault="00F92612" w:rsidP="00A41F02">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570B8DB8" w:rsidR="003B1113" w:rsidRDefault="00E403A9" w:rsidP="003B1113">
      <w:pPr>
        <w:pStyle w:val="List"/>
      </w:pPr>
      <w:r>
        <w:lastRenderedPageBreak/>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r w:rsidR="003B1113">
        <w:t>;</w:t>
      </w:r>
    </w:p>
    <w:p w14:paraId="2155E9B4" w14:textId="3E26FD24" w:rsidR="007D30FD" w:rsidRDefault="003B1113" w:rsidP="003B1113">
      <w:pPr>
        <w:pStyle w:val="List"/>
      </w:pPr>
      <w:r>
        <w:t>(ii</w:t>
      </w:r>
      <w:r w:rsidRPr="00DE65AB">
        <w:t>)</w:t>
      </w:r>
      <w:r w:rsidRPr="00DE65AB">
        <w:tab/>
      </w:r>
      <w:r>
        <w:t>Information</w:t>
      </w:r>
      <w:r w:rsidRPr="00DE65AB">
        <w:t xml:space="preserve"> disclosed in </w:t>
      </w:r>
      <w:r>
        <w:t xml:space="preserve">response to paragraphs (1)-(4) of the </w:t>
      </w:r>
      <w:r w:rsidR="00FF6EC3">
        <w:t xml:space="preserve">Natural </w:t>
      </w:r>
      <w:r>
        <w:t>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007D30FD" w:rsidRPr="00A72192">
        <w:t xml:space="preserve">Submission of Declarations of </w:t>
      </w:r>
      <w:r w:rsidR="007D30FD" w:rsidRPr="00EB27A7">
        <w:t>Natural Gas Pipeline Coordination</w:t>
      </w:r>
      <w:r w:rsidRPr="00DE65AB">
        <w:t>.  The Protected Information status of Resource Outage information shall expire as provided in paragraph (1)(c) of Section 1.3.1.1</w:t>
      </w:r>
      <w:r w:rsidR="002E148E">
        <w:t>;</w:t>
      </w:r>
    </w:p>
    <w:p w14:paraId="3BB92F42" w14:textId="77785648" w:rsidR="00B80A65" w:rsidRDefault="007D30FD" w:rsidP="00B80A65">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rsidR="00B80A65">
        <w:t>;</w:t>
      </w:r>
    </w:p>
    <w:p w14:paraId="23B7E7AB" w14:textId="1AA4B4CF" w:rsidR="00B80A65" w:rsidRPr="00DF6D6B" w:rsidRDefault="00B80A65" w:rsidP="00B80A65">
      <w:pPr>
        <w:spacing w:after="240"/>
        <w:ind w:left="1440" w:hanging="720"/>
      </w:pPr>
      <w:r w:rsidRPr="00DF6D6B">
        <w:t>(kk)</w:t>
      </w:r>
      <w:r w:rsidRPr="00DF6D6B">
        <w:tab/>
        <w:t xml:space="preserve">Information provided to ERCOT: </w:t>
      </w:r>
    </w:p>
    <w:p w14:paraId="613F4AF5" w14:textId="77777777" w:rsidR="00B80A65" w:rsidRPr="00DF6D6B" w:rsidRDefault="00B80A65" w:rsidP="00B80A65">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542B8FEA" w14:textId="77777777" w:rsidR="00B80A65" w:rsidRPr="00DF6D6B" w:rsidRDefault="00B80A65" w:rsidP="00B80A65">
      <w:pPr>
        <w:spacing w:after="240"/>
        <w:ind w:left="2160" w:hanging="720"/>
      </w:pPr>
      <w:r w:rsidRPr="00DF6D6B">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572814DB" w14:textId="168165F6" w:rsidR="00BD6A8F" w:rsidRDefault="00B80A65" w:rsidP="00B80A65">
      <w:pPr>
        <w:spacing w:after="240"/>
        <w:ind w:left="2160" w:hanging="720"/>
      </w:pPr>
      <w:r w:rsidRPr="00DF6D6B">
        <w:t>(iii)</w:t>
      </w:r>
      <w:r w:rsidRPr="00DF6D6B">
        <w:tab/>
        <w:t>By a Resource Entity in a Force Majeure Event report required under paragraph (14) of Section 8.1.1.2.6</w:t>
      </w:r>
      <w:r w:rsidR="002D386B">
        <w:t>;</w:t>
      </w:r>
    </w:p>
    <w:p w14:paraId="58CF18FC" w14:textId="16071F3B" w:rsidR="002D386B" w:rsidRDefault="002D386B" w:rsidP="002D386B">
      <w:pPr>
        <w:spacing w:after="240"/>
        <w:ind w:left="1440" w:hanging="720"/>
      </w:pPr>
      <w:r>
        <w:t>(ll)</w:t>
      </w:r>
      <w:r>
        <w:tab/>
      </w:r>
      <w:r w:rsidRPr="00636B19">
        <w:t xml:space="preserve">Information provided to ERCOT pursuant to Section 16.2.1.1, QSE Background Check Process, or </w:t>
      </w:r>
      <w:r w:rsidR="003F2EC6">
        <w:t xml:space="preserve">Section </w:t>
      </w:r>
      <w:r w:rsidRPr="00636B19">
        <w:t>16.8.1.1, CRR Account Holder Background Check Process</w:t>
      </w:r>
      <w:r w:rsidR="00715BAC">
        <w:t>; and</w:t>
      </w:r>
    </w:p>
    <w:p w14:paraId="5536FD63" w14:textId="1D7B1AB0" w:rsidR="00715BAC" w:rsidRPr="003B1113" w:rsidRDefault="00715BAC" w:rsidP="002D386B">
      <w:pPr>
        <w:spacing w:after="240"/>
        <w:ind w:left="1440" w:hanging="720"/>
      </w:pPr>
      <w:r w:rsidRPr="003A7262">
        <w:t>(</w:t>
      </w:r>
      <w:r>
        <w:t>mm</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r w:rsidRPr="003A7262">
        <w:t>.</w:t>
      </w:r>
    </w:p>
    <w:p w14:paraId="37B4EA14" w14:textId="77777777" w:rsidR="00096071" w:rsidRDefault="00096071" w:rsidP="00461D8F">
      <w:pPr>
        <w:pStyle w:val="H4"/>
        <w:ind w:left="1267" w:hanging="1267"/>
      </w:pPr>
      <w:bookmarkStart w:id="17" w:name="_Toc141685008"/>
      <w:bookmarkStart w:id="18" w:name="_Toc73088719"/>
      <w:r>
        <w:lastRenderedPageBreak/>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p w14:paraId="40820FC6" w14:textId="77777777" w:rsidR="00096071" w:rsidRDefault="00950CF2" w:rsidP="00096071">
      <w:pPr>
        <w:pStyle w:val="List"/>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62419C89" w14:textId="536A53D3" w:rsidR="0068032F" w:rsidRDefault="0068032F" w:rsidP="00971905">
      <w:pPr>
        <w:pStyle w:val="List"/>
      </w:pPr>
      <w:r>
        <w:t>(g)</w:t>
      </w:r>
      <w:r>
        <w:tab/>
        <w:t>FFSS awards;</w:t>
      </w:r>
    </w:p>
    <w:p w14:paraId="7385A7ED" w14:textId="36BE06B8" w:rsidR="00096071" w:rsidRDefault="008857D7" w:rsidP="002D4939">
      <w:pPr>
        <w:pStyle w:val="List"/>
      </w:pPr>
      <w:r>
        <w:t>(</w:t>
      </w:r>
      <w:r w:rsidR="0068032F">
        <w:t>h</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34600CB6" w:rsidR="00F66AFF" w:rsidRDefault="00F66AFF" w:rsidP="00F76AAB">
            <w:pPr>
              <w:spacing w:before="120" w:after="240"/>
              <w:rPr>
                <w:b/>
                <w:i/>
              </w:rPr>
            </w:pPr>
            <w:r>
              <w:rPr>
                <w:b/>
                <w:i/>
              </w:rPr>
              <w:t>[NPRR885</w:t>
            </w:r>
            <w:r w:rsidRPr="004B0726">
              <w:rPr>
                <w:b/>
                <w:i/>
              </w:rPr>
              <w:t xml:space="preserve">: </w:t>
            </w:r>
            <w:r>
              <w:rPr>
                <w:b/>
                <w:i/>
              </w:rPr>
              <w:t xml:space="preserve"> Insert items (</w:t>
            </w:r>
            <w:r w:rsidR="0068032F">
              <w:rPr>
                <w:b/>
                <w:i/>
              </w:rPr>
              <w:t>i</w:t>
            </w:r>
            <w:r>
              <w:rPr>
                <w:b/>
                <w:i/>
              </w:rPr>
              <w:t>) and (</w:t>
            </w:r>
            <w:r w:rsidR="0068032F">
              <w:rPr>
                <w:b/>
                <w:i/>
              </w:rPr>
              <w:t>j</w:t>
            </w:r>
            <w:r>
              <w:rPr>
                <w:b/>
                <w:i/>
              </w:rPr>
              <w:t>) below upon system implementation and renumber accordingly:</w:t>
            </w:r>
            <w:r w:rsidRPr="004B0726">
              <w:rPr>
                <w:b/>
                <w:i/>
              </w:rPr>
              <w:t>]</w:t>
            </w:r>
          </w:p>
          <w:p w14:paraId="24699E50" w14:textId="63D46567" w:rsidR="00F66AFF" w:rsidRPr="00807910" w:rsidRDefault="00F66AFF" w:rsidP="00F66AFF">
            <w:pPr>
              <w:spacing w:after="240"/>
              <w:ind w:left="1440" w:hanging="720"/>
            </w:pPr>
            <w:r w:rsidRPr="00807910">
              <w:t>(</w:t>
            </w:r>
            <w:r w:rsidR="0068032F">
              <w:t>i</w:t>
            </w:r>
            <w:r w:rsidRPr="00807910">
              <w:t>)</w:t>
            </w:r>
            <w:r w:rsidRPr="00807910">
              <w:tab/>
              <w:t>Must</w:t>
            </w:r>
            <w:r w:rsidR="00AB2B4B">
              <w:t>-</w:t>
            </w:r>
            <w:r w:rsidRPr="00807910">
              <w:t>Run Alternative (MRA) Agreements;</w:t>
            </w:r>
          </w:p>
          <w:p w14:paraId="02EB3171" w14:textId="6642FE9A" w:rsidR="00F66AFF" w:rsidRPr="005901EB" w:rsidRDefault="00F66AFF" w:rsidP="00F66AFF">
            <w:pPr>
              <w:spacing w:after="240"/>
              <w:ind w:left="1440" w:hanging="720"/>
            </w:pPr>
            <w:r w:rsidRPr="00807910">
              <w:t>(</w:t>
            </w:r>
            <w:r w:rsidR="0068032F">
              <w:t>j</w:t>
            </w:r>
            <w:r w:rsidRPr="00807910">
              <w:t>)</w:t>
            </w:r>
            <w:r w:rsidRPr="00807910">
              <w:tab/>
              <w:t>Settlement charges and payments for MRA Service;</w:t>
            </w:r>
          </w:p>
        </w:tc>
      </w:tr>
    </w:tbl>
    <w:p w14:paraId="57C19FFA" w14:textId="332E4026" w:rsidR="00950CF2" w:rsidRDefault="00096071" w:rsidP="00146422">
      <w:pPr>
        <w:pStyle w:val="List"/>
        <w:spacing w:before="240"/>
      </w:pPr>
      <w:r>
        <w:t>(</w:t>
      </w:r>
      <w:r w:rsidR="0068032F">
        <w:t>i</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105FC25B" w:rsidR="00096071" w:rsidRDefault="00950CF2" w:rsidP="00096071">
      <w:pPr>
        <w:pStyle w:val="List"/>
      </w:pPr>
      <w:r>
        <w:t>(</w:t>
      </w:r>
      <w:r w:rsidR="0068032F">
        <w:t>j</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 xml:space="preserve">Protected Information that Receiving Party is permitted or required to disclose or use under the Protocols or under an agreement between Receiving Party and a Disclosing Party does not cease to be regarded as Protected Information in all other circumstances </w:t>
      </w:r>
      <w:r>
        <w:lastRenderedPageBreak/>
        <w:t>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73088720"/>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73088721"/>
      <w:r w:rsidRPr="0044600B">
        <w:rPr>
          <w:b/>
          <w:bCs/>
          <w:snapToGrid w:val="0"/>
          <w:szCs w:val="24"/>
        </w:rPr>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lastRenderedPageBreak/>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73088722"/>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xml:space="preserve">. R. 25.362, Electric Reliability Council of Texas (ERCOT) Governance, ECEII constitutes Protected Information that shall be </w:t>
      </w:r>
      <w:r>
        <w:rPr>
          <w:szCs w:val="24"/>
        </w:rPr>
        <w:lastRenderedPageBreak/>
        <w:t>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73088723"/>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lastRenderedPageBreak/>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2D99D274" w14:textId="147EA52A" w:rsidR="00DE061B" w:rsidRPr="00672C8C" w:rsidRDefault="00DE061B" w:rsidP="00DE061B">
      <w:pPr>
        <w:spacing w:after="240"/>
        <w:ind w:left="1440" w:hanging="720"/>
      </w:pPr>
      <w:r w:rsidRPr="00672C8C">
        <w:t>(e)</w:t>
      </w:r>
      <w:r w:rsidRPr="00672C8C">
        <w:tab/>
        <w:t>Information contained in Section 1.B. and Exhibit 1 to the Standard Form Black Start Agreement</w:t>
      </w:r>
      <w:r w:rsidR="00BE7452">
        <w:t xml:space="preserve"> (Section 22, Attachment D, Standard Form Black Start Agreement)</w:t>
      </w:r>
      <w:r w:rsidRPr="00672C8C">
        <w:t xml:space="preserve">, except for the Hourly Standby Price, Notice, and Certification sections.  This includes, without limitation, the following information that could identify a Generation Resource as a Black Start Resource: </w:t>
      </w:r>
    </w:p>
    <w:p w14:paraId="012B79D8" w14:textId="77777777" w:rsidR="00DE061B" w:rsidRPr="00672C8C" w:rsidRDefault="00DE061B" w:rsidP="00DE061B">
      <w:pPr>
        <w:spacing w:after="240"/>
        <w:ind w:left="2160" w:hanging="720"/>
      </w:pPr>
      <w:r w:rsidRPr="00672C8C">
        <w:t>(i)</w:t>
      </w:r>
      <w:r w:rsidRPr="00672C8C">
        <w:tab/>
        <w:t>Resource name;</w:t>
      </w:r>
    </w:p>
    <w:p w14:paraId="7BEE14CE" w14:textId="77777777" w:rsidR="00DE061B" w:rsidRPr="00672C8C" w:rsidRDefault="00DE061B" w:rsidP="00DE061B">
      <w:pPr>
        <w:spacing w:after="240"/>
        <w:ind w:left="2160" w:hanging="720"/>
      </w:pPr>
      <w:r w:rsidRPr="00672C8C">
        <w:t>(ii)</w:t>
      </w:r>
      <w:r w:rsidRPr="00672C8C">
        <w:tab/>
        <w:t>Resource ID;</w:t>
      </w:r>
    </w:p>
    <w:p w14:paraId="77A10BA9" w14:textId="77777777" w:rsidR="00DE061B" w:rsidRPr="00672C8C" w:rsidRDefault="00DE061B" w:rsidP="00DE061B">
      <w:pPr>
        <w:spacing w:after="240"/>
        <w:ind w:left="2160" w:hanging="720"/>
      </w:pPr>
      <w:r w:rsidRPr="00672C8C">
        <w:t>(iii)</w:t>
      </w:r>
      <w:r w:rsidRPr="00672C8C">
        <w:tab/>
        <w:t>County where the Resource is located;</w:t>
      </w:r>
    </w:p>
    <w:p w14:paraId="78493C44" w14:textId="77777777" w:rsidR="00DE061B" w:rsidRPr="00672C8C" w:rsidRDefault="00DE061B" w:rsidP="00DE061B">
      <w:pPr>
        <w:spacing w:after="240"/>
        <w:ind w:left="2160" w:hanging="720"/>
      </w:pPr>
      <w:r w:rsidRPr="00672C8C">
        <w:t>(iv)</w:t>
      </w:r>
      <w:r w:rsidRPr="00672C8C">
        <w:tab/>
        <w:t>Interconnected substation;</w:t>
      </w:r>
    </w:p>
    <w:p w14:paraId="2C99EFDF" w14:textId="77777777" w:rsidR="00DE061B" w:rsidRPr="00672C8C" w:rsidRDefault="00DE061B" w:rsidP="00DE061B">
      <w:pPr>
        <w:spacing w:after="240"/>
        <w:ind w:left="2160" w:hanging="720"/>
      </w:pPr>
      <w:r w:rsidRPr="00672C8C">
        <w:t>(v)</w:t>
      </w:r>
      <w:r w:rsidRPr="00672C8C">
        <w:tab/>
        <w:t xml:space="preserve">Resource MW capability; and </w:t>
      </w:r>
    </w:p>
    <w:p w14:paraId="2893F888" w14:textId="77777777" w:rsidR="00DE061B" w:rsidRPr="00672C8C" w:rsidRDefault="00DE061B" w:rsidP="00DE061B">
      <w:pPr>
        <w:spacing w:after="240"/>
        <w:ind w:left="2160" w:hanging="720"/>
      </w:pPr>
      <w:r w:rsidRPr="00672C8C">
        <w:t>(vi)</w:t>
      </w:r>
      <w:r w:rsidRPr="00672C8C">
        <w:tab/>
        <w:t>Tested next start units;</w:t>
      </w:r>
    </w:p>
    <w:p w14:paraId="10474270" w14:textId="7457B87D" w:rsidR="0044600B" w:rsidRDefault="0044600B" w:rsidP="0044600B">
      <w:pPr>
        <w:pStyle w:val="List"/>
        <w:rPr>
          <w:szCs w:val="24"/>
        </w:rPr>
      </w:pPr>
      <w:r>
        <w:rPr>
          <w:szCs w:val="24"/>
        </w:rPr>
        <w:t>(</w:t>
      </w:r>
      <w:r w:rsidR="00DE061B">
        <w:rPr>
          <w:szCs w:val="24"/>
        </w:rPr>
        <w:t>f</w:t>
      </w:r>
      <w:r>
        <w:rPr>
          <w:szCs w:val="24"/>
        </w:rPr>
        <w:t>)</w:t>
      </w:r>
      <w:r>
        <w:rPr>
          <w:szCs w:val="24"/>
        </w:rPr>
        <w:tab/>
      </w:r>
      <w:r w:rsidR="007D30FD">
        <w:rPr>
          <w:szCs w:val="24"/>
        </w:rPr>
        <w:t>E</w:t>
      </w:r>
      <w:r>
        <w:rPr>
          <w:szCs w:val="24"/>
        </w:rPr>
        <w:t>mergency operations plans</w:t>
      </w:r>
      <w:r w:rsidR="007D30FD">
        <w:t>, including ERCOT’s emergency operations plan and any emergency operations plan submitted to ERCOT pursuant to any PUCT rule or North American Electric Reliability Corporation (NERC) Reliability Standard</w:t>
      </w:r>
      <w:r>
        <w:rPr>
          <w:szCs w:val="24"/>
        </w:rPr>
        <w:t>;</w:t>
      </w:r>
    </w:p>
    <w:p w14:paraId="18CC8A19" w14:textId="2963F7FC" w:rsidR="0044600B" w:rsidRDefault="0044600B" w:rsidP="0044600B">
      <w:pPr>
        <w:pStyle w:val="List"/>
        <w:rPr>
          <w:szCs w:val="24"/>
        </w:rPr>
      </w:pPr>
      <w:r>
        <w:rPr>
          <w:szCs w:val="24"/>
        </w:rPr>
        <w:t>(</w:t>
      </w:r>
      <w:r w:rsidR="00DE061B">
        <w:rPr>
          <w:szCs w:val="24"/>
        </w:rPr>
        <w:t>g</w:t>
      </w:r>
      <w:r>
        <w:rPr>
          <w:szCs w:val="24"/>
        </w:rPr>
        <w:t>)</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1A0EA23A" w:rsidR="0044600B" w:rsidRDefault="0044600B" w:rsidP="0044600B">
      <w:pPr>
        <w:pStyle w:val="List"/>
        <w:rPr>
          <w:szCs w:val="24"/>
        </w:rPr>
      </w:pPr>
      <w:r>
        <w:rPr>
          <w:szCs w:val="24"/>
        </w:rPr>
        <w:t>(</w:t>
      </w:r>
      <w:r w:rsidR="00DE061B">
        <w:rPr>
          <w:szCs w:val="24"/>
        </w:rPr>
        <w:t>h</w:t>
      </w:r>
      <w:r>
        <w:rPr>
          <w:szCs w:val="24"/>
        </w:rPr>
        <w:t>)</w:t>
      </w:r>
      <w:r>
        <w:rPr>
          <w:szCs w:val="24"/>
        </w:rPr>
        <w:tab/>
        <w:t>Detailed diagrams or information about connectivity between ERCOT’s and other Entities’ computer and telecommunications systems, such as internet protocol (IP) addresses, media access control (MAC) addresses, network protocols, and ports used;</w:t>
      </w:r>
    </w:p>
    <w:p w14:paraId="66A7B8DE" w14:textId="409D853D" w:rsidR="00E13DDE" w:rsidRPr="00AC0350" w:rsidRDefault="00E13DDE" w:rsidP="00E13DDE">
      <w:pPr>
        <w:spacing w:after="240"/>
        <w:ind w:left="1440" w:hanging="720"/>
      </w:pPr>
      <w:r w:rsidRPr="00AC0350">
        <w:t>(i)</w:t>
      </w:r>
      <w:r w:rsidRPr="00AC0350">
        <w:tab/>
        <w:t xml:space="preserve">Information contained in Section 23, Form S, Reporting and Attestation Regarding Purchase of Critical Electric Grid Equipment (CEGE) and Critical Electric Grid Services (CEGS) from </w:t>
      </w:r>
      <w:r>
        <w:t xml:space="preserve">a </w:t>
      </w:r>
      <w:r w:rsidRPr="00645549">
        <w:t>Lone Star Infrastructure Protection Act</w:t>
      </w:r>
      <w:r w:rsidRPr="004A4582">
        <w:t xml:space="preserve"> </w:t>
      </w:r>
      <w:r>
        <w:t>(</w:t>
      </w:r>
      <w:r w:rsidRPr="004A4582">
        <w:t>LSIPA</w:t>
      </w:r>
      <w:r>
        <w:t xml:space="preserve">) </w:t>
      </w:r>
      <w:r w:rsidR="00875F13">
        <w:t xml:space="preserve">Designated </w:t>
      </w:r>
      <w:r w:rsidR="00260EC9">
        <w:t xml:space="preserve">Company </w:t>
      </w:r>
      <w:r>
        <w:t>or LSIPA Designated Country</w:t>
      </w:r>
      <w:r w:rsidRPr="00AC0350">
        <w:t xml:space="preserve">, submitted to ERCOT that: </w:t>
      </w:r>
    </w:p>
    <w:p w14:paraId="4B6C1CDA" w14:textId="2A147A59" w:rsidR="00E13DDE" w:rsidRPr="00AC0350" w:rsidRDefault="00E13DDE" w:rsidP="00E13DDE">
      <w:pPr>
        <w:spacing w:after="240"/>
        <w:ind w:left="2160" w:hanging="720"/>
      </w:pPr>
      <w:r w:rsidRPr="00AC0350">
        <w:lastRenderedPageBreak/>
        <w:t>(i)</w:t>
      </w:r>
      <w:r w:rsidRPr="00AC0350">
        <w:tab/>
        <w:t xml:space="preserve">Identifies </w:t>
      </w:r>
      <w:r w:rsidR="003D5496">
        <w:t>Critical Electric Grid Equipment (</w:t>
      </w:r>
      <w:r w:rsidRPr="00AC0350">
        <w:t>CEGE</w:t>
      </w:r>
      <w:r w:rsidR="003D5496">
        <w:t>)</w:t>
      </w:r>
      <w:r w:rsidRPr="00AC0350">
        <w:t xml:space="preserve"> and </w:t>
      </w:r>
      <w:r w:rsidR="00154937">
        <w:t>Critical Electric Grid Services (</w:t>
      </w:r>
      <w:r w:rsidRPr="00AC0350">
        <w:t>CEGS</w:t>
      </w:r>
      <w:r w:rsidR="00154937">
        <w:t>)</w:t>
      </w:r>
      <w:r w:rsidRPr="00AC0350">
        <w:t xml:space="preserve"> purchased from a </w:t>
      </w:r>
      <w:r w:rsidR="00E955E8">
        <w:t>Lone Star Infrast</w:t>
      </w:r>
      <w:r w:rsidR="00522AAB">
        <w:t>ructure Protection Act (</w:t>
      </w:r>
      <w:r w:rsidRPr="00AC0350">
        <w:t>LSIPA</w:t>
      </w:r>
      <w:r w:rsidR="00522AAB">
        <w:t>)</w:t>
      </w:r>
      <w:r w:rsidRPr="00AC0350">
        <w:t xml:space="preserve"> Designated Company; </w:t>
      </w:r>
    </w:p>
    <w:p w14:paraId="0D9BA8DF" w14:textId="77777777" w:rsidR="00E13DDE" w:rsidRPr="00AC0350" w:rsidRDefault="00E13DDE" w:rsidP="00E13DDE">
      <w:pPr>
        <w:spacing w:after="240"/>
        <w:ind w:left="2160" w:hanging="720"/>
      </w:pPr>
      <w:r w:rsidRPr="00AC0350">
        <w:t>(ii)</w:t>
      </w:r>
      <w:r w:rsidRPr="00AC0350">
        <w:tab/>
        <w:t xml:space="preserve">Describes how such purchase of CEGE or CEGS relates to the operation of the grid; </w:t>
      </w:r>
    </w:p>
    <w:p w14:paraId="27AA260A" w14:textId="77777777" w:rsidR="00E13DDE" w:rsidRPr="00AC0350" w:rsidRDefault="00E13DDE" w:rsidP="00E13DDE">
      <w:pPr>
        <w:spacing w:after="240"/>
        <w:ind w:left="2160" w:hanging="720"/>
      </w:pPr>
      <w:r w:rsidRPr="00AC0350">
        <w:t>(iii)</w:t>
      </w:r>
      <w:r w:rsidRPr="00AC0350">
        <w:tab/>
        <w:t xml:space="preserve">Provides an attestation as to whether such purchase of CEGE or CEGS will result in access to or control of CEGE by an LSIPA Designated Company or LSIPA Designated Country; or </w:t>
      </w:r>
    </w:p>
    <w:p w14:paraId="45821BDC" w14:textId="1EBD003F" w:rsidR="00E13DDE" w:rsidRPr="00AC0350" w:rsidRDefault="00E13DDE" w:rsidP="00E13DDE">
      <w:pPr>
        <w:spacing w:after="240"/>
        <w:ind w:left="2160" w:hanging="720"/>
      </w:pPr>
      <w:r w:rsidRPr="00AC0350">
        <w:t>(iv)</w:t>
      </w:r>
      <w:r w:rsidRPr="00AC0350">
        <w:tab/>
        <w:t>Identifies any measures taken to ensure that the purchase of CEGE or CEGS will not result in access to or control of CEGE by an LSIPA Designated Company or LSIPA Designated Country; and</w:t>
      </w:r>
    </w:p>
    <w:p w14:paraId="521A5CC4" w14:textId="5738A638" w:rsidR="00681E88" w:rsidRDefault="0044600B" w:rsidP="0044600B">
      <w:pPr>
        <w:pStyle w:val="List"/>
      </w:pPr>
      <w:r>
        <w:rPr>
          <w:szCs w:val="24"/>
        </w:rPr>
        <w:t>(</w:t>
      </w:r>
      <w:r w:rsidR="00E13DDE">
        <w:rPr>
          <w:szCs w:val="24"/>
        </w:rPr>
        <w:t>j</w:t>
      </w:r>
      <w:r>
        <w:rPr>
          <w:szCs w:val="24"/>
        </w:rPr>
        <w:t>)</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73088724"/>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xml:space="preserve">.  ERCOT shall notify the submitter of its determination within five Business Days after receiving the submission.  ERCOT shall continue to treat as ECEII information originally claimed </w:t>
      </w:r>
      <w:r>
        <w:rPr>
          <w:szCs w:val="24"/>
          <w:lang w:val="en-US"/>
        </w:rPr>
        <w:lastRenderedPageBreak/>
        <w:t>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73088725"/>
      <w:r>
        <w:t>1.3.3</w:t>
      </w:r>
      <w:r>
        <w:tab/>
      </w:r>
      <w:bookmarkEnd w:id="26"/>
      <w:bookmarkEnd w:id="27"/>
      <w:r w:rsidR="0044600B">
        <w:t>RESERVED</w:t>
      </w:r>
      <w:bookmarkEnd w:id="29"/>
    </w:p>
    <w:p w14:paraId="4DDB8E0B" w14:textId="77777777" w:rsidR="00096071" w:rsidRDefault="00096071" w:rsidP="000A258C">
      <w:pPr>
        <w:pStyle w:val="H3"/>
      </w:pPr>
      <w:bookmarkStart w:id="30" w:name="_Toc113073425"/>
      <w:bookmarkStart w:id="31" w:name="_Toc141685011"/>
      <w:bookmarkStart w:id="32" w:name="_Toc73088726"/>
      <w:r>
        <w:t>1.3.4</w:t>
      </w:r>
      <w:r>
        <w:tab/>
        <w:t>Protecting Disclosures to the PUCT</w:t>
      </w:r>
      <w:r w:rsidR="00E403A9">
        <w:t>,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7777777" w:rsidR="0044600B" w:rsidRPr="008A33B0" w:rsidRDefault="0044600B" w:rsidP="0044600B">
      <w:pPr>
        <w:pStyle w:val="BodyText"/>
        <w:ind w:left="720" w:hanging="720"/>
      </w:pPr>
      <w:r w:rsidRPr="008A33B0">
        <w:t>(</w:t>
      </w:r>
      <w:r>
        <w:t>4</w:t>
      </w:r>
      <w:r w:rsidRPr="008A33B0">
        <w:t>)</w:t>
      </w:r>
      <w:r w:rsidRPr="008A33B0">
        <w:tab/>
        <w:t xml:space="preserve">Before making a disclosure under order of a Governmental Authority other than the PUCT and the CFTC, the Receiving Party or Creating Party shall seek a protective order from such Governmental Authority to protect the confidentiality of Protected Information or ECEII.  </w:t>
      </w:r>
    </w:p>
    <w:p w14:paraId="72AEF313" w14:textId="77777777" w:rsidR="0044600B" w:rsidRDefault="0044600B" w:rsidP="0044600B">
      <w:pPr>
        <w:pStyle w:val="BodyText"/>
        <w:ind w:left="720" w:hanging="720"/>
      </w:pPr>
      <w:r>
        <w:t>(5)</w:t>
      </w:r>
      <w:r>
        <w:tab/>
        <w:t>Before making a disclosure under order of a Governmental Authority other than the PUCT,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lastRenderedPageBreak/>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73088727"/>
      <w:r>
        <w:t>1.3.5</w:t>
      </w:r>
      <w:r>
        <w:tab/>
        <w:t>Notice Before Permitted Disclosure</w:t>
      </w:r>
      <w:bookmarkEnd w:id="33"/>
      <w:bookmarkEnd w:id="34"/>
      <w:bookmarkEnd w:id="35"/>
    </w:p>
    <w:p w14:paraId="243763FE" w14:textId="50F1B9E1" w:rsidR="0044600B" w:rsidRDefault="0044600B" w:rsidP="0044600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w:t>
      </w:r>
      <w:r w:rsidR="009C4D8B">
        <w:t>,</w:t>
      </w:r>
      <w:r w:rsidRPr="008A33B0">
        <w:t xml:space="preserve"> (1)(</w:t>
      </w:r>
      <w:r>
        <w:t>l</w:t>
      </w:r>
      <w:r w:rsidRPr="008A33B0">
        <w:t>)</w:t>
      </w:r>
      <w:r w:rsidR="009C4D8B">
        <w:t>, or (1)(n)</w:t>
      </w:r>
      <w:r w:rsidRPr="008A33B0">
        <w:t xml:space="preserve">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8B54BAD" w14:textId="77777777" w:rsidR="00096071" w:rsidRDefault="00096071" w:rsidP="000A258C">
      <w:pPr>
        <w:pStyle w:val="H3"/>
      </w:pPr>
      <w:bookmarkStart w:id="36" w:name="_Toc113073427"/>
      <w:bookmarkStart w:id="37" w:name="_Toc141685013"/>
      <w:bookmarkStart w:id="38" w:name="_Toc73088728"/>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lastRenderedPageBreak/>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77777777"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5B7FC63A" w14:textId="77777777" w:rsidR="0044600B" w:rsidRPr="008A33B0" w:rsidRDefault="0044600B" w:rsidP="0044600B">
      <w:pPr>
        <w:pStyle w:val="List"/>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4FE4851F" w14:textId="77777777" w:rsidR="0044600B" w:rsidRPr="008A33B0" w:rsidRDefault="0044600B" w:rsidP="0044600B">
      <w:pPr>
        <w:pStyle w:val="List"/>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 xml:space="preserve">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w:t>
      </w:r>
      <w:r w:rsidRPr="008A33B0">
        <w:rPr>
          <w:szCs w:val="24"/>
        </w:rPr>
        <w:lastRenderedPageBreak/>
        <w:t>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77772F95" w:rsidR="0044600B" w:rsidRDefault="0044600B" w:rsidP="0044600B">
      <w:pPr>
        <w:pStyle w:val="List"/>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F30C7E1" w14:textId="376DB825" w:rsidR="0044600B" w:rsidRPr="00A234B7" w:rsidRDefault="0044600B" w:rsidP="0044600B">
      <w:pPr>
        <w:pStyle w:val="List2"/>
        <w:ind w:left="1440"/>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w:t>
      </w:r>
      <w:r w:rsidR="009C4D8B">
        <w:t>; or</w:t>
      </w:r>
    </w:p>
    <w:p w14:paraId="696B7342" w14:textId="77777777" w:rsidR="009C4D8B" w:rsidRPr="009C4D8B" w:rsidRDefault="009C4D8B" w:rsidP="009C4D8B">
      <w:pPr>
        <w:spacing w:after="240"/>
        <w:ind w:left="1440" w:hanging="720"/>
      </w:pPr>
      <w:r w:rsidRPr="009C4D8B">
        <w:t>(n)</w:t>
      </w:r>
      <w:bookmarkStart w:id="39"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w:t>
      </w:r>
      <w:r w:rsidRPr="009C4D8B">
        <w:lastRenderedPageBreak/>
        <w:t xml:space="preserve">employee, agent, representative, contractor, or consultant of a Market Participant that is registered with ERCOT as one or more of the following registration types: Resource Entity, QSE, LSE, or CRR Account Holder. </w:t>
      </w:r>
      <w:bookmarkEnd w:id="39"/>
    </w:p>
    <w:p w14:paraId="3D71032A" w14:textId="7ED9B69B"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sidR="009C4D8B">
        <w:rPr>
          <w:szCs w:val="24"/>
          <w:lang w:val="en-US"/>
        </w:rPr>
        <w:t>, except as permitted in paragraph (1)(n) above</w:t>
      </w:r>
      <w:r w:rsidRPr="008A33B0">
        <w:rPr>
          <w:szCs w:val="24"/>
        </w:rPr>
        <w:t>.</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w:t>
      </w:r>
      <w:r w:rsidRPr="008A33B0">
        <w:rPr>
          <w:szCs w:val="24"/>
        </w:rPr>
        <w:lastRenderedPageBreak/>
        <w:t xml:space="preserve">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1E043F01"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007021A2">
        <w:rPr>
          <w:szCs w:val="24"/>
        </w:rPr>
        <w:t xml:space="preserve"> </w:t>
      </w:r>
      <w:r w:rsidR="007021A2">
        <w:t xml:space="preserve">and </w:t>
      </w:r>
      <w:r w:rsidR="008815AF">
        <w:t xml:space="preserve">Procedure for </w:t>
      </w:r>
      <w:r w:rsidR="007021A2">
        <w:t>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w:t>
      </w:r>
      <w:r w:rsidRPr="008A33B0">
        <w:rPr>
          <w:szCs w:val="24"/>
        </w:rPr>
        <w:lastRenderedPageBreak/>
        <w:t xml:space="preserve">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84702AE" w14:textId="77777777" w:rsidR="00096071" w:rsidRDefault="00096071" w:rsidP="000A258C">
      <w:pPr>
        <w:pStyle w:val="H3"/>
      </w:pPr>
      <w:bookmarkStart w:id="40" w:name="_Toc113073428"/>
      <w:bookmarkStart w:id="41" w:name="_Toc141685014"/>
      <w:bookmarkStart w:id="42" w:name="_Toc73088729"/>
      <w:r>
        <w:t>1.3.7</w:t>
      </w:r>
      <w:r>
        <w:tab/>
        <w:t>Specific Performance</w:t>
      </w:r>
      <w:bookmarkEnd w:id="40"/>
      <w:bookmarkEnd w:id="41"/>
      <w:bookmarkEnd w:id="42"/>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3" w:name="_Toc113073429"/>
      <w:bookmarkStart w:id="44" w:name="_Toc141685015"/>
      <w:bookmarkStart w:id="45" w:name="_Toc73088730"/>
      <w:r>
        <w:t>1.3.8</w:t>
      </w:r>
      <w:r>
        <w:tab/>
      </w:r>
      <w:r w:rsidR="003B5102" w:rsidRPr="00900EEE">
        <w:rPr>
          <w:szCs w:val="24"/>
        </w:rPr>
        <w:t>Commission Review of ERCOT Determinations Regarding Protected Information or ERCOT Critical Energy Infrastructure Information Status</w:t>
      </w:r>
      <w:bookmarkEnd w:id="43"/>
      <w:bookmarkEnd w:id="44"/>
      <w:bookmarkEnd w:id="45"/>
      <w:r>
        <w:t xml:space="preserve"> </w:t>
      </w:r>
    </w:p>
    <w:p w14:paraId="3ED88042" w14:textId="0F61E534"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7021A2">
        <w:t xml:space="preserve"> and </w:t>
      </w:r>
      <w:r w:rsidR="008815AF">
        <w:t xml:space="preserve">Procedure for </w:t>
      </w:r>
      <w:r w:rsidR="007021A2">
        <w:t>Return of Settlement Funds</w:t>
      </w:r>
      <w:r w:rsidR="003B5102" w:rsidRPr="006B2988">
        <w:t xml:space="preserve">.  Any Entity 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6" w:name="_Toc113073431"/>
      <w:bookmarkStart w:id="47" w:name="_Toc141685017"/>
      <w:bookmarkStart w:id="48" w:name="_Toc73088731"/>
      <w:r>
        <w:lastRenderedPageBreak/>
        <w:t>1.4</w:t>
      </w:r>
      <w:r>
        <w:tab/>
        <w:t>Operational Audit</w:t>
      </w:r>
      <w:bookmarkEnd w:id="46"/>
      <w:bookmarkEnd w:id="47"/>
      <w:bookmarkEnd w:id="48"/>
    </w:p>
    <w:p w14:paraId="7E5E6A99" w14:textId="77777777" w:rsidR="00096071" w:rsidRDefault="00096071" w:rsidP="00096071">
      <w:pPr>
        <w:pStyle w:val="H3"/>
      </w:pPr>
      <w:bookmarkStart w:id="49" w:name="_Toc113073432"/>
      <w:bookmarkStart w:id="50" w:name="_Toc141685018"/>
      <w:bookmarkStart w:id="51" w:name="_Toc73088732"/>
      <w:r>
        <w:t>1.4.1</w:t>
      </w:r>
      <w:r>
        <w:tab/>
        <w:t>Materials Subject to Audit</w:t>
      </w:r>
      <w:bookmarkEnd w:id="49"/>
      <w:bookmarkEnd w:id="50"/>
      <w:bookmarkEnd w:id="51"/>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2" w:name="_Toc113073433"/>
      <w:bookmarkStart w:id="53" w:name="_Toc141685019"/>
      <w:bookmarkStart w:id="54" w:name="_Toc73088733"/>
      <w:r>
        <w:t>1.4.2</w:t>
      </w:r>
      <w:r>
        <w:tab/>
        <w:t>ERCOT Finance and Audit Committee</w:t>
      </w:r>
      <w:bookmarkEnd w:id="52"/>
      <w:bookmarkEnd w:id="53"/>
      <w:bookmarkEnd w:id="54"/>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5" w:name="_Toc113073434"/>
      <w:bookmarkStart w:id="56" w:name="_Toc141685020"/>
      <w:bookmarkStart w:id="57" w:name="_Toc73088734"/>
      <w:r>
        <w:t>1.4.3</w:t>
      </w:r>
      <w:r>
        <w:tab/>
        <w:t>Operations Audit</w:t>
      </w:r>
      <w:bookmarkEnd w:id="55"/>
      <w:bookmarkEnd w:id="56"/>
      <w:bookmarkEnd w:id="57"/>
    </w:p>
    <w:p w14:paraId="649B0E06" w14:textId="77777777" w:rsidR="00096071" w:rsidRDefault="00096071" w:rsidP="00096071">
      <w:pPr>
        <w:pStyle w:val="H4"/>
      </w:pPr>
      <w:bookmarkStart w:id="58" w:name="_Toc141685021"/>
      <w:bookmarkStart w:id="59" w:name="_Toc73088735"/>
      <w:r>
        <w:t>1.4.3.1</w:t>
      </w:r>
      <w:r>
        <w:tab/>
        <w:t>Audit</w:t>
      </w:r>
      <w:bookmarkEnd w:id="58"/>
      <w:r>
        <w:t>s to Be Performed</w:t>
      </w:r>
      <w:bookmarkEnd w:id="59"/>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 xml:space="preserve">ccepting any gifts or entertainment of significant value from employees or representatives of any Market Participant doing business in ERCOT.  </w:t>
      </w:r>
      <w:r>
        <w:lastRenderedPageBreak/>
        <w:t>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60" w:name="_Toc141685022"/>
      <w:bookmarkStart w:id="61" w:name="_Toc73088736"/>
      <w:r>
        <w:t>1.4.3.2</w:t>
      </w:r>
      <w:r>
        <w:tab/>
        <w:t>Material Issues</w:t>
      </w:r>
      <w:bookmarkEnd w:id="60"/>
      <w:bookmarkEnd w:id="61"/>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2" w:name="_Toc113073435"/>
      <w:bookmarkStart w:id="63" w:name="_Toc141685023"/>
      <w:bookmarkStart w:id="64" w:name="_Toc73088737"/>
      <w:r>
        <w:t>1.4.4</w:t>
      </w:r>
      <w:r>
        <w:tab/>
        <w:t>Audit Results</w:t>
      </w:r>
      <w:bookmarkEnd w:id="62"/>
      <w:bookmarkEnd w:id="63"/>
      <w:bookmarkEnd w:id="64"/>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5" w:name="_Toc113073436"/>
      <w:bookmarkStart w:id="66" w:name="_Toc141685024"/>
      <w:bookmarkStart w:id="67" w:name="_Toc73088738"/>
      <w:r>
        <w:lastRenderedPageBreak/>
        <w:t>1.4.5</w:t>
      </w:r>
      <w:r>
        <w:tab/>
        <w:t>Availability of Records</w:t>
      </w:r>
      <w:bookmarkEnd w:id="65"/>
      <w:bookmarkEnd w:id="66"/>
      <w:bookmarkEnd w:id="67"/>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8" w:name="_Toc113073437"/>
      <w:bookmarkStart w:id="69" w:name="_Toc141685025"/>
      <w:bookmarkStart w:id="70" w:name="_Toc73088739"/>
      <w:r>
        <w:t>1.4.6</w:t>
      </w:r>
      <w:r>
        <w:tab/>
        <w:t>Confidentiality of Information</w:t>
      </w:r>
      <w:bookmarkEnd w:id="68"/>
      <w:bookmarkEnd w:id="69"/>
      <w:bookmarkEnd w:id="70"/>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1" w:name="_Toc113073438"/>
      <w:bookmarkStart w:id="72" w:name="_Toc141685026"/>
      <w:bookmarkStart w:id="73" w:name="_Toc73088740"/>
      <w:r>
        <w:t>1.5</w:t>
      </w:r>
      <w:r>
        <w:tab/>
        <w:t>ERCOT Fees and Charges</w:t>
      </w:r>
      <w:bookmarkEnd w:id="71"/>
      <w:bookmarkEnd w:id="72"/>
      <w:bookmarkEnd w:id="73"/>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4" w:name="_Toc113073439"/>
      <w:bookmarkStart w:id="75" w:name="_Toc141685027"/>
      <w:bookmarkStart w:id="76" w:name="_Toc73088741"/>
      <w:r>
        <w:t>1.6</w:t>
      </w:r>
      <w:r>
        <w:tab/>
        <w:t>Open Access to the ERCOT Transmission Grid</w:t>
      </w:r>
      <w:bookmarkEnd w:id="74"/>
      <w:bookmarkEnd w:id="75"/>
      <w:bookmarkEnd w:id="76"/>
      <w:r>
        <w:t xml:space="preserve"> </w:t>
      </w:r>
    </w:p>
    <w:p w14:paraId="05B95852" w14:textId="77777777" w:rsidR="00096071" w:rsidRDefault="00096071" w:rsidP="00096071">
      <w:pPr>
        <w:pStyle w:val="H3"/>
      </w:pPr>
      <w:bookmarkStart w:id="77" w:name="_Toc113073440"/>
      <w:bookmarkStart w:id="78" w:name="_Toc141685028"/>
      <w:bookmarkStart w:id="79" w:name="_Toc73088742"/>
      <w:r>
        <w:t>1.6.1</w:t>
      </w:r>
      <w:r>
        <w:tab/>
        <w:t>Overview</w:t>
      </w:r>
      <w:bookmarkEnd w:id="77"/>
      <w:bookmarkEnd w:id="78"/>
      <w:bookmarkEnd w:id="79"/>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80" w:name="_Toc113073441"/>
      <w:bookmarkStart w:id="81" w:name="_Toc141685029"/>
      <w:bookmarkStart w:id="82" w:name="_Toc73088743"/>
      <w:r>
        <w:lastRenderedPageBreak/>
        <w:t>1.6.2</w:t>
      </w:r>
      <w:r>
        <w:tab/>
        <w:t>Eligibility for Transmission Service</w:t>
      </w:r>
      <w:bookmarkEnd w:id="80"/>
      <w:bookmarkEnd w:id="81"/>
      <w:bookmarkEnd w:id="82"/>
      <w:r>
        <w:t xml:space="preserve"> </w:t>
      </w:r>
    </w:p>
    <w:p w14:paraId="4EB472B6" w14:textId="1422315D"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w:t>
      </w:r>
      <w:r w:rsidR="00971905">
        <w:t>Qualified Scheduling Entity (</w:t>
      </w:r>
      <w:r w:rsidR="00096071">
        <w:t>QSE</w:t>
      </w:r>
      <w:r w:rsidR="00971905">
        <w:t>)</w:t>
      </w:r>
      <w:r w:rsidR="00096071">
        <w:t xml:space="preserve">.  </w:t>
      </w:r>
    </w:p>
    <w:p w14:paraId="7BA19CFC" w14:textId="77777777" w:rsidR="00096071" w:rsidRDefault="00096071" w:rsidP="00096071">
      <w:pPr>
        <w:pStyle w:val="H3"/>
      </w:pPr>
      <w:bookmarkStart w:id="83" w:name="_Toc113073442"/>
      <w:bookmarkStart w:id="84" w:name="_Toc141685030"/>
      <w:bookmarkStart w:id="85" w:name="_Toc73088744"/>
      <w:r>
        <w:t>1.6.3</w:t>
      </w:r>
      <w:r>
        <w:tab/>
        <w:t>Nature of Transmission Service</w:t>
      </w:r>
      <w:bookmarkEnd w:id="83"/>
      <w:bookmarkEnd w:id="84"/>
      <w:bookmarkEnd w:id="85"/>
      <w:r>
        <w:t xml:space="preserve"> </w:t>
      </w:r>
    </w:p>
    <w:p w14:paraId="02106CD5" w14:textId="7E675971"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w:t>
      </w:r>
      <w:proofErr w:type="gramStart"/>
      <w:r w:rsidR="00096071">
        <w:t>all of</w:t>
      </w:r>
      <w:proofErr w:type="gramEnd"/>
      <w:r w:rsidR="00096071">
        <w:t xml:space="preserve"> the Transmission Service Providers </w:t>
      </w:r>
      <w:r w:rsidR="00971905">
        <w:t xml:space="preserve">(TSPs) </w:t>
      </w:r>
      <w:r w:rsidR="00096071">
        <w:t xml:space="preserve">in ERCOT under </w:t>
      </w:r>
      <w:r w:rsidR="005A387D">
        <w:t>PUCT</w:t>
      </w:r>
      <w:r w:rsidR="00096071">
        <w:t xml:space="preserve"> Substantive Rules.  </w:t>
      </w:r>
    </w:p>
    <w:p w14:paraId="4B2BCF77" w14:textId="77777777" w:rsidR="00096071" w:rsidRDefault="00096071" w:rsidP="00096071">
      <w:pPr>
        <w:pStyle w:val="H3"/>
      </w:pPr>
      <w:bookmarkStart w:id="86" w:name="_Toc113073443"/>
      <w:bookmarkStart w:id="87" w:name="_Toc141685031"/>
      <w:bookmarkStart w:id="88" w:name="_Toc73088745"/>
      <w:r>
        <w:t>1.6.4</w:t>
      </w:r>
      <w:r>
        <w:tab/>
        <w:t>Payment for Transmission Access Service</w:t>
      </w:r>
      <w:bookmarkEnd w:id="86"/>
      <w:bookmarkEnd w:id="87"/>
      <w:bookmarkEnd w:id="88"/>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9" w:name="_Toc113073444"/>
      <w:bookmarkStart w:id="90" w:name="_Toc141685032"/>
      <w:bookmarkStart w:id="91" w:name="_Toc73088746"/>
      <w:r>
        <w:t>1.6.5</w:t>
      </w:r>
      <w:r>
        <w:tab/>
        <w:t xml:space="preserve">Interconnection of New </w:t>
      </w:r>
      <w:r w:rsidR="00B8210F">
        <w:t xml:space="preserve">or Existing </w:t>
      </w:r>
      <w:r>
        <w:t>Generation</w:t>
      </w:r>
      <w:bookmarkEnd w:id="89"/>
      <w:bookmarkEnd w:id="90"/>
      <w:bookmarkEnd w:id="91"/>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78B43523"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2D5D8E9F" w:rsidR="003C32F6" w:rsidRPr="005901EB" w:rsidRDefault="003C32F6" w:rsidP="003C32F6">
            <w:pPr>
              <w:pStyle w:val="TextBody"/>
              <w:ind w:left="720" w:hanging="720"/>
            </w:pPr>
            <w:r>
              <w:t>(1)</w:t>
            </w:r>
            <w:r>
              <w:tab/>
              <w:t>Interconnection of new Generation Resources, Settlement Only Generators (SOGs), or Settlement Only Energy Storage Systems (SOESSs) to the ERCOT Transmission Grid 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0A0CE0CF"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1F26CE40" w:rsidR="003C32F6" w:rsidRPr="005901EB" w:rsidRDefault="003C32F6" w:rsidP="003C32F6">
            <w:pPr>
              <w:pStyle w:val="TextBody"/>
              <w:ind w:left="720" w:hanging="720"/>
            </w:pPr>
            <w:r>
              <w:lastRenderedPageBreak/>
              <w:t>(2)</w:t>
            </w:r>
            <w:r>
              <w:tab/>
              <w:t>For existing Generation Resources, SOGs, and SOESSs which connect to a new Point of Interconnection (POI) or which utilize more than one POI to the ERCOT Transmission Grid, any Protocol or Other Binding Document requirements applicable to Generation Resources, 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lastRenderedPageBreak/>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77777777" w:rsidR="00096071" w:rsidRDefault="00870EA6" w:rsidP="00870EA6">
      <w:pPr>
        <w:pStyle w:val="BodyText"/>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4EE64656" w14:textId="77777777" w:rsidR="0074061B" w:rsidRPr="004708CE" w:rsidRDefault="0074061B" w:rsidP="0074061B">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73252E4D" w14:textId="77777777" w:rsidR="0074061B" w:rsidRPr="004708CE" w:rsidRDefault="0074061B" w:rsidP="0074061B">
      <w:pPr>
        <w:tabs>
          <w:tab w:val="left" w:pos="720"/>
        </w:tabs>
        <w:ind w:left="1440" w:hanging="720"/>
        <w:rPr>
          <w:color w:val="000000"/>
        </w:rPr>
      </w:pPr>
    </w:p>
    <w:p w14:paraId="746E30BD" w14:textId="77777777" w:rsidR="0074061B" w:rsidRDefault="0074061B" w:rsidP="0074061B">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066F6479" w14:textId="77777777" w:rsidR="0074061B" w:rsidRPr="0074061B" w:rsidRDefault="0074061B" w:rsidP="0074061B">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 xml:space="preserve">The MOU or EC must demonstrate to ERCOT’s satisfaction through interconnection or similar studies that allowing the generation unit to comply with </w:t>
      </w:r>
      <w:r w:rsidRPr="004708CE">
        <w:rPr>
          <w:color w:val="000000"/>
        </w:rPr>
        <w:lastRenderedPageBreak/>
        <w:t>the alternate requirement will not create a risk to the reliability of the ERCOT System.</w:t>
      </w:r>
    </w:p>
    <w:p w14:paraId="7A6E3A83" w14:textId="77777777" w:rsidR="00096071" w:rsidRDefault="00096071" w:rsidP="00531EB9">
      <w:pPr>
        <w:pStyle w:val="H2"/>
      </w:pPr>
      <w:bookmarkStart w:id="92" w:name="_Toc113073445"/>
      <w:bookmarkStart w:id="93" w:name="_Toc141685033"/>
      <w:bookmarkStart w:id="94" w:name="_Toc73088747"/>
      <w:r>
        <w:t>1.7</w:t>
      </w:r>
      <w:r>
        <w:tab/>
        <w:t>Rules of Construction</w:t>
      </w:r>
      <w:bookmarkEnd w:id="92"/>
      <w:bookmarkEnd w:id="93"/>
      <w:bookmarkEnd w:id="94"/>
      <w:r>
        <w:t xml:space="preserve"> </w:t>
      </w:r>
    </w:p>
    <w:p w14:paraId="71C7BB82" w14:textId="77777777" w:rsidR="00096071" w:rsidRDefault="00096071" w:rsidP="00096071">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lastRenderedPageBreak/>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t>(q)</w:t>
      </w:r>
      <w:r>
        <w:tab/>
        <w:t xml:space="preserve">Any reference to dollars is </w:t>
      </w:r>
      <w:smartTag w:uri="urn:schemas-microsoft-com:office:smarttags" w:element="Street">
        <w:smartTag w:uri="urn:schemas-microsoft-com:office:smarttags" w:element="City">
          <w:smartTag w:uri="urn:schemas-microsoft-com:office:smarttags" w:element="place">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77777777" w:rsidR="00096071" w:rsidRDefault="00096071" w:rsidP="00096071">
      <w:pPr>
        <w:ind w:left="1440" w:hanging="720"/>
        <w:jc w:val="both"/>
      </w:pPr>
      <w:r>
        <w:t>(a)</w:t>
      </w:r>
      <w:r>
        <w:tab/>
        <w:t xml:space="preserve">Whenever these Protocols require an Entity to send a notice to another Entity and do not specify the method by which that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77777777" w:rsidR="00096071" w:rsidRDefault="00096071" w:rsidP="00096071">
      <w:pPr>
        <w:tabs>
          <w:tab w:val="left" w:pos="1440"/>
        </w:tabs>
        <w:ind w:left="2160" w:hanging="720"/>
        <w:jc w:val="both"/>
      </w:pPr>
      <w:bookmarkStart w:id="95" w:name="OLE_LINK1"/>
      <w:bookmarkStart w:id="96" w:name="OLE_LINK2"/>
      <w:r>
        <w:t>(v)</w:t>
      </w:r>
      <w:r>
        <w:tab/>
        <w:t>The Messaging System or other electronic means provided for by these Protocols</w:t>
      </w:r>
      <w:bookmarkEnd w:id="95"/>
      <w:bookmarkEnd w:id="96"/>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Street">
        <w:smartTag w:uri="urn:schemas-microsoft-com:office:smarttags" w:element="City">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77777777" w:rsidR="00096071" w:rsidRDefault="00096071" w:rsidP="00096071">
      <w:pPr>
        <w:ind w:left="1440" w:hanging="720"/>
        <w:jc w:val="both"/>
      </w:pPr>
      <w:r>
        <w:t>(b)</w:t>
      </w:r>
      <w:r>
        <w:tab/>
        <w:t xml:space="preserve">Notice by facsimile, electronic mail, the Messaging System, 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6D1B343C" w14:textId="77777777" w:rsidR="00096071" w:rsidRDefault="00096071" w:rsidP="00096071">
      <w:pPr>
        <w:ind w:left="1440" w:hanging="720"/>
        <w:jc w:val="both"/>
      </w:pPr>
      <w:r>
        <w:t>(e)</w:t>
      </w:r>
      <w:r>
        <w:tab/>
        <w:t xml:space="preserve">For any notice sent by facsimile or electronic mail, the sender must promptly confirm the notice, in writing, by delivering the notice by: </w:t>
      </w:r>
    </w:p>
    <w:p w14:paraId="47AFCBF8" w14:textId="77777777" w:rsidR="00096071" w:rsidRDefault="00096071" w:rsidP="00096071">
      <w:pPr>
        <w:ind w:left="720" w:hanging="720"/>
        <w:jc w:val="both"/>
      </w:pPr>
    </w:p>
    <w:p w14:paraId="3E30D1C5" w14:textId="77777777" w:rsidR="00096071" w:rsidRDefault="00096071" w:rsidP="00096071">
      <w:pPr>
        <w:ind w:left="2160" w:hanging="720"/>
        <w:jc w:val="both"/>
      </w:pPr>
      <w:r>
        <w:t xml:space="preserve">(i) </w:t>
      </w:r>
      <w:r>
        <w:tab/>
        <w:t xml:space="preserve">U.S. Mail, first class postage prepaid, registered (or certified) mail, return receipt requested, properly addressed; </w:t>
      </w:r>
    </w:p>
    <w:p w14:paraId="71EC42E3" w14:textId="77777777" w:rsidR="00096071" w:rsidRDefault="00096071" w:rsidP="00096071">
      <w:pPr>
        <w:ind w:left="2160" w:hanging="720"/>
        <w:jc w:val="both"/>
      </w:pPr>
    </w:p>
    <w:p w14:paraId="0FCEF3E1" w14:textId="77777777" w:rsidR="00096071" w:rsidRDefault="00096071" w:rsidP="00096071">
      <w:pPr>
        <w:ind w:left="2160" w:hanging="720"/>
        <w:jc w:val="both"/>
      </w:pPr>
      <w:r>
        <w:t>(ii)</w:t>
      </w:r>
      <w:r>
        <w:tab/>
        <w:t xml:space="preserve">Overnight delivery service requiring a signed receipt; or </w:t>
      </w:r>
    </w:p>
    <w:p w14:paraId="116ECA7E" w14:textId="77777777" w:rsidR="00096071" w:rsidRDefault="00096071" w:rsidP="00096071">
      <w:pPr>
        <w:ind w:left="2160" w:hanging="720"/>
        <w:jc w:val="both"/>
      </w:pPr>
    </w:p>
    <w:p w14:paraId="625B0FC0" w14:textId="77777777" w:rsidR="00096071" w:rsidRDefault="00096071" w:rsidP="00096071">
      <w:pPr>
        <w:ind w:left="2160" w:hanging="720"/>
        <w:jc w:val="both"/>
      </w:pPr>
      <w:r>
        <w:t>(iii)</w:t>
      </w:r>
      <w:r>
        <w:tab/>
        <w:t xml:space="preserve">Hand-delivery. </w:t>
      </w:r>
    </w:p>
    <w:p w14:paraId="5A7819A2" w14:textId="77777777" w:rsidR="00096071" w:rsidRDefault="00096071" w:rsidP="00096071">
      <w:pPr>
        <w:ind w:left="720" w:hanging="720"/>
        <w:jc w:val="both"/>
      </w:pPr>
    </w:p>
    <w:p w14:paraId="4C7C305F" w14:textId="77777777" w:rsidR="00096071" w:rsidRDefault="00096071" w:rsidP="00096071">
      <w:pPr>
        <w:ind w:left="1440" w:hanging="720"/>
        <w:jc w:val="both"/>
      </w:pPr>
      <w:r>
        <w:t>(f)</w:t>
      </w:r>
      <w:r>
        <w:tab/>
        <w: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t>
      </w:r>
    </w:p>
    <w:p w14:paraId="53588227" w14:textId="77777777" w:rsidR="00096071" w:rsidRDefault="00096071" w:rsidP="00096071">
      <w:pPr>
        <w:ind w:left="720" w:hanging="720"/>
        <w:jc w:val="both"/>
      </w:pPr>
    </w:p>
    <w:p w14:paraId="0586039D" w14:textId="77777777" w:rsidR="00096071" w:rsidRDefault="00096071" w:rsidP="00096071">
      <w:pPr>
        <w:ind w:left="1440" w:hanging="720"/>
        <w:jc w:val="both"/>
      </w:pPr>
      <w:r>
        <w:t>(g)</w:t>
      </w:r>
      <w:r>
        <w:tab/>
        <w:t xml:space="preserve">When the Protocols require a notice to be in writing, sending it by electronic mail, the Messaging System, 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7" w:name="_Toc113073446"/>
      <w:bookmarkStart w:id="98" w:name="_Toc141685034"/>
      <w:bookmarkStart w:id="99" w:name="_Toc73088748"/>
      <w:r>
        <w:t>1.8</w:t>
      </w:r>
      <w:r>
        <w:tab/>
        <w:t>Effective Date</w:t>
      </w:r>
      <w:bookmarkEnd w:id="97"/>
      <w:bookmarkEnd w:id="98"/>
      <w:bookmarkEnd w:id="99"/>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37D23" w14:textId="77777777" w:rsidR="001B491D" w:rsidRDefault="001B491D">
      <w:r>
        <w:separator/>
      </w:r>
    </w:p>
    <w:p w14:paraId="34D47C63" w14:textId="77777777" w:rsidR="001B491D" w:rsidRDefault="001B491D"/>
  </w:endnote>
  <w:endnote w:type="continuationSeparator" w:id="0">
    <w:p w14:paraId="6A4B90E8" w14:textId="77777777" w:rsidR="001B491D" w:rsidRDefault="001B491D">
      <w:r>
        <w:continuationSeparator/>
      </w:r>
    </w:p>
    <w:p w14:paraId="70031561" w14:textId="77777777" w:rsidR="001B491D" w:rsidRDefault="001B4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C95E" w14:textId="1B1733DE" w:rsidR="006F3399" w:rsidRDefault="006F3399">
    <w:pPr>
      <w:pStyle w:val="Footer"/>
      <w:spacing w:before="0" w:after="0"/>
    </w:pPr>
    <w:r w:rsidRPr="005650D8">
      <w:t>ERCOT Nodal Protocols –</w:t>
    </w:r>
    <w:r>
      <w:t xml:space="preserve"> </w:t>
    </w:r>
    <w:r w:rsidR="00715BAC">
      <w:t>Ma</w:t>
    </w:r>
    <w:r w:rsidR="00E13DDE">
      <w:t>y</w:t>
    </w:r>
    <w:r w:rsidR="00B80A65">
      <w:t xml:space="preserve"> 1</w:t>
    </w:r>
    <w:r>
      <w:t>, 202</w:t>
    </w:r>
    <w:r w:rsidR="00715BAC">
      <w:t>4</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8DF3" w14:textId="5155ABD4" w:rsidR="006F3399" w:rsidRPr="005650D8" w:rsidRDefault="006F3399">
    <w:pPr>
      <w:pStyle w:val="Footer"/>
      <w:spacing w:before="0" w:after="0"/>
    </w:pPr>
    <w:r w:rsidRPr="005650D8">
      <w:t>ERCOT Nodal Protocols –</w:t>
    </w:r>
    <w:r>
      <w:t xml:space="preserve"> </w:t>
    </w:r>
    <w:r w:rsidR="00715BAC">
      <w:t>Ma</w:t>
    </w:r>
    <w:r w:rsidR="00E13DDE">
      <w:t>y</w:t>
    </w:r>
    <w:r w:rsidR="00B80A65">
      <w:t xml:space="preserve"> 1</w:t>
    </w:r>
    <w:r>
      <w:t xml:space="preserve">, </w:t>
    </w:r>
    <w:proofErr w:type="gramStart"/>
    <w:r>
      <w:t>202</w:t>
    </w:r>
    <w:r w:rsidR="00715BAC">
      <w:t>4</w:t>
    </w:r>
    <w:proofErr w:type="gramEnd"/>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ECD10" w14:textId="77777777" w:rsidR="001B491D" w:rsidRDefault="001B491D">
      <w:r>
        <w:separator/>
      </w:r>
    </w:p>
    <w:p w14:paraId="2C9DB6A1" w14:textId="77777777" w:rsidR="001B491D" w:rsidRDefault="001B491D"/>
  </w:footnote>
  <w:footnote w:type="continuationSeparator" w:id="0">
    <w:p w14:paraId="3529A7F3" w14:textId="77777777" w:rsidR="001B491D" w:rsidRDefault="001B491D">
      <w:r>
        <w:continuationSeparator/>
      </w:r>
    </w:p>
    <w:p w14:paraId="1A1CD964" w14:textId="77777777" w:rsidR="001B491D" w:rsidRDefault="001B49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16cid:durableId="2097551761">
    <w:abstractNumId w:val="14"/>
  </w:num>
  <w:num w:numId="2" w16cid:durableId="1814717100">
    <w:abstractNumId w:val="0"/>
  </w:num>
  <w:num w:numId="3" w16cid:durableId="1413549719">
    <w:abstractNumId w:val="13"/>
  </w:num>
  <w:num w:numId="4" w16cid:durableId="1674606880">
    <w:abstractNumId w:val="5"/>
  </w:num>
  <w:num w:numId="5" w16cid:durableId="1975090999">
    <w:abstractNumId w:val="7"/>
  </w:num>
  <w:num w:numId="6" w16cid:durableId="1014501753">
    <w:abstractNumId w:val="10"/>
  </w:num>
  <w:num w:numId="7" w16cid:durableId="1498882768">
    <w:abstractNumId w:val="11"/>
  </w:num>
  <w:num w:numId="8" w16cid:durableId="1643080566">
    <w:abstractNumId w:val="6"/>
  </w:num>
  <w:num w:numId="9" w16cid:durableId="1456176175">
    <w:abstractNumId w:val="1"/>
  </w:num>
  <w:num w:numId="10" w16cid:durableId="1781946987">
    <w:abstractNumId w:val="2"/>
  </w:num>
  <w:num w:numId="11" w16cid:durableId="923877294">
    <w:abstractNumId w:val="17"/>
  </w:num>
  <w:num w:numId="12" w16cid:durableId="272372366">
    <w:abstractNumId w:val="12"/>
  </w:num>
  <w:num w:numId="13" w16cid:durableId="1674918833">
    <w:abstractNumId w:val="4"/>
  </w:num>
  <w:num w:numId="14" w16cid:durableId="453794113">
    <w:abstractNumId w:val="16"/>
  </w:num>
  <w:num w:numId="15" w16cid:durableId="2012289560">
    <w:abstractNumId w:val="15"/>
  </w:num>
  <w:num w:numId="16" w16cid:durableId="1962959118">
    <w:abstractNumId w:val="9"/>
  </w:num>
  <w:num w:numId="17" w16cid:durableId="964889778">
    <w:abstractNumId w:val="8"/>
  </w:num>
  <w:num w:numId="18" w16cid:durableId="42310862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41BD1"/>
    <w:rsid w:val="00042167"/>
    <w:rsid w:val="00042E94"/>
    <w:rsid w:val="00043ADC"/>
    <w:rsid w:val="00044577"/>
    <w:rsid w:val="0004561C"/>
    <w:rsid w:val="00053E7E"/>
    <w:rsid w:val="00056FC7"/>
    <w:rsid w:val="000620C5"/>
    <w:rsid w:val="00064B40"/>
    <w:rsid w:val="00070623"/>
    <w:rsid w:val="00072993"/>
    <w:rsid w:val="0007635E"/>
    <w:rsid w:val="00082D47"/>
    <w:rsid w:val="00090A9F"/>
    <w:rsid w:val="00094EAC"/>
    <w:rsid w:val="00094EC1"/>
    <w:rsid w:val="00095B2F"/>
    <w:rsid w:val="00096071"/>
    <w:rsid w:val="000A1058"/>
    <w:rsid w:val="000A258C"/>
    <w:rsid w:val="000A343A"/>
    <w:rsid w:val="000A649C"/>
    <w:rsid w:val="000B12B1"/>
    <w:rsid w:val="000B3125"/>
    <w:rsid w:val="000B780B"/>
    <w:rsid w:val="000C1EE9"/>
    <w:rsid w:val="000C33F8"/>
    <w:rsid w:val="000D0A5B"/>
    <w:rsid w:val="000D1313"/>
    <w:rsid w:val="000D5467"/>
    <w:rsid w:val="000E6630"/>
    <w:rsid w:val="000E7AE6"/>
    <w:rsid w:val="000F149E"/>
    <w:rsid w:val="000F5B49"/>
    <w:rsid w:val="000F767F"/>
    <w:rsid w:val="000F7B0B"/>
    <w:rsid w:val="00101EB0"/>
    <w:rsid w:val="0010316E"/>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54937"/>
    <w:rsid w:val="00157099"/>
    <w:rsid w:val="001606B3"/>
    <w:rsid w:val="00160F47"/>
    <w:rsid w:val="00163309"/>
    <w:rsid w:val="001663CA"/>
    <w:rsid w:val="00176E26"/>
    <w:rsid w:val="00183AC4"/>
    <w:rsid w:val="00186C42"/>
    <w:rsid w:val="00192AC4"/>
    <w:rsid w:val="00193C15"/>
    <w:rsid w:val="0019589D"/>
    <w:rsid w:val="001A01E5"/>
    <w:rsid w:val="001A0699"/>
    <w:rsid w:val="001A1D1D"/>
    <w:rsid w:val="001B174B"/>
    <w:rsid w:val="001B491D"/>
    <w:rsid w:val="001B7794"/>
    <w:rsid w:val="001B7FF0"/>
    <w:rsid w:val="001C6BF5"/>
    <w:rsid w:val="001C7514"/>
    <w:rsid w:val="001D172F"/>
    <w:rsid w:val="001D626A"/>
    <w:rsid w:val="001D7DCD"/>
    <w:rsid w:val="001E15AC"/>
    <w:rsid w:val="001E2839"/>
    <w:rsid w:val="001E36BC"/>
    <w:rsid w:val="001E4158"/>
    <w:rsid w:val="001E468F"/>
    <w:rsid w:val="001E6559"/>
    <w:rsid w:val="001E7377"/>
    <w:rsid w:val="001F68C0"/>
    <w:rsid w:val="001F6EB3"/>
    <w:rsid w:val="001F7327"/>
    <w:rsid w:val="0020176B"/>
    <w:rsid w:val="002042F0"/>
    <w:rsid w:val="00207D71"/>
    <w:rsid w:val="002104EA"/>
    <w:rsid w:val="00210BEA"/>
    <w:rsid w:val="00210F7C"/>
    <w:rsid w:val="0021247B"/>
    <w:rsid w:val="00212A95"/>
    <w:rsid w:val="00213E6A"/>
    <w:rsid w:val="00220AE5"/>
    <w:rsid w:val="00223B8B"/>
    <w:rsid w:val="00224AE2"/>
    <w:rsid w:val="00230AD7"/>
    <w:rsid w:val="002409FA"/>
    <w:rsid w:val="00247D18"/>
    <w:rsid w:val="00251693"/>
    <w:rsid w:val="00252CA1"/>
    <w:rsid w:val="00260EC9"/>
    <w:rsid w:val="00264363"/>
    <w:rsid w:val="002673B9"/>
    <w:rsid w:val="00271651"/>
    <w:rsid w:val="00272532"/>
    <w:rsid w:val="00276F81"/>
    <w:rsid w:val="0027704D"/>
    <w:rsid w:val="00283AF1"/>
    <w:rsid w:val="00287273"/>
    <w:rsid w:val="00290865"/>
    <w:rsid w:val="00290D5B"/>
    <w:rsid w:val="0029501C"/>
    <w:rsid w:val="002A1D04"/>
    <w:rsid w:val="002A75D8"/>
    <w:rsid w:val="002A7C0E"/>
    <w:rsid w:val="002B1830"/>
    <w:rsid w:val="002B2E5C"/>
    <w:rsid w:val="002B7290"/>
    <w:rsid w:val="002C1CDE"/>
    <w:rsid w:val="002C200B"/>
    <w:rsid w:val="002D2F9D"/>
    <w:rsid w:val="002D386B"/>
    <w:rsid w:val="002D4939"/>
    <w:rsid w:val="002D5E19"/>
    <w:rsid w:val="002D6C99"/>
    <w:rsid w:val="002E03A2"/>
    <w:rsid w:val="002E148E"/>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F81"/>
    <w:rsid w:val="00342C4D"/>
    <w:rsid w:val="00342E25"/>
    <w:rsid w:val="003509B7"/>
    <w:rsid w:val="00353199"/>
    <w:rsid w:val="003627C6"/>
    <w:rsid w:val="0037213B"/>
    <w:rsid w:val="00372929"/>
    <w:rsid w:val="00372E1B"/>
    <w:rsid w:val="00385B91"/>
    <w:rsid w:val="00386463"/>
    <w:rsid w:val="00394EF2"/>
    <w:rsid w:val="00395EC5"/>
    <w:rsid w:val="00396257"/>
    <w:rsid w:val="00397525"/>
    <w:rsid w:val="003A13A7"/>
    <w:rsid w:val="003A37C3"/>
    <w:rsid w:val="003A381E"/>
    <w:rsid w:val="003A5C8F"/>
    <w:rsid w:val="003A5CE8"/>
    <w:rsid w:val="003B0E68"/>
    <w:rsid w:val="003B1113"/>
    <w:rsid w:val="003B5102"/>
    <w:rsid w:val="003B7E84"/>
    <w:rsid w:val="003C0B24"/>
    <w:rsid w:val="003C32F6"/>
    <w:rsid w:val="003C3330"/>
    <w:rsid w:val="003C6305"/>
    <w:rsid w:val="003C6F6A"/>
    <w:rsid w:val="003D15F8"/>
    <w:rsid w:val="003D283A"/>
    <w:rsid w:val="003D5496"/>
    <w:rsid w:val="003D564A"/>
    <w:rsid w:val="003D6AC1"/>
    <w:rsid w:val="003E2BA7"/>
    <w:rsid w:val="003E45BC"/>
    <w:rsid w:val="003E59E2"/>
    <w:rsid w:val="003E73C2"/>
    <w:rsid w:val="003F2304"/>
    <w:rsid w:val="003F2EC6"/>
    <w:rsid w:val="003F5274"/>
    <w:rsid w:val="003F5FC6"/>
    <w:rsid w:val="003F7ADD"/>
    <w:rsid w:val="003F7E9F"/>
    <w:rsid w:val="00407D0A"/>
    <w:rsid w:val="00410722"/>
    <w:rsid w:val="00411214"/>
    <w:rsid w:val="00411B04"/>
    <w:rsid w:val="00413A4E"/>
    <w:rsid w:val="00415A39"/>
    <w:rsid w:val="00416461"/>
    <w:rsid w:val="0041752F"/>
    <w:rsid w:val="00421A65"/>
    <w:rsid w:val="00421EE9"/>
    <w:rsid w:val="00422641"/>
    <w:rsid w:val="00435C0C"/>
    <w:rsid w:val="0044157C"/>
    <w:rsid w:val="0044600B"/>
    <w:rsid w:val="00446B81"/>
    <w:rsid w:val="004475A4"/>
    <w:rsid w:val="00461501"/>
    <w:rsid w:val="00461D8F"/>
    <w:rsid w:val="004631FC"/>
    <w:rsid w:val="004633B1"/>
    <w:rsid w:val="00466A90"/>
    <w:rsid w:val="00472BEC"/>
    <w:rsid w:val="004822E5"/>
    <w:rsid w:val="00484D43"/>
    <w:rsid w:val="00484FD3"/>
    <w:rsid w:val="00487F4E"/>
    <w:rsid w:val="00495438"/>
    <w:rsid w:val="004970B6"/>
    <w:rsid w:val="004A0E6A"/>
    <w:rsid w:val="004A22B8"/>
    <w:rsid w:val="004A60EE"/>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5EBF"/>
    <w:rsid w:val="00516C0F"/>
    <w:rsid w:val="005173AB"/>
    <w:rsid w:val="00521090"/>
    <w:rsid w:val="00522AAB"/>
    <w:rsid w:val="00522B1E"/>
    <w:rsid w:val="00522FC4"/>
    <w:rsid w:val="00524CF4"/>
    <w:rsid w:val="00530DA7"/>
    <w:rsid w:val="00531EB9"/>
    <w:rsid w:val="00534333"/>
    <w:rsid w:val="005362F5"/>
    <w:rsid w:val="005365F0"/>
    <w:rsid w:val="00552D9D"/>
    <w:rsid w:val="00554C40"/>
    <w:rsid w:val="0055761F"/>
    <w:rsid w:val="00560EDF"/>
    <w:rsid w:val="005615D9"/>
    <w:rsid w:val="005650D8"/>
    <w:rsid w:val="005663A6"/>
    <w:rsid w:val="00566D43"/>
    <w:rsid w:val="00581387"/>
    <w:rsid w:val="005901EB"/>
    <w:rsid w:val="00591C38"/>
    <w:rsid w:val="005A2EFA"/>
    <w:rsid w:val="005A2EFF"/>
    <w:rsid w:val="005A31C4"/>
    <w:rsid w:val="005A387D"/>
    <w:rsid w:val="005A6A97"/>
    <w:rsid w:val="005C49CC"/>
    <w:rsid w:val="005C4CB2"/>
    <w:rsid w:val="005C51AD"/>
    <w:rsid w:val="005D05CB"/>
    <w:rsid w:val="005D08D8"/>
    <w:rsid w:val="005D24A9"/>
    <w:rsid w:val="005D7527"/>
    <w:rsid w:val="005E68E4"/>
    <w:rsid w:val="005E71E5"/>
    <w:rsid w:val="005F34E1"/>
    <w:rsid w:val="005F532B"/>
    <w:rsid w:val="00601DE0"/>
    <w:rsid w:val="00613D1E"/>
    <w:rsid w:val="00615922"/>
    <w:rsid w:val="006174E2"/>
    <w:rsid w:val="006201D5"/>
    <w:rsid w:val="00624155"/>
    <w:rsid w:val="0062443F"/>
    <w:rsid w:val="006270E2"/>
    <w:rsid w:val="00633940"/>
    <w:rsid w:val="006372A7"/>
    <w:rsid w:val="00640C59"/>
    <w:rsid w:val="00640D63"/>
    <w:rsid w:val="00640F33"/>
    <w:rsid w:val="00642205"/>
    <w:rsid w:val="006423DE"/>
    <w:rsid w:val="006426A7"/>
    <w:rsid w:val="00647F7F"/>
    <w:rsid w:val="00661F51"/>
    <w:rsid w:val="0068032F"/>
    <w:rsid w:val="00680982"/>
    <w:rsid w:val="00680FB3"/>
    <w:rsid w:val="00681E88"/>
    <w:rsid w:val="00681FC1"/>
    <w:rsid w:val="0068216A"/>
    <w:rsid w:val="006842DE"/>
    <w:rsid w:val="006865CD"/>
    <w:rsid w:val="00690332"/>
    <w:rsid w:val="006910D1"/>
    <w:rsid w:val="0069115B"/>
    <w:rsid w:val="006929DC"/>
    <w:rsid w:val="00692BC0"/>
    <w:rsid w:val="00696C0F"/>
    <w:rsid w:val="006A09EE"/>
    <w:rsid w:val="006A23F9"/>
    <w:rsid w:val="006A4EC8"/>
    <w:rsid w:val="006A5696"/>
    <w:rsid w:val="006A5E3F"/>
    <w:rsid w:val="006B10DC"/>
    <w:rsid w:val="006B1BEA"/>
    <w:rsid w:val="006C66A5"/>
    <w:rsid w:val="006C78BF"/>
    <w:rsid w:val="006D3606"/>
    <w:rsid w:val="006D39D6"/>
    <w:rsid w:val="006E3219"/>
    <w:rsid w:val="006E381A"/>
    <w:rsid w:val="006F2ECC"/>
    <w:rsid w:val="006F3399"/>
    <w:rsid w:val="007021A2"/>
    <w:rsid w:val="00702387"/>
    <w:rsid w:val="0070745E"/>
    <w:rsid w:val="00715BAC"/>
    <w:rsid w:val="00717D7A"/>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2CE7"/>
    <w:rsid w:val="00790330"/>
    <w:rsid w:val="007916A3"/>
    <w:rsid w:val="0079424B"/>
    <w:rsid w:val="0079589C"/>
    <w:rsid w:val="0079683D"/>
    <w:rsid w:val="007A1570"/>
    <w:rsid w:val="007A3904"/>
    <w:rsid w:val="007A4D38"/>
    <w:rsid w:val="007B348A"/>
    <w:rsid w:val="007B3E1E"/>
    <w:rsid w:val="007B4BE5"/>
    <w:rsid w:val="007C043D"/>
    <w:rsid w:val="007C09ED"/>
    <w:rsid w:val="007C0DBE"/>
    <w:rsid w:val="007C396E"/>
    <w:rsid w:val="007D30FD"/>
    <w:rsid w:val="007D76E1"/>
    <w:rsid w:val="007E0D29"/>
    <w:rsid w:val="007E1216"/>
    <w:rsid w:val="007E3EE6"/>
    <w:rsid w:val="007E7315"/>
    <w:rsid w:val="007F1BA3"/>
    <w:rsid w:val="007F378E"/>
    <w:rsid w:val="007F57CD"/>
    <w:rsid w:val="00802FD4"/>
    <w:rsid w:val="00806633"/>
    <w:rsid w:val="00807984"/>
    <w:rsid w:val="00811EE5"/>
    <w:rsid w:val="00814757"/>
    <w:rsid w:val="00814F43"/>
    <w:rsid w:val="00817F9F"/>
    <w:rsid w:val="00834DCC"/>
    <w:rsid w:val="00835B86"/>
    <w:rsid w:val="008409FB"/>
    <w:rsid w:val="00843F19"/>
    <w:rsid w:val="00845683"/>
    <w:rsid w:val="0085463A"/>
    <w:rsid w:val="00861ACD"/>
    <w:rsid w:val="00862D43"/>
    <w:rsid w:val="008636AE"/>
    <w:rsid w:val="008662A5"/>
    <w:rsid w:val="00867441"/>
    <w:rsid w:val="00870EA6"/>
    <w:rsid w:val="00873406"/>
    <w:rsid w:val="00875F13"/>
    <w:rsid w:val="008770D1"/>
    <w:rsid w:val="008815AF"/>
    <w:rsid w:val="00881B1E"/>
    <w:rsid w:val="008857D7"/>
    <w:rsid w:val="008A7D6E"/>
    <w:rsid w:val="008B0AEE"/>
    <w:rsid w:val="008B352C"/>
    <w:rsid w:val="008B5259"/>
    <w:rsid w:val="008B6051"/>
    <w:rsid w:val="008C4A2D"/>
    <w:rsid w:val="008C5357"/>
    <w:rsid w:val="008D18AD"/>
    <w:rsid w:val="008D5273"/>
    <w:rsid w:val="008D5993"/>
    <w:rsid w:val="008E029B"/>
    <w:rsid w:val="008E0D2F"/>
    <w:rsid w:val="008E1FBE"/>
    <w:rsid w:val="008E20F8"/>
    <w:rsid w:val="008E25E9"/>
    <w:rsid w:val="008E3044"/>
    <w:rsid w:val="008E6D79"/>
    <w:rsid w:val="008F25D9"/>
    <w:rsid w:val="008F2BBE"/>
    <w:rsid w:val="008F629E"/>
    <w:rsid w:val="008F7991"/>
    <w:rsid w:val="009024C3"/>
    <w:rsid w:val="00902721"/>
    <w:rsid w:val="0090289E"/>
    <w:rsid w:val="00902987"/>
    <w:rsid w:val="00904033"/>
    <w:rsid w:val="0090789F"/>
    <w:rsid w:val="00911DC1"/>
    <w:rsid w:val="009237C5"/>
    <w:rsid w:val="009255BC"/>
    <w:rsid w:val="009332F6"/>
    <w:rsid w:val="00933D1E"/>
    <w:rsid w:val="00942299"/>
    <w:rsid w:val="00945C6B"/>
    <w:rsid w:val="00950355"/>
    <w:rsid w:val="00950CF2"/>
    <w:rsid w:val="009536A9"/>
    <w:rsid w:val="00953840"/>
    <w:rsid w:val="00953945"/>
    <w:rsid w:val="00953FE6"/>
    <w:rsid w:val="009557EA"/>
    <w:rsid w:val="00956F3D"/>
    <w:rsid w:val="00963898"/>
    <w:rsid w:val="00965D47"/>
    <w:rsid w:val="00971905"/>
    <w:rsid w:val="00972BEF"/>
    <w:rsid w:val="009749E8"/>
    <w:rsid w:val="009776E1"/>
    <w:rsid w:val="00986179"/>
    <w:rsid w:val="00986E77"/>
    <w:rsid w:val="009925CE"/>
    <w:rsid w:val="009941D3"/>
    <w:rsid w:val="00994D4D"/>
    <w:rsid w:val="009B1FAC"/>
    <w:rsid w:val="009B337D"/>
    <w:rsid w:val="009B465C"/>
    <w:rsid w:val="009B4D67"/>
    <w:rsid w:val="009B6CD6"/>
    <w:rsid w:val="009B77B7"/>
    <w:rsid w:val="009B7F1A"/>
    <w:rsid w:val="009C3151"/>
    <w:rsid w:val="009C4D8B"/>
    <w:rsid w:val="009C7856"/>
    <w:rsid w:val="009D09DE"/>
    <w:rsid w:val="009D4E6E"/>
    <w:rsid w:val="009D5DE4"/>
    <w:rsid w:val="009E4B30"/>
    <w:rsid w:val="009E6573"/>
    <w:rsid w:val="009E781B"/>
    <w:rsid w:val="00A0739E"/>
    <w:rsid w:val="00A120D4"/>
    <w:rsid w:val="00A14EA7"/>
    <w:rsid w:val="00A15948"/>
    <w:rsid w:val="00A15E1F"/>
    <w:rsid w:val="00A201FD"/>
    <w:rsid w:val="00A20588"/>
    <w:rsid w:val="00A234B7"/>
    <w:rsid w:val="00A236C2"/>
    <w:rsid w:val="00A2684A"/>
    <w:rsid w:val="00A3060D"/>
    <w:rsid w:val="00A32F67"/>
    <w:rsid w:val="00A40C36"/>
    <w:rsid w:val="00A41F02"/>
    <w:rsid w:val="00A42393"/>
    <w:rsid w:val="00A43393"/>
    <w:rsid w:val="00A438BB"/>
    <w:rsid w:val="00A43966"/>
    <w:rsid w:val="00A45523"/>
    <w:rsid w:val="00A601E0"/>
    <w:rsid w:val="00A624ED"/>
    <w:rsid w:val="00A64647"/>
    <w:rsid w:val="00A66A04"/>
    <w:rsid w:val="00A67DB2"/>
    <w:rsid w:val="00A71373"/>
    <w:rsid w:val="00A714E1"/>
    <w:rsid w:val="00A7451C"/>
    <w:rsid w:val="00A747CC"/>
    <w:rsid w:val="00A82DCC"/>
    <w:rsid w:val="00A84740"/>
    <w:rsid w:val="00A871AB"/>
    <w:rsid w:val="00A93DF0"/>
    <w:rsid w:val="00AA5689"/>
    <w:rsid w:val="00AA7C7A"/>
    <w:rsid w:val="00AB2B4B"/>
    <w:rsid w:val="00AB424C"/>
    <w:rsid w:val="00AC002D"/>
    <w:rsid w:val="00AC26D6"/>
    <w:rsid w:val="00AC3A7A"/>
    <w:rsid w:val="00AC740B"/>
    <w:rsid w:val="00AC75F3"/>
    <w:rsid w:val="00AD649D"/>
    <w:rsid w:val="00AE074C"/>
    <w:rsid w:val="00AE1455"/>
    <w:rsid w:val="00AE1BC0"/>
    <w:rsid w:val="00AE21BC"/>
    <w:rsid w:val="00AE3BB7"/>
    <w:rsid w:val="00AE5A33"/>
    <w:rsid w:val="00AE6020"/>
    <w:rsid w:val="00AE7125"/>
    <w:rsid w:val="00AE7767"/>
    <w:rsid w:val="00AF24F9"/>
    <w:rsid w:val="00AF4C77"/>
    <w:rsid w:val="00AF552C"/>
    <w:rsid w:val="00AF754C"/>
    <w:rsid w:val="00B013D4"/>
    <w:rsid w:val="00B04691"/>
    <w:rsid w:val="00B04FED"/>
    <w:rsid w:val="00B1244E"/>
    <w:rsid w:val="00B25AB0"/>
    <w:rsid w:val="00B31866"/>
    <w:rsid w:val="00B33CF1"/>
    <w:rsid w:val="00B343D7"/>
    <w:rsid w:val="00B347AF"/>
    <w:rsid w:val="00B3642D"/>
    <w:rsid w:val="00B369A3"/>
    <w:rsid w:val="00B41B4F"/>
    <w:rsid w:val="00B42082"/>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74D6D"/>
    <w:rsid w:val="00B8083B"/>
    <w:rsid w:val="00B80A65"/>
    <w:rsid w:val="00B8210F"/>
    <w:rsid w:val="00B8493A"/>
    <w:rsid w:val="00B933F6"/>
    <w:rsid w:val="00B94525"/>
    <w:rsid w:val="00B979C8"/>
    <w:rsid w:val="00BA157E"/>
    <w:rsid w:val="00BA355E"/>
    <w:rsid w:val="00BB0DB5"/>
    <w:rsid w:val="00BB5FA5"/>
    <w:rsid w:val="00BB68AD"/>
    <w:rsid w:val="00BC0DC8"/>
    <w:rsid w:val="00BC1122"/>
    <w:rsid w:val="00BD0A4E"/>
    <w:rsid w:val="00BD1920"/>
    <w:rsid w:val="00BD65CC"/>
    <w:rsid w:val="00BD6A8F"/>
    <w:rsid w:val="00BE0B18"/>
    <w:rsid w:val="00BE1219"/>
    <w:rsid w:val="00BE7452"/>
    <w:rsid w:val="00BE7C3E"/>
    <w:rsid w:val="00BE7D80"/>
    <w:rsid w:val="00BF195A"/>
    <w:rsid w:val="00BF61BB"/>
    <w:rsid w:val="00BF711D"/>
    <w:rsid w:val="00C0572B"/>
    <w:rsid w:val="00C067AA"/>
    <w:rsid w:val="00C15733"/>
    <w:rsid w:val="00C20B40"/>
    <w:rsid w:val="00C237E0"/>
    <w:rsid w:val="00C2428D"/>
    <w:rsid w:val="00C24DD4"/>
    <w:rsid w:val="00C30630"/>
    <w:rsid w:val="00C308F6"/>
    <w:rsid w:val="00C325FC"/>
    <w:rsid w:val="00C368E7"/>
    <w:rsid w:val="00C3760F"/>
    <w:rsid w:val="00C4008F"/>
    <w:rsid w:val="00C46385"/>
    <w:rsid w:val="00C50315"/>
    <w:rsid w:val="00C53E32"/>
    <w:rsid w:val="00C55DEC"/>
    <w:rsid w:val="00C6123F"/>
    <w:rsid w:val="00C63B7D"/>
    <w:rsid w:val="00C648B5"/>
    <w:rsid w:val="00C706D7"/>
    <w:rsid w:val="00C80682"/>
    <w:rsid w:val="00C87044"/>
    <w:rsid w:val="00C931C8"/>
    <w:rsid w:val="00C944E2"/>
    <w:rsid w:val="00C9456E"/>
    <w:rsid w:val="00CA1790"/>
    <w:rsid w:val="00CA32DE"/>
    <w:rsid w:val="00CB3053"/>
    <w:rsid w:val="00CB402B"/>
    <w:rsid w:val="00CC5C53"/>
    <w:rsid w:val="00CC5D60"/>
    <w:rsid w:val="00CC7184"/>
    <w:rsid w:val="00CC728F"/>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40584"/>
    <w:rsid w:val="00D45164"/>
    <w:rsid w:val="00D45DF3"/>
    <w:rsid w:val="00D47568"/>
    <w:rsid w:val="00D47F5F"/>
    <w:rsid w:val="00D5242D"/>
    <w:rsid w:val="00D55812"/>
    <w:rsid w:val="00D624B4"/>
    <w:rsid w:val="00D6252C"/>
    <w:rsid w:val="00D625C3"/>
    <w:rsid w:val="00D75C28"/>
    <w:rsid w:val="00D807A7"/>
    <w:rsid w:val="00D81785"/>
    <w:rsid w:val="00D82A66"/>
    <w:rsid w:val="00D865EB"/>
    <w:rsid w:val="00D86AFF"/>
    <w:rsid w:val="00D92121"/>
    <w:rsid w:val="00D92C7E"/>
    <w:rsid w:val="00D96FE9"/>
    <w:rsid w:val="00D9715D"/>
    <w:rsid w:val="00D97EF7"/>
    <w:rsid w:val="00DA4586"/>
    <w:rsid w:val="00DA5F01"/>
    <w:rsid w:val="00DA63A8"/>
    <w:rsid w:val="00DA74FD"/>
    <w:rsid w:val="00DB0177"/>
    <w:rsid w:val="00DB074B"/>
    <w:rsid w:val="00DC25AA"/>
    <w:rsid w:val="00DC2E9A"/>
    <w:rsid w:val="00DC4EBD"/>
    <w:rsid w:val="00DC53F3"/>
    <w:rsid w:val="00DD30B9"/>
    <w:rsid w:val="00DD52EF"/>
    <w:rsid w:val="00DD5F5E"/>
    <w:rsid w:val="00DE061B"/>
    <w:rsid w:val="00DE1896"/>
    <w:rsid w:val="00E00BFA"/>
    <w:rsid w:val="00E04B9D"/>
    <w:rsid w:val="00E10AD4"/>
    <w:rsid w:val="00E13DDE"/>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4A32"/>
    <w:rsid w:val="00E854A8"/>
    <w:rsid w:val="00E94E01"/>
    <w:rsid w:val="00E955E8"/>
    <w:rsid w:val="00E96EC6"/>
    <w:rsid w:val="00E971F5"/>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F00585"/>
    <w:rsid w:val="00F042AC"/>
    <w:rsid w:val="00F056C1"/>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129B"/>
    <w:rsid w:val="00F66AFF"/>
    <w:rsid w:val="00F679EF"/>
    <w:rsid w:val="00F76AAB"/>
    <w:rsid w:val="00F77767"/>
    <w:rsid w:val="00F83792"/>
    <w:rsid w:val="00F83D8B"/>
    <w:rsid w:val="00F8449F"/>
    <w:rsid w:val="00F8630D"/>
    <w:rsid w:val="00F87216"/>
    <w:rsid w:val="00F87BA9"/>
    <w:rsid w:val="00F87F79"/>
    <w:rsid w:val="00F9090C"/>
    <w:rsid w:val="00F92612"/>
    <w:rsid w:val="00F95AD9"/>
    <w:rsid w:val="00F96A46"/>
    <w:rsid w:val="00FA09F7"/>
    <w:rsid w:val="00FA0C5C"/>
    <w:rsid w:val="00FA4E04"/>
    <w:rsid w:val="00FB207E"/>
    <w:rsid w:val="00FB2632"/>
    <w:rsid w:val="00FC0938"/>
    <w:rsid w:val="00FC556A"/>
    <w:rsid w:val="00FC578B"/>
    <w:rsid w:val="00FD188B"/>
    <w:rsid w:val="00FD1AA5"/>
    <w:rsid w:val="00FD416E"/>
    <w:rsid w:val="00FD75B0"/>
    <w:rsid w:val="00FD7F5B"/>
    <w:rsid w:val="00FE06F3"/>
    <w:rsid w:val="00FE4CB2"/>
    <w:rsid w:val="00FE5C81"/>
    <w:rsid w:val="00FE5D59"/>
    <w:rsid w:val="00FE7461"/>
    <w:rsid w:val="00FF06A8"/>
    <w:rsid w:val="00FF6373"/>
    <w:rsid w:val="00FF6EC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PersonName"/>
  <w:smartTagType w:namespaceuri="urn:schemas-microsoft-com:office:smarttags" w:name="stockticker"/>
  <w:shapeDefaults>
    <o:shapedefaults v:ext="edit" spidmax="2050"/>
    <o:shapelayout v:ext="edit">
      <o:idmap v:ext="edit" data="2"/>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34</Pages>
  <Words>12082</Words>
  <Characters>70584</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82501</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TCPA 04XX24</cp:lastModifiedBy>
  <cp:revision>3</cp:revision>
  <cp:lastPrinted>2019-04-03T16:04:00Z</cp:lastPrinted>
  <dcterms:created xsi:type="dcterms:W3CDTF">2024-04-22T13:32:00Z</dcterms:created>
  <dcterms:modified xsi:type="dcterms:W3CDTF">2024-04-22T13:33:00Z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2023-07-28T14:14:56Z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e0056986-9d12-4772-9fe9-f3feac12ffa0</vt:lpwstr>
  </property>
  <property fmtid="{D5CDD505-2E9C-101B-9397-08002B2CF9AE}" pid="8" name="MSIP_Label_7084cbda-52b8-46fb-a7b7-cb5bd465ed85_ContentBits">
    <vt:lpwstr>0</vt:lpwstr>
  </property>
</Properties>
</file>