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blPrEx>
          <w:tblCellMar>
            <w:top w:w="0" w:type="dxa"/>
            <w:bottom w:w="0" w:type="dxa"/>
          </w:tblCellMar>
        </w:tblPrEx>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B00E83">
            <w:pPr>
              <w:pStyle w:val="Header"/>
            </w:pPr>
            <w:hyperlink r:id="rId7" w:history="1">
              <w:r w:rsidR="00AD1840" w:rsidRPr="00B00E83">
                <w:rPr>
                  <w:rStyle w:val="Hyperlink"/>
                </w:rPr>
                <w:t>1235</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AD1840">
            <w:pPr>
              <w:pStyle w:val="Header"/>
            </w:pPr>
            <w:r w:rsidRPr="004107EB">
              <w:rPr>
                <w:bCs w:val="0"/>
              </w:rPr>
              <w:t>Dispatchable Reliability Reserve Service as a Stand-Alone Ancillary Service</w:t>
            </w:r>
          </w:p>
        </w:tc>
      </w:tr>
      <w:tr w:rsidR="00152993">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B00E83">
            <w:pPr>
              <w:pStyle w:val="NormalArial"/>
            </w:pPr>
            <w:r>
              <w:t>July 15, 2024</w:t>
            </w:r>
          </w:p>
        </w:tc>
      </w:tr>
      <w:tr w:rsidR="00152993">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Default="001F2F97">
            <w:pPr>
              <w:pStyle w:val="NormalArial"/>
            </w:pPr>
            <w:r>
              <w:t xml:space="preserve">Mark </w:t>
            </w:r>
            <w:r w:rsidR="003667E6">
              <w:t xml:space="preserve">R. </w:t>
            </w:r>
            <w:r>
              <w:t>Stover</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Default="009F4B80">
            <w:pPr>
              <w:pStyle w:val="NormalArial"/>
            </w:pPr>
            <w:hyperlink r:id="rId8" w:history="1">
              <w:r w:rsidRPr="00E701F1">
                <w:rPr>
                  <w:rStyle w:val="Hyperlink"/>
                </w:rPr>
                <w:t>marks@txsolarpower.org</w:t>
              </w:r>
            </w:hyperlink>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Default="001F2F97">
            <w:pPr>
              <w:pStyle w:val="NormalArial"/>
            </w:pPr>
            <w:r>
              <w:t xml:space="preserve">Texas Solar Power Association </w:t>
            </w:r>
            <w:r w:rsidR="009F4B80">
              <w:t>(TSPA)</w:t>
            </w:r>
          </w:p>
        </w:tc>
      </w:tr>
      <w:tr w:rsidR="00152993">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Default="00152993">
            <w:pPr>
              <w:pStyle w:val="NormalArial"/>
            </w:pP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Default="001F2F97">
            <w:pPr>
              <w:pStyle w:val="NormalArial"/>
            </w:pPr>
            <w:r>
              <w:t>512-826-5516</w:t>
            </w:r>
          </w:p>
        </w:tc>
      </w:tr>
      <w:tr w:rsidR="00075A94">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Default="009F4B80">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A72DCA" w:rsidRPr="00B00E83" w:rsidRDefault="00A72DCA" w:rsidP="00B00E83">
      <w:pPr>
        <w:pStyle w:val="NormalArial"/>
        <w:spacing w:before="120" w:after="120" w:line="276" w:lineRule="auto"/>
        <w:jc w:val="both"/>
      </w:pPr>
      <w:r w:rsidRPr="00B00E83">
        <w:t xml:space="preserve">The </w:t>
      </w:r>
      <w:r w:rsidR="00AD1840" w:rsidRPr="00B00E83">
        <w:t>Texas Solar Power Association (TSPA</w:t>
      </w:r>
      <w:r w:rsidRPr="00B00E83">
        <w:t>)</w:t>
      </w:r>
      <w:r w:rsidR="00AD1840" w:rsidRPr="00B00E83">
        <w:t xml:space="preserve"> </w:t>
      </w:r>
      <w:r w:rsidRPr="00B00E83">
        <w:t xml:space="preserve">appreciates the opportunity to submit comments on </w:t>
      </w:r>
      <w:r w:rsidR="00B00E83">
        <w:t>Nodal Protocol Revision Request (</w:t>
      </w:r>
      <w:r w:rsidRPr="00B00E83">
        <w:t>NPRR</w:t>
      </w:r>
      <w:r w:rsidR="00B00E83">
        <w:t>)</w:t>
      </w:r>
      <w:r w:rsidRPr="00B00E83">
        <w:t xml:space="preserve"> 1235. TSPA, founded in 2014, is the state-wide trade association representing the interests of solar power industry in Texas, as well as battery storage assets co-located at solar power facilities and in homes and businesses. Our member companies are engaged in the development, installation, and operations of utility-scale, commercial, and residential solar and storage projects and products, serving customers with cost-competitive, clean, predictable </w:t>
      </w:r>
      <w:r w:rsidR="009D3193" w:rsidRPr="00B00E83">
        <w:t>electricity</w:t>
      </w:r>
      <w:r w:rsidRPr="00B00E83">
        <w:t xml:space="preserve"> in the ERCOT wholesale and retail markets. </w:t>
      </w:r>
    </w:p>
    <w:p w:rsidR="00074B7D" w:rsidRPr="00B00E83" w:rsidRDefault="00A72DCA" w:rsidP="00B00E83">
      <w:pPr>
        <w:pStyle w:val="NormalArial"/>
        <w:spacing w:before="120" w:after="120" w:line="276" w:lineRule="auto"/>
        <w:jc w:val="both"/>
      </w:pPr>
      <w:r w:rsidRPr="00B00E83">
        <w:t xml:space="preserve">TSPA supports the adoption of </w:t>
      </w:r>
      <w:r w:rsidR="008355D3" w:rsidRPr="00B00E83">
        <w:t>a</w:t>
      </w:r>
      <w:r w:rsidRPr="00B00E83">
        <w:t xml:space="preserve"> new stand-alone Ancillary Service, Dispatchable Reliability Reserve Service (DRRS)</w:t>
      </w:r>
      <w:r w:rsidR="008355D3" w:rsidRPr="00B00E83">
        <w:t>,</w:t>
      </w:r>
      <w:r w:rsidRPr="00B00E83">
        <w:t xml:space="preserve"> as it was discussed and approved </w:t>
      </w:r>
      <w:r w:rsidR="008355D3" w:rsidRPr="00B00E83">
        <w:t xml:space="preserve">in HB 1500 </w:t>
      </w:r>
      <w:r w:rsidR="006837DB" w:rsidRPr="00B00E83">
        <w:t>during</w:t>
      </w:r>
      <w:r w:rsidRPr="00B00E83">
        <w:t xml:space="preserve"> the 88</w:t>
      </w:r>
      <w:r w:rsidRPr="00B00E83">
        <w:rPr>
          <w:vertAlign w:val="superscript"/>
        </w:rPr>
        <w:t>th</w:t>
      </w:r>
      <w:r w:rsidRPr="00B00E83">
        <w:t xml:space="preserve"> Texas Legislative Session</w:t>
      </w:r>
      <w:r w:rsidR="008355D3" w:rsidRPr="00B00E83">
        <w:t xml:space="preserve"> (2023)</w:t>
      </w:r>
      <w:r w:rsidRPr="00B00E83">
        <w:t>.</w:t>
      </w:r>
      <w:r w:rsidR="00B00E83">
        <w:t xml:space="preserve"> </w:t>
      </w:r>
      <w:r w:rsidRPr="00B00E83">
        <w:t xml:space="preserve"> </w:t>
      </w:r>
      <w:r w:rsidR="00074B7D" w:rsidRPr="00B00E83">
        <w:t>While TSPA acknowledges ERCOT’s interest in initially deploying DRRS as a thermal-only program</w:t>
      </w:r>
      <w:r w:rsidR="008355D3" w:rsidRPr="00B00E83">
        <w:t>, largely for technology reasons</w:t>
      </w:r>
      <w:r w:rsidR="00074B7D" w:rsidRPr="00B00E83">
        <w:t xml:space="preserve">, the DRRS product will ultimately better serve the market, and all electricity consumers, with the inclusion of dispatchable </w:t>
      </w:r>
      <w:r w:rsidR="00B00E83">
        <w:t>E</w:t>
      </w:r>
      <w:r w:rsidR="00074B7D" w:rsidRPr="00B00E83">
        <w:t xml:space="preserve">nergy </w:t>
      </w:r>
      <w:r w:rsidR="00B00E83">
        <w:t>S</w:t>
      </w:r>
      <w:r w:rsidR="00074B7D" w:rsidRPr="00B00E83">
        <w:t xml:space="preserve">torage </w:t>
      </w:r>
      <w:r w:rsidR="00B00E83">
        <w:t>R</w:t>
      </w:r>
      <w:r w:rsidR="00074B7D" w:rsidRPr="00B00E83">
        <w:t>esources</w:t>
      </w:r>
      <w:r w:rsidR="00B00E83">
        <w:t xml:space="preserve"> (ESRs)</w:t>
      </w:r>
      <w:r w:rsidR="00074B7D" w:rsidRPr="00B00E83">
        <w:t xml:space="preserve">, as policymakers intended. </w:t>
      </w:r>
      <w:r w:rsidR="00B00E83">
        <w:t xml:space="preserve"> </w:t>
      </w:r>
      <w:r w:rsidR="00074B7D" w:rsidRPr="00B00E83">
        <w:t xml:space="preserve">Because of this, TSPA requests that ERCOT make clear that four-hour </w:t>
      </w:r>
      <w:r w:rsidR="00B00E83">
        <w:t>ESRs</w:t>
      </w:r>
      <w:r w:rsidR="00074B7D" w:rsidRPr="00B00E83">
        <w:t xml:space="preserve"> will be eligible to participate in the DRRS and commit to a timeline to include </w:t>
      </w:r>
      <w:r w:rsidR="00B00E83">
        <w:t>ESR</w:t>
      </w:r>
      <w:r w:rsidR="00074B7D" w:rsidRPr="00B00E83">
        <w:t xml:space="preserve">s in </w:t>
      </w:r>
      <w:r w:rsidR="00CC3292" w:rsidRPr="00B00E83">
        <w:t xml:space="preserve">the </w:t>
      </w:r>
      <w:r w:rsidR="00074B7D" w:rsidRPr="00B00E83">
        <w:t xml:space="preserve">DRRS. </w:t>
      </w:r>
    </w:p>
    <w:p w:rsidR="00074B7D" w:rsidRPr="00B00E83" w:rsidRDefault="00A72DCA" w:rsidP="00B00E83">
      <w:pPr>
        <w:pStyle w:val="NormalArial"/>
        <w:spacing w:before="120" w:after="120" w:line="276" w:lineRule="auto"/>
        <w:jc w:val="both"/>
      </w:pPr>
      <w:r w:rsidRPr="00B00E83">
        <w:t xml:space="preserve">As ERCOT is aware, the DRRS was created by the </w:t>
      </w:r>
      <w:r w:rsidR="006837DB" w:rsidRPr="00B00E83">
        <w:t>Legislature</w:t>
      </w:r>
      <w:r w:rsidRPr="00B00E83">
        <w:t xml:space="preserve"> to </w:t>
      </w:r>
      <w:r w:rsidR="006837DB" w:rsidRPr="00B00E83">
        <w:t>address</w:t>
      </w:r>
      <w:r w:rsidRPr="00B00E83">
        <w:t xml:space="preserve"> </w:t>
      </w:r>
      <w:r w:rsidR="00B00E83">
        <w:t>D</w:t>
      </w:r>
      <w:r w:rsidRPr="00B00E83">
        <w:t>ay-</w:t>
      </w:r>
      <w:r w:rsidR="00B00E83">
        <w:t>A</w:t>
      </w:r>
      <w:r w:rsidRPr="00B00E83">
        <w:t xml:space="preserve">head and </w:t>
      </w:r>
      <w:r w:rsidR="00B00E83">
        <w:t>R</w:t>
      </w:r>
      <w:r w:rsidRPr="00B00E83">
        <w:t>eal-</w:t>
      </w:r>
      <w:r w:rsidR="00B00E83">
        <w:t>T</w:t>
      </w:r>
      <w:r w:rsidRPr="00B00E83">
        <w:t xml:space="preserve">ime </w:t>
      </w:r>
      <w:r w:rsidR="00B00E83">
        <w:t>M</w:t>
      </w:r>
      <w:r w:rsidRPr="00B00E83">
        <w:t xml:space="preserve">arket uncertainty, including </w:t>
      </w:r>
      <w:r w:rsidR="006837DB" w:rsidRPr="00B00E83">
        <w:t>“intermittency of non-dispatchable resources and forced outage rates for dispatchable generation facilities.” HB 1500 additionally states that DRRS must have the “dispatchable flexibility to address inter-hour operational challenges.”</w:t>
      </w:r>
    </w:p>
    <w:p w:rsidR="00AD1840" w:rsidRPr="00B00E83" w:rsidRDefault="00074B7D" w:rsidP="00B00E83">
      <w:pPr>
        <w:pStyle w:val="NormalArial"/>
        <w:spacing w:before="120" w:after="120" w:line="276" w:lineRule="auto"/>
        <w:jc w:val="both"/>
      </w:pPr>
      <w:r w:rsidRPr="00B00E83">
        <w:lastRenderedPageBreak/>
        <w:t>E</w:t>
      </w:r>
      <w:r w:rsidR="006837DB" w:rsidRPr="00B00E83">
        <w:t>nergy storage assets are the fastest-responding resources on the grid and can best address inter-hour operational challenges</w:t>
      </w:r>
      <w:r w:rsidR="006837DB" w:rsidRPr="00B00E83">
        <w:rPr>
          <w:rStyle w:val="FootnoteReference"/>
        </w:rPr>
        <w:footnoteReference w:id="1"/>
      </w:r>
      <w:r w:rsidR="006837DB" w:rsidRPr="00B00E83">
        <w:t xml:space="preserve">. </w:t>
      </w:r>
      <w:proofErr w:type="gramStart"/>
      <w:r w:rsidR="008355D3" w:rsidRPr="00B00E83">
        <w:t>And,</w:t>
      </w:r>
      <w:proofErr w:type="gramEnd"/>
      <w:r w:rsidR="008355D3" w:rsidRPr="00B00E83">
        <w:t xml:space="preserve"> there is great interest in the advancement of longer duration energy storage in ERCOT. </w:t>
      </w:r>
      <w:r w:rsidR="006837DB" w:rsidRPr="00B00E83">
        <w:t xml:space="preserve">Relying only on thermal </w:t>
      </w:r>
      <w:r w:rsidR="00B00E83">
        <w:t>R</w:t>
      </w:r>
      <w:r w:rsidR="006837DB" w:rsidRPr="00B00E83">
        <w:t xml:space="preserve">esources to address market uncertainty (including </w:t>
      </w:r>
      <w:r w:rsidRPr="00B00E83">
        <w:t xml:space="preserve">forced </w:t>
      </w:r>
      <w:r w:rsidR="006837DB" w:rsidRPr="00B00E83">
        <w:t xml:space="preserve">thermal </w:t>
      </w:r>
      <w:r w:rsidR="00B00E83">
        <w:t>O</w:t>
      </w:r>
      <w:r w:rsidR="006837DB" w:rsidRPr="00B00E83">
        <w:t xml:space="preserve">utages) would be short-sighted and </w:t>
      </w:r>
      <w:r w:rsidRPr="00B00E83">
        <w:t>leave</w:t>
      </w:r>
      <w:r w:rsidR="006837DB" w:rsidRPr="00B00E83">
        <w:t xml:space="preserve"> ERCOT with less flexibility to </w:t>
      </w:r>
      <w:proofErr w:type="gramStart"/>
      <w:r w:rsidRPr="00B00E83">
        <w:t>efficiently and effectively address market uncertainty</w:t>
      </w:r>
      <w:proofErr w:type="gramEnd"/>
      <w:r w:rsidR="008355D3" w:rsidRPr="00B00E83">
        <w:t xml:space="preserve"> through the DRRS product</w:t>
      </w:r>
      <w:r w:rsidRPr="00B00E83">
        <w:t>.</w:t>
      </w:r>
    </w:p>
    <w:p w:rsidR="00AD1840" w:rsidRPr="00B00E83" w:rsidRDefault="00A204A7" w:rsidP="00B00E83">
      <w:pPr>
        <w:pStyle w:val="NormalArial"/>
        <w:spacing w:before="120" w:after="120" w:line="276" w:lineRule="auto"/>
        <w:jc w:val="both"/>
      </w:pPr>
      <w:r w:rsidRPr="00B00E83">
        <w:t xml:space="preserve">Market design choices can incentivize those attributes of </w:t>
      </w:r>
      <w:r w:rsidR="00B00E83">
        <w:t>R</w:t>
      </w:r>
      <w:r w:rsidRPr="00B00E83">
        <w:t xml:space="preserve">esources that are needed to address particular </w:t>
      </w:r>
      <w:proofErr w:type="gramStart"/>
      <w:r w:rsidRPr="00B00E83">
        <w:t>operational</w:t>
      </w:r>
      <w:proofErr w:type="gramEnd"/>
      <w:r w:rsidRPr="00B00E83">
        <w:t xml:space="preserve"> and reliability needs.  </w:t>
      </w:r>
      <w:r w:rsidR="00F576B7" w:rsidRPr="00B00E83">
        <w:t xml:space="preserve">We have seen this with other products, such as firm fuel, the proposed voltage support service, and potentially </w:t>
      </w:r>
      <w:r w:rsidR="009D3193" w:rsidRPr="00B00E83">
        <w:t xml:space="preserve">with </w:t>
      </w:r>
      <w:r w:rsidR="00F576B7" w:rsidRPr="00B00E83">
        <w:t xml:space="preserve">grid-forming inverter technology and seasonal storage. </w:t>
      </w:r>
      <w:r w:rsidR="00B00E83">
        <w:t xml:space="preserve"> </w:t>
      </w:r>
      <w:r w:rsidR="00074B7D" w:rsidRPr="00B00E83">
        <w:t xml:space="preserve">Inclusion of </w:t>
      </w:r>
      <w:r w:rsidR="008355D3" w:rsidRPr="00B00E83">
        <w:t>four</w:t>
      </w:r>
      <w:r w:rsidR="00074B7D" w:rsidRPr="00B00E83">
        <w:t>-hour energy storage in DRRS will act as an incentive to accelerate the advancement and adoption of longer duration storage, which will undoubtedly improve grid reliability and better address market uncertainty</w:t>
      </w:r>
      <w:r w:rsidR="00AD1840" w:rsidRPr="00B00E83">
        <w:t xml:space="preserve">.  </w:t>
      </w:r>
    </w:p>
    <w:p w:rsidR="00BD7258" w:rsidRPr="00B00E83" w:rsidRDefault="008355D3" w:rsidP="00B00E83">
      <w:pPr>
        <w:pStyle w:val="NormalArial"/>
        <w:spacing w:before="120" w:after="120" w:line="276" w:lineRule="auto"/>
        <w:jc w:val="both"/>
      </w:pPr>
      <w:r w:rsidRPr="00B00E83">
        <w:t xml:space="preserve">As ERCOT moves forward with DRRS implementation, </w:t>
      </w:r>
      <w:r w:rsidR="00AD1840" w:rsidRPr="00B00E83">
        <w:t xml:space="preserve">TSPA requests that ERCOT </w:t>
      </w:r>
      <w:r w:rsidRPr="00B00E83">
        <w:t xml:space="preserve">staff </w:t>
      </w:r>
      <w:r w:rsidR="00AD1840" w:rsidRPr="00B00E83">
        <w:t xml:space="preserve">commits to </w:t>
      </w:r>
      <w:r w:rsidRPr="00B00E83">
        <w:t>the Technical Advisory Committee (TAC)</w:t>
      </w:r>
      <w:r w:rsidR="00AD1840" w:rsidRPr="00B00E83">
        <w:t xml:space="preserve"> and the ERCOT Board </w:t>
      </w:r>
      <w:r w:rsidRPr="00B00E83">
        <w:t xml:space="preserve">of Directors </w:t>
      </w:r>
      <w:r w:rsidR="00AD1840" w:rsidRPr="00B00E83">
        <w:t>that it will file an NPRR regarding a second phase</w:t>
      </w:r>
      <w:r w:rsidR="00A72DCA" w:rsidRPr="00B00E83">
        <w:t>, or modification to what will serve as the initial DRRS product,</w:t>
      </w:r>
      <w:r w:rsidR="00AD1840" w:rsidRPr="00B00E83">
        <w:t xml:space="preserve"> for </w:t>
      </w:r>
      <w:r w:rsidR="00A72DCA" w:rsidRPr="00B00E83">
        <w:t xml:space="preserve">the participation of </w:t>
      </w:r>
      <w:r w:rsidR="00AD1840" w:rsidRPr="00B00E83">
        <w:t xml:space="preserve">four-hour duration energy storage </w:t>
      </w:r>
      <w:r w:rsidR="00A72DCA" w:rsidRPr="00B00E83">
        <w:t xml:space="preserve">no later than </w:t>
      </w:r>
      <w:r w:rsidR="00AD1840" w:rsidRPr="00B00E83">
        <w:t>August 2025, after a stakeholder review</w:t>
      </w:r>
      <w:r w:rsidR="00A72DCA" w:rsidRPr="00B00E83">
        <w:t xml:space="preserve"> of energy storage participation</w:t>
      </w:r>
      <w:r w:rsidR="00AD1840" w:rsidRPr="00B00E83">
        <w:t xml:space="preserve">. </w:t>
      </w:r>
      <w:r w:rsidR="00B00E83">
        <w:t xml:space="preserve"> </w:t>
      </w:r>
      <w:r w:rsidRPr="00B00E83">
        <w:t xml:space="preserve">TSPA and its members are available to support ERCOT staff in any way to help integrate </w:t>
      </w:r>
      <w:r w:rsidR="00B00E83">
        <w:t>ESR</w:t>
      </w:r>
      <w:r w:rsidRPr="00B00E83">
        <w:t>s into the DRRS as soon as practicable.</w:t>
      </w:r>
    </w:p>
    <w:p w:rsidR="00BD7258" w:rsidRDefault="006837DB" w:rsidP="00B00E83">
      <w:pPr>
        <w:pStyle w:val="NormalArial"/>
        <w:spacing w:before="120" w:after="120" w:line="276" w:lineRule="auto"/>
        <w:jc w:val="both"/>
      </w:pPr>
      <w:r w:rsidRPr="00B00E83">
        <w:t xml:space="preserve">TSPA </w:t>
      </w:r>
      <w:r w:rsidR="00CC3292" w:rsidRPr="00B00E83">
        <w:t xml:space="preserve">greatly </w:t>
      </w:r>
      <w:r w:rsidRPr="00B00E83">
        <w:t xml:space="preserve">appreciates the opportunity to comment on NPRR 1235 and looks forward to working with ERCOT and market participants to ensure the inclusion of </w:t>
      </w:r>
      <w:r w:rsidR="00B00E83">
        <w:t>ESR</w:t>
      </w:r>
      <w:r w:rsidRPr="00B00E83">
        <w:t>s in DRRS</w:t>
      </w:r>
      <w:r w:rsidR="00CC3292" w:rsidRPr="00B00E83">
        <w:t xml:space="preserve"> in a timely fashion</w:t>
      </w:r>
      <w:r w:rsidRPr="00B00E83">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BD7258" w:rsidRDefault="00B00E83" w:rsidP="00B00E8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152993" w:rsidRDefault="00B00E83" w:rsidP="00B00E83">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5FDA" w:rsidRDefault="00F65FDA">
      <w:r>
        <w:separator/>
      </w:r>
    </w:p>
  </w:endnote>
  <w:endnote w:type="continuationSeparator" w:id="0">
    <w:p w:rsidR="00F65FDA" w:rsidRDefault="00F6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00E83">
      <w:rPr>
        <w:rFonts w:ascii="Arial" w:hAnsi="Arial"/>
        <w:noProof/>
        <w:sz w:val="18"/>
      </w:rPr>
      <w:t>1235NPRR-09 TSPA Comments 071524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5FDA" w:rsidRDefault="00F65FDA">
      <w:r>
        <w:separator/>
      </w:r>
    </w:p>
  </w:footnote>
  <w:footnote w:type="continuationSeparator" w:id="0">
    <w:p w:rsidR="00F65FDA" w:rsidRDefault="00F65FDA">
      <w:r>
        <w:continuationSeparator/>
      </w:r>
    </w:p>
  </w:footnote>
  <w:footnote w:id="1">
    <w:p w:rsidR="006837DB" w:rsidRPr="006837DB" w:rsidRDefault="006837DB">
      <w:pPr>
        <w:pStyle w:val="FootnoteText"/>
        <w:rPr>
          <w:rFonts w:ascii="Arial" w:hAnsi="Arial" w:cs="Arial"/>
          <w:sz w:val="18"/>
          <w:szCs w:val="18"/>
        </w:rPr>
      </w:pPr>
      <w:r w:rsidRPr="006837DB">
        <w:rPr>
          <w:rStyle w:val="FootnoteReference"/>
          <w:rFonts w:ascii="Arial" w:hAnsi="Arial" w:cs="Arial"/>
          <w:sz w:val="18"/>
          <w:szCs w:val="18"/>
        </w:rPr>
        <w:footnoteRef/>
      </w:r>
      <w:r w:rsidRPr="006837DB">
        <w:rPr>
          <w:rFonts w:ascii="Arial" w:hAnsi="Arial" w:cs="Arial"/>
          <w:sz w:val="18"/>
          <w:szCs w:val="18"/>
        </w:rPr>
        <w:t xml:space="preserve"> It should be noted that Controllable Load Resources (CLRs) could also play a significant role in addressing inter-hour operational challenges, but ERCOT does not appear poised to include CLRs in the DRRS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681" w:rsidRPr="009F4B80" w:rsidRDefault="00EE6681" w:rsidP="009F4B80">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8134729">
    <w:abstractNumId w:val="0"/>
  </w:num>
  <w:num w:numId="2" w16cid:durableId="152077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4B7D"/>
    <w:rsid w:val="00075A94"/>
    <w:rsid w:val="00075F87"/>
    <w:rsid w:val="000B2DA6"/>
    <w:rsid w:val="00132855"/>
    <w:rsid w:val="00152993"/>
    <w:rsid w:val="00170297"/>
    <w:rsid w:val="001A227D"/>
    <w:rsid w:val="001E2032"/>
    <w:rsid w:val="001E2E68"/>
    <w:rsid w:val="001F2F97"/>
    <w:rsid w:val="003010C0"/>
    <w:rsid w:val="00332A97"/>
    <w:rsid w:val="00350C00"/>
    <w:rsid w:val="00366113"/>
    <w:rsid w:val="003667E6"/>
    <w:rsid w:val="003C270C"/>
    <w:rsid w:val="003D0994"/>
    <w:rsid w:val="00423824"/>
    <w:rsid w:val="0043567D"/>
    <w:rsid w:val="004B7B90"/>
    <w:rsid w:val="004E2C19"/>
    <w:rsid w:val="005D284C"/>
    <w:rsid w:val="00604512"/>
    <w:rsid w:val="00633E23"/>
    <w:rsid w:val="00673B94"/>
    <w:rsid w:val="00680AC6"/>
    <w:rsid w:val="006835D8"/>
    <w:rsid w:val="006837DB"/>
    <w:rsid w:val="006C316E"/>
    <w:rsid w:val="006D0F7C"/>
    <w:rsid w:val="007269C4"/>
    <w:rsid w:val="0074209E"/>
    <w:rsid w:val="007F2CA8"/>
    <w:rsid w:val="007F7161"/>
    <w:rsid w:val="00820884"/>
    <w:rsid w:val="008355D3"/>
    <w:rsid w:val="0085559E"/>
    <w:rsid w:val="00896B1B"/>
    <w:rsid w:val="008E559E"/>
    <w:rsid w:val="00916080"/>
    <w:rsid w:val="00921A68"/>
    <w:rsid w:val="00944236"/>
    <w:rsid w:val="00990448"/>
    <w:rsid w:val="009D3193"/>
    <w:rsid w:val="009F4B80"/>
    <w:rsid w:val="00A015C4"/>
    <w:rsid w:val="00A023B7"/>
    <w:rsid w:val="00A15172"/>
    <w:rsid w:val="00A204A7"/>
    <w:rsid w:val="00A72DCA"/>
    <w:rsid w:val="00AD0301"/>
    <w:rsid w:val="00AD1840"/>
    <w:rsid w:val="00B00E83"/>
    <w:rsid w:val="00B5080A"/>
    <w:rsid w:val="00B831ED"/>
    <w:rsid w:val="00B943AE"/>
    <w:rsid w:val="00BD7258"/>
    <w:rsid w:val="00C0598D"/>
    <w:rsid w:val="00C11956"/>
    <w:rsid w:val="00C602E5"/>
    <w:rsid w:val="00C748FD"/>
    <w:rsid w:val="00CC3292"/>
    <w:rsid w:val="00D4046E"/>
    <w:rsid w:val="00D4362F"/>
    <w:rsid w:val="00DD4739"/>
    <w:rsid w:val="00DE5F33"/>
    <w:rsid w:val="00E07B54"/>
    <w:rsid w:val="00E11F78"/>
    <w:rsid w:val="00E621E1"/>
    <w:rsid w:val="00EC55B3"/>
    <w:rsid w:val="00EE6681"/>
    <w:rsid w:val="00F576B7"/>
    <w:rsid w:val="00F65FDA"/>
    <w:rsid w:val="00F96FB2"/>
    <w:rsid w:val="00FB51D8"/>
    <w:rsid w:val="00FD08E8"/>
    <w:rsid w:val="00FE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97DC32"/>
  <w15:chartTrackingRefBased/>
  <w15:docId w15:val="{29B31A38-0E67-4732-8BB9-786EA5A7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6837DB"/>
    <w:rPr>
      <w:sz w:val="20"/>
      <w:szCs w:val="20"/>
    </w:rPr>
  </w:style>
  <w:style w:type="character" w:customStyle="1" w:styleId="FootnoteTextChar">
    <w:name w:val="Footnote Text Char"/>
    <w:basedOn w:val="DefaultParagraphFont"/>
    <w:link w:val="FootnoteText"/>
    <w:rsid w:val="006837DB"/>
  </w:style>
  <w:style w:type="character" w:styleId="FootnoteReference">
    <w:name w:val="footnote reference"/>
    <w:rsid w:val="006837DB"/>
    <w:rPr>
      <w:vertAlign w:val="superscript"/>
    </w:rPr>
  </w:style>
  <w:style w:type="paragraph" w:styleId="Revision">
    <w:name w:val="Revision"/>
    <w:hidden/>
    <w:uiPriority w:val="99"/>
    <w:semiHidden/>
    <w:rsid w:val="00A204A7"/>
    <w:rPr>
      <w:sz w:val="24"/>
      <w:szCs w:val="24"/>
    </w:rPr>
  </w:style>
  <w:style w:type="character" w:styleId="UnresolvedMention">
    <w:name w:val="Unresolved Mention"/>
    <w:basedOn w:val="DefaultParagraphFont"/>
    <w:uiPriority w:val="99"/>
    <w:semiHidden/>
    <w:unhideWhenUsed/>
    <w:rsid w:val="009F4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ks@txsolarpower.org" TargetMode="External"/><Relationship Id="rId3" Type="http://schemas.openxmlformats.org/officeDocument/2006/relationships/settings" Target="settings.xml"/><Relationship Id="rId7" Type="http://schemas.openxmlformats.org/officeDocument/2006/relationships/hyperlink" Target="https://www.ercot.com/mktrules/issues/NPRR1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2024-07-15T20:49:00Z</dcterms:created>
  <dcterms:modified xsi:type="dcterms:W3CDTF">2024-07-15T20:53:00Z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2024-07-15T20:49:28Z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75d66f77-cf9b-4be8-a196-cd9c85069c91</vt:lpwstr>
  </property>
  <property fmtid="{D5CDD505-2E9C-101B-9397-08002B2CF9AE}" pid="8" name="MSIP_Label_7084cbda-52b8-46fb-a7b7-cb5bd465ed85_ContentBits">
    <vt:lpwstr>0</vt:lpwstr>
  </property>
</Properties>
</file>