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B96C25" w14:textId="001B95DE" w:rsidR="009F335B" w:rsidRPr="00B319D4" w:rsidRDefault="00546B2C" w:rsidP="00222324">
      <w:pPr>
        <w:spacing w:after="120" w:line="240" w:lineRule="auto"/>
        <w:jc w:val="center"/>
        <w:rPr>
          <w:rFonts w:ascii="Times New Roman" w:hAnsi="Times New Roman" w:cs="Times New Roman"/>
          <w:b/>
          <w:bCs/>
          <w:sz w:val="32"/>
          <w:szCs w:val="32"/>
        </w:rPr>
      </w:pPr>
      <w:r w:rsidRPr="00B319D4">
        <w:rPr>
          <w:rFonts w:ascii="Times New Roman" w:hAnsi="Times New Roman" w:cs="Times New Roman"/>
          <w:b/>
          <w:bCs/>
          <w:sz w:val="32"/>
          <w:szCs w:val="32"/>
        </w:rPr>
        <w:t>IBR</w:t>
      </w:r>
      <w:r w:rsidR="00BB0518">
        <w:rPr>
          <w:rFonts w:ascii="Times New Roman" w:hAnsi="Times New Roman" w:cs="Times New Roman"/>
          <w:b/>
          <w:bCs/>
          <w:sz w:val="32"/>
          <w:szCs w:val="32"/>
        </w:rPr>
        <w:t>WG</w:t>
      </w:r>
      <w:r w:rsidRPr="00B319D4">
        <w:rPr>
          <w:rFonts w:ascii="Times New Roman" w:hAnsi="Times New Roman" w:cs="Times New Roman"/>
          <w:b/>
          <w:bCs/>
          <w:sz w:val="32"/>
          <w:szCs w:val="32"/>
        </w:rPr>
        <w:t xml:space="preserve"> Report To ROS</w:t>
      </w:r>
    </w:p>
    <w:p w14:paraId="54591416" w14:textId="6357237F" w:rsidR="00546B2C" w:rsidRPr="00B319D4" w:rsidRDefault="007F628F" w:rsidP="00222324">
      <w:pPr>
        <w:spacing w:after="120" w:line="240" w:lineRule="auto"/>
        <w:jc w:val="center"/>
        <w:rPr>
          <w:rFonts w:ascii="Times New Roman" w:hAnsi="Times New Roman" w:cs="Times New Roman"/>
          <w:b/>
          <w:bCs/>
          <w:sz w:val="32"/>
          <w:szCs w:val="32"/>
        </w:rPr>
      </w:pPr>
      <w:r>
        <w:rPr>
          <w:rFonts w:ascii="Times New Roman" w:hAnsi="Times New Roman" w:cs="Times New Roman"/>
          <w:b/>
          <w:bCs/>
          <w:sz w:val="32"/>
          <w:szCs w:val="32"/>
        </w:rPr>
        <w:t>June</w:t>
      </w:r>
      <w:r w:rsidR="00EC6481">
        <w:rPr>
          <w:rFonts w:ascii="Times New Roman" w:hAnsi="Times New Roman" w:cs="Times New Roman"/>
          <w:b/>
          <w:bCs/>
          <w:sz w:val="32"/>
          <w:szCs w:val="32"/>
        </w:rPr>
        <w:t xml:space="preserve"> </w:t>
      </w:r>
      <w:r w:rsidR="00546B2C" w:rsidRPr="00B319D4">
        <w:rPr>
          <w:rFonts w:ascii="Times New Roman" w:hAnsi="Times New Roman" w:cs="Times New Roman"/>
          <w:b/>
          <w:bCs/>
          <w:sz w:val="32"/>
          <w:szCs w:val="32"/>
        </w:rPr>
        <w:t>202</w:t>
      </w:r>
      <w:r w:rsidR="00D73998">
        <w:rPr>
          <w:rFonts w:ascii="Times New Roman" w:hAnsi="Times New Roman" w:cs="Times New Roman"/>
          <w:b/>
          <w:bCs/>
          <w:sz w:val="32"/>
          <w:szCs w:val="32"/>
        </w:rPr>
        <w:t>4</w:t>
      </w:r>
    </w:p>
    <w:p w14:paraId="623F1482" w14:textId="629E84B0" w:rsidR="00546B2C" w:rsidRPr="00B319D4" w:rsidRDefault="00546B2C" w:rsidP="00222324">
      <w:pPr>
        <w:spacing w:after="120" w:line="240" w:lineRule="auto"/>
        <w:jc w:val="center"/>
        <w:rPr>
          <w:rFonts w:ascii="Times New Roman" w:hAnsi="Times New Roman" w:cs="Times New Roman"/>
          <w:b/>
          <w:bCs/>
          <w:sz w:val="24"/>
          <w:szCs w:val="24"/>
        </w:rPr>
      </w:pPr>
      <w:r w:rsidRPr="00B319D4">
        <w:rPr>
          <w:rFonts w:ascii="Times New Roman" w:hAnsi="Times New Roman" w:cs="Times New Roman"/>
          <w:b/>
          <w:bCs/>
          <w:sz w:val="24"/>
          <w:szCs w:val="24"/>
        </w:rPr>
        <w:t xml:space="preserve">Chair: </w:t>
      </w:r>
      <w:r w:rsidR="00EC6481" w:rsidRPr="00B319D4">
        <w:rPr>
          <w:rFonts w:ascii="Times New Roman" w:hAnsi="Times New Roman" w:cs="Times New Roman"/>
          <w:b/>
          <w:bCs/>
          <w:sz w:val="24"/>
          <w:szCs w:val="24"/>
        </w:rPr>
        <w:t>Julia Matevosyan</w:t>
      </w:r>
      <w:r w:rsidRPr="00B319D4">
        <w:rPr>
          <w:rFonts w:ascii="Times New Roman" w:hAnsi="Times New Roman" w:cs="Times New Roman"/>
          <w:b/>
          <w:bCs/>
          <w:sz w:val="24"/>
          <w:szCs w:val="24"/>
        </w:rPr>
        <w:t xml:space="preserve">, Vice-Chair: </w:t>
      </w:r>
      <w:r w:rsidR="00EC6481">
        <w:rPr>
          <w:rFonts w:ascii="Times New Roman" w:hAnsi="Times New Roman" w:cs="Times New Roman"/>
          <w:b/>
          <w:bCs/>
          <w:sz w:val="24"/>
          <w:szCs w:val="24"/>
        </w:rPr>
        <w:t>Miguel Cova Acosta</w:t>
      </w:r>
    </w:p>
    <w:p w14:paraId="3A5AB977" w14:textId="77777777" w:rsidR="00222324" w:rsidRPr="00B319D4" w:rsidRDefault="00222324" w:rsidP="00222324">
      <w:pPr>
        <w:spacing w:after="120" w:line="240" w:lineRule="auto"/>
        <w:jc w:val="center"/>
        <w:rPr>
          <w:rFonts w:ascii="Times New Roman" w:hAnsi="Times New Roman" w:cs="Times New Roman"/>
          <w:b/>
          <w:bCs/>
          <w:sz w:val="24"/>
          <w:szCs w:val="24"/>
        </w:rPr>
      </w:pPr>
    </w:p>
    <w:p w14:paraId="7B27DBE2" w14:textId="4F3CC46F" w:rsidR="00A55F2A" w:rsidRPr="00C85DED" w:rsidRDefault="00A55F2A" w:rsidP="00A55F2A">
      <w:pPr>
        <w:rPr>
          <w:rFonts w:ascii="Times New Roman" w:hAnsi="Times New Roman" w:cs="Times New Roman"/>
          <w:b/>
          <w:bCs/>
          <w:sz w:val="28"/>
          <w:szCs w:val="28"/>
          <w:u w:val="single"/>
        </w:rPr>
      </w:pPr>
      <w:r w:rsidRPr="00C85DED">
        <w:rPr>
          <w:rFonts w:ascii="Times New Roman" w:hAnsi="Times New Roman" w:cs="Times New Roman"/>
          <w:b/>
          <w:bCs/>
          <w:sz w:val="28"/>
          <w:szCs w:val="28"/>
          <w:u w:val="single"/>
        </w:rPr>
        <w:t xml:space="preserve">IBRWG met on </w:t>
      </w:r>
      <w:r w:rsidR="007F628F">
        <w:rPr>
          <w:rFonts w:ascii="Times New Roman" w:hAnsi="Times New Roman" w:cs="Times New Roman"/>
          <w:b/>
          <w:bCs/>
          <w:sz w:val="28"/>
          <w:szCs w:val="28"/>
          <w:u w:val="single"/>
        </w:rPr>
        <w:t>June</w:t>
      </w:r>
      <w:r w:rsidRPr="00C85DED">
        <w:rPr>
          <w:rFonts w:ascii="Times New Roman" w:hAnsi="Times New Roman" w:cs="Times New Roman"/>
          <w:b/>
          <w:bCs/>
          <w:sz w:val="28"/>
          <w:szCs w:val="28"/>
          <w:u w:val="single"/>
        </w:rPr>
        <w:t xml:space="preserve"> </w:t>
      </w:r>
      <w:r w:rsidR="000605AA">
        <w:rPr>
          <w:rFonts w:ascii="Times New Roman" w:hAnsi="Times New Roman" w:cs="Times New Roman"/>
          <w:b/>
          <w:bCs/>
          <w:sz w:val="28"/>
          <w:szCs w:val="28"/>
          <w:u w:val="single"/>
        </w:rPr>
        <w:t>1</w:t>
      </w:r>
      <w:r w:rsidR="007F628F">
        <w:rPr>
          <w:rFonts w:ascii="Times New Roman" w:hAnsi="Times New Roman" w:cs="Times New Roman"/>
          <w:b/>
          <w:bCs/>
          <w:sz w:val="28"/>
          <w:szCs w:val="28"/>
          <w:u w:val="single"/>
        </w:rPr>
        <w:t>4</w:t>
      </w:r>
      <w:r w:rsidRPr="00C85DED">
        <w:rPr>
          <w:rFonts w:ascii="Times New Roman" w:hAnsi="Times New Roman" w:cs="Times New Roman"/>
          <w:b/>
          <w:bCs/>
          <w:sz w:val="28"/>
          <w:szCs w:val="28"/>
          <w:u w:val="single"/>
          <w:vertAlign w:val="superscript"/>
        </w:rPr>
        <w:t>th</w:t>
      </w:r>
      <w:r w:rsidRPr="00C85DED">
        <w:rPr>
          <w:rFonts w:ascii="Times New Roman" w:hAnsi="Times New Roman" w:cs="Times New Roman"/>
          <w:b/>
          <w:bCs/>
          <w:sz w:val="28"/>
          <w:szCs w:val="28"/>
          <w:u w:val="single"/>
        </w:rPr>
        <w:t xml:space="preserve"> (Webex, Open Meeting)</w:t>
      </w:r>
      <w:r w:rsidR="001B6E93" w:rsidRPr="00C85DED">
        <w:rPr>
          <w:rFonts w:ascii="Times New Roman" w:hAnsi="Times New Roman" w:cs="Times New Roman"/>
          <w:b/>
          <w:bCs/>
          <w:sz w:val="28"/>
          <w:szCs w:val="28"/>
          <w:u w:val="single"/>
        </w:rPr>
        <w:t xml:space="preserve">. </w:t>
      </w:r>
    </w:p>
    <w:p w14:paraId="4E006721" w14:textId="66D29FDB" w:rsidR="00FA743A" w:rsidRPr="00FA743A" w:rsidRDefault="00FA743A" w:rsidP="00FA743A">
      <w:pPr>
        <w:rPr>
          <w:rFonts w:ascii="Times New Roman" w:hAnsi="Times New Roman" w:cs="Times New Roman"/>
          <w:b/>
          <w:bCs/>
          <w:sz w:val="28"/>
          <w:szCs w:val="28"/>
        </w:rPr>
      </w:pPr>
    </w:p>
    <w:p w14:paraId="580C0BD9" w14:textId="77777777" w:rsidR="007F628F" w:rsidRPr="009D5844" w:rsidRDefault="007F628F" w:rsidP="007F628F">
      <w:pPr>
        <w:rPr>
          <w:rFonts w:ascii="Times New Roman" w:hAnsi="Times New Roman" w:cs="Times New Roman"/>
          <w:b/>
          <w:bCs/>
          <w:sz w:val="28"/>
          <w:szCs w:val="28"/>
          <w:u w:val="single"/>
        </w:rPr>
      </w:pPr>
      <w:r w:rsidRPr="009D5844">
        <w:rPr>
          <w:rFonts w:ascii="Times New Roman" w:hAnsi="Times New Roman" w:cs="Times New Roman"/>
          <w:b/>
          <w:bCs/>
          <w:sz w:val="28"/>
          <w:szCs w:val="28"/>
          <w:u w:val="single"/>
        </w:rPr>
        <w:t>DWG and IBRWG Collaboration</w:t>
      </w:r>
    </w:p>
    <w:p w14:paraId="7DCC4AF9" w14:textId="77777777" w:rsidR="00911E93" w:rsidRPr="00911E93" w:rsidRDefault="00911E93" w:rsidP="00306215">
      <w:pPr>
        <w:rPr>
          <w:rFonts w:ascii="Times New Roman" w:hAnsi="Times New Roman" w:cs="Times New Roman"/>
          <w:b/>
          <w:bCs/>
          <w:sz w:val="28"/>
          <w:szCs w:val="28"/>
        </w:rPr>
      </w:pPr>
      <w:r w:rsidRPr="00911E93">
        <w:rPr>
          <w:rFonts w:ascii="Times New Roman" w:hAnsi="Times New Roman" w:cs="Times New Roman"/>
          <w:b/>
          <w:bCs/>
          <w:sz w:val="28"/>
          <w:szCs w:val="28"/>
        </w:rPr>
        <w:t xml:space="preserve">Transient Overvoltage Ride Through Conformity Assessment </w:t>
      </w:r>
    </w:p>
    <w:p w14:paraId="74F4C37D" w14:textId="1E1C560F" w:rsidR="00145447" w:rsidRPr="009C6FBB" w:rsidRDefault="00911E93" w:rsidP="00306215">
      <w:pPr>
        <w:rPr>
          <w:rFonts w:ascii="Times New Roman" w:hAnsi="Times New Roman" w:cs="Times New Roman"/>
          <w:sz w:val="28"/>
          <w:szCs w:val="28"/>
        </w:rPr>
      </w:pPr>
      <w:r>
        <w:rPr>
          <w:rFonts w:ascii="Times New Roman" w:hAnsi="Times New Roman" w:cs="Times New Roman"/>
          <w:sz w:val="28"/>
          <w:szCs w:val="28"/>
        </w:rPr>
        <w:t>Pouyan Pourbeik</w:t>
      </w:r>
      <w:r w:rsidR="00E62C02">
        <w:rPr>
          <w:rFonts w:ascii="Times New Roman" w:hAnsi="Times New Roman" w:cs="Times New Roman"/>
          <w:sz w:val="28"/>
          <w:szCs w:val="28"/>
        </w:rPr>
        <w:t xml:space="preserve"> (</w:t>
      </w:r>
      <w:r w:rsidR="004E30E1" w:rsidRPr="004E30E1">
        <w:rPr>
          <w:rFonts w:ascii="Times New Roman" w:hAnsi="Times New Roman" w:cs="Times New Roman"/>
          <w:sz w:val="28"/>
          <w:szCs w:val="28"/>
        </w:rPr>
        <w:t>PEACE</w:t>
      </w:r>
      <w:r w:rsidR="00E62C02">
        <w:rPr>
          <w:rFonts w:ascii="Times New Roman" w:hAnsi="Times New Roman" w:cs="Times New Roman"/>
          <w:sz w:val="28"/>
          <w:szCs w:val="28"/>
        </w:rPr>
        <w:t>)</w:t>
      </w:r>
      <w:r w:rsidR="004E30E1">
        <w:rPr>
          <w:rFonts w:ascii="Times New Roman" w:hAnsi="Times New Roman" w:cs="Times New Roman"/>
          <w:sz w:val="28"/>
          <w:szCs w:val="28"/>
        </w:rPr>
        <w:t xml:space="preserve"> on behalf of the joint team </w:t>
      </w:r>
      <w:r w:rsidR="00B308C5">
        <w:rPr>
          <w:rFonts w:ascii="Times New Roman" w:hAnsi="Times New Roman" w:cs="Times New Roman"/>
          <w:sz w:val="28"/>
          <w:szCs w:val="28"/>
        </w:rPr>
        <w:t>of IEEE P2800.2 WG</w:t>
      </w:r>
    </w:p>
    <w:p w14:paraId="36A778ED" w14:textId="02649976" w:rsidR="004F2165" w:rsidRPr="004F2165" w:rsidRDefault="004F2165" w:rsidP="00F0201C">
      <w:pPr>
        <w:pStyle w:val="ListParagraph"/>
        <w:numPr>
          <w:ilvl w:val="1"/>
          <w:numId w:val="1"/>
        </w:numPr>
        <w:rPr>
          <w:rFonts w:ascii="Times New Roman" w:hAnsi="Times New Roman" w:cs="Times New Roman"/>
          <w:sz w:val="28"/>
          <w:szCs w:val="28"/>
        </w:rPr>
      </w:pPr>
      <w:r w:rsidRPr="004F2165">
        <w:rPr>
          <w:rFonts w:ascii="Times New Roman" w:hAnsi="Times New Roman" w:cs="Times New Roman"/>
          <w:sz w:val="28"/>
          <w:szCs w:val="28"/>
        </w:rPr>
        <w:t xml:space="preserve">Presented Clause 7.2.3 of IEEE 2800-2022 standard </w:t>
      </w:r>
      <w:r w:rsidR="00F0201C">
        <w:rPr>
          <w:rFonts w:ascii="Times New Roman" w:hAnsi="Times New Roman" w:cs="Times New Roman"/>
          <w:sz w:val="28"/>
          <w:szCs w:val="28"/>
        </w:rPr>
        <w:t>h</w:t>
      </w:r>
      <w:r w:rsidRPr="004F2165">
        <w:rPr>
          <w:rFonts w:ascii="Times New Roman" w:hAnsi="Times New Roman" w:cs="Times New Roman"/>
          <w:sz w:val="28"/>
          <w:szCs w:val="28"/>
        </w:rPr>
        <w:t xml:space="preserve">ighlighting </w:t>
      </w:r>
      <w:r w:rsidR="00F0201C">
        <w:rPr>
          <w:rFonts w:ascii="Times New Roman" w:hAnsi="Times New Roman" w:cs="Times New Roman"/>
          <w:sz w:val="28"/>
          <w:szCs w:val="28"/>
        </w:rPr>
        <w:t xml:space="preserve">some of the challenges </w:t>
      </w:r>
      <w:r w:rsidR="00DF5F5A">
        <w:rPr>
          <w:rFonts w:ascii="Times New Roman" w:hAnsi="Times New Roman" w:cs="Times New Roman"/>
          <w:sz w:val="28"/>
          <w:szCs w:val="28"/>
        </w:rPr>
        <w:t>with how to prove conformity of this requirement through simulations</w:t>
      </w:r>
      <w:r w:rsidR="00AB63F3">
        <w:rPr>
          <w:rFonts w:ascii="Times New Roman" w:hAnsi="Times New Roman" w:cs="Times New Roman"/>
          <w:sz w:val="28"/>
          <w:szCs w:val="28"/>
        </w:rPr>
        <w:t xml:space="preserve"> – can only be provide thought many tests on detailed (non-aggregated models)</w:t>
      </w:r>
      <w:r w:rsidR="00DF5F5A">
        <w:rPr>
          <w:rFonts w:ascii="Times New Roman" w:hAnsi="Times New Roman" w:cs="Times New Roman"/>
          <w:sz w:val="28"/>
          <w:szCs w:val="28"/>
        </w:rPr>
        <w:t xml:space="preserve">. </w:t>
      </w:r>
    </w:p>
    <w:p w14:paraId="666F864E" w14:textId="0BBB617F" w:rsidR="00F94A21" w:rsidRDefault="000B74DC" w:rsidP="006A5DC6">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Pointed out that primary focus of conformity assessment with this requirement is on switching transients: </w:t>
      </w:r>
    </w:p>
    <w:p w14:paraId="16323BD5" w14:textId="7A5674F0" w:rsidR="000B74DC" w:rsidRDefault="000B74DC" w:rsidP="000B74DC">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 xml:space="preserve">Lightning </w:t>
      </w:r>
      <w:r w:rsidR="00D66B82">
        <w:rPr>
          <w:rFonts w:ascii="Times New Roman" w:hAnsi="Times New Roman" w:cs="Times New Roman"/>
          <w:sz w:val="28"/>
          <w:szCs w:val="28"/>
        </w:rPr>
        <w:t xml:space="preserve">protections have well-defined testing procedures </w:t>
      </w:r>
    </w:p>
    <w:p w14:paraId="41E91BF1" w14:textId="3EFFFE12" w:rsidR="00AB63F3" w:rsidRDefault="00D66B82" w:rsidP="00AB63F3">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 xml:space="preserve">SSR type events have defined detailed study requirements and evaluated separately. </w:t>
      </w:r>
    </w:p>
    <w:p w14:paraId="36ABBDCC" w14:textId="02BCC26F" w:rsidR="00AB63F3" w:rsidRDefault="00AB63F3" w:rsidP="00AB63F3">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Overvoltage tripping that occurred during Odessa events, is not TOV but rather RMS HVRT through issue and </w:t>
      </w:r>
      <w:r w:rsidR="00AB2CB2">
        <w:rPr>
          <w:rFonts w:ascii="Times New Roman" w:hAnsi="Times New Roman" w:cs="Times New Roman"/>
          <w:sz w:val="28"/>
          <w:szCs w:val="28"/>
        </w:rPr>
        <w:t xml:space="preserve">conformity of these can be assessed in MQT. </w:t>
      </w:r>
    </w:p>
    <w:p w14:paraId="0C9B1746" w14:textId="76C1C63E" w:rsidR="00AB2CB2" w:rsidRPr="00AB63F3" w:rsidRDefault="00AB2CB2" w:rsidP="00AB63F3">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Recommendation from IEEE2800.2 drafting team is that TOV</w:t>
      </w:r>
      <w:r w:rsidR="00374AB7">
        <w:rPr>
          <w:rFonts w:ascii="Times New Roman" w:hAnsi="Times New Roman" w:cs="Times New Roman"/>
          <w:sz w:val="28"/>
          <w:szCs w:val="28"/>
        </w:rPr>
        <w:t xml:space="preserve"> capability</w:t>
      </w:r>
      <w:r>
        <w:rPr>
          <w:rFonts w:ascii="Times New Roman" w:hAnsi="Times New Roman" w:cs="Times New Roman"/>
          <w:sz w:val="28"/>
          <w:szCs w:val="28"/>
        </w:rPr>
        <w:t xml:space="preserve"> of IBR plants is </w:t>
      </w:r>
      <w:r w:rsidR="00374AB7">
        <w:rPr>
          <w:rFonts w:ascii="Times New Roman" w:hAnsi="Times New Roman" w:cs="Times New Roman"/>
          <w:sz w:val="28"/>
          <w:szCs w:val="28"/>
        </w:rPr>
        <w:t>documented through OEM-specified capability of plant equipment and monitored</w:t>
      </w:r>
      <w:r w:rsidR="00A91FED">
        <w:rPr>
          <w:rFonts w:ascii="Times New Roman" w:hAnsi="Times New Roman" w:cs="Times New Roman"/>
          <w:sz w:val="28"/>
          <w:szCs w:val="28"/>
        </w:rPr>
        <w:t xml:space="preserve"> during lifetime of the plant. </w:t>
      </w:r>
      <w:r w:rsidR="00511C72">
        <w:rPr>
          <w:rFonts w:ascii="Times New Roman" w:hAnsi="Times New Roman" w:cs="Times New Roman"/>
          <w:sz w:val="28"/>
          <w:szCs w:val="28"/>
        </w:rPr>
        <w:t xml:space="preserve">TOV tripping flags can be enabled to ensure relevant data availability after actual events. </w:t>
      </w:r>
    </w:p>
    <w:p w14:paraId="3B25D2F9" w14:textId="1F34BC36" w:rsidR="008D07F7" w:rsidRDefault="00B308C5" w:rsidP="000913EE">
      <w:pPr>
        <w:rPr>
          <w:rFonts w:ascii="Times New Roman" w:hAnsi="Times New Roman" w:cs="Times New Roman"/>
          <w:b/>
          <w:bCs/>
          <w:sz w:val="28"/>
          <w:szCs w:val="28"/>
        </w:rPr>
      </w:pPr>
      <w:r>
        <w:rPr>
          <w:rFonts w:ascii="Times New Roman" w:hAnsi="Times New Roman" w:cs="Times New Roman"/>
          <w:b/>
          <w:bCs/>
          <w:sz w:val="28"/>
          <w:szCs w:val="28"/>
        </w:rPr>
        <w:t xml:space="preserve">Initial Ideas for Modeling Guide Update </w:t>
      </w:r>
    </w:p>
    <w:p w14:paraId="395DCD36" w14:textId="61F02BB7" w:rsidR="009E1825" w:rsidRDefault="004B0D02" w:rsidP="000913EE">
      <w:pPr>
        <w:rPr>
          <w:rFonts w:ascii="Times New Roman" w:hAnsi="Times New Roman" w:cs="Times New Roman"/>
          <w:sz w:val="28"/>
          <w:szCs w:val="28"/>
        </w:rPr>
      </w:pPr>
      <w:r>
        <w:rPr>
          <w:rFonts w:ascii="Times New Roman" w:hAnsi="Times New Roman" w:cs="Times New Roman"/>
          <w:sz w:val="28"/>
          <w:szCs w:val="28"/>
        </w:rPr>
        <w:t>Johnathan Rose</w:t>
      </w:r>
      <w:r w:rsidR="000E54E0" w:rsidRPr="000E54E0">
        <w:rPr>
          <w:rFonts w:ascii="Times New Roman" w:hAnsi="Times New Roman" w:cs="Times New Roman"/>
          <w:sz w:val="28"/>
          <w:szCs w:val="28"/>
        </w:rPr>
        <w:t xml:space="preserve"> (ERCOT)</w:t>
      </w:r>
    </w:p>
    <w:p w14:paraId="0F3AB3C1" w14:textId="4FD4759C" w:rsidR="00B308C5" w:rsidRPr="004A0F01" w:rsidRDefault="004A0F01" w:rsidP="00B308C5">
      <w:pPr>
        <w:pStyle w:val="ListParagraph"/>
        <w:numPr>
          <w:ilvl w:val="1"/>
          <w:numId w:val="1"/>
        </w:numPr>
        <w:rPr>
          <w:rFonts w:ascii="Times New Roman" w:hAnsi="Times New Roman" w:cs="Times New Roman"/>
          <w:sz w:val="28"/>
          <w:szCs w:val="28"/>
        </w:rPr>
      </w:pPr>
      <w:r w:rsidRPr="004A0F01">
        <w:rPr>
          <w:rFonts w:ascii="Times New Roman" w:hAnsi="Times New Roman" w:cs="Times New Roman"/>
          <w:sz w:val="28"/>
          <w:szCs w:val="28"/>
        </w:rPr>
        <w:t>ERCOT</w:t>
      </w:r>
      <w:r w:rsidR="00906804">
        <w:rPr>
          <w:rFonts w:ascii="Times New Roman" w:hAnsi="Times New Roman" w:cs="Times New Roman"/>
          <w:sz w:val="28"/>
          <w:szCs w:val="28"/>
        </w:rPr>
        <w:t xml:space="preserve"> and DWG continue working on </w:t>
      </w:r>
      <w:r w:rsidR="00532AA2">
        <w:rPr>
          <w:rFonts w:ascii="Times New Roman" w:hAnsi="Times New Roman" w:cs="Times New Roman"/>
          <w:sz w:val="28"/>
          <w:szCs w:val="28"/>
        </w:rPr>
        <w:t xml:space="preserve">DWG Procedure Manual to update simulation tests and criteria for changes introduced with NOGRR245. The idea is to have the Procedure Manual draft ready shortly after NOGRR245 approval. </w:t>
      </w:r>
    </w:p>
    <w:p w14:paraId="47094778" w14:textId="32F2CCB6" w:rsidR="0019705F" w:rsidRPr="0019705F" w:rsidRDefault="00777C90" w:rsidP="0019705F">
      <w:pPr>
        <w:pStyle w:val="ListParagraph"/>
        <w:numPr>
          <w:ilvl w:val="1"/>
          <w:numId w:val="1"/>
        </w:numPr>
        <w:ind w:left="360"/>
        <w:rPr>
          <w:rFonts w:ascii="Times New Roman" w:hAnsi="Times New Roman" w:cs="Times New Roman"/>
          <w:b/>
          <w:bCs/>
          <w:sz w:val="28"/>
          <w:szCs w:val="28"/>
        </w:rPr>
      </w:pPr>
      <w:r w:rsidRPr="0036438F">
        <w:rPr>
          <w:rFonts w:ascii="Times New Roman" w:hAnsi="Times New Roman" w:cs="Times New Roman"/>
          <w:sz w:val="28"/>
          <w:szCs w:val="28"/>
        </w:rPr>
        <w:lastRenderedPageBreak/>
        <w:t xml:space="preserve">The main changes are with HVRT and LVRT requirements, </w:t>
      </w:r>
      <w:r w:rsidR="00CC4432">
        <w:rPr>
          <w:rFonts w:ascii="Times New Roman" w:hAnsi="Times New Roman" w:cs="Times New Roman"/>
          <w:sz w:val="28"/>
          <w:szCs w:val="28"/>
        </w:rPr>
        <w:t xml:space="preserve">for </w:t>
      </w:r>
      <w:r w:rsidRPr="0036438F">
        <w:rPr>
          <w:rFonts w:ascii="Times New Roman" w:hAnsi="Times New Roman" w:cs="Times New Roman"/>
          <w:sz w:val="28"/>
          <w:szCs w:val="28"/>
        </w:rPr>
        <w:t xml:space="preserve">TOV </w:t>
      </w:r>
      <w:r w:rsidR="00CC4432">
        <w:rPr>
          <w:rFonts w:ascii="Times New Roman" w:hAnsi="Times New Roman" w:cs="Times New Roman"/>
          <w:sz w:val="28"/>
          <w:szCs w:val="28"/>
        </w:rPr>
        <w:t xml:space="preserve">requirement </w:t>
      </w:r>
      <w:r w:rsidRPr="0036438F">
        <w:rPr>
          <w:rFonts w:ascii="Times New Roman" w:hAnsi="Times New Roman" w:cs="Times New Roman"/>
          <w:sz w:val="28"/>
          <w:szCs w:val="28"/>
        </w:rPr>
        <w:t xml:space="preserve">– there still needs to be </w:t>
      </w:r>
      <w:r w:rsidR="00CC4432">
        <w:rPr>
          <w:rFonts w:ascii="Times New Roman" w:hAnsi="Times New Roman" w:cs="Times New Roman"/>
          <w:sz w:val="28"/>
          <w:szCs w:val="28"/>
        </w:rPr>
        <w:t>some</w:t>
      </w:r>
      <w:r w:rsidRPr="0036438F">
        <w:rPr>
          <w:rFonts w:ascii="Times New Roman" w:hAnsi="Times New Roman" w:cs="Times New Roman"/>
          <w:sz w:val="28"/>
          <w:szCs w:val="28"/>
        </w:rPr>
        <w:t xml:space="preserve"> discussion</w:t>
      </w:r>
      <w:r w:rsidR="00CC4432">
        <w:rPr>
          <w:rFonts w:ascii="Times New Roman" w:hAnsi="Times New Roman" w:cs="Times New Roman"/>
          <w:sz w:val="28"/>
          <w:szCs w:val="28"/>
        </w:rPr>
        <w:t>.</w:t>
      </w:r>
    </w:p>
    <w:p w14:paraId="2F218A5B" w14:textId="3CE0B648" w:rsidR="00B8495A" w:rsidRPr="006401A3" w:rsidRDefault="00A46E3A" w:rsidP="006401A3">
      <w:pPr>
        <w:pStyle w:val="ListParagraph"/>
        <w:numPr>
          <w:ilvl w:val="1"/>
          <w:numId w:val="1"/>
        </w:numPr>
        <w:ind w:left="360"/>
        <w:rPr>
          <w:rFonts w:ascii="Times New Roman" w:hAnsi="Times New Roman" w:cs="Times New Roman"/>
          <w:sz w:val="28"/>
          <w:szCs w:val="28"/>
        </w:rPr>
      </w:pPr>
      <w:r w:rsidRPr="006401A3">
        <w:rPr>
          <w:rFonts w:ascii="Times New Roman" w:hAnsi="Times New Roman" w:cs="Times New Roman"/>
          <w:sz w:val="28"/>
          <w:szCs w:val="28"/>
        </w:rPr>
        <w:t>P</w:t>
      </w:r>
      <w:r w:rsidR="0019705F" w:rsidRPr="006401A3">
        <w:rPr>
          <w:rFonts w:ascii="Times New Roman" w:hAnsi="Times New Roman" w:cs="Times New Roman"/>
          <w:sz w:val="28"/>
          <w:szCs w:val="28"/>
        </w:rPr>
        <w:t xml:space="preserve">roposed passing model </w:t>
      </w:r>
      <w:r w:rsidRPr="006401A3">
        <w:rPr>
          <w:rFonts w:ascii="Times New Roman" w:hAnsi="Times New Roman" w:cs="Times New Roman"/>
          <w:sz w:val="28"/>
          <w:szCs w:val="28"/>
        </w:rPr>
        <w:t>test criteria</w:t>
      </w:r>
      <w:r w:rsidR="006401A3">
        <w:rPr>
          <w:rFonts w:ascii="Times New Roman" w:hAnsi="Times New Roman" w:cs="Times New Roman"/>
          <w:sz w:val="28"/>
          <w:szCs w:val="28"/>
        </w:rPr>
        <w:t>, this</w:t>
      </w:r>
      <w:r w:rsidRPr="006401A3">
        <w:rPr>
          <w:rFonts w:ascii="Times New Roman" w:hAnsi="Times New Roman" w:cs="Times New Roman"/>
          <w:sz w:val="28"/>
          <w:szCs w:val="28"/>
        </w:rPr>
        <w:t xml:space="preserve"> is where the stakeholder</w:t>
      </w:r>
      <w:r w:rsidR="006401A3">
        <w:rPr>
          <w:rFonts w:ascii="Times New Roman" w:hAnsi="Times New Roman" w:cs="Times New Roman"/>
          <w:sz w:val="28"/>
          <w:szCs w:val="28"/>
        </w:rPr>
        <w:t>s</w:t>
      </w:r>
      <w:r w:rsidRPr="006401A3">
        <w:rPr>
          <w:rFonts w:ascii="Times New Roman" w:hAnsi="Times New Roman" w:cs="Times New Roman"/>
          <w:sz w:val="28"/>
          <w:szCs w:val="28"/>
        </w:rPr>
        <w:t xml:space="preserve"> are encouraged to spend some time and provide their feedback. </w:t>
      </w:r>
      <w:r w:rsidR="00337724" w:rsidRPr="006401A3">
        <w:rPr>
          <w:rFonts w:ascii="Times New Roman" w:hAnsi="Times New Roman" w:cs="Times New Roman"/>
          <w:sz w:val="28"/>
          <w:szCs w:val="28"/>
        </w:rPr>
        <w:t xml:space="preserve">– </w:t>
      </w:r>
      <w:r w:rsidR="005C40F0">
        <w:rPr>
          <w:rFonts w:ascii="Times New Roman" w:hAnsi="Times New Roman" w:cs="Times New Roman"/>
          <w:sz w:val="28"/>
          <w:szCs w:val="28"/>
        </w:rPr>
        <w:t>E</w:t>
      </w:r>
      <w:r w:rsidR="00337724" w:rsidRPr="006401A3">
        <w:rPr>
          <w:rFonts w:ascii="Times New Roman" w:hAnsi="Times New Roman" w:cs="Times New Roman"/>
          <w:sz w:val="28"/>
          <w:szCs w:val="28"/>
        </w:rPr>
        <w:t xml:space="preserve">xtensive discussion about active power reduction during VRT events (observed in Odessa events) and </w:t>
      </w:r>
      <w:r w:rsidR="00053D63" w:rsidRPr="006401A3">
        <w:rPr>
          <w:rFonts w:ascii="Times New Roman" w:hAnsi="Times New Roman" w:cs="Times New Roman"/>
          <w:sz w:val="28"/>
          <w:szCs w:val="28"/>
        </w:rPr>
        <w:t xml:space="preserve">model acceptance criteria will be </w:t>
      </w:r>
      <w:r w:rsidR="006401A3" w:rsidRPr="006401A3">
        <w:rPr>
          <w:rFonts w:ascii="Times New Roman" w:hAnsi="Times New Roman" w:cs="Times New Roman"/>
          <w:sz w:val="28"/>
          <w:szCs w:val="28"/>
        </w:rPr>
        <w:t>focusing on that</w:t>
      </w:r>
      <w:r w:rsidR="005C40F0">
        <w:rPr>
          <w:rFonts w:ascii="Times New Roman" w:hAnsi="Times New Roman" w:cs="Times New Roman"/>
          <w:sz w:val="28"/>
          <w:szCs w:val="28"/>
        </w:rPr>
        <w:t xml:space="preserve"> aspect</w:t>
      </w:r>
      <w:r w:rsidR="006401A3" w:rsidRPr="006401A3">
        <w:rPr>
          <w:rFonts w:ascii="Times New Roman" w:hAnsi="Times New Roman" w:cs="Times New Roman"/>
          <w:sz w:val="28"/>
          <w:szCs w:val="28"/>
        </w:rPr>
        <w:t xml:space="preserve">. </w:t>
      </w:r>
    </w:p>
    <w:p w14:paraId="647C57E7" w14:textId="762A39A1" w:rsidR="00E7109D" w:rsidRPr="009D5844" w:rsidRDefault="00E7109D" w:rsidP="00E7109D">
      <w:pPr>
        <w:rPr>
          <w:rFonts w:ascii="Times New Roman" w:hAnsi="Times New Roman" w:cs="Times New Roman"/>
          <w:b/>
          <w:bCs/>
          <w:sz w:val="28"/>
          <w:szCs w:val="28"/>
          <w:u w:val="single"/>
        </w:rPr>
      </w:pPr>
      <w:r w:rsidRPr="009D5844">
        <w:rPr>
          <w:rFonts w:ascii="Times New Roman" w:hAnsi="Times New Roman" w:cs="Times New Roman"/>
          <w:b/>
          <w:bCs/>
          <w:sz w:val="28"/>
          <w:szCs w:val="28"/>
          <w:u w:val="single"/>
        </w:rPr>
        <w:t>IBRWG</w:t>
      </w:r>
      <w:r>
        <w:rPr>
          <w:rFonts w:ascii="Times New Roman" w:hAnsi="Times New Roman" w:cs="Times New Roman"/>
          <w:b/>
          <w:bCs/>
          <w:sz w:val="28"/>
          <w:szCs w:val="28"/>
          <w:u w:val="single"/>
        </w:rPr>
        <w:t xml:space="preserve"> Main Meeting</w:t>
      </w:r>
    </w:p>
    <w:p w14:paraId="21B0F830" w14:textId="77777777" w:rsidR="00110312" w:rsidRDefault="00110312" w:rsidP="00110312">
      <w:pPr>
        <w:rPr>
          <w:rFonts w:ascii="Times New Roman" w:hAnsi="Times New Roman" w:cs="Times New Roman"/>
          <w:b/>
          <w:bCs/>
          <w:sz w:val="28"/>
          <w:szCs w:val="28"/>
        </w:rPr>
      </w:pPr>
      <w:r>
        <w:rPr>
          <w:rFonts w:ascii="Times New Roman" w:hAnsi="Times New Roman" w:cs="Times New Roman"/>
          <w:b/>
          <w:bCs/>
          <w:sz w:val="28"/>
          <w:szCs w:val="28"/>
        </w:rPr>
        <w:t xml:space="preserve">NOGRR245 Update </w:t>
      </w:r>
    </w:p>
    <w:p w14:paraId="1D2E06F5" w14:textId="77777777" w:rsidR="00110312" w:rsidRDefault="00110312" w:rsidP="00110312">
      <w:pPr>
        <w:rPr>
          <w:rFonts w:ascii="Times New Roman" w:hAnsi="Times New Roman" w:cs="Times New Roman"/>
          <w:sz w:val="28"/>
          <w:szCs w:val="28"/>
        </w:rPr>
      </w:pPr>
      <w:r>
        <w:rPr>
          <w:rFonts w:ascii="Times New Roman" w:hAnsi="Times New Roman" w:cs="Times New Roman"/>
          <w:sz w:val="28"/>
          <w:szCs w:val="28"/>
        </w:rPr>
        <w:t>Stephen Solis</w:t>
      </w:r>
      <w:r w:rsidRPr="008369E8">
        <w:rPr>
          <w:rFonts w:ascii="Times New Roman" w:hAnsi="Times New Roman" w:cs="Times New Roman"/>
          <w:sz w:val="28"/>
          <w:szCs w:val="28"/>
        </w:rPr>
        <w:t xml:space="preserve"> </w:t>
      </w:r>
      <w:r w:rsidRPr="00F56D41">
        <w:rPr>
          <w:rFonts w:ascii="Times New Roman" w:hAnsi="Times New Roman" w:cs="Times New Roman"/>
          <w:sz w:val="28"/>
          <w:szCs w:val="28"/>
        </w:rPr>
        <w:t>(</w:t>
      </w:r>
      <w:r>
        <w:rPr>
          <w:rFonts w:ascii="Times New Roman" w:hAnsi="Times New Roman" w:cs="Times New Roman"/>
          <w:sz w:val="28"/>
          <w:szCs w:val="28"/>
        </w:rPr>
        <w:t>ERCOT</w:t>
      </w:r>
      <w:r w:rsidRPr="00F56D41">
        <w:rPr>
          <w:rFonts w:ascii="Times New Roman" w:hAnsi="Times New Roman" w:cs="Times New Roman"/>
          <w:sz w:val="28"/>
          <w:szCs w:val="28"/>
        </w:rPr>
        <w:t>)</w:t>
      </w:r>
    </w:p>
    <w:p w14:paraId="1404D18C" w14:textId="7C2882B3" w:rsidR="00B91E74" w:rsidRDefault="00B91E74" w:rsidP="00B91E74">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At the end of April ERCOT got a remand from the BOD to go back to TAC</w:t>
      </w:r>
    </w:p>
    <w:p w14:paraId="17E79738" w14:textId="77777777" w:rsidR="00B91E74" w:rsidRDefault="00B91E74" w:rsidP="00B91E74">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Worked with TAC through a number of workshops in May on revisions of NOGRR245. </w:t>
      </w:r>
    </w:p>
    <w:p w14:paraId="09CD9D5B" w14:textId="15092208" w:rsidR="00110312" w:rsidRPr="00B91E74" w:rsidRDefault="00B91E74" w:rsidP="00B91E74">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TAC approved a version of NOGRR245 that was supposed to go to RMC and BOD in June. </w:t>
      </w:r>
    </w:p>
    <w:p w14:paraId="7F822B88" w14:textId="77777777" w:rsidR="007C2441" w:rsidRDefault="007C2441" w:rsidP="000605AA">
      <w:pPr>
        <w:rPr>
          <w:rFonts w:ascii="Times New Roman" w:hAnsi="Times New Roman" w:cs="Times New Roman"/>
          <w:b/>
          <w:bCs/>
          <w:sz w:val="28"/>
          <w:szCs w:val="28"/>
        </w:rPr>
      </w:pPr>
      <w:r w:rsidRPr="007C2441">
        <w:rPr>
          <w:rFonts w:ascii="Times New Roman" w:hAnsi="Times New Roman" w:cs="Times New Roman"/>
          <w:b/>
          <w:bCs/>
          <w:sz w:val="28"/>
          <w:szCs w:val="28"/>
        </w:rPr>
        <w:t xml:space="preserve">NERC Standards Update: PRC-029 IBR Ride Through Standard </w:t>
      </w:r>
    </w:p>
    <w:p w14:paraId="461FA618" w14:textId="34FD6D87" w:rsidR="000605AA" w:rsidRDefault="007C2441" w:rsidP="000605AA">
      <w:pPr>
        <w:rPr>
          <w:rFonts w:ascii="Times New Roman" w:hAnsi="Times New Roman" w:cs="Times New Roman"/>
          <w:sz w:val="28"/>
          <w:szCs w:val="28"/>
        </w:rPr>
      </w:pPr>
      <w:r>
        <w:rPr>
          <w:rFonts w:ascii="Times New Roman" w:hAnsi="Times New Roman" w:cs="Times New Roman"/>
          <w:sz w:val="28"/>
          <w:szCs w:val="28"/>
        </w:rPr>
        <w:t>Xiaoy</w:t>
      </w:r>
      <w:r w:rsidR="00722F5B">
        <w:rPr>
          <w:rFonts w:ascii="Times New Roman" w:hAnsi="Times New Roman" w:cs="Times New Roman"/>
          <w:sz w:val="28"/>
          <w:szCs w:val="28"/>
        </w:rPr>
        <w:t>u (Shawn) Wang</w:t>
      </w:r>
      <w:r w:rsidR="001651AB">
        <w:rPr>
          <w:rFonts w:ascii="Times New Roman" w:hAnsi="Times New Roman" w:cs="Times New Roman"/>
          <w:sz w:val="28"/>
          <w:szCs w:val="28"/>
        </w:rPr>
        <w:t xml:space="preserve"> (Enel</w:t>
      </w:r>
      <w:r w:rsidR="000605AA" w:rsidRPr="00F56D41">
        <w:rPr>
          <w:rFonts w:ascii="Times New Roman" w:hAnsi="Times New Roman" w:cs="Times New Roman"/>
          <w:sz w:val="28"/>
          <w:szCs w:val="28"/>
        </w:rPr>
        <w:t>)</w:t>
      </w:r>
    </w:p>
    <w:p w14:paraId="1B916968" w14:textId="33886F7F" w:rsidR="001651AB" w:rsidRDefault="00A93C02" w:rsidP="001651AB">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NERC Project 2020-02</w:t>
      </w:r>
      <w:r>
        <w:rPr>
          <w:rFonts w:ascii="Times New Roman" w:hAnsi="Times New Roman" w:cs="Times New Roman"/>
          <w:sz w:val="28"/>
          <w:szCs w:val="28"/>
        </w:rPr>
        <w:t>:</w:t>
      </w:r>
      <w:r>
        <w:rPr>
          <w:rFonts w:ascii="Times New Roman" w:hAnsi="Times New Roman" w:cs="Times New Roman"/>
          <w:sz w:val="28"/>
          <w:szCs w:val="28"/>
        </w:rPr>
        <w:t xml:space="preserve"> modification of PRC-024 (Generator Ride Through) as protection-based standard with applicability</w:t>
      </w:r>
      <w:r>
        <w:rPr>
          <w:rFonts w:ascii="Times New Roman" w:hAnsi="Times New Roman" w:cs="Times New Roman"/>
          <w:sz w:val="28"/>
          <w:szCs w:val="28"/>
        </w:rPr>
        <w:t xml:space="preserve"> </w:t>
      </w:r>
      <w:r>
        <w:rPr>
          <w:rFonts w:ascii="Times New Roman" w:hAnsi="Times New Roman" w:cs="Times New Roman"/>
          <w:sz w:val="28"/>
          <w:szCs w:val="28"/>
        </w:rPr>
        <w:t>t</w:t>
      </w:r>
      <w:r>
        <w:rPr>
          <w:rFonts w:ascii="Times New Roman" w:hAnsi="Times New Roman" w:cs="Times New Roman"/>
          <w:sz w:val="28"/>
          <w:szCs w:val="28"/>
        </w:rPr>
        <w:t>o</w:t>
      </w:r>
      <w:r>
        <w:rPr>
          <w:rFonts w:ascii="Times New Roman" w:hAnsi="Times New Roman" w:cs="Times New Roman"/>
          <w:sz w:val="28"/>
          <w:szCs w:val="28"/>
        </w:rPr>
        <w:t xml:space="preserve"> synchronous gen and SynCons and create a new Reliability Standard PRC-029-1 to address IBR disturbance ride through performance</w:t>
      </w:r>
      <w:r w:rsidR="001651AB" w:rsidRPr="004A0F01">
        <w:rPr>
          <w:rFonts w:ascii="Times New Roman" w:hAnsi="Times New Roman" w:cs="Times New Roman"/>
          <w:sz w:val="28"/>
          <w:szCs w:val="28"/>
        </w:rPr>
        <w:t>.</w:t>
      </w:r>
      <w:r w:rsidR="001651AB">
        <w:rPr>
          <w:rFonts w:ascii="Times New Roman" w:hAnsi="Times New Roman" w:cs="Times New Roman"/>
          <w:sz w:val="28"/>
          <w:szCs w:val="28"/>
        </w:rPr>
        <w:t xml:space="preserve"> </w:t>
      </w:r>
    </w:p>
    <w:p w14:paraId="4F327B6F" w14:textId="77777777" w:rsidR="00F250B7" w:rsidRDefault="00F250B7" w:rsidP="00F250B7">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The drafting team leans on IEEE2800 standard, but the structure follows the language from FERC Order 901, which leaves it to NERC’s discretion to consider how to reference relevant IEEE standards. </w:t>
      </w:r>
    </w:p>
    <w:p w14:paraId="0FDA927D" w14:textId="17AFC1FD" w:rsidR="00F250B7" w:rsidRDefault="00F250B7" w:rsidP="00A72340">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March 2024 initial balloting process for the first draft, failed initial ballot, received more than 200 comments. </w:t>
      </w:r>
      <w:r w:rsidR="00FB35DA">
        <w:rPr>
          <w:rFonts w:ascii="Times New Roman" w:hAnsi="Times New Roman" w:cs="Times New Roman"/>
          <w:sz w:val="28"/>
          <w:szCs w:val="28"/>
        </w:rPr>
        <w:t xml:space="preserve">SDT addressed the </w:t>
      </w:r>
      <w:r w:rsidR="008D78BE">
        <w:rPr>
          <w:rFonts w:ascii="Times New Roman" w:hAnsi="Times New Roman" w:cs="Times New Roman"/>
          <w:sz w:val="28"/>
          <w:szCs w:val="28"/>
        </w:rPr>
        <w:t>comments,</w:t>
      </w:r>
      <w:r w:rsidR="00FB35DA">
        <w:rPr>
          <w:rFonts w:ascii="Times New Roman" w:hAnsi="Times New Roman" w:cs="Times New Roman"/>
          <w:sz w:val="28"/>
          <w:szCs w:val="28"/>
        </w:rPr>
        <w:t xml:space="preserve"> and </w:t>
      </w:r>
      <w:r w:rsidR="008D78BE">
        <w:rPr>
          <w:rFonts w:ascii="Times New Roman" w:hAnsi="Times New Roman" w:cs="Times New Roman"/>
          <w:sz w:val="28"/>
          <w:szCs w:val="28"/>
        </w:rPr>
        <w:t>the new</w:t>
      </w:r>
      <w:r w:rsidR="00FB35DA">
        <w:rPr>
          <w:rFonts w:ascii="Times New Roman" w:hAnsi="Times New Roman" w:cs="Times New Roman"/>
          <w:sz w:val="28"/>
          <w:szCs w:val="28"/>
        </w:rPr>
        <w:t xml:space="preserve"> balloting period was in June.</w:t>
      </w:r>
    </w:p>
    <w:p w14:paraId="5AD4E7CA" w14:textId="33DADD12" w:rsidR="00A72340" w:rsidRDefault="00A72340" w:rsidP="00A72340">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Extensive discussion on</w:t>
      </w:r>
      <w:r w:rsidR="00836FC7">
        <w:rPr>
          <w:rFonts w:ascii="Times New Roman" w:hAnsi="Times New Roman" w:cs="Times New Roman"/>
          <w:sz w:val="28"/>
          <w:szCs w:val="28"/>
        </w:rPr>
        <w:t xml:space="preserve"> the documented exemptions from PRC-029 and how TOs/TPs/PCs/RCs may consider those in their reliability risk assessments in planning and operations. </w:t>
      </w:r>
    </w:p>
    <w:p w14:paraId="39109BAD" w14:textId="77777777" w:rsidR="00CA47D8" w:rsidRDefault="00CA47D8" w:rsidP="00CA47D8">
      <w:pPr>
        <w:pStyle w:val="ListParagraph"/>
        <w:ind w:left="360"/>
        <w:rPr>
          <w:rFonts w:ascii="Times New Roman" w:hAnsi="Times New Roman" w:cs="Times New Roman"/>
          <w:sz w:val="28"/>
          <w:szCs w:val="28"/>
        </w:rPr>
      </w:pPr>
    </w:p>
    <w:p w14:paraId="2C1C9408" w14:textId="77777777" w:rsidR="00CA47D8" w:rsidRPr="00A72340" w:rsidRDefault="00CA47D8" w:rsidP="00CA47D8">
      <w:pPr>
        <w:pStyle w:val="ListParagraph"/>
        <w:ind w:left="360"/>
        <w:rPr>
          <w:rFonts w:ascii="Times New Roman" w:hAnsi="Times New Roman" w:cs="Times New Roman"/>
          <w:sz w:val="28"/>
          <w:szCs w:val="28"/>
        </w:rPr>
      </w:pPr>
    </w:p>
    <w:p w14:paraId="625065D4" w14:textId="6A4E776A" w:rsidR="001651AB" w:rsidRDefault="00C73A6E" w:rsidP="00457763">
      <w:pPr>
        <w:rPr>
          <w:rFonts w:ascii="Times New Roman" w:hAnsi="Times New Roman" w:cs="Times New Roman"/>
          <w:b/>
          <w:bCs/>
          <w:sz w:val="28"/>
          <w:szCs w:val="28"/>
        </w:rPr>
      </w:pPr>
      <w:r w:rsidRPr="00C73A6E">
        <w:rPr>
          <w:rFonts w:ascii="Times New Roman" w:hAnsi="Times New Roman" w:cs="Times New Roman"/>
          <w:b/>
          <w:bCs/>
          <w:sz w:val="28"/>
          <w:szCs w:val="28"/>
        </w:rPr>
        <w:lastRenderedPageBreak/>
        <w:t>Level 2 NERC Alert Recommendation to Industry</w:t>
      </w:r>
      <w:r w:rsidR="00091AC7">
        <w:rPr>
          <w:rFonts w:ascii="Times New Roman" w:hAnsi="Times New Roman" w:cs="Times New Roman"/>
          <w:b/>
          <w:bCs/>
          <w:sz w:val="28"/>
          <w:szCs w:val="28"/>
        </w:rPr>
        <w:t xml:space="preserve">, </w:t>
      </w:r>
      <w:r w:rsidR="00091AC7" w:rsidRPr="00091AC7">
        <w:rPr>
          <w:rFonts w:ascii="Times New Roman" w:hAnsi="Times New Roman" w:cs="Times New Roman"/>
          <w:b/>
          <w:bCs/>
          <w:sz w:val="28"/>
          <w:szCs w:val="28"/>
        </w:rPr>
        <w:t>Inverter-Based Resource Model Quality Deficiencies</w:t>
      </w:r>
    </w:p>
    <w:p w14:paraId="02A97DAA" w14:textId="08C02AFD" w:rsidR="001651AB" w:rsidRPr="00C73A6E" w:rsidRDefault="00C73A6E" w:rsidP="00457763">
      <w:pPr>
        <w:rPr>
          <w:rFonts w:ascii="Times New Roman" w:hAnsi="Times New Roman" w:cs="Times New Roman"/>
          <w:sz w:val="28"/>
          <w:szCs w:val="28"/>
        </w:rPr>
      </w:pPr>
      <w:r w:rsidRPr="00C73A6E">
        <w:rPr>
          <w:rFonts w:ascii="Times New Roman" w:hAnsi="Times New Roman" w:cs="Times New Roman"/>
          <w:sz w:val="28"/>
          <w:szCs w:val="28"/>
        </w:rPr>
        <w:t>Mark Henry (TRE)</w:t>
      </w:r>
    </w:p>
    <w:p w14:paraId="6417B5C4" w14:textId="77777777" w:rsidR="00B6471C" w:rsidRPr="00D60C83" w:rsidRDefault="00334ACB" w:rsidP="00B6471C">
      <w:pPr>
        <w:pStyle w:val="ListParagraph"/>
        <w:numPr>
          <w:ilvl w:val="1"/>
          <w:numId w:val="1"/>
        </w:numPr>
        <w:rPr>
          <w:rFonts w:ascii="Times New Roman" w:hAnsi="Times New Roman" w:cs="Times New Roman"/>
          <w:b/>
          <w:bCs/>
          <w:sz w:val="28"/>
          <w:szCs w:val="28"/>
        </w:rPr>
      </w:pPr>
      <w:r w:rsidRPr="006E3078">
        <w:rPr>
          <w:rFonts w:ascii="Times New Roman" w:hAnsi="Times New Roman" w:cs="Times New Roman"/>
          <w:sz w:val="28"/>
          <w:szCs w:val="28"/>
        </w:rPr>
        <w:t>NERC Modeling alert was issued in June 4, 2024. It’s a follow up to NERC March 2023 on equipment settings and performance. Pertains to all IBRs</w:t>
      </w:r>
      <w:r>
        <w:rPr>
          <w:rFonts w:ascii="Times New Roman" w:hAnsi="Times New Roman" w:cs="Times New Roman"/>
          <w:sz w:val="28"/>
          <w:szCs w:val="28"/>
        </w:rPr>
        <w:t xml:space="preserve"> with size &gt; 75 MVA</w:t>
      </w:r>
      <w:r w:rsidRPr="006E3078">
        <w:rPr>
          <w:rFonts w:ascii="Times New Roman" w:hAnsi="Times New Roman" w:cs="Times New Roman"/>
          <w:sz w:val="28"/>
          <w:szCs w:val="28"/>
        </w:rPr>
        <w:t>, Submittal due to September 2, 2024</w:t>
      </w:r>
    </w:p>
    <w:p w14:paraId="7279C5C6" w14:textId="2DCD7648" w:rsidR="00D60C83" w:rsidRPr="00B6471C" w:rsidRDefault="00D60C83" w:rsidP="00B6471C">
      <w:pPr>
        <w:pStyle w:val="ListParagraph"/>
        <w:numPr>
          <w:ilvl w:val="1"/>
          <w:numId w:val="1"/>
        </w:numPr>
        <w:rPr>
          <w:rFonts w:ascii="Times New Roman" w:hAnsi="Times New Roman" w:cs="Times New Roman"/>
          <w:b/>
          <w:bCs/>
          <w:sz w:val="28"/>
          <w:szCs w:val="28"/>
        </w:rPr>
      </w:pPr>
      <w:r>
        <w:rPr>
          <w:rFonts w:ascii="Times New Roman" w:hAnsi="Times New Roman" w:cs="Times New Roman"/>
          <w:sz w:val="28"/>
          <w:szCs w:val="28"/>
        </w:rPr>
        <w:t xml:space="preserve">Some of the questions are duplicates from the last alert, this is because now wind resources are included and NERC is also seeking to capture any modifications in </w:t>
      </w:r>
      <w:r w:rsidR="00742574">
        <w:rPr>
          <w:rFonts w:ascii="Times New Roman" w:hAnsi="Times New Roman" w:cs="Times New Roman"/>
          <w:sz w:val="28"/>
          <w:szCs w:val="28"/>
        </w:rPr>
        <w:t>solar and BESS inverters that’s been made since.</w:t>
      </w:r>
    </w:p>
    <w:p w14:paraId="48378AB4" w14:textId="011DF2FB" w:rsidR="00B6471C" w:rsidRDefault="00B6471C" w:rsidP="00B6471C">
      <w:pPr>
        <w:pStyle w:val="ListParagraph"/>
        <w:numPr>
          <w:ilvl w:val="1"/>
          <w:numId w:val="1"/>
        </w:numPr>
        <w:rPr>
          <w:rFonts w:ascii="Times New Roman" w:hAnsi="Times New Roman" w:cs="Times New Roman"/>
          <w:sz w:val="28"/>
          <w:szCs w:val="28"/>
        </w:rPr>
      </w:pPr>
      <w:r w:rsidRPr="00B6471C">
        <w:rPr>
          <w:rFonts w:ascii="Times New Roman" w:hAnsi="Times New Roman" w:cs="Times New Roman"/>
          <w:sz w:val="28"/>
          <w:szCs w:val="28"/>
        </w:rPr>
        <w:t xml:space="preserve">Each TP and PC should respond to 15 questions on various aspects of modeling. </w:t>
      </w:r>
    </w:p>
    <w:p w14:paraId="26389A56" w14:textId="1C4AF37C" w:rsidR="009C68A4" w:rsidRPr="009C68A4" w:rsidRDefault="009C68A4" w:rsidP="009C68A4">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TRE encouraged all involved in the Alert parties to reach out to </w:t>
      </w:r>
      <w:r>
        <w:rPr>
          <w:rFonts w:ascii="Times New Roman" w:hAnsi="Times New Roman" w:cs="Times New Roman"/>
          <w:sz w:val="28"/>
          <w:szCs w:val="28"/>
        </w:rPr>
        <w:t>them with any questions</w:t>
      </w:r>
      <w:r>
        <w:rPr>
          <w:rFonts w:ascii="Times New Roman" w:hAnsi="Times New Roman" w:cs="Times New Roman"/>
          <w:sz w:val="28"/>
          <w:szCs w:val="28"/>
        </w:rPr>
        <w:t xml:space="preserve"> as necessary</w:t>
      </w:r>
    </w:p>
    <w:p w14:paraId="2AE69781" w14:textId="143B552D" w:rsidR="00C3033C" w:rsidRPr="00B6471C" w:rsidRDefault="00813AE9" w:rsidP="00B6471C">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The</w:t>
      </w:r>
      <w:r w:rsidR="00C3033C">
        <w:rPr>
          <w:rFonts w:ascii="Times New Roman" w:hAnsi="Times New Roman" w:cs="Times New Roman"/>
          <w:sz w:val="28"/>
          <w:szCs w:val="28"/>
        </w:rPr>
        <w:t xml:space="preserve"> </w:t>
      </w:r>
      <w:r w:rsidR="00B9128E">
        <w:rPr>
          <w:rFonts w:ascii="Times New Roman" w:hAnsi="Times New Roman" w:cs="Times New Roman"/>
          <w:sz w:val="28"/>
          <w:szCs w:val="28"/>
        </w:rPr>
        <w:t xml:space="preserve">clarifying </w:t>
      </w:r>
      <w:r w:rsidR="00C3033C">
        <w:rPr>
          <w:rFonts w:ascii="Times New Roman" w:hAnsi="Times New Roman" w:cs="Times New Roman"/>
          <w:sz w:val="28"/>
          <w:szCs w:val="28"/>
        </w:rPr>
        <w:t>discussion</w:t>
      </w:r>
      <w:r>
        <w:rPr>
          <w:rFonts w:ascii="Times New Roman" w:hAnsi="Times New Roman" w:cs="Times New Roman"/>
          <w:sz w:val="28"/>
          <w:szCs w:val="28"/>
        </w:rPr>
        <w:t xml:space="preserve"> followed</w:t>
      </w:r>
      <w:r w:rsidR="00C3033C">
        <w:rPr>
          <w:rFonts w:ascii="Times New Roman" w:hAnsi="Times New Roman" w:cs="Times New Roman"/>
          <w:sz w:val="28"/>
          <w:szCs w:val="28"/>
        </w:rPr>
        <w:t xml:space="preserve"> around generic vs user-defined models as applicable to ERCOT.</w:t>
      </w:r>
    </w:p>
    <w:p w14:paraId="7E0B0595" w14:textId="063799FC" w:rsidR="004102B6" w:rsidRPr="00091AC7" w:rsidRDefault="004102B6" w:rsidP="00091AC7">
      <w:pPr>
        <w:rPr>
          <w:rFonts w:ascii="Times New Roman" w:hAnsi="Times New Roman" w:cs="Times New Roman"/>
          <w:b/>
          <w:bCs/>
          <w:sz w:val="28"/>
          <w:szCs w:val="28"/>
        </w:rPr>
      </w:pPr>
      <w:r w:rsidRPr="00091AC7">
        <w:rPr>
          <w:rFonts w:ascii="Times New Roman" w:hAnsi="Times New Roman" w:cs="Times New Roman"/>
          <w:b/>
          <w:bCs/>
          <w:sz w:val="28"/>
          <w:szCs w:val="28"/>
        </w:rPr>
        <w:t>Other Industry Updates</w:t>
      </w:r>
    </w:p>
    <w:p w14:paraId="320D4D89" w14:textId="3BF64862" w:rsidR="004102B6" w:rsidRDefault="004102B6" w:rsidP="004102B6">
      <w:pPr>
        <w:rPr>
          <w:rFonts w:ascii="Times New Roman" w:hAnsi="Times New Roman" w:cs="Times New Roman"/>
          <w:sz w:val="28"/>
          <w:szCs w:val="28"/>
        </w:rPr>
      </w:pPr>
      <w:r w:rsidRPr="008076F9">
        <w:rPr>
          <w:rFonts w:ascii="Times New Roman" w:hAnsi="Times New Roman" w:cs="Times New Roman"/>
          <w:sz w:val="28"/>
          <w:szCs w:val="28"/>
        </w:rPr>
        <w:t xml:space="preserve">Presented by </w:t>
      </w:r>
      <w:r>
        <w:rPr>
          <w:rFonts w:ascii="Times New Roman" w:hAnsi="Times New Roman" w:cs="Times New Roman"/>
          <w:sz w:val="28"/>
          <w:szCs w:val="28"/>
        </w:rPr>
        <w:t>Julia Matevosyan</w:t>
      </w:r>
      <w:r w:rsidRPr="008076F9">
        <w:rPr>
          <w:rFonts w:ascii="Times New Roman" w:hAnsi="Times New Roman" w:cs="Times New Roman"/>
          <w:sz w:val="28"/>
          <w:szCs w:val="28"/>
        </w:rPr>
        <w:t xml:space="preserve"> (E</w:t>
      </w:r>
      <w:r>
        <w:rPr>
          <w:rFonts w:ascii="Times New Roman" w:hAnsi="Times New Roman" w:cs="Times New Roman"/>
          <w:sz w:val="28"/>
          <w:szCs w:val="28"/>
        </w:rPr>
        <w:t>SIG</w:t>
      </w:r>
      <w:r w:rsidRPr="008076F9">
        <w:rPr>
          <w:rFonts w:ascii="Times New Roman" w:hAnsi="Times New Roman" w:cs="Times New Roman"/>
          <w:sz w:val="28"/>
          <w:szCs w:val="28"/>
        </w:rPr>
        <w:t>)</w:t>
      </w:r>
    </w:p>
    <w:p w14:paraId="09F04842" w14:textId="458CC6F4" w:rsidR="007C1B5D" w:rsidRDefault="007C1B5D" w:rsidP="007C1B5D">
      <w:pPr>
        <w:pStyle w:val="ListParagraph"/>
        <w:numPr>
          <w:ilvl w:val="1"/>
          <w:numId w:val="1"/>
        </w:numPr>
        <w:rPr>
          <w:rFonts w:ascii="Times New Roman" w:hAnsi="Times New Roman" w:cs="Times New Roman"/>
          <w:sz w:val="28"/>
          <w:szCs w:val="28"/>
        </w:rPr>
      </w:pPr>
      <w:r w:rsidRPr="00BE13B5">
        <w:rPr>
          <w:rFonts w:ascii="Times New Roman" w:hAnsi="Times New Roman" w:cs="Times New Roman"/>
          <w:sz w:val="28"/>
          <w:szCs w:val="28"/>
        </w:rPr>
        <w:t>FERC has approved MISO’s tariff redlines from the first round of IEEE 2800-2022 implementation, which call</w:t>
      </w:r>
      <w:r w:rsidR="00CA47D8">
        <w:rPr>
          <w:rFonts w:ascii="Times New Roman" w:hAnsi="Times New Roman" w:cs="Times New Roman"/>
          <w:sz w:val="28"/>
          <w:szCs w:val="28"/>
        </w:rPr>
        <w:t>s</w:t>
      </w:r>
      <w:r w:rsidRPr="00BE13B5">
        <w:rPr>
          <w:rFonts w:ascii="Times New Roman" w:hAnsi="Times New Roman" w:cs="Times New Roman"/>
          <w:sz w:val="28"/>
          <w:szCs w:val="28"/>
        </w:rPr>
        <w:t xml:space="preserve"> out the clauses of IEEE 2800</w:t>
      </w:r>
      <w:r>
        <w:rPr>
          <w:rFonts w:ascii="Times New Roman" w:hAnsi="Times New Roman" w:cs="Times New Roman"/>
          <w:sz w:val="28"/>
          <w:szCs w:val="28"/>
        </w:rPr>
        <w:t>. This round</w:t>
      </w:r>
      <w:r>
        <w:rPr>
          <w:rFonts w:ascii="Times New Roman" w:hAnsi="Times New Roman" w:cs="Times New Roman"/>
          <w:sz w:val="28"/>
          <w:szCs w:val="28"/>
        </w:rPr>
        <w:t xml:space="preserve"> includes</w:t>
      </w:r>
      <w:r>
        <w:rPr>
          <w:rFonts w:ascii="Times New Roman" w:hAnsi="Times New Roman" w:cs="Times New Roman"/>
          <w:sz w:val="28"/>
          <w:szCs w:val="28"/>
        </w:rPr>
        <w:t xml:space="preserve"> VRT, fast reactive current injection during faults, phase-jump ride-through, enter service and measurement accuracy. </w:t>
      </w:r>
    </w:p>
    <w:p w14:paraId="5A16CAD8" w14:textId="773DBDEA" w:rsidR="007C1B5D" w:rsidRDefault="00913555" w:rsidP="007C1B5D">
      <w:pPr>
        <w:pStyle w:val="ListParagraph"/>
        <w:numPr>
          <w:ilvl w:val="1"/>
          <w:numId w:val="1"/>
        </w:numPr>
        <w:rPr>
          <w:rFonts w:ascii="Times New Roman" w:hAnsi="Times New Roman" w:cs="Times New Roman"/>
          <w:sz w:val="28"/>
          <w:szCs w:val="28"/>
        </w:rPr>
      </w:pPr>
      <w:r w:rsidRPr="00AE3DA9">
        <w:rPr>
          <w:rFonts w:ascii="Times New Roman" w:hAnsi="Times New Roman" w:cs="Times New Roman"/>
          <w:sz w:val="28"/>
          <w:szCs w:val="28"/>
        </w:rPr>
        <w:t xml:space="preserve">MISO posted </w:t>
      </w:r>
      <w:r w:rsidR="00E32EB0">
        <w:rPr>
          <w:rFonts w:ascii="Times New Roman" w:hAnsi="Times New Roman" w:cs="Times New Roman"/>
          <w:sz w:val="28"/>
          <w:szCs w:val="28"/>
        </w:rPr>
        <w:t>a</w:t>
      </w:r>
      <w:r w:rsidRPr="00AE3DA9">
        <w:rPr>
          <w:rFonts w:ascii="Times New Roman" w:hAnsi="Times New Roman" w:cs="Times New Roman"/>
          <w:sz w:val="28"/>
          <w:szCs w:val="28"/>
        </w:rPr>
        <w:t xml:space="preserve"> draft proposal to adopt some GFM capabilities and performance for BESS.</w:t>
      </w:r>
      <w:r w:rsidR="00E32EB0">
        <w:rPr>
          <w:rFonts w:ascii="Times New Roman" w:hAnsi="Times New Roman" w:cs="Times New Roman"/>
          <w:sz w:val="28"/>
          <w:szCs w:val="28"/>
        </w:rPr>
        <w:t xml:space="preserve"> S</w:t>
      </w:r>
      <w:r w:rsidR="00E32EB0">
        <w:rPr>
          <w:rFonts w:ascii="Times New Roman" w:hAnsi="Times New Roman" w:cs="Times New Roman"/>
          <w:sz w:val="28"/>
          <w:szCs w:val="28"/>
        </w:rPr>
        <w:t>takeholder c</w:t>
      </w:r>
      <w:r w:rsidR="00E32EB0" w:rsidRPr="00AE3DA9">
        <w:rPr>
          <w:rFonts w:ascii="Times New Roman" w:hAnsi="Times New Roman" w:cs="Times New Roman"/>
          <w:sz w:val="28"/>
          <w:szCs w:val="28"/>
        </w:rPr>
        <w:t xml:space="preserve">omments </w:t>
      </w:r>
      <w:r w:rsidR="00E32EB0">
        <w:rPr>
          <w:rFonts w:ascii="Times New Roman" w:hAnsi="Times New Roman" w:cs="Times New Roman"/>
          <w:sz w:val="28"/>
          <w:szCs w:val="28"/>
        </w:rPr>
        <w:t xml:space="preserve">were </w:t>
      </w:r>
      <w:r w:rsidR="00E32EB0" w:rsidRPr="00AE3DA9">
        <w:rPr>
          <w:rFonts w:ascii="Times New Roman" w:hAnsi="Times New Roman" w:cs="Times New Roman"/>
          <w:sz w:val="28"/>
          <w:szCs w:val="28"/>
        </w:rPr>
        <w:t>due by June 28</w:t>
      </w:r>
      <w:r w:rsidR="00E32EB0" w:rsidRPr="00D20D7A">
        <w:rPr>
          <w:rFonts w:ascii="Times New Roman" w:hAnsi="Times New Roman" w:cs="Times New Roman"/>
          <w:sz w:val="28"/>
          <w:szCs w:val="28"/>
        </w:rPr>
        <w:t>th</w:t>
      </w:r>
      <w:r w:rsidR="00E32EB0">
        <w:rPr>
          <w:rFonts w:ascii="Times New Roman" w:hAnsi="Times New Roman" w:cs="Times New Roman"/>
          <w:sz w:val="28"/>
          <w:szCs w:val="28"/>
        </w:rPr>
        <w:t xml:space="preserve">. </w:t>
      </w:r>
      <w:r w:rsidR="00000000" w:rsidRPr="009D6E43">
        <w:rPr>
          <w:rFonts w:ascii="Times New Roman" w:hAnsi="Times New Roman" w:cs="Times New Roman"/>
          <w:sz w:val="28"/>
          <w:szCs w:val="28"/>
        </w:rPr>
        <w:t xml:space="preserve">MISO intends to finalize </w:t>
      </w:r>
      <w:r w:rsidR="00E32EB0">
        <w:rPr>
          <w:rFonts w:ascii="Times New Roman" w:hAnsi="Times New Roman" w:cs="Times New Roman"/>
          <w:sz w:val="28"/>
          <w:szCs w:val="28"/>
        </w:rPr>
        <w:t>the</w:t>
      </w:r>
      <w:r w:rsidR="00000000" w:rsidRPr="009D6E43">
        <w:rPr>
          <w:rFonts w:ascii="Times New Roman" w:hAnsi="Times New Roman" w:cs="Times New Roman"/>
          <w:sz w:val="28"/>
          <w:szCs w:val="28"/>
        </w:rPr>
        <w:t xml:space="preserve"> requirements in Nov 2024, with an implementation applicable to future projects.</w:t>
      </w:r>
    </w:p>
    <w:p w14:paraId="7C18DAAC" w14:textId="1E26541E" w:rsidR="006B1669" w:rsidRPr="009E0195" w:rsidRDefault="00000000" w:rsidP="006B1669">
      <w:pPr>
        <w:pStyle w:val="ListParagraph"/>
        <w:numPr>
          <w:ilvl w:val="1"/>
          <w:numId w:val="1"/>
        </w:numPr>
        <w:rPr>
          <w:rFonts w:ascii="Times New Roman" w:hAnsi="Times New Roman" w:cs="Times New Roman"/>
          <w:sz w:val="28"/>
          <w:szCs w:val="28"/>
        </w:rPr>
      </w:pPr>
      <w:r w:rsidRPr="00AE110F">
        <w:rPr>
          <w:rFonts w:ascii="Times New Roman" w:hAnsi="Times New Roman" w:cs="Times New Roman"/>
          <w:sz w:val="28"/>
          <w:szCs w:val="28"/>
        </w:rPr>
        <w:t xml:space="preserve">ENTSO-E published </w:t>
      </w:r>
      <w:r w:rsidRPr="00AE110F">
        <w:rPr>
          <w:rFonts w:ascii="Times New Roman" w:hAnsi="Times New Roman" w:cs="Times New Roman"/>
          <w:sz w:val="28"/>
          <w:szCs w:val="28"/>
        </w:rPr>
        <w:t xml:space="preserve">recommendations on </w:t>
      </w:r>
      <w:r w:rsidRPr="00AE110F">
        <w:rPr>
          <w:rFonts w:ascii="Times New Roman" w:hAnsi="Times New Roman" w:cs="Times New Roman"/>
          <w:sz w:val="28"/>
          <w:szCs w:val="28"/>
        </w:rPr>
        <w:t>technical GFM reequipments for PPM</w:t>
      </w:r>
      <w:r w:rsidR="00CA74C9">
        <w:rPr>
          <w:rFonts w:ascii="Times New Roman" w:hAnsi="Times New Roman" w:cs="Times New Roman"/>
          <w:sz w:val="28"/>
          <w:szCs w:val="28"/>
        </w:rPr>
        <w:t>s</w:t>
      </w:r>
      <w:r w:rsidR="006B1669">
        <w:rPr>
          <w:rFonts w:ascii="Times New Roman" w:hAnsi="Times New Roman" w:cs="Times New Roman"/>
          <w:sz w:val="28"/>
          <w:szCs w:val="28"/>
        </w:rPr>
        <w:t xml:space="preserve">. </w:t>
      </w:r>
      <w:r w:rsidR="006B1669" w:rsidRPr="009E0195">
        <w:rPr>
          <w:rFonts w:ascii="Times New Roman" w:hAnsi="Times New Roman" w:cs="Times New Roman"/>
          <w:sz w:val="28"/>
          <w:szCs w:val="28"/>
        </w:rPr>
        <w:t>A range of parameters has been proposed accompanied with a proposal for compliance testing of GFM capable PPMs.</w:t>
      </w:r>
    </w:p>
    <w:p w14:paraId="2A077B7B" w14:textId="3A1AE191" w:rsidR="006B1669" w:rsidRDefault="00CA74C9" w:rsidP="007C1B5D">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ESIG created a</w:t>
      </w:r>
      <w:r w:rsidR="005A524A">
        <w:rPr>
          <w:rFonts w:ascii="Times New Roman" w:hAnsi="Times New Roman" w:cs="Times New Roman"/>
          <w:sz w:val="28"/>
          <w:szCs w:val="28"/>
        </w:rPr>
        <w:t xml:space="preserve"> webpage that </w:t>
      </w:r>
      <w:r w:rsidR="00000000" w:rsidRPr="002F5EFE">
        <w:rPr>
          <w:rFonts w:ascii="Times New Roman" w:hAnsi="Times New Roman" w:cs="Times New Roman"/>
          <w:sz w:val="28"/>
          <w:szCs w:val="28"/>
          <w:highlight w:val="white"/>
        </w:rPr>
        <w:t xml:space="preserve">tracks progress on </w:t>
      </w:r>
      <w:r w:rsidR="00837345">
        <w:rPr>
          <w:rFonts w:ascii="Times New Roman" w:hAnsi="Times New Roman" w:cs="Times New Roman"/>
          <w:sz w:val="28"/>
          <w:szCs w:val="28"/>
          <w:highlight w:val="white"/>
        </w:rPr>
        <w:t xml:space="preserve">GFM </w:t>
      </w:r>
      <w:r w:rsidR="00000000" w:rsidRPr="002F5EFE">
        <w:rPr>
          <w:rFonts w:ascii="Times New Roman" w:hAnsi="Times New Roman" w:cs="Times New Roman"/>
          <w:sz w:val="28"/>
          <w:szCs w:val="28"/>
          <w:highlight w:val="white"/>
        </w:rPr>
        <w:t>technology development and deployment</w:t>
      </w:r>
      <w:r w:rsidR="00837345">
        <w:rPr>
          <w:rFonts w:ascii="Times New Roman" w:hAnsi="Times New Roman" w:cs="Times New Roman"/>
          <w:sz w:val="28"/>
          <w:szCs w:val="28"/>
        </w:rPr>
        <w:t xml:space="preserve">: </w:t>
      </w:r>
      <w:hyperlink r:id="rId6" w:history="1">
        <w:r w:rsidR="00000000" w:rsidRPr="002F5EFE">
          <w:rPr>
            <w:rStyle w:val="Hyperlink"/>
            <w:rFonts w:ascii="Times New Roman" w:hAnsi="Times New Roman" w:cs="Times New Roman"/>
            <w:sz w:val="28"/>
            <w:szCs w:val="28"/>
          </w:rPr>
          <w:t>https://www.esig.energy/working-users-groups/reliability/grid-forming/gfm-landscape/</w:t>
        </w:r>
      </w:hyperlink>
    </w:p>
    <w:p w14:paraId="2DA6E255" w14:textId="070926B1" w:rsidR="00F40803" w:rsidRDefault="00F40803" w:rsidP="00F40803">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Ongoing DOE i2x FIRST forum to </w:t>
      </w:r>
      <w:r w:rsidRPr="004439A9">
        <w:rPr>
          <w:rFonts w:ascii="Times New Roman" w:hAnsi="Times New Roman" w:cs="Times New Roman"/>
          <w:sz w:val="28"/>
          <w:szCs w:val="28"/>
        </w:rPr>
        <w:t xml:space="preserve">facilitate understanding and adoption of new and recently updated </w:t>
      </w:r>
      <w:r>
        <w:rPr>
          <w:rFonts w:ascii="Times New Roman" w:hAnsi="Times New Roman" w:cs="Times New Roman"/>
          <w:sz w:val="28"/>
          <w:szCs w:val="28"/>
        </w:rPr>
        <w:t xml:space="preserve">IBR </w:t>
      </w:r>
      <w:r w:rsidRPr="004439A9">
        <w:rPr>
          <w:rFonts w:ascii="Times New Roman" w:hAnsi="Times New Roman" w:cs="Times New Roman"/>
          <w:sz w:val="28"/>
          <w:szCs w:val="28"/>
        </w:rPr>
        <w:t>standards</w:t>
      </w:r>
      <w:r>
        <w:rPr>
          <w:rFonts w:ascii="Times New Roman" w:hAnsi="Times New Roman" w:cs="Times New Roman"/>
          <w:sz w:val="28"/>
          <w:szCs w:val="28"/>
        </w:rPr>
        <w:t xml:space="preserve">. The forum consists of monthly meetings, zooming in on various requirements. </w:t>
      </w:r>
    </w:p>
    <w:p w14:paraId="7645A22E" w14:textId="77777777" w:rsidR="00F40803" w:rsidRPr="00A472AB" w:rsidRDefault="00F40803" w:rsidP="00F40803">
      <w:pPr>
        <w:pStyle w:val="ListParagraph"/>
        <w:ind w:left="1080"/>
        <w:rPr>
          <w:rFonts w:ascii="Times New Roman" w:hAnsi="Times New Roman" w:cs="Times New Roman"/>
          <w:sz w:val="28"/>
          <w:szCs w:val="28"/>
        </w:rPr>
      </w:pPr>
      <w:r w:rsidRPr="00A472AB">
        <w:rPr>
          <w:rFonts w:ascii="Times New Roman" w:hAnsi="Times New Roman" w:cs="Times New Roman"/>
          <w:b/>
          <w:bCs/>
          <w:sz w:val="28"/>
          <w:szCs w:val="28"/>
        </w:rPr>
        <w:lastRenderedPageBreak/>
        <w:t xml:space="preserve">Sign up </w:t>
      </w:r>
      <w:r w:rsidRPr="00A472AB">
        <w:rPr>
          <w:rFonts w:ascii="Times New Roman" w:hAnsi="Times New Roman" w:cs="Times New Roman"/>
          <w:sz w:val="28"/>
          <w:szCs w:val="28"/>
        </w:rPr>
        <w:t xml:space="preserve">for all future i2X FIRST Meetings here: </w:t>
      </w:r>
      <w:hyperlink r:id="rId7" w:history="1">
        <w:r w:rsidRPr="00A472AB">
          <w:rPr>
            <w:rStyle w:val="Hyperlink"/>
            <w:rFonts w:ascii="Times New Roman" w:hAnsi="Times New Roman" w:cs="Times New Roman"/>
            <w:sz w:val="28"/>
            <w:szCs w:val="28"/>
          </w:rPr>
          <w:t>https://www.zoomgov.com/meeting/register/vJItceuorTsiErIC-HInpPbWuTUtrYQAuoM#/registration</w:t>
        </w:r>
      </w:hyperlink>
    </w:p>
    <w:p w14:paraId="686BAD9A" w14:textId="77777777" w:rsidR="00F40803" w:rsidRPr="00A472AB" w:rsidRDefault="00F40803" w:rsidP="00CA47D8">
      <w:pPr>
        <w:pStyle w:val="ListParagraph"/>
        <w:ind w:left="1080"/>
        <w:rPr>
          <w:rFonts w:ascii="Times New Roman" w:hAnsi="Times New Roman" w:cs="Times New Roman"/>
          <w:sz w:val="28"/>
          <w:szCs w:val="28"/>
        </w:rPr>
      </w:pPr>
      <w:r w:rsidRPr="00A472AB">
        <w:rPr>
          <w:rFonts w:ascii="Times New Roman" w:hAnsi="Times New Roman" w:cs="Times New Roman"/>
          <w:b/>
          <w:bCs/>
          <w:sz w:val="28"/>
          <w:szCs w:val="28"/>
        </w:rPr>
        <w:t>Follow</w:t>
      </w:r>
      <w:r w:rsidRPr="00A472AB">
        <w:rPr>
          <w:rFonts w:ascii="Times New Roman" w:hAnsi="Times New Roman" w:cs="Times New Roman"/>
          <w:sz w:val="28"/>
          <w:szCs w:val="28"/>
        </w:rPr>
        <w:t xml:space="preserve"> DOE i2X FIRST website: </w:t>
      </w:r>
      <w:hyperlink r:id="rId8" w:history="1">
        <w:r w:rsidRPr="00A472AB">
          <w:rPr>
            <w:rStyle w:val="Hyperlink"/>
            <w:rFonts w:ascii="Times New Roman" w:hAnsi="Times New Roman" w:cs="Times New Roman"/>
            <w:sz w:val="28"/>
            <w:szCs w:val="28"/>
          </w:rPr>
          <w:t>https://www.energy.gov/eere/i2x/i2x-forum-implementation-reliability-standards-transmission-first</w:t>
        </w:r>
      </w:hyperlink>
      <w:r w:rsidRPr="00A472AB">
        <w:rPr>
          <w:rFonts w:ascii="Times New Roman" w:hAnsi="Times New Roman" w:cs="Times New Roman"/>
          <w:sz w:val="28"/>
          <w:szCs w:val="28"/>
          <w:u w:val="single"/>
        </w:rPr>
        <w:t xml:space="preserve"> </w:t>
      </w:r>
      <w:r w:rsidRPr="00A472AB">
        <w:rPr>
          <w:rFonts w:ascii="Times New Roman" w:hAnsi="Times New Roman" w:cs="Times New Roman"/>
          <w:sz w:val="28"/>
          <w:szCs w:val="28"/>
        </w:rPr>
        <w:t>for meeting materials &amp; recordings and for future meeting details &amp; agendas</w:t>
      </w:r>
    </w:p>
    <w:p w14:paraId="05EFE68F" w14:textId="5E88347C" w:rsidR="00F40803" w:rsidRPr="00AE3DA9" w:rsidRDefault="00F40803" w:rsidP="00CA47D8">
      <w:pPr>
        <w:pStyle w:val="ListParagraph"/>
        <w:ind w:left="1080"/>
        <w:rPr>
          <w:rFonts w:ascii="Times New Roman" w:hAnsi="Times New Roman" w:cs="Times New Roman"/>
          <w:sz w:val="28"/>
          <w:szCs w:val="28"/>
        </w:rPr>
      </w:pPr>
      <w:r>
        <w:rPr>
          <w:rFonts w:ascii="Times New Roman" w:hAnsi="Times New Roman" w:cs="Times New Roman"/>
          <w:sz w:val="28"/>
          <w:szCs w:val="28"/>
        </w:rPr>
        <w:t xml:space="preserve">There will also be two in-person </w:t>
      </w:r>
      <w:r w:rsidR="00A704C0">
        <w:rPr>
          <w:rFonts w:ascii="Times New Roman" w:hAnsi="Times New Roman" w:cs="Times New Roman"/>
          <w:sz w:val="28"/>
          <w:szCs w:val="28"/>
        </w:rPr>
        <w:t>meetings</w:t>
      </w:r>
      <w:r>
        <w:rPr>
          <w:rFonts w:ascii="Times New Roman" w:hAnsi="Times New Roman" w:cs="Times New Roman"/>
          <w:sz w:val="28"/>
          <w:szCs w:val="28"/>
        </w:rPr>
        <w:t xml:space="preserve"> during ESIG Fall 2024 and Spring 2025 Technical Workshops. </w:t>
      </w:r>
    </w:p>
    <w:p w14:paraId="7D4B6B06" w14:textId="76371F68" w:rsidR="007B344D" w:rsidRPr="00A704C0" w:rsidRDefault="007B344D" w:rsidP="00A704C0">
      <w:pPr>
        <w:pStyle w:val="ListParagraph"/>
        <w:ind w:left="1080"/>
        <w:rPr>
          <w:rFonts w:ascii="Times New Roman" w:hAnsi="Times New Roman" w:cs="Times New Roman"/>
          <w:sz w:val="28"/>
          <w:szCs w:val="28"/>
        </w:rPr>
      </w:pPr>
    </w:p>
    <w:sectPr w:rsidR="007B344D" w:rsidRPr="00A704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B249B"/>
    <w:multiLevelType w:val="hybridMultilevel"/>
    <w:tmpl w:val="00A86E2A"/>
    <w:lvl w:ilvl="0" w:tplc="F84E9392">
      <w:start w:val="16"/>
      <w:numFmt w:val="bullet"/>
      <w:lvlText w:val="-"/>
      <w:lvlJc w:val="left"/>
      <w:pPr>
        <w:ind w:left="36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19009939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B2C"/>
    <w:rsid w:val="0000102E"/>
    <w:rsid w:val="00003276"/>
    <w:rsid w:val="000041AA"/>
    <w:rsid w:val="00012241"/>
    <w:rsid w:val="00020601"/>
    <w:rsid w:val="00022B13"/>
    <w:rsid w:val="00027DF8"/>
    <w:rsid w:val="00031926"/>
    <w:rsid w:val="000336FD"/>
    <w:rsid w:val="00037950"/>
    <w:rsid w:val="00037DDC"/>
    <w:rsid w:val="0004044A"/>
    <w:rsid w:val="0004196C"/>
    <w:rsid w:val="00053868"/>
    <w:rsid w:val="00053D63"/>
    <w:rsid w:val="000605AA"/>
    <w:rsid w:val="0006133C"/>
    <w:rsid w:val="00062373"/>
    <w:rsid w:val="00062E31"/>
    <w:rsid w:val="00063913"/>
    <w:rsid w:val="000704EE"/>
    <w:rsid w:val="0007232B"/>
    <w:rsid w:val="0007235F"/>
    <w:rsid w:val="00073636"/>
    <w:rsid w:val="00073B4B"/>
    <w:rsid w:val="00075A6D"/>
    <w:rsid w:val="0007635A"/>
    <w:rsid w:val="00076DED"/>
    <w:rsid w:val="000825E2"/>
    <w:rsid w:val="000833F7"/>
    <w:rsid w:val="000913EE"/>
    <w:rsid w:val="00091AC7"/>
    <w:rsid w:val="0009287F"/>
    <w:rsid w:val="000934C4"/>
    <w:rsid w:val="00095E78"/>
    <w:rsid w:val="000A2084"/>
    <w:rsid w:val="000A2878"/>
    <w:rsid w:val="000A7533"/>
    <w:rsid w:val="000B05E7"/>
    <w:rsid w:val="000B086F"/>
    <w:rsid w:val="000B34EE"/>
    <w:rsid w:val="000B74DC"/>
    <w:rsid w:val="000C068C"/>
    <w:rsid w:val="000C1B76"/>
    <w:rsid w:val="000C29C1"/>
    <w:rsid w:val="000C43B6"/>
    <w:rsid w:val="000C4B0B"/>
    <w:rsid w:val="000D0D24"/>
    <w:rsid w:val="000E4436"/>
    <w:rsid w:val="000E54E0"/>
    <w:rsid w:val="000E6B05"/>
    <w:rsid w:val="000F004F"/>
    <w:rsid w:val="000F320A"/>
    <w:rsid w:val="000F4AF4"/>
    <w:rsid w:val="000F5D79"/>
    <w:rsid w:val="00100589"/>
    <w:rsid w:val="00102A22"/>
    <w:rsid w:val="00107858"/>
    <w:rsid w:val="00110312"/>
    <w:rsid w:val="001129C8"/>
    <w:rsid w:val="001133C5"/>
    <w:rsid w:val="00113590"/>
    <w:rsid w:val="001137C6"/>
    <w:rsid w:val="001174B4"/>
    <w:rsid w:val="00117F06"/>
    <w:rsid w:val="00124A27"/>
    <w:rsid w:val="001265C8"/>
    <w:rsid w:val="00131AB5"/>
    <w:rsid w:val="00134E07"/>
    <w:rsid w:val="00134EAD"/>
    <w:rsid w:val="00136D8D"/>
    <w:rsid w:val="00141B5E"/>
    <w:rsid w:val="00142A25"/>
    <w:rsid w:val="001444A6"/>
    <w:rsid w:val="00145447"/>
    <w:rsid w:val="0014785C"/>
    <w:rsid w:val="00153F59"/>
    <w:rsid w:val="0015541B"/>
    <w:rsid w:val="00156B12"/>
    <w:rsid w:val="00156F0B"/>
    <w:rsid w:val="00157C41"/>
    <w:rsid w:val="00161820"/>
    <w:rsid w:val="00162966"/>
    <w:rsid w:val="001651AB"/>
    <w:rsid w:val="0016566F"/>
    <w:rsid w:val="00167590"/>
    <w:rsid w:val="0017142F"/>
    <w:rsid w:val="001744E9"/>
    <w:rsid w:val="00174B47"/>
    <w:rsid w:val="001763B4"/>
    <w:rsid w:val="001765DE"/>
    <w:rsid w:val="00177BD1"/>
    <w:rsid w:val="00177BD6"/>
    <w:rsid w:val="001801BE"/>
    <w:rsid w:val="00181D23"/>
    <w:rsid w:val="00185154"/>
    <w:rsid w:val="00185F85"/>
    <w:rsid w:val="00186B79"/>
    <w:rsid w:val="00192D0C"/>
    <w:rsid w:val="00196083"/>
    <w:rsid w:val="0019705F"/>
    <w:rsid w:val="0019742A"/>
    <w:rsid w:val="001A1121"/>
    <w:rsid w:val="001A24C4"/>
    <w:rsid w:val="001A301A"/>
    <w:rsid w:val="001A43DF"/>
    <w:rsid w:val="001A61DA"/>
    <w:rsid w:val="001A6524"/>
    <w:rsid w:val="001A7DFD"/>
    <w:rsid w:val="001B3513"/>
    <w:rsid w:val="001B683B"/>
    <w:rsid w:val="001B6E93"/>
    <w:rsid w:val="001C0E7A"/>
    <w:rsid w:val="001C197A"/>
    <w:rsid w:val="001C30A1"/>
    <w:rsid w:val="001C5659"/>
    <w:rsid w:val="001D33FF"/>
    <w:rsid w:val="001D4616"/>
    <w:rsid w:val="001D5386"/>
    <w:rsid w:val="001D7C4D"/>
    <w:rsid w:val="001E1D77"/>
    <w:rsid w:val="001E76A9"/>
    <w:rsid w:val="001E7FE0"/>
    <w:rsid w:val="001F0517"/>
    <w:rsid w:val="001F10D7"/>
    <w:rsid w:val="001F26DB"/>
    <w:rsid w:val="001F43FA"/>
    <w:rsid w:val="001F70BE"/>
    <w:rsid w:val="00203057"/>
    <w:rsid w:val="00203D34"/>
    <w:rsid w:val="00204E20"/>
    <w:rsid w:val="002057EB"/>
    <w:rsid w:val="0020620D"/>
    <w:rsid w:val="002063E5"/>
    <w:rsid w:val="00212AE9"/>
    <w:rsid w:val="00213DB8"/>
    <w:rsid w:val="00214063"/>
    <w:rsid w:val="002172A3"/>
    <w:rsid w:val="00222324"/>
    <w:rsid w:val="00225BB6"/>
    <w:rsid w:val="002304C3"/>
    <w:rsid w:val="002307C9"/>
    <w:rsid w:val="002315FB"/>
    <w:rsid w:val="002334B0"/>
    <w:rsid w:val="002463E2"/>
    <w:rsid w:val="00247F34"/>
    <w:rsid w:val="002545FB"/>
    <w:rsid w:val="00254CF5"/>
    <w:rsid w:val="0025770B"/>
    <w:rsid w:val="00260DD0"/>
    <w:rsid w:val="00260F2B"/>
    <w:rsid w:val="00264EB1"/>
    <w:rsid w:val="00266BF4"/>
    <w:rsid w:val="00267FB5"/>
    <w:rsid w:val="0027134A"/>
    <w:rsid w:val="002754D7"/>
    <w:rsid w:val="00275D05"/>
    <w:rsid w:val="00283C90"/>
    <w:rsid w:val="00286CBF"/>
    <w:rsid w:val="00286F7F"/>
    <w:rsid w:val="0029060E"/>
    <w:rsid w:val="00290B39"/>
    <w:rsid w:val="00292A29"/>
    <w:rsid w:val="002949B8"/>
    <w:rsid w:val="00296267"/>
    <w:rsid w:val="0029796F"/>
    <w:rsid w:val="002A2AA3"/>
    <w:rsid w:val="002A40B3"/>
    <w:rsid w:val="002B273B"/>
    <w:rsid w:val="002B69D9"/>
    <w:rsid w:val="002C1EDB"/>
    <w:rsid w:val="002C2A4C"/>
    <w:rsid w:val="002C3115"/>
    <w:rsid w:val="002C4E00"/>
    <w:rsid w:val="002D5D04"/>
    <w:rsid w:val="002D7633"/>
    <w:rsid w:val="002E2C84"/>
    <w:rsid w:val="002E5AE2"/>
    <w:rsid w:val="002E7D47"/>
    <w:rsid w:val="002F4B32"/>
    <w:rsid w:val="002F4D1B"/>
    <w:rsid w:val="002F699E"/>
    <w:rsid w:val="00302CC0"/>
    <w:rsid w:val="00306215"/>
    <w:rsid w:val="0030696F"/>
    <w:rsid w:val="00307285"/>
    <w:rsid w:val="00310C56"/>
    <w:rsid w:val="00311220"/>
    <w:rsid w:val="0031201B"/>
    <w:rsid w:val="0031514E"/>
    <w:rsid w:val="00320AC6"/>
    <w:rsid w:val="00322AE6"/>
    <w:rsid w:val="00322FD4"/>
    <w:rsid w:val="0032310E"/>
    <w:rsid w:val="0032379C"/>
    <w:rsid w:val="00325DE3"/>
    <w:rsid w:val="003261E9"/>
    <w:rsid w:val="003263CC"/>
    <w:rsid w:val="0032749F"/>
    <w:rsid w:val="00327D22"/>
    <w:rsid w:val="00330BDB"/>
    <w:rsid w:val="00332DEA"/>
    <w:rsid w:val="00333AE4"/>
    <w:rsid w:val="00334ACB"/>
    <w:rsid w:val="00335580"/>
    <w:rsid w:val="00337724"/>
    <w:rsid w:val="00340218"/>
    <w:rsid w:val="003433B8"/>
    <w:rsid w:val="00343981"/>
    <w:rsid w:val="00346252"/>
    <w:rsid w:val="00347266"/>
    <w:rsid w:val="003478AF"/>
    <w:rsid w:val="003507FC"/>
    <w:rsid w:val="00352016"/>
    <w:rsid w:val="00352C12"/>
    <w:rsid w:val="00355BE3"/>
    <w:rsid w:val="00357C04"/>
    <w:rsid w:val="00360A51"/>
    <w:rsid w:val="00361446"/>
    <w:rsid w:val="003620E7"/>
    <w:rsid w:val="00365365"/>
    <w:rsid w:val="00370F1A"/>
    <w:rsid w:val="003733CD"/>
    <w:rsid w:val="00374AB7"/>
    <w:rsid w:val="003753A0"/>
    <w:rsid w:val="00380BB9"/>
    <w:rsid w:val="00381201"/>
    <w:rsid w:val="00390F88"/>
    <w:rsid w:val="00394512"/>
    <w:rsid w:val="003A0991"/>
    <w:rsid w:val="003A23D9"/>
    <w:rsid w:val="003A2850"/>
    <w:rsid w:val="003A5450"/>
    <w:rsid w:val="003B11D4"/>
    <w:rsid w:val="003B29CF"/>
    <w:rsid w:val="003B4BFF"/>
    <w:rsid w:val="003C1141"/>
    <w:rsid w:val="003C1ED7"/>
    <w:rsid w:val="003C3299"/>
    <w:rsid w:val="003C5087"/>
    <w:rsid w:val="003C5568"/>
    <w:rsid w:val="003D0E01"/>
    <w:rsid w:val="003D2599"/>
    <w:rsid w:val="003D3315"/>
    <w:rsid w:val="003D64C1"/>
    <w:rsid w:val="003E4C91"/>
    <w:rsid w:val="003E4ED9"/>
    <w:rsid w:val="003F0F16"/>
    <w:rsid w:val="003F3638"/>
    <w:rsid w:val="003F4780"/>
    <w:rsid w:val="003F5D6C"/>
    <w:rsid w:val="003F7163"/>
    <w:rsid w:val="0040337A"/>
    <w:rsid w:val="004079F3"/>
    <w:rsid w:val="004102B6"/>
    <w:rsid w:val="004107D4"/>
    <w:rsid w:val="00410EF6"/>
    <w:rsid w:val="00416F24"/>
    <w:rsid w:val="00423258"/>
    <w:rsid w:val="00431548"/>
    <w:rsid w:val="00432CFD"/>
    <w:rsid w:val="00433391"/>
    <w:rsid w:val="00436556"/>
    <w:rsid w:val="00437BE2"/>
    <w:rsid w:val="004461DB"/>
    <w:rsid w:val="00450634"/>
    <w:rsid w:val="00455D26"/>
    <w:rsid w:val="00457763"/>
    <w:rsid w:val="00461281"/>
    <w:rsid w:val="0046198F"/>
    <w:rsid w:val="00461CDE"/>
    <w:rsid w:val="0046598A"/>
    <w:rsid w:val="004722D2"/>
    <w:rsid w:val="00474A69"/>
    <w:rsid w:val="0047508A"/>
    <w:rsid w:val="004753DC"/>
    <w:rsid w:val="00477694"/>
    <w:rsid w:val="004814B5"/>
    <w:rsid w:val="00482D07"/>
    <w:rsid w:val="004866B4"/>
    <w:rsid w:val="004910F1"/>
    <w:rsid w:val="004914F9"/>
    <w:rsid w:val="0049472E"/>
    <w:rsid w:val="00495AE7"/>
    <w:rsid w:val="00497C78"/>
    <w:rsid w:val="004A0D34"/>
    <w:rsid w:val="004A0F01"/>
    <w:rsid w:val="004A1BE0"/>
    <w:rsid w:val="004A1C84"/>
    <w:rsid w:val="004A43CC"/>
    <w:rsid w:val="004A4B86"/>
    <w:rsid w:val="004B0D02"/>
    <w:rsid w:val="004B12A8"/>
    <w:rsid w:val="004B268F"/>
    <w:rsid w:val="004B2F20"/>
    <w:rsid w:val="004B3AFE"/>
    <w:rsid w:val="004B49C6"/>
    <w:rsid w:val="004B5131"/>
    <w:rsid w:val="004B6BEE"/>
    <w:rsid w:val="004C10A6"/>
    <w:rsid w:val="004C2C2C"/>
    <w:rsid w:val="004C3112"/>
    <w:rsid w:val="004D0274"/>
    <w:rsid w:val="004D4035"/>
    <w:rsid w:val="004D504B"/>
    <w:rsid w:val="004D71B3"/>
    <w:rsid w:val="004D7D13"/>
    <w:rsid w:val="004E0282"/>
    <w:rsid w:val="004E16B5"/>
    <w:rsid w:val="004E2BB6"/>
    <w:rsid w:val="004E30E1"/>
    <w:rsid w:val="004E3C3E"/>
    <w:rsid w:val="004E63E5"/>
    <w:rsid w:val="004F2165"/>
    <w:rsid w:val="004F24C3"/>
    <w:rsid w:val="004F30A7"/>
    <w:rsid w:val="004F5628"/>
    <w:rsid w:val="004F77CD"/>
    <w:rsid w:val="00503792"/>
    <w:rsid w:val="00503ACD"/>
    <w:rsid w:val="00503BFF"/>
    <w:rsid w:val="00510879"/>
    <w:rsid w:val="00511C72"/>
    <w:rsid w:val="00516D9A"/>
    <w:rsid w:val="00521BC3"/>
    <w:rsid w:val="00521E4C"/>
    <w:rsid w:val="00522637"/>
    <w:rsid w:val="00523AAE"/>
    <w:rsid w:val="00524731"/>
    <w:rsid w:val="00525C34"/>
    <w:rsid w:val="00526E7A"/>
    <w:rsid w:val="00527C90"/>
    <w:rsid w:val="00531226"/>
    <w:rsid w:val="00532AA2"/>
    <w:rsid w:val="005346DF"/>
    <w:rsid w:val="0053753C"/>
    <w:rsid w:val="00542EFE"/>
    <w:rsid w:val="00543061"/>
    <w:rsid w:val="00544A03"/>
    <w:rsid w:val="00545223"/>
    <w:rsid w:val="005460E7"/>
    <w:rsid w:val="00546B2C"/>
    <w:rsid w:val="0055048D"/>
    <w:rsid w:val="00550A22"/>
    <w:rsid w:val="00551A07"/>
    <w:rsid w:val="00553343"/>
    <w:rsid w:val="00555E92"/>
    <w:rsid w:val="005561B8"/>
    <w:rsid w:val="005563CB"/>
    <w:rsid w:val="00564151"/>
    <w:rsid w:val="00570711"/>
    <w:rsid w:val="00570ED7"/>
    <w:rsid w:val="005715CD"/>
    <w:rsid w:val="00572F16"/>
    <w:rsid w:val="0057407A"/>
    <w:rsid w:val="00575A19"/>
    <w:rsid w:val="005763DD"/>
    <w:rsid w:val="00577A49"/>
    <w:rsid w:val="00581262"/>
    <w:rsid w:val="00582DF5"/>
    <w:rsid w:val="00582E86"/>
    <w:rsid w:val="00585B35"/>
    <w:rsid w:val="00585CE2"/>
    <w:rsid w:val="005879C8"/>
    <w:rsid w:val="00591BAC"/>
    <w:rsid w:val="00594858"/>
    <w:rsid w:val="00595F6B"/>
    <w:rsid w:val="005A0864"/>
    <w:rsid w:val="005A19A6"/>
    <w:rsid w:val="005A22B8"/>
    <w:rsid w:val="005A4BA8"/>
    <w:rsid w:val="005A524A"/>
    <w:rsid w:val="005A65EA"/>
    <w:rsid w:val="005A690B"/>
    <w:rsid w:val="005A6927"/>
    <w:rsid w:val="005B23E2"/>
    <w:rsid w:val="005B31E6"/>
    <w:rsid w:val="005B387E"/>
    <w:rsid w:val="005B5AE6"/>
    <w:rsid w:val="005B5DE2"/>
    <w:rsid w:val="005B72AC"/>
    <w:rsid w:val="005C0048"/>
    <w:rsid w:val="005C40F0"/>
    <w:rsid w:val="005D1598"/>
    <w:rsid w:val="005D2130"/>
    <w:rsid w:val="005D2410"/>
    <w:rsid w:val="005D778B"/>
    <w:rsid w:val="005E12CE"/>
    <w:rsid w:val="005E5C3C"/>
    <w:rsid w:val="005F03E3"/>
    <w:rsid w:val="005F1418"/>
    <w:rsid w:val="005F3FBF"/>
    <w:rsid w:val="005F45B0"/>
    <w:rsid w:val="005F4F5A"/>
    <w:rsid w:val="005F6D56"/>
    <w:rsid w:val="00611006"/>
    <w:rsid w:val="00612228"/>
    <w:rsid w:val="00612FB7"/>
    <w:rsid w:val="006132B3"/>
    <w:rsid w:val="006133D2"/>
    <w:rsid w:val="006167D6"/>
    <w:rsid w:val="0061784D"/>
    <w:rsid w:val="00617AD4"/>
    <w:rsid w:val="00617AEB"/>
    <w:rsid w:val="00624B8A"/>
    <w:rsid w:val="006252AF"/>
    <w:rsid w:val="006267A5"/>
    <w:rsid w:val="00630647"/>
    <w:rsid w:val="00631FC6"/>
    <w:rsid w:val="00635ED1"/>
    <w:rsid w:val="006377E8"/>
    <w:rsid w:val="006401A3"/>
    <w:rsid w:val="006455AE"/>
    <w:rsid w:val="00645E94"/>
    <w:rsid w:val="0065076A"/>
    <w:rsid w:val="00653C0E"/>
    <w:rsid w:val="0065477B"/>
    <w:rsid w:val="0066338A"/>
    <w:rsid w:val="00664E1E"/>
    <w:rsid w:val="00665D95"/>
    <w:rsid w:val="00666BD2"/>
    <w:rsid w:val="00667A39"/>
    <w:rsid w:val="006712B3"/>
    <w:rsid w:val="006713A1"/>
    <w:rsid w:val="00671743"/>
    <w:rsid w:val="00671B6C"/>
    <w:rsid w:val="0067350D"/>
    <w:rsid w:val="00673D3A"/>
    <w:rsid w:val="006746EF"/>
    <w:rsid w:val="00675D12"/>
    <w:rsid w:val="00676FC5"/>
    <w:rsid w:val="006829D4"/>
    <w:rsid w:val="006857B9"/>
    <w:rsid w:val="00690815"/>
    <w:rsid w:val="00691DA3"/>
    <w:rsid w:val="006948DF"/>
    <w:rsid w:val="00695C32"/>
    <w:rsid w:val="006A0F7B"/>
    <w:rsid w:val="006A2787"/>
    <w:rsid w:val="006A2B2A"/>
    <w:rsid w:val="006A4877"/>
    <w:rsid w:val="006A5DC6"/>
    <w:rsid w:val="006B14C8"/>
    <w:rsid w:val="006B1669"/>
    <w:rsid w:val="006B4437"/>
    <w:rsid w:val="006B5E60"/>
    <w:rsid w:val="006C006C"/>
    <w:rsid w:val="006C15D1"/>
    <w:rsid w:val="006C1BB6"/>
    <w:rsid w:val="006C1BC7"/>
    <w:rsid w:val="006C3C0B"/>
    <w:rsid w:val="006C4402"/>
    <w:rsid w:val="006C5E2D"/>
    <w:rsid w:val="006D06FA"/>
    <w:rsid w:val="006D0A82"/>
    <w:rsid w:val="006D3CF6"/>
    <w:rsid w:val="006D41FF"/>
    <w:rsid w:val="006D4C5E"/>
    <w:rsid w:val="006D50D8"/>
    <w:rsid w:val="006E01CB"/>
    <w:rsid w:val="006E5112"/>
    <w:rsid w:val="006E51DE"/>
    <w:rsid w:val="006E6FBC"/>
    <w:rsid w:val="006F195B"/>
    <w:rsid w:val="006F20A7"/>
    <w:rsid w:val="00705008"/>
    <w:rsid w:val="00705D19"/>
    <w:rsid w:val="00706834"/>
    <w:rsid w:val="007104B5"/>
    <w:rsid w:val="007105F5"/>
    <w:rsid w:val="00712A46"/>
    <w:rsid w:val="0071453E"/>
    <w:rsid w:val="00715594"/>
    <w:rsid w:val="00721FCC"/>
    <w:rsid w:val="00722F5B"/>
    <w:rsid w:val="00726A45"/>
    <w:rsid w:val="00727945"/>
    <w:rsid w:val="0073001B"/>
    <w:rsid w:val="007316E7"/>
    <w:rsid w:val="007317D4"/>
    <w:rsid w:val="00732E4A"/>
    <w:rsid w:val="00733A02"/>
    <w:rsid w:val="00734196"/>
    <w:rsid w:val="00736C23"/>
    <w:rsid w:val="00742574"/>
    <w:rsid w:val="007435B8"/>
    <w:rsid w:val="0074412B"/>
    <w:rsid w:val="00746814"/>
    <w:rsid w:val="00750838"/>
    <w:rsid w:val="007562D2"/>
    <w:rsid w:val="007562E8"/>
    <w:rsid w:val="007576C7"/>
    <w:rsid w:val="00757DA7"/>
    <w:rsid w:val="0076290A"/>
    <w:rsid w:val="00764B0B"/>
    <w:rsid w:val="00765FF4"/>
    <w:rsid w:val="00766481"/>
    <w:rsid w:val="00767889"/>
    <w:rsid w:val="0077112E"/>
    <w:rsid w:val="0077317A"/>
    <w:rsid w:val="00777A31"/>
    <w:rsid w:val="00777C90"/>
    <w:rsid w:val="0078356D"/>
    <w:rsid w:val="00787DCE"/>
    <w:rsid w:val="007949A0"/>
    <w:rsid w:val="0079532B"/>
    <w:rsid w:val="00796320"/>
    <w:rsid w:val="00797E2D"/>
    <w:rsid w:val="007A28F8"/>
    <w:rsid w:val="007B344D"/>
    <w:rsid w:val="007B41B1"/>
    <w:rsid w:val="007B478D"/>
    <w:rsid w:val="007C01F0"/>
    <w:rsid w:val="007C0955"/>
    <w:rsid w:val="007C1B5D"/>
    <w:rsid w:val="007C2441"/>
    <w:rsid w:val="007C2721"/>
    <w:rsid w:val="007C299E"/>
    <w:rsid w:val="007D1E2C"/>
    <w:rsid w:val="007D1E77"/>
    <w:rsid w:val="007D50A2"/>
    <w:rsid w:val="007E0F95"/>
    <w:rsid w:val="007E179B"/>
    <w:rsid w:val="007E54A6"/>
    <w:rsid w:val="007E6257"/>
    <w:rsid w:val="007E67EE"/>
    <w:rsid w:val="007E6BB3"/>
    <w:rsid w:val="007F002F"/>
    <w:rsid w:val="007F3309"/>
    <w:rsid w:val="007F3840"/>
    <w:rsid w:val="007F4FB3"/>
    <w:rsid w:val="007F628F"/>
    <w:rsid w:val="008009DC"/>
    <w:rsid w:val="00801E14"/>
    <w:rsid w:val="00804E69"/>
    <w:rsid w:val="008076F9"/>
    <w:rsid w:val="0081214B"/>
    <w:rsid w:val="0081368E"/>
    <w:rsid w:val="00813AE9"/>
    <w:rsid w:val="00815305"/>
    <w:rsid w:val="0081553E"/>
    <w:rsid w:val="008159FB"/>
    <w:rsid w:val="00816564"/>
    <w:rsid w:val="00817D57"/>
    <w:rsid w:val="00820007"/>
    <w:rsid w:val="00821AB4"/>
    <w:rsid w:val="008232E0"/>
    <w:rsid w:val="0082435B"/>
    <w:rsid w:val="008272C7"/>
    <w:rsid w:val="00827E99"/>
    <w:rsid w:val="00827F1D"/>
    <w:rsid w:val="008319AF"/>
    <w:rsid w:val="008332C9"/>
    <w:rsid w:val="00833555"/>
    <w:rsid w:val="0083424E"/>
    <w:rsid w:val="00836501"/>
    <w:rsid w:val="008369E8"/>
    <w:rsid w:val="00836FC7"/>
    <w:rsid w:val="00837345"/>
    <w:rsid w:val="00842DF9"/>
    <w:rsid w:val="0084440B"/>
    <w:rsid w:val="00850E77"/>
    <w:rsid w:val="00856B94"/>
    <w:rsid w:val="00864CC9"/>
    <w:rsid w:val="00867970"/>
    <w:rsid w:val="00872C96"/>
    <w:rsid w:val="00877F4C"/>
    <w:rsid w:val="008842F8"/>
    <w:rsid w:val="0088524E"/>
    <w:rsid w:val="00890B4F"/>
    <w:rsid w:val="00890F3A"/>
    <w:rsid w:val="008949E5"/>
    <w:rsid w:val="0089513C"/>
    <w:rsid w:val="008A4E9A"/>
    <w:rsid w:val="008A6A77"/>
    <w:rsid w:val="008A73DC"/>
    <w:rsid w:val="008B17B8"/>
    <w:rsid w:val="008B57D8"/>
    <w:rsid w:val="008C18AD"/>
    <w:rsid w:val="008C2475"/>
    <w:rsid w:val="008C6372"/>
    <w:rsid w:val="008C69BF"/>
    <w:rsid w:val="008C7B26"/>
    <w:rsid w:val="008D07F7"/>
    <w:rsid w:val="008D0818"/>
    <w:rsid w:val="008D0B20"/>
    <w:rsid w:val="008D3017"/>
    <w:rsid w:val="008D4A91"/>
    <w:rsid w:val="008D78BE"/>
    <w:rsid w:val="008E47C2"/>
    <w:rsid w:val="008E6870"/>
    <w:rsid w:val="008F0286"/>
    <w:rsid w:val="008F2207"/>
    <w:rsid w:val="008F4555"/>
    <w:rsid w:val="008F4710"/>
    <w:rsid w:val="008F5E97"/>
    <w:rsid w:val="008F61AF"/>
    <w:rsid w:val="008F748D"/>
    <w:rsid w:val="009009C8"/>
    <w:rsid w:val="00900ACD"/>
    <w:rsid w:val="009014E3"/>
    <w:rsid w:val="00902DC7"/>
    <w:rsid w:val="009032EF"/>
    <w:rsid w:val="009040D8"/>
    <w:rsid w:val="00906804"/>
    <w:rsid w:val="00907D37"/>
    <w:rsid w:val="009116FC"/>
    <w:rsid w:val="00911B1A"/>
    <w:rsid w:val="00911E93"/>
    <w:rsid w:val="00913444"/>
    <w:rsid w:val="00913555"/>
    <w:rsid w:val="009162A9"/>
    <w:rsid w:val="009165FF"/>
    <w:rsid w:val="00920D63"/>
    <w:rsid w:val="00922104"/>
    <w:rsid w:val="00922830"/>
    <w:rsid w:val="00922874"/>
    <w:rsid w:val="00922C8F"/>
    <w:rsid w:val="009236A5"/>
    <w:rsid w:val="0092411E"/>
    <w:rsid w:val="009241AC"/>
    <w:rsid w:val="00924A6D"/>
    <w:rsid w:val="009309D6"/>
    <w:rsid w:val="00932133"/>
    <w:rsid w:val="00932915"/>
    <w:rsid w:val="00935178"/>
    <w:rsid w:val="00941CA8"/>
    <w:rsid w:val="0094204E"/>
    <w:rsid w:val="0095032E"/>
    <w:rsid w:val="009512BB"/>
    <w:rsid w:val="00952C57"/>
    <w:rsid w:val="00952D05"/>
    <w:rsid w:val="00960938"/>
    <w:rsid w:val="00963709"/>
    <w:rsid w:val="009637C2"/>
    <w:rsid w:val="00964358"/>
    <w:rsid w:val="00971062"/>
    <w:rsid w:val="0097178E"/>
    <w:rsid w:val="00973C21"/>
    <w:rsid w:val="00980031"/>
    <w:rsid w:val="0098508A"/>
    <w:rsid w:val="009855D4"/>
    <w:rsid w:val="009857E5"/>
    <w:rsid w:val="00986EEF"/>
    <w:rsid w:val="0098787B"/>
    <w:rsid w:val="00987B76"/>
    <w:rsid w:val="00992E58"/>
    <w:rsid w:val="00994463"/>
    <w:rsid w:val="00996F2D"/>
    <w:rsid w:val="009A3193"/>
    <w:rsid w:val="009A47BF"/>
    <w:rsid w:val="009A4B46"/>
    <w:rsid w:val="009A52E6"/>
    <w:rsid w:val="009A5DC7"/>
    <w:rsid w:val="009A7A6D"/>
    <w:rsid w:val="009B052A"/>
    <w:rsid w:val="009B40D2"/>
    <w:rsid w:val="009B43FC"/>
    <w:rsid w:val="009B5351"/>
    <w:rsid w:val="009B72A6"/>
    <w:rsid w:val="009C05C5"/>
    <w:rsid w:val="009C0D17"/>
    <w:rsid w:val="009C3D2F"/>
    <w:rsid w:val="009C4309"/>
    <w:rsid w:val="009C68A4"/>
    <w:rsid w:val="009C6FBB"/>
    <w:rsid w:val="009C75BA"/>
    <w:rsid w:val="009C7850"/>
    <w:rsid w:val="009D2090"/>
    <w:rsid w:val="009D30D5"/>
    <w:rsid w:val="009D4921"/>
    <w:rsid w:val="009D5844"/>
    <w:rsid w:val="009E1825"/>
    <w:rsid w:val="009E3ECD"/>
    <w:rsid w:val="009E45EA"/>
    <w:rsid w:val="009F335B"/>
    <w:rsid w:val="009F6771"/>
    <w:rsid w:val="009F73D7"/>
    <w:rsid w:val="00A0064F"/>
    <w:rsid w:val="00A0322E"/>
    <w:rsid w:val="00A07996"/>
    <w:rsid w:val="00A13B4A"/>
    <w:rsid w:val="00A20C51"/>
    <w:rsid w:val="00A20D68"/>
    <w:rsid w:val="00A22964"/>
    <w:rsid w:val="00A22F96"/>
    <w:rsid w:val="00A231E7"/>
    <w:rsid w:val="00A2474A"/>
    <w:rsid w:val="00A24EC9"/>
    <w:rsid w:val="00A4036C"/>
    <w:rsid w:val="00A43036"/>
    <w:rsid w:val="00A46E3A"/>
    <w:rsid w:val="00A47F37"/>
    <w:rsid w:val="00A52BD6"/>
    <w:rsid w:val="00A55F2A"/>
    <w:rsid w:val="00A576B0"/>
    <w:rsid w:val="00A66D36"/>
    <w:rsid w:val="00A67EAF"/>
    <w:rsid w:val="00A704C0"/>
    <w:rsid w:val="00A72340"/>
    <w:rsid w:val="00A76FA6"/>
    <w:rsid w:val="00A77E7E"/>
    <w:rsid w:val="00A8066E"/>
    <w:rsid w:val="00A8129A"/>
    <w:rsid w:val="00A81ED3"/>
    <w:rsid w:val="00A8242A"/>
    <w:rsid w:val="00A86F08"/>
    <w:rsid w:val="00A91FED"/>
    <w:rsid w:val="00A93C02"/>
    <w:rsid w:val="00A93D1F"/>
    <w:rsid w:val="00AA0120"/>
    <w:rsid w:val="00AA14AD"/>
    <w:rsid w:val="00AA4CE5"/>
    <w:rsid w:val="00AA5B5F"/>
    <w:rsid w:val="00AA5B86"/>
    <w:rsid w:val="00AA71E2"/>
    <w:rsid w:val="00AB113D"/>
    <w:rsid w:val="00AB1C95"/>
    <w:rsid w:val="00AB2CB2"/>
    <w:rsid w:val="00AB358B"/>
    <w:rsid w:val="00AB63F3"/>
    <w:rsid w:val="00AB7CEF"/>
    <w:rsid w:val="00AC284A"/>
    <w:rsid w:val="00AC3F0E"/>
    <w:rsid w:val="00AD1E86"/>
    <w:rsid w:val="00AD45A3"/>
    <w:rsid w:val="00AD7612"/>
    <w:rsid w:val="00AE0601"/>
    <w:rsid w:val="00AE0E6D"/>
    <w:rsid w:val="00AE0ED5"/>
    <w:rsid w:val="00AE305E"/>
    <w:rsid w:val="00AE378E"/>
    <w:rsid w:val="00AE564B"/>
    <w:rsid w:val="00AF30ED"/>
    <w:rsid w:val="00AF35EF"/>
    <w:rsid w:val="00AF4A0D"/>
    <w:rsid w:val="00AF4BD0"/>
    <w:rsid w:val="00B005B2"/>
    <w:rsid w:val="00B05DE2"/>
    <w:rsid w:val="00B06412"/>
    <w:rsid w:val="00B06BDA"/>
    <w:rsid w:val="00B10467"/>
    <w:rsid w:val="00B1273D"/>
    <w:rsid w:val="00B12A5C"/>
    <w:rsid w:val="00B12F95"/>
    <w:rsid w:val="00B155B4"/>
    <w:rsid w:val="00B1570A"/>
    <w:rsid w:val="00B308C5"/>
    <w:rsid w:val="00B319D4"/>
    <w:rsid w:val="00B328A5"/>
    <w:rsid w:val="00B33664"/>
    <w:rsid w:val="00B33B63"/>
    <w:rsid w:val="00B3431A"/>
    <w:rsid w:val="00B34848"/>
    <w:rsid w:val="00B36789"/>
    <w:rsid w:val="00B422A2"/>
    <w:rsid w:val="00B423A1"/>
    <w:rsid w:val="00B43AE9"/>
    <w:rsid w:val="00B44B8F"/>
    <w:rsid w:val="00B45BFD"/>
    <w:rsid w:val="00B5010A"/>
    <w:rsid w:val="00B52183"/>
    <w:rsid w:val="00B53810"/>
    <w:rsid w:val="00B5694D"/>
    <w:rsid w:val="00B622B5"/>
    <w:rsid w:val="00B6312C"/>
    <w:rsid w:val="00B6471C"/>
    <w:rsid w:val="00B65422"/>
    <w:rsid w:val="00B659AA"/>
    <w:rsid w:val="00B65F63"/>
    <w:rsid w:val="00B704C3"/>
    <w:rsid w:val="00B75783"/>
    <w:rsid w:val="00B7610B"/>
    <w:rsid w:val="00B8078D"/>
    <w:rsid w:val="00B831B4"/>
    <w:rsid w:val="00B83699"/>
    <w:rsid w:val="00B8371C"/>
    <w:rsid w:val="00B8495A"/>
    <w:rsid w:val="00B86E7A"/>
    <w:rsid w:val="00B9128E"/>
    <w:rsid w:val="00B91E74"/>
    <w:rsid w:val="00B93532"/>
    <w:rsid w:val="00B93550"/>
    <w:rsid w:val="00B9551F"/>
    <w:rsid w:val="00B96F77"/>
    <w:rsid w:val="00BA25CA"/>
    <w:rsid w:val="00BA58A3"/>
    <w:rsid w:val="00BA7517"/>
    <w:rsid w:val="00BB0518"/>
    <w:rsid w:val="00BB2019"/>
    <w:rsid w:val="00BB401F"/>
    <w:rsid w:val="00BB68F0"/>
    <w:rsid w:val="00BB6FA0"/>
    <w:rsid w:val="00BC4555"/>
    <w:rsid w:val="00BD0EDA"/>
    <w:rsid w:val="00BD304E"/>
    <w:rsid w:val="00BD6A24"/>
    <w:rsid w:val="00BE25FC"/>
    <w:rsid w:val="00BE601D"/>
    <w:rsid w:val="00BF0E5B"/>
    <w:rsid w:val="00BF1915"/>
    <w:rsid w:val="00BF1A59"/>
    <w:rsid w:val="00BF5A73"/>
    <w:rsid w:val="00BF62F6"/>
    <w:rsid w:val="00BF7812"/>
    <w:rsid w:val="00C02861"/>
    <w:rsid w:val="00C03978"/>
    <w:rsid w:val="00C05CA5"/>
    <w:rsid w:val="00C06F66"/>
    <w:rsid w:val="00C07024"/>
    <w:rsid w:val="00C10071"/>
    <w:rsid w:val="00C12B32"/>
    <w:rsid w:val="00C15069"/>
    <w:rsid w:val="00C15A6E"/>
    <w:rsid w:val="00C15D05"/>
    <w:rsid w:val="00C15E3A"/>
    <w:rsid w:val="00C1607E"/>
    <w:rsid w:val="00C17C9A"/>
    <w:rsid w:val="00C20000"/>
    <w:rsid w:val="00C209A7"/>
    <w:rsid w:val="00C20EC7"/>
    <w:rsid w:val="00C21D13"/>
    <w:rsid w:val="00C21F5F"/>
    <w:rsid w:val="00C220CB"/>
    <w:rsid w:val="00C23419"/>
    <w:rsid w:val="00C26122"/>
    <w:rsid w:val="00C26259"/>
    <w:rsid w:val="00C27538"/>
    <w:rsid w:val="00C3033C"/>
    <w:rsid w:val="00C30701"/>
    <w:rsid w:val="00C3113A"/>
    <w:rsid w:val="00C32F1E"/>
    <w:rsid w:val="00C33305"/>
    <w:rsid w:val="00C36D75"/>
    <w:rsid w:val="00C36DB0"/>
    <w:rsid w:val="00C46DE2"/>
    <w:rsid w:val="00C50408"/>
    <w:rsid w:val="00C554C9"/>
    <w:rsid w:val="00C5748C"/>
    <w:rsid w:val="00C62945"/>
    <w:rsid w:val="00C63686"/>
    <w:rsid w:val="00C73A6E"/>
    <w:rsid w:val="00C75944"/>
    <w:rsid w:val="00C75CF5"/>
    <w:rsid w:val="00C77428"/>
    <w:rsid w:val="00C80BBA"/>
    <w:rsid w:val="00C8544A"/>
    <w:rsid w:val="00C85DED"/>
    <w:rsid w:val="00C8711E"/>
    <w:rsid w:val="00C9072B"/>
    <w:rsid w:val="00C90BF8"/>
    <w:rsid w:val="00C93271"/>
    <w:rsid w:val="00C95068"/>
    <w:rsid w:val="00CA081D"/>
    <w:rsid w:val="00CA1C04"/>
    <w:rsid w:val="00CA33D1"/>
    <w:rsid w:val="00CA47D8"/>
    <w:rsid w:val="00CA48C6"/>
    <w:rsid w:val="00CA4AA2"/>
    <w:rsid w:val="00CA74C9"/>
    <w:rsid w:val="00CB591E"/>
    <w:rsid w:val="00CC05B2"/>
    <w:rsid w:val="00CC15ED"/>
    <w:rsid w:val="00CC2CB8"/>
    <w:rsid w:val="00CC3EFB"/>
    <w:rsid w:val="00CC4432"/>
    <w:rsid w:val="00CC69C2"/>
    <w:rsid w:val="00CD0F56"/>
    <w:rsid w:val="00CD641C"/>
    <w:rsid w:val="00CE0763"/>
    <w:rsid w:val="00CE2A69"/>
    <w:rsid w:val="00CE470D"/>
    <w:rsid w:val="00CE7743"/>
    <w:rsid w:val="00CE79BD"/>
    <w:rsid w:val="00CF526C"/>
    <w:rsid w:val="00CF735C"/>
    <w:rsid w:val="00D006CD"/>
    <w:rsid w:val="00D04107"/>
    <w:rsid w:val="00D05176"/>
    <w:rsid w:val="00D06FF3"/>
    <w:rsid w:val="00D10BFC"/>
    <w:rsid w:val="00D10F79"/>
    <w:rsid w:val="00D1528E"/>
    <w:rsid w:val="00D16293"/>
    <w:rsid w:val="00D2476E"/>
    <w:rsid w:val="00D31974"/>
    <w:rsid w:val="00D332A3"/>
    <w:rsid w:val="00D4184D"/>
    <w:rsid w:val="00D4197A"/>
    <w:rsid w:val="00D429F2"/>
    <w:rsid w:val="00D42AAF"/>
    <w:rsid w:val="00D4359B"/>
    <w:rsid w:val="00D43847"/>
    <w:rsid w:val="00D43868"/>
    <w:rsid w:val="00D4391A"/>
    <w:rsid w:val="00D4466E"/>
    <w:rsid w:val="00D50712"/>
    <w:rsid w:val="00D515CD"/>
    <w:rsid w:val="00D54494"/>
    <w:rsid w:val="00D54CA5"/>
    <w:rsid w:val="00D5589A"/>
    <w:rsid w:val="00D5724F"/>
    <w:rsid w:val="00D57B50"/>
    <w:rsid w:val="00D60C83"/>
    <w:rsid w:val="00D622C3"/>
    <w:rsid w:val="00D66002"/>
    <w:rsid w:val="00D66B82"/>
    <w:rsid w:val="00D70487"/>
    <w:rsid w:val="00D71C89"/>
    <w:rsid w:val="00D71D8B"/>
    <w:rsid w:val="00D71F8D"/>
    <w:rsid w:val="00D72769"/>
    <w:rsid w:val="00D73998"/>
    <w:rsid w:val="00D754C0"/>
    <w:rsid w:val="00D7653F"/>
    <w:rsid w:val="00D77052"/>
    <w:rsid w:val="00D777DB"/>
    <w:rsid w:val="00D8013C"/>
    <w:rsid w:val="00D86D38"/>
    <w:rsid w:val="00D91E68"/>
    <w:rsid w:val="00D93E7D"/>
    <w:rsid w:val="00D93F10"/>
    <w:rsid w:val="00D946AE"/>
    <w:rsid w:val="00D95034"/>
    <w:rsid w:val="00D96328"/>
    <w:rsid w:val="00D96C7F"/>
    <w:rsid w:val="00DA2709"/>
    <w:rsid w:val="00DA320E"/>
    <w:rsid w:val="00DA3F91"/>
    <w:rsid w:val="00DB07BB"/>
    <w:rsid w:val="00DB3C87"/>
    <w:rsid w:val="00DB4720"/>
    <w:rsid w:val="00DB552A"/>
    <w:rsid w:val="00DB5F5E"/>
    <w:rsid w:val="00DB722D"/>
    <w:rsid w:val="00DC1E45"/>
    <w:rsid w:val="00DC2486"/>
    <w:rsid w:val="00DC3E0B"/>
    <w:rsid w:val="00DC642B"/>
    <w:rsid w:val="00DD2ED8"/>
    <w:rsid w:val="00DD4F80"/>
    <w:rsid w:val="00DD59D1"/>
    <w:rsid w:val="00DD61E8"/>
    <w:rsid w:val="00DE2688"/>
    <w:rsid w:val="00DE28B7"/>
    <w:rsid w:val="00DE4AD8"/>
    <w:rsid w:val="00DE5E1B"/>
    <w:rsid w:val="00DF18C9"/>
    <w:rsid w:val="00DF313F"/>
    <w:rsid w:val="00DF5E3D"/>
    <w:rsid w:val="00DF5F5A"/>
    <w:rsid w:val="00DF6893"/>
    <w:rsid w:val="00DF7591"/>
    <w:rsid w:val="00E0627D"/>
    <w:rsid w:val="00E12B96"/>
    <w:rsid w:val="00E154BD"/>
    <w:rsid w:val="00E15E00"/>
    <w:rsid w:val="00E20DE3"/>
    <w:rsid w:val="00E2664D"/>
    <w:rsid w:val="00E27630"/>
    <w:rsid w:val="00E32EB0"/>
    <w:rsid w:val="00E3415A"/>
    <w:rsid w:val="00E37EFE"/>
    <w:rsid w:val="00E44FF1"/>
    <w:rsid w:val="00E5073A"/>
    <w:rsid w:val="00E57735"/>
    <w:rsid w:val="00E60DB1"/>
    <w:rsid w:val="00E62C02"/>
    <w:rsid w:val="00E62C0A"/>
    <w:rsid w:val="00E651CD"/>
    <w:rsid w:val="00E652C6"/>
    <w:rsid w:val="00E70095"/>
    <w:rsid w:val="00E7109D"/>
    <w:rsid w:val="00E71E08"/>
    <w:rsid w:val="00E71E79"/>
    <w:rsid w:val="00E75588"/>
    <w:rsid w:val="00E8283D"/>
    <w:rsid w:val="00E82EC3"/>
    <w:rsid w:val="00E836ED"/>
    <w:rsid w:val="00E908DE"/>
    <w:rsid w:val="00E90918"/>
    <w:rsid w:val="00E91D9D"/>
    <w:rsid w:val="00E94076"/>
    <w:rsid w:val="00E95DAC"/>
    <w:rsid w:val="00EA1128"/>
    <w:rsid w:val="00EA16E6"/>
    <w:rsid w:val="00EA2449"/>
    <w:rsid w:val="00EA3789"/>
    <w:rsid w:val="00EA693A"/>
    <w:rsid w:val="00EB2779"/>
    <w:rsid w:val="00EB2D4C"/>
    <w:rsid w:val="00EC00A1"/>
    <w:rsid w:val="00EC2B12"/>
    <w:rsid w:val="00EC2E15"/>
    <w:rsid w:val="00EC3440"/>
    <w:rsid w:val="00EC6481"/>
    <w:rsid w:val="00ED018C"/>
    <w:rsid w:val="00ED0309"/>
    <w:rsid w:val="00ED6889"/>
    <w:rsid w:val="00EE274D"/>
    <w:rsid w:val="00EE66E0"/>
    <w:rsid w:val="00EE7696"/>
    <w:rsid w:val="00EF2C2F"/>
    <w:rsid w:val="00EF2F6C"/>
    <w:rsid w:val="00EF3F0C"/>
    <w:rsid w:val="00EF64F6"/>
    <w:rsid w:val="00EF689E"/>
    <w:rsid w:val="00F00ECA"/>
    <w:rsid w:val="00F013A2"/>
    <w:rsid w:val="00F0201C"/>
    <w:rsid w:val="00F072AE"/>
    <w:rsid w:val="00F07C53"/>
    <w:rsid w:val="00F16393"/>
    <w:rsid w:val="00F22974"/>
    <w:rsid w:val="00F250B7"/>
    <w:rsid w:val="00F32250"/>
    <w:rsid w:val="00F3251B"/>
    <w:rsid w:val="00F3251C"/>
    <w:rsid w:val="00F342EF"/>
    <w:rsid w:val="00F40803"/>
    <w:rsid w:val="00F4114D"/>
    <w:rsid w:val="00F425D2"/>
    <w:rsid w:val="00F44C59"/>
    <w:rsid w:val="00F458BE"/>
    <w:rsid w:val="00F47FCC"/>
    <w:rsid w:val="00F50E72"/>
    <w:rsid w:val="00F51AAC"/>
    <w:rsid w:val="00F54488"/>
    <w:rsid w:val="00F56D41"/>
    <w:rsid w:val="00F6061C"/>
    <w:rsid w:val="00F60CA4"/>
    <w:rsid w:val="00F615C6"/>
    <w:rsid w:val="00F63520"/>
    <w:rsid w:val="00F71EAA"/>
    <w:rsid w:val="00F75817"/>
    <w:rsid w:val="00F76C5E"/>
    <w:rsid w:val="00F93645"/>
    <w:rsid w:val="00F94A21"/>
    <w:rsid w:val="00F94B03"/>
    <w:rsid w:val="00F94B38"/>
    <w:rsid w:val="00F96D12"/>
    <w:rsid w:val="00FA0FCE"/>
    <w:rsid w:val="00FA17D3"/>
    <w:rsid w:val="00FA1C9A"/>
    <w:rsid w:val="00FA3CBA"/>
    <w:rsid w:val="00FA4A5F"/>
    <w:rsid w:val="00FA6E20"/>
    <w:rsid w:val="00FA743A"/>
    <w:rsid w:val="00FB036D"/>
    <w:rsid w:val="00FB118C"/>
    <w:rsid w:val="00FB19B2"/>
    <w:rsid w:val="00FB2277"/>
    <w:rsid w:val="00FB35DA"/>
    <w:rsid w:val="00FB3AB3"/>
    <w:rsid w:val="00FB3CA4"/>
    <w:rsid w:val="00FB4EBA"/>
    <w:rsid w:val="00FB5A56"/>
    <w:rsid w:val="00FB6697"/>
    <w:rsid w:val="00FC12AB"/>
    <w:rsid w:val="00FC7DE0"/>
    <w:rsid w:val="00FD36C5"/>
    <w:rsid w:val="00FD5B86"/>
    <w:rsid w:val="00FD5C7A"/>
    <w:rsid w:val="00FD70C4"/>
    <w:rsid w:val="00FE1A93"/>
    <w:rsid w:val="00FE368E"/>
    <w:rsid w:val="00FE381D"/>
    <w:rsid w:val="00FE51F6"/>
    <w:rsid w:val="00FF3266"/>
    <w:rsid w:val="00FF3AE3"/>
    <w:rsid w:val="00FF4A0D"/>
    <w:rsid w:val="00FF523A"/>
    <w:rsid w:val="00FF59F5"/>
    <w:rsid w:val="00FF659D"/>
    <w:rsid w:val="00FF6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8FEDB"/>
  <w15:chartTrackingRefBased/>
  <w15:docId w15:val="{CD548FA3-C784-4FBB-B00A-BCAECC275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5A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B2C"/>
    <w:pPr>
      <w:ind w:left="720"/>
      <w:contextualSpacing/>
    </w:pPr>
  </w:style>
  <w:style w:type="paragraph" w:styleId="Revision">
    <w:name w:val="Revision"/>
    <w:hidden/>
    <w:uiPriority w:val="99"/>
    <w:semiHidden/>
    <w:rsid w:val="00212AE9"/>
    <w:pPr>
      <w:spacing w:after="0" w:line="240" w:lineRule="auto"/>
    </w:pPr>
  </w:style>
  <w:style w:type="character" w:styleId="Hyperlink">
    <w:name w:val="Hyperlink"/>
    <w:basedOn w:val="DefaultParagraphFont"/>
    <w:uiPriority w:val="99"/>
    <w:unhideWhenUsed/>
    <w:rsid w:val="003C5568"/>
    <w:rPr>
      <w:color w:val="0563C1" w:themeColor="hyperlink"/>
      <w:u w:val="single"/>
    </w:rPr>
  </w:style>
  <w:style w:type="character" w:styleId="UnresolvedMention">
    <w:name w:val="Unresolved Mention"/>
    <w:basedOn w:val="DefaultParagraphFont"/>
    <w:uiPriority w:val="99"/>
    <w:semiHidden/>
    <w:unhideWhenUsed/>
    <w:rsid w:val="003C5568"/>
    <w:rPr>
      <w:color w:val="605E5C"/>
      <w:shd w:val="clear" w:color="auto" w:fill="E1DFDD"/>
    </w:rPr>
  </w:style>
  <w:style w:type="paragraph" w:customStyle="1" w:styleId="NormalArial">
    <w:name w:val="Normal+Arial"/>
    <w:basedOn w:val="Normal"/>
    <w:link w:val="NormalArialChar"/>
    <w:rsid w:val="00F63520"/>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F63520"/>
    <w:rPr>
      <w:rFonts w:ascii="Arial" w:eastAsia="Times New Roman" w:hAnsi="Arial" w:cs="Times New Roman"/>
      <w:sz w:val="24"/>
      <w:szCs w:val="24"/>
    </w:rPr>
  </w:style>
  <w:style w:type="character" w:styleId="Strong">
    <w:name w:val="Strong"/>
    <w:basedOn w:val="DefaultParagraphFont"/>
    <w:uiPriority w:val="22"/>
    <w:qFormat/>
    <w:rsid w:val="00457763"/>
    <w:rPr>
      <w:b/>
      <w:bCs/>
    </w:rPr>
  </w:style>
  <w:style w:type="paragraph" w:styleId="NormalWeb">
    <w:name w:val="Normal (Web)"/>
    <w:basedOn w:val="Normal"/>
    <w:uiPriority w:val="99"/>
    <w:unhideWhenUsed/>
    <w:rsid w:val="00D86D38"/>
    <w:pPr>
      <w:spacing w:before="100" w:beforeAutospacing="1" w:after="100" w:afterAutospacing="1" w:line="240" w:lineRule="auto"/>
    </w:pPr>
    <w:rPr>
      <w:rFonts w:ascii="Aptos" w:hAnsi="Aptos" w:cs="Aptos"/>
      <w:sz w:val="24"/>
      <w:szCs w:val="24"/>
    </w:rPr>
  </w:style>
  <w:style w:type="character" w:styleId="FollowedHyperlink">
    <w:name w:val="FollowedHyperlink"/>
    <w:basedOn w:val="DefaultParagraphFont"/>
    <w:uiPriority w:val="99"/>
    <w:semiHidden/>
    <w:unhideWhenUsed/>
    <w:rsid w:val="00911B1A"/>
    <w:rPr>
      <w:color w:val="954F72" w:themeColor="followedHyperlink"/>
      <w:u w:val="single"/>
    </w:rPr>
  </w:style>
  <w:style w:type="character" w:styleId="CommentReference">
    <w:name w:val="annotation reference"/>
    <w:basedOn w:val="DefaultParagraphFont"/>
    <w:uiPriority w:val="99"/>
    <w:semiHidden/>
    <w:unhideWhenUsed/>
    <w:rsid w:val="0029796F"/>
    <w:rPr>
      <w:sz w:val="16"/>
      <w:szCs w:val="16"/>
    </w:rPr>
  </w:style>
  <w:style w:type="paragraph" w:styleId="CommentText">
    <w:name w:val="annotation text"/>
    <w:basedOn w:val="Normal"/>
    <w:link w:val="CommentTextChar"/>
    <w:uiPriority w:val="99"/>
    <w:unhideWhenUsed/>
    <w:rsid w:val="0029796F"/>
    <w:pPr>
      <w:spacing w:line="240" w:lineRule="auto"/>
    </w:pPr>
    <w:rPr>
      <w:sz w:val="20"/>
      <w:szCs w:val="20"/>
    </w:rPr>
  </w:style>
  <w:style w:type="character" w:customStyle="1" w:styleId="CommentTextChar">
    <w:name w:val="Comment Text Char"/>
    <w:basedOn w:val="DefaultParagraphFont"/>
    <w:link w:val="CommentText"/>
    <w:uiPriority w:val="99"/>
    <w:rsid w:val="0029796F"/>
    <w:rPr>
      <w:sz w:val="20"/>
      <w:szCs w:val="20"/>
    </w:rPr>
  </w:style>
  <w:style w:type="paragraph" w:styleId="CommentSubject">
    <w:name w:val="annotation subject"/>
    <w:basedOn w:val="CommentText"/>
    <w:next w:val="CommentText"/>
    <w:link w:val="CommentSubjectChar"/>
    <w:uiPriority w:val="99"/>
    <w:semiHidden/>
    <w:unhideWhenUsed/>
    <w:rsid w:val="0029796F"/>
    <w:rPr>
      <w:b/>
      <w:bCs/>
    </w:rPr>
  </w:style>
  <w:style w:type="character" w:customStyle="1" w:styleId="CommentSubjectChar">
    <w:name w:val="Comment Subject Char"/>
    <w:basedOn w:val="CommentTextChar"/>
    <w:link w:val="CommentSubject"/>
    <w:uiPriority w:val="99"/>
    <w:semiHidden/>
    <w:rsid w:val="0029796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247444">
      <w:bodyDiv w:val="1"/>
      <w:marLeft w:val="0"/>
      <w:marRight w:val="0"/>
      <w:marTop w:val="0"/>
      <w:marBottom w:val="0"/>
      <w:divBdr>
        <w:top w:val="none" w:sz="0" w:space="0" w:color="auto"/>
        <w:left w:val="none" w:sz="0" w:space="0" w:color="auto"/>
        <w:bottom w:val="none" w:sz="0" w:space="0" w:color="auto"/>
        <w:right w:val="none" w:sz="0" w:space="0" w:color="auto"/>
      </w:divBdr>
      <w:divsChild>
        <w:div w:id="1183011432">
          <w:marLeft w:val="187"/>
          <w:marRight w:val="0"/>
          <w:marTop w:val="200"/>
          <w:marBottom w:val="0"/>
          <w:divBdr>
            <w:top w:val="none" w:sz="0" w:space="0" w:color="auto"/>
            <w:left w:val="none" w:sz="0" w:space="0" w:color="auto"/>
            <w:bottom w:val="none" w:sz="0" w:space="0" w:color="auto"/>
            <w:right w:val="none" w:sz="0" w:space="0" w:color="auto"/>
          </w:divBdr>
        </w:div>
      </w:divsChild>
    </w:div>
    <w:div w:id="111902407">
      <w:bodyDiv w:val="1"/>
      <w:marLeft w:val="0"/>
      <w:marRight w:val="0"/>
      <w:marTop w:val="0"/>
      <w:marBottom w:val="0"/>
      <w:divBdr>
        <w:top w:val="none" w:sz="0" w:space="0" w:color="auto"/>
        <w:left w:val="none" w:sz="0" w:space="0" w:color="auto"/>
        <w:bottom w:val="none" w:sz="0" w:space="0" w:color="auto"/>
        <w:right w:val="none" w:sz="0" w:space="0" w:color="auto"/>
      </w:divBdr>
      <w:divsChild>
        <w:div w:id="125396679">
          <w:marLeft w:val="403"/>
          <w:marRight w:val="0"/>
          <w:marTop w:val="77"/>
          <w:marBottom w:val="0"/>
          <w:divBdr>
            <w:top w:val="none" w:sz="0" w:space="0" w:color="auto"/>
            <w:left w:val="none" w:sz="0" w:space="0" w:color="auto"/>
            <w:bottom w:val="none" w:sz="0" w:space="0" w:color="auto"/>
            <w:right w:val="none" w:sz="0" w:space="0" w:color="auto"/>
          </w:divBdr>
        </w:div>
      </w:divsChild>
    </w:div>
    <w:div w:id="122308901">
      <w:bodyDiv w:val="1"/>
      <w:marLeft w:val="0"/>
      <w:marRight w:val="0"/>
      <w:marTop w:val="0"/>
      <w:marBottom w:val="0"/>
      <w:divBdr>
        <w:top w:val="none" w:sz="0" w:space="0" w:color="auto"/>
        <w:left w:val="none" w:sz="0" w:space="0" w:color="auto"/>
        <w:bottom w:val="none" w:sz="0" w:space="0" w:color="auto"/>
        <w:right w:val="none" w:sz="0" w:space="0" w:color="auto"/>
      </w:divBdr>
      <w:divsChild>
        <w:div w:id="789975071">
          <w:marLeft w:val="1166"/>
          <w:marRight w:val="0"/>
          <w:marTop w:val="0"/>
          <w:marBottom w:val="0"/>
          <w:divBdr>
            <w:top w:val="none" w:sz="0" w:space="0" w:color="auto"/>
            <w:left w:val="none" w:sz="0" w:space="0" w:color="auto"/>
            <w:bottom w:val="none" w:sz="0" w:space="0" w:color="auto"/>
            <w:right w:val="none" w:sz="0" w:space="0" w:color="auto"/>
          </w:divBdr>
        </w:div>
      </w:divsChild>
    </w:div>
    <w:div w:id="208031068">
      <w:bodyDiv w:val="1"/>
      <w:marLeft w:val="0"/>
      <w:marRight w:val="0"/>
      <w:marTop w:val="0"/>
      <w:marBottom w:val="0"/>
      <w:divBdr>
        <w:top w:val="none" w:sz="0" w:space="0" w:color="auto"/>
        <w:left w:val="none" w:sz="0" w:space="0" w:color="auto"/>
        <w:bottom w:val="none" w:sz="0" w:space="0" w:color="auto"/>
        <w:right w:val="none" w:sz="0" w:space="0" w:color="auto"/>
      </w:divBdr>
      <w:divsChild>
        <w:div w:id="398526610">
          <w:marLeft w:val="547"/>
          <w:marRight w:val="0"/>
          <w:marTop w:val="86"/>
          <w:marBottom w:val="0"/>
          <w:divBdr>
            <w:top w:val="none" w:sz="0" w:space="0" w:color="auto"/>
            <w:left w:val="none" w:sz="0" w:space="0" w:color="auto"/>
            <w:bottom w:val="none" w:sz="0" w:space="0" w:color="auto"/>
            <w:right w:val="none" w:sz="0" w:space="0" w:color="auto"/>
          </w:divBdr>
        </w:div>
        <w:div w:id="2082366091">
          <w:marLeft w:val="547"/>
          <w:marRight w:val="0"/>
          <w:marTop w:val="86"/>
          <w:marBottom w:val="0"/>
          <w:divBdr>
            <w:top w:val="none" w:sz="0" w:space="0" w:color="auto"/>
            <w:left w:val="none" w:sz="0" w:space="0" w:color="auto"/>
            <w:bottom w:val="none" w:sz="0" w:space="0" w:color="auto"/>
            <w:right w:val="none" w:sz="0" w:space="0" w:color="auto"/>
          </w:divBdr>
        </w:div>
      </w:divsChild>
    </w:div>
    <w:div w:id="371154508">
      <w:bodyDiv w:val="1"/>
      <w:marLeft w:val="0"/>
      <w:marRight w:val="0"/>
      <w:marTop w:val="0"/>
      <w:marBottom w:val="0"/>
      <w:divBdr>
        <w:top w:val="none" w:sz="0" w:space="0" w:color="auto"/>
        <w:left w:val="none" w:sz="0" w:space="0" w:color="auto"/>
        <w:bottom w:val="none" w:sz="0" w:space="0" w:color="auto"/>
        <w:right w:val="none" w:sz="0" w:space="0" w:color="auto"/>
      </w:divBdr>
      <w:divsChild>
        <w:div w:id="1987658178">
          <w:marLeft w:val="878"/>
          <w:marRight w:val="0"/>
          <w:marTop w:val="86"/>
          <w:marBottom w:val="0"/>
          <w:divBdr>
            <w:top w:val="none" w:sz="0" w:space="0" w:color="auto"/>
            <w:left w:val="none" w:sz="0" w:space="0" w:color="auto"/>
            <w:bottom w:val="none" w:sz="0" w:space="0" w:color="auto"/>
            <w:right w:val="none" w:sz="0" w:space="0" w:color="auto"/>
          </w:divBdr>
        </w:div>
        <w:div w:id="1139570577">
          <w:marLeft w:val="878"/>
          <w:marRight w:val="0"/>
          <w:marTop w:val="86"/>
          <w:marBottom w:val="0"/>
          <w:divBdr>
            <w:top w:val="none" w:sz="0" w:space="0" w:color="auto"/>
            <w:left w:val="none" w:sz="0" w:space="0" w:color="auto"/>
            <w:bottom w:val="none" w:sz="0" w:space="0" w:color="auto"/>
            <w:right w:val="none" w:sz="0" w:space="0" w:color="auto"/>
          </w:divBdr>
        </w:div>
      </w:divsChild>
    </w:div>
    <w:div w:id="384452054">
      <w:bodyDiv w:val="1"/>
      <w:marLeft w:val="0"/>
      <w:marRight w:val="0"/>
      <w:marTop w:val="0"/>
      <w:marBottom w:val="0"/>
      <w:divBdr>
        <w:top w:val="none" w:sz="0" w:space="0" w:color="auto"/>
        <w:left w:val="none" w:sz="0" w:space="0" w:color="auto"/>
        <w:bottom w:val="none" w:sz="0" w:space="0" w:color="auto"/>
        <w:right w:val="none" w:sz="0" w:space="0" w:color="auto"/>
      </w:divBdr>
      <w:divsChild>
        <w:div w:id="741564976">
          <w:marLeft w:val="403"/>
          <w:marRight w:val="0"/>
          <w:marTop w:val="96"/>
          <w:marBottom w:val="0"/>
          <w:divBdr>
            <w:top w:val="none" w:sz="0" w:space="0" w:color="auto"/>
            <w:left w:val="none" w:sz="0" w:space="0" w:color="auto"/>
            <w:bottom w:val="none" w:sz="0" w:space="0" w:color="auto"/>
            <w:right w:val="none" w:sz="0" w:space="0" w:color="auto"/>
          </w:divBdr>
        </w:div>
        <w:div w:id="252934065">
          <w:marLeft w:val="878"/>
          <w:marRight w:val="0"/>
          <w:marTop w:val="86"/>
          <w:marBottom w:val="0"/>
          <w:divBdr>
            <w:top w:val="none" w:sz="0" w:space="0" w:color="auto"/>
            <w:left w:val="none" w:sz="0" w:space="0" w:color="auto"/>
            <w:bottom w:val="none" w:sz="0" w:space="0" w:color="auto"/>
            <w:right w:val="none" w:sz="0" w:space="0" w:color="auto"/>
          </w:divBdr>
        </w:div>
        <w:div w:id="424110044">
          <w:marLeft w:val="878"/>
          <w:marRight w:val="0"/>
          <w:marTop w:val="86"/>
          <w:marBottom w:val="0"/>
          <w:divBdr>
            <w:top w:val="none" w:sz="0" w:space="0" w:color="auto"/>
            <w:left w:val="none" w:sz="0" w:space="0" w:color="auto"/>
            <w:bottom w:val="none" w:sz="0" w:space="0" w:color="auto"/>
            <w:right w:val="none" w:sz="0" w:space="0" w:color="auto"/>
          </w:divBdr>
        </w:div>
        <w:div w:id="1314791615">
          <w:marLeft w:val="878"/>
          <w:marRight w:val="0"/>
          <w:marTop w:val="86"/>
          <w:marBottom w:val="0"/>
          <w:divBdr>
            <w:top w:val="none" w:sz="0" w:space="0" w:color="auto"/>
            <w:left w:val="none" w:sz="0" w:space="0" w:color="auto"/>
            <w:bottom w:val="none" w:sz="0" w:space="0" w:color="auto"/>
            <w:right w:val="none" w:sz="0" w:space="0" w:color="auto"/>
          </w:divBdr>
        </w:div>
        <w:div w:id="203294975">
          <w:marLeft w:val="878"/>
          <w:marRight w:val="0"/>
          <w:marTop w:val="86"/>
          <w:marBottom w:val="0"/>
          <w:divBdr>
            <w:top w:val="none" w:sz="0" w:space="0" w:color="auto"/>
            <w:left w:val="none" w:sz="0" w:space="0" w:color="auto"/>
            <w:bottom w:val="none" w:sz="0" w:space="0" w:color="auto"/>
            <w:right w:val="none" w:sz="0" w:space="0" w:color="auto"/>
          </w:divBdr>
        </w:div>
      </w:divsChild>
    </w:div>
    <w:div w:id="432241531">
      <w:bodyDiv w:val="1"/>
      <w:marLeft w:val="0"/>
      <w:marRight w:val="0"/>
      <w:marTop w:val="0"/>
      <w:marBottom w:val="0"/>
      <w:divBdr>
        <w:top w:val="none" w:sz="0" w:space="0" w:color="auto"/>
        <w:left w:val="none" w:sz="0" w:space="0" w:color="auto"/>
        <w:bottom w:val="none" w:sz="0" w:space="0" w:color="auto"/>
        <w:right w:val="none" w:sz="0" w:space="0" w:color="auto"/>
      </w:divBdr>
    </w:div>
    <w:div w:id="555508874">
      <w:bodyDiv w:val="1"/>
      <w:marLeft w:val="0"/>
      <w:marRight w:val="0"/>
      <w:marTop w:val="0"/>
      <w:marBottom w:val="0"/>
      <w:divBdr>
        <w:top w:val="none" w:sz="0" w:space="0" w:color="auto"/>
        <w:left w:val="none" w:sz="0" w:space="0" w:color="auto"/>
        <w:bottom w:val="none" w:sz="0" w:space="0" w:color="auto"/>
        <w:right w:val="none" w:sz="0" w:space="0" w:color="auto"/>
      </w:divBdr>
      <w:divsChild>
        <w:div w:id="54133444">
          <w:marLeft w:val="403"/>
          <w:marRight w:val="0"/>
          <w:marTop w:val="86"/>
          <w:marBottom w:val="0"/>
          <w:divBdr>
            <w:top w:val="none" w:sz="0" w:space="0" w:color="auto"/>
            <w:left w:val="none" w:sz="0" w:space="0" w:color="auto"/>
            <w:bottom w:val="none" w:sz="0" w:space="0" w:color="auto"/>
            <w:right w:val="none" w:sz="0" w:space="0" w:color="auto"/>
          </w:divBdr>
        </w:div>
      </w:divsChild>
    </w:div>
    <w:div w:id="565259502">
      <w:bodyDiv w:val="1"/>
      <w:marLeft w:val="0"/>
      <w:marRight w:val="0"/>
      <w:marTop w:val="0"/>
      <w:marBottom w:val="0"/>
      <w:divBdr>
        <w:top w:val="none" w:sz="0" w:space="0" w:color="auto"/>
        <w:left w:val="none" w:sz="0" w:space="0" w:color="auto"/>
        <w:bottom w:val="none" w:sz="0" w:space="0" w:color="auto"/>
        <w:right w:val="none" w:sz="0" w:space="0" w:color="auto"/>
      </w:divBdr>
      <w:divsChild>
        <w:div w:id="789006852">
          <w:marLeft w:val="403"/>
          <w:marRight w:val="0"/>
          <w:marTop w:val="86"/>
          <w:marBottom w:val="0"/>
          <w:divBdr>
            <w:top w:val="none" w:sz="0" w:space="0" w:color="auto"/>
            <w:left w:val="none" w:sz="0" w:space="0" w:color="auto"/>
            <w:bottom w:val="none" w:sz="0" w:space="0" w:color="auto"/>
            <w:right w:val="none" w:sz="0" w:space="0" w:color="auto"/>
          </w:divBdr>
        </w:div>
      </w:divsChild>
    </w:div>
    <w:div w:id="582421418">
      <w:bodyDiv w:val="1"/>
      <w:marLeft w:val="0"/>
      <w:marRight w:val="0"/>
      <w:marTop w:val="0"/>
      <w:marBottom w:val="0"/>
      <w:divBdr>
        <w:top w:val="none" w:sz="0" w:space="0" w:color="auto"/>
        <w:left w:val="none" w:sz="0" w:space="0" w:color="auto"/>
        <w:bottom w:val="none" w:sz="0" w:space="0" w:color="auto"/>
        <w:right w:val="none" w:sz="0" w:space="0" w:color="auto"/>
      </w:divBdr>
      <w:divsChild>
        <w:div w:id="916600163">
          <w:marLeft w:val="403"/>
          <w:marRight w:val="0"/>
          <w:marTop w:val="94"/>
          <w:marBottom w:val="0"/>
          <w:divBdr>
            <w:top w:val="none" w:sz="0" w:space="0" w:color="auto"/>
            <w:left w:val="none" w:sz="0" w:space="0" w:color="auto"/>
            <w:bottom w:val="none" w:sz="0" w:space="0" w:color="auto"/>
            <w:right w:val="none" w:sz="0" w:space="0" w:color="auto"/>
          </w:divBdr>
        </w:div>
      </w:divsChild>
    </w:div>
    <w:div w:id="647323932">
      <w:bodyDiv w:val="1"/>
      <w:marLeft w:val="0"/>
      <w:marRight w:val="0"/>
      <w:marTop w:val="0"/>
      <w:marBottom w:val="0"/>
      <w:divBdr>
        <w:top w:val="none" w:sz="0" w:space="0" w:color="auto"/>
        <w:left w:val="none" w:sz="0" w:space="0" w:color="auto"/>
        <w:bottom w:val="none" w:sz="0" w:space="0" w:color="auto"/>
        <w:right w:val="none" w:sz="0" w:space="0" w:color="auto"/>
      </w:divBdr>
      <w:divsChild>
        <w:div w:id="1169251003">
          <w:marLeft w:val="374"/>
          <w:marRight w:val="0"/>
          <w:marTop w:val="200"/>
          <w:marBottom w:val="0"/>
          <w:divBdr>
            <w:top w:val="none" w:sz="0" w:space="0" w:color="auto"/>
            <w:left w:val="none" w:sz="0" w:space="0" w:color="auto"/>
            <w:bottom w:val="none" w:sz="0" w:space="0" w:color="auto"/>
            <w:right w:val="none" w:sz="0" w:space="0" w:color="auto"/>
          </w:divBdr>
        </w:div>
        <w:div w:id="1676421157">
          <w:marLeft w:val="374"/>
          <w:marRight w:val="0"/>
          <w:marTop w:val="200"/>
          <w:marBottom w:val="0"/>
          <w:divBdr>
            <w:top w:val="none" w:sz="0" w:space="0" w:color="auto"/>
            <w:left w:val="none" w:sz="0" w:space="0" w:color="auto"/>
            <w:bottom w:val="none" w:sz="0" w:space="0" w:color="auto"/>
            <w:right w:val="none" w:sz="0" w:space="0" w:color="auto"/>
          </w:divBdr>
        </w:div>
        <w:div w:id="2125077194">
          <w:marLeft w:val="374"/>
          <w:marRight w:val="0"/>
          <w:marTop w:val="200"/>
          <w:marBottom w:val="0"/>
          <w:divBdr>
            <w:top w:val="none" w:sz="0" w:space="0" w:color="auto"/>
            <w:left w:val="none" w:sz="0" w:space="0" w:color="auto"/>
            <w:bottom w:val="none" w:sz="0" w:space="0" w:color="auto"/>
            <w:right w:val="none" w:sz="0" w:space="0" w:color="auto"/>
          </w:divBdr>
        </w:div>
        <w:div w:id="650327968">
          <w:marLeft w:val="374"/>
          <w:marRight w:val="0"/>
          <w:marTop w:val="200"/>
          <w:marBottom w:val="0"/>
          <w:divBdr>
            <w:top w:val="none" w:sz="0" w:space="0" w:color="auto"/>
            <w:left w:val="none" w:sz="0" w:space="0" w:color="auto"/>
            <w:bottom w:val="none" w:sz="0" w:space="0" w:color="auto"/>
            <w:right w:val="none" w:sz="0" w:space="0" w:color="auto"/>
          </w:divBdr>
        </w:div>
        <w:div w:id="1543403613">
          <w:marLeft w:val="374"/>
          <w:marRight w:val="0"/>
          <w:marTop w:val="200"/>
          <w:marBottom w:val="0"/>
          <w:divBdr>
            <w:top w:val="none" w:sz="0" w:space="0" w:color="auto"/>
            <w:left w:val="none" w:sz="0" w:space="0" w:color="auto"/>
            <w:bottom w:val="none" w:sz="0" w:space="0" w:color="auto"/>
            <w:right w:val="none" w:sz="0" w:space="0" w:color="auto"/>
          </w:divBdr>
        </w:div>
      </w:divsChild>
    </w:div>
    <w:div w:id="676226209">
      <w:bodyDiv w:val="1"/>
      <w:marLeft w:val="0"/>
      <w:marRight w:val="0"/>
      <w:marTop w:val="0"/>
      <w:marBottom w:val="0"/>
      <w:divBdr>
        <w:top w:val="none" w:sz="0" w:space="0" w:color="auto"/>
        <w:left w:val="none" w:sz="0" w:space="0" w:color="auto"/>
        <w:bottom w:val="none" w:sz="0" w:space="0" w:color="auto"/>
        <w:right w:val="none" w:sz="0" w:space="0" w:color="auto"/>
      </w:divBdr>
      <w:divsChild>
        <w:div w:id="1079864769">
          <w:marLeft w:val="403"/>
          <w:marRight w:val="0"/>
          <w:marTop w:val="86"/>
          <w:marBottom w:val="0"/>
          <w:divBdr>
            <w:top w:val="none" w:sz="0" w:space="0" w:color="auto"/>
            <w:left w:val="none" w:sz="0" w:space="0" w:color="auto"/>
            <w:bottom w:val="none" w:sz="0" w:space="0" w:color="auto"/>
            <w:right w:val="none" w:sz="0" w:space="0" w:color="auto"/>
          </w:divBdr>
        </w:div>
      </w:divsChild>
    </w:div>
    <w:div w:id="769930977">
      <w:bodyDiv w:val="1"/>
      <w:marLeft w:val="0"/>
      <w:marRight w:val="0"/>
      <w:marTop w:val="0"/>
      <w:marBottom w:val="0"/>
      <w:divBdr>
        <w:top w:val="none" w:sz="0" w:space="0" w:color="auto"/>
        <w:left w:val="none" w:sz="0" w:space="0" w:color="auto"/>
        <w:bottom w:val="none" w:sz="0" w:space="0" w:color="auto"/>
        <w:right w:val="none" w:sz="0" w:space="0" w:color="auto"/>
      </w:divBdr>
      <w:divsChild>
        <w:div w:id="28914981">
          <w:marLeft w:val="547"/>
          <w:marRight w:val="0"/>
          <w:marTop w:val="0"/>
          <w:marBottom w:val="0"/>
          <w:divBdr>
            <w:top w:val="none" w:sz="0" w:space="0" w:color="auto"/>
            <w:left w:val="none" w:sz="0" w:space="0" w:color="auto"/>
            <w:bottom w:val="none" w:sz="0" w:space="0" w:color="auto"/>
            <w:right w:val="none" w:sz="0" w:space="0" w:color="auto"/>
          </w:divBdr>
        </w:div>
        <w:div w:id="1965693761">
          <w:marLeft w:val="547"/>
          <w:marRight w:val="0"/>
          <w:marTop w:val="0"/>
          <w:marBottom w:val="0"/>
          <w:divBdr>
            <w:top w:val="none" w:sz="0" w:space="0" w:color="auto"/>
            <w:left w:val="none" w:sz="0" w:space="0" w:color="auto"/>
            <w:bottom w:val="none" w:sz="0" w:space="0" w:color="auto"/>
            <w:right w:val="none" w:sz="0" w:space="0" w:color="auto"/>
          </w:divBdr>
        </w:div>
        <w:div w:id="751701574">
          <w:marLeft w:val="547"/>
          <w:marRight w:val="0"/>
          <w:marTop w:val="0"/>
          <w:marBottom w:val="0"/>
          <w:divBdr>
            <w:top w:val="none" w:sz="0" w:space="0" w:color="auto"/>
            <w:left w:val="none" w:sz="0" w:space="0" w:color="auto"/>
            <w:bottom w:val="none" w:sz="0" w:space="0" w:color="auto"/>
            <w:right w:val="none" w:sz="0" w:space="0" w:color="auto"/>
          </w:divBdr>
        </w:div>
      </w:divsChild>
    </w:div>
    <w:div w:id="866255396">
      <w:bodyDiv w:val="1"/>
      <w:marLeft w:val="0"/>
      <w:marRight w:val="0"/>
      <w:marTop w:val="0"/>
      <w:marBottom w:val="0"/>
      <w:divBdr>
        <w:top w:val="none" w:sz="0" w:space="0" w:color="auto"/>
        <w:left w:val="none" w:sz="0" w:space="0" w:color="auto"/>
        <w:bottom w:val="none" w:sz="0" w:space="0" w:color="auto"/>
        <w:right w:val="none" w:sz="0" w:space="0" w:color="auto"/>
      </w:divBdr>
      <w:divsChild>
        <w:div w:id="124081846">
          <w:marLeft w:val="547"/>
          <w:marRight w:val="0"/>
          <w:marTop w:val="106"/>
          <w:marBottom w:val="0"/>
          <w:divBdr>
            <w:top w:val="none" w:sz="0" w:space="0" w:color="auto"/>
            <w:left w:val="none" w:sz="0" w:space="0" w:color="auto"/>
            <w:bottom w:val="none" w:sz="0" w:space="0" w:color="auto"/>
            <w:right w:val="none" w:sz="0" w:space="0" w:color="auto"/>
          </w:divBdr>
        </w:div>
      </w:divsChild>
    </w:div>
    <w:div w:id="866602590">
      <w:bodyDiv w:val="1"/>
      <w:marLeft w:val="0"/>
      <w:marRight w:val="0"/>
      <w:marTop w:val="0"/>
      <w:marBottom w:val="0"/>
      <w:divBdr>
        <w:top w:val="none" w:sz="0" w:space="0" w:color="auto"/>
        <w:left w:val="none" w:sz="0" w:space="0" w:color="auto"/>
        <w:bottom w:val="none" w:sz="0" w:space="0" w:color="auto"/>
        <w:right w:val="none" w:sz="0" w:space="0" w:color="auto"/>
      </w:divBdr>
      <w:divsChild>
        <w:div w:id="1494444618">
          <w:marLeft w:val="547"/>
          <w:marRight w:val="0"/>
          <w:marTop w:val="106"/>
          <w:marBottom w:val="0"/>
          <w:divBdr>
            <w:top w:val="none" w:sz="0" w:space="0" w:color="auto"/>
            <w:left w:val="none" w:sz="0" w:space="0" w:color="auto"/>
            <w:bottom w:val="none" w:sz="0" w:space="0" w:color="auto"/>
            <w:right w:val="none" w:sz="0" w:space="0" w:color="auto"/>
          </w:divBdr>
        </w:div>
      </w:divsChild>
    </w:div>
    <w:div w:id="883367424">
      <w:bodyDiv w:val="1"/>
      <w:marLeft w:val="0"/>
      <w:marRight w:val="0"/>
      <w:marTop w:val="0"/>
      <w:marBottom w:val="0"/>
      <w:divBdr>
        <w:top w:val="none" w:sz="0" w:space="0" w:color="auto"/>
        <w:left w:val="none" w:sz="0" w:space="0" w:color="auto"/>
        <w:bottom w:val="none" w:sz="0" w:space="0" w:color="auto"/>
        <w:right w:val="none" w:sz="0" w:space="0" w:color="auto"/>
      </w:divBdr>
    </w:div>
    <w:div w:id="1025206442">
      <w:bodyDiv w:val="1"/>
      <w:marLeft w:val="0"/>
      <w:marRight w:val="0"/>
      <w:marTop w:val="0"/>
      <w:marBottom w:val="0"/>
      <w:divBdr>
        <w:top w:val="none" w:sz="0" w:space="0" w:color="auto"/>
        <w:left w:val="none" w:sz="0" w:space="0" w:color="auto"/>
        <w:bottom w:val="none" w:sz="0" w:space="0" w:color="auto"/>
        <w:right w:val="none" w:sz="0" w:space="0" w:color="auto"/>
      </w:divBdr>
      <w:divsChild>
        <w:div w:id="925649526">
          <w:marLeft w:val="403"/>
          <w:marRight w:val="0"/>
          <w:marTop w:val="77"/>
          <w:marBottom w:val="0"/>
          <w:divBdr>
            <w:top w:val="none" w:sz="0" w:space="0" w:color="auto"/>
            <w:left w:val="none" w:sz="0" w:space="0" w:color="auto"/>
            <w:bottom w:val="none" w:sz="0" w:space="0" w:color="auto"/>
            <w:right w:val="none" w:sz="0" w:space="0" w:color="auto"/>
          </w:divBdr>
        </w:div>
      </w:divsChild>
    </w:div>
    <w:div w:id="1073744181">
      <w:bodyDiv w:val="1"/>
      <w:marLeft w:val="0"/>
      <w:marRight w:val="0"/>
      <w:marTop w:val="0"/>
      <w:marBottom w:val="0"/>
      <w:divBdr>
        <w:top w:val="none" w:sz="0" w:space="0" w:color="auto"/>
        <w:left w:val="none" w:sz="0" w:space="0" w:color="auto"/>
        <w:bottom w:val="none" w:sz="0" w:space="0" w:color="auto"/>
        <w:right w:val="none" w:sz="0" w:space="0" w:color="auto"/>
      </w:divBdr>
      <w:divsChild>
        <w:div w:id="1627347966">
          <w:marLeft w:val="403"/>
          <w:marRight w:val="0"/>
          <w:marTop w:val="94"/>
          <w:marBottom w:val="0"/>
          <w:divBdr>
            <w:top w:val="none" w:sz="0" w:space="0" w:color="auto"/>
            <w:left w:val="none" w:sz="0" w:space="0" w:color="auto"/>
            <w:bottom w:val="none" w:sz="0" w:space="0" w:color="auto"/>
            <w:right w:val="none" w:sz="0" w:space="0" w:color="auto"/>
          </w:divBdr>
        </w:div>
      </w:divsChild>
    </w:div>
    <w:div w:id="1076130435">
      <w:bodyDiv w:val="1"/>
      <w:marLeft w:val="0"/>
      <w:marRight w:val="0"/>
      <w:marTop w:val="0"/>
      <w:marBottom w:val="0"/>
      <w:divBdr>
        <w:top w:val="none" w:sz="0" w:space="0" w:color="auto"/>
        <w:left w:val="none" w:sz="0" w:space="0" w:color="auto"/>
        <w:bottom w:val="none" w:sz="0" w:space="0" w:color="auto"/>
        <w:right w:val="none" w:sz="0" w:space="0" w:color="auto"/>
      </w:divBdr>
      <w:divsChild>
        <w:div w:id="1785810321">
          <w:marLeft w:val="403"/>
          <w:marRight w:val="0"/>
          <w:marTop w:val="86"/>
          <w:marBottom w:val="0"/>
          <w:divBdr>
            <w:top w:val="none" w:sz="0" w:space="0" w:color="auto"/>
            <w:left w:val="none" w:sz="0" w:space="0" w:color="auto"/>
            <w:bottom w:val="none" w:sz="0" w:space="0" w:color="auto"/>
            <w:right w:val="none" w:sz="0" w:space="0" w:color="auto"/>
          </w:divBdr>
        </w:div>
      </w:divsChild>
    </w:div>
    <w:div w:id="1115827582">
      <w:bodyDiv w:val="1"/>
      <w:marLeft w:val="0"/>
      <w:marRight w:val="0"/>
      <w:marTop w:val="0"/>
      <w:marBottom w:val="0"/>
      <w:divBdr>
        <w:top w:val="none" w:sz="0" w:space="0" w:color="auto"/>
        <w:left w:val="none" w:sz="0" w:space="0" w:color="auto"/>
        <w:bottom w:val="none" w:sz="0" w:space="0" w:color="auto"/>
        <w:right w:val="none" w:sz="0" w:space="0" w:color="auto"/>
      </w:divBdr>
      <w:divsChild>
        <w:div w:id="1732650482">
          <w:marLeft w:val="173"/>
          <w:marRight w:val="0"/>
          <w:marTop w:val="200"/>
          <w:marBottom w:val="0"/>
          <w:divBdr>
            <w:top w:val="none" w:sz="0" w:space="0" w:color="auto"/>
            <w:left w:val="none" w:sz="0" w:space="0" w:color="auto"/>
            <w:bottom w:val="none" w:sz="0" w:space="0" w:color="auto"/>
            <w:right w:val="none" w:sz="0" w:space="0" w:color="auto"/>
          </w:divBdr>
        </w:div>
      </w:divsChild>
    </w:div>
    <w:div w:id="1137332655">
      <w:bodyDiv w:val="1"/>
      <w:marLeft w:val="0"/>
      <w:marRight w:val="0"/>
      <w:marTop w:val="0"/>
      <w:marBottom w:val="0"/>
      <w:divBdr>
        <w:top w:val="none" w:sz="0" w:space="0" w:color="auto"/>
        <w:left w:val="none" w:sz="0" w:space="0" w:color="auto"/>
        <w:bottom w:val="none" w:sz="0" w:space="0" w:color="auto"/>
        <w:right w:val="none" w:sz="0" w:space="0" w:color="auto"/>
      </w:divBdr>
      <w:divsChild>
        <w:div w:id="564684300">
          <w:marLeft w:val="1166"/>
          <w:marRight w:val="0"/>
          <w:marTop w:val="72"/>
          <w:marBottom w:val="0"/>
          <w:divBdr>
            <w:top w:val="none" w:sz="0" w:space="0" w:color="auto"/>
            <w:left w:val="none" w:sz="0" w:space="0" w:color="auto"/>
            <w:bottom w:val="none" w:sz="0" w:space="0" w:color="auto"/>
            <w:right w:val="none" w:sz="0" w:space="0" w:color="auto"/>
          </w:divBdr>
        </w:div>
        <w:div w:id="565534645">
          <w:marLeft w:val="1166"/>
          <w:marRight w:val="0"/>
          <w:marTop w:val="72"/>
          <w:marBottom w:val="0"/>
          <w:divBdr>
            <w:top w:val="none" w:sz="0" w:space="0" w:color="auto"/>
            <w:left w:val="none" w:sz="0" w:space="0" w:color="auto"/>
            <w:bottom w:val="none" w:sz="0" w:space="0" w:color="auto"/>
            <w:right w:val="none" w:sz="0" w:space="0" w:color="auto"/>
          </w:divBdr>
        </w:div>
        <w:div w:id="1650208348">
          <w:marLeft w:val="1166"/>
          <w:marRight w:val="0"/>
          <w:marTop w:val="72"/>
          <w:marBottom w:val="0"/>
          <w:divBdr>
            <w:top w:val="none" w:sz="0" w:space="0" w:color="auto"/>
            <w:left w:val="none" w:sz="0" w:space="0" w:color="auto"/>
            <w:bottom w:val="none" w:sz="0" w:space="0" w:color="auto"/>
            <w:right w:val="none" w:sz="0" w:space="0" w:color="auto"/>
          </w:divBdr>
        </w:div>
        <w:div w:id="696078046">
          <w:marLeft w:val="1166"/>
          <w:marRight w:val="0"/>
          <w:marTop w:val="72"/>
          <w:marBottom w:val="0"/>
          <w:divBdr>
            <w:top w:val="none" w:sz="0" w:space="0" w:color="auto"/>
            <w:left w:val="none" w:sz="0" w:space="0" w:color="auto"/>
            <w:bottom w:val="none" w:sz="0" w:space="0" w:color="auto"/>
            <w:right w:val="none" w:sz="0" w:space="0" w:color="auto"/>
          </w:divBdr>
        </w:div>
        <w:div w:id="1442340003">
          <w:marLeft w:val="1166"/>
          <w:marRight w:val="0"/>
          <w:marTop w:val="72"/>
          <w:marBottom w:val="0"/>
          <w:divBdr>
            <w:top w:val="none" w:sz="0" w:space="0" w:color="auto"/>
            <w:left w:val="none" w:sz="0" w:space="0" w:color="auto"/>
            <w:bottom w:val="none" w:sz="0" w:space="0" w:color="auto"/>
            <w:right w:val="none" w:sz="0" w:space="0" w:color="auto"/>
          </w:divBdr>
        </w:div>
        <w:div w:id="1188711313">
          <w:marLeft w:val="1166"/>
          <w:marRight w:val="0"/>
          <w:marTop w:val="72"/>
          <w:marBottom w:val="0"/>
          <w:divBdr>
            <w:top w:val="none" w:sz="0" w:space="0" w:color="auto"/>
            <w:left w:val="none" w:sz="0" w:space="0" w:color="auto"/>
            <w:bottom w:val="none" w:sz="0" w:space="0" w:color="auto"/>
            <w:right w:val="none" w:sz="0" w:space="0" w:color="auto"/>
          </w:divBdr>
        </w:div>
        <w:div w:id="1519269977">
          <w:marLeft w:val="1166"/>
          <w:marRight w:val="0"/>
          <w:marTop w:val="72"/>
          <w:marBottom w:val="0"/>
          <w:divBdr>
            <w:top w:val="none" w:sz="0" w:space="0" w:color="auto"/>
            <w:left w:val="none" w:sz="0" w:space="0" w:color="auto"/>
            <w:bottom w:val="none" w:sz="0" w:space="0" w:color="auto"/>
            <w:right w:val="none" w:sz="0" w:space="0" w:color="auto"/>
          </w:divBdr>
        </w:div>
        <w:div w:id="19674151">
          <w:marLeft w:val="1166"/>
          <w:marRight w:val="0"/>
          <w:marTop w:val="72"/>
          <w:marBottom w:val="0"/>
          <w:divBdr>
            <w:top w:val="none" w:sz="0" w:space="0" w:color="auto"/>
            <w:left w:val="none" w:sz="0" w:space="0" w:color="auto"/>
            <w:bottom w:val="none" w:sz="0" w:space="0" w:color="auto"/>
            <w:right w:val="none" w:sz="0" w:space="0" w:color="auto"/>
          </w:divBdr>
        </w:div>
      </w:divsChild>
    </w:div>
    <w:div w:id="1183780268">
      <w:bodyDiv w:val="1"/>
      <w:marLeft w:val="0"/>
      <w:marRight w:val="0"/>
      <w:marTop w:val="0"/>
      <w:marBottom w:val="0"/>
      <w:divBdr>
        <w:top w:val="none" w:sz="0" w:space="0" w:color="auto"/>
        <w:left w:val="none" w:sz="0" w:space="0" w:color="auto"/>
        <w:bottom w:val="none" w:sz="0" w:space="0" w:color="auto"/>
        <w:right w:val="none" w:sz="0" w:space="0" w:color="auto"/>
      </w:divBdr>
      <w:divsChild>
        <w:div w:id="2134472924">
          <w:marLeft w:val="360"/>
          <w:marRight w:val="0"/>
          <w:marTop w:val="77"/>
          <w:marBottom w:val="0"/>
          <w:divBdr>
            <w:top w:val="none" w:sz="0" w:space="0" w:color="auto"/>
            <w:left w:val="none" w:sz="0" w:space="0" w:color="auto"/>
            <w:bottom w:val="none" w:sz="0" w:space="0" w:color="auto"/>
            <w:right w:val="none" w:sz="0" w:space="0" w:color="auto"/>
          </w:divBdr>
        </w:div>
      </w:divsChild>
    </w:div>
    <w:div w:id="1210610711">
      <w:bodyDiv w:val="1"/>
      <w:marLeft w:val="0"/>
      <w:marRight w:val="0"/>
      <w:marTop w:val="0"/>
      <w:marBottom w:val="0"/>
      <w:divBdr>
        <w:top w:val="none" w:sz="0" w:space="0" w:color="auto"/>
        <w:left w:val="none" w:sz="0" w:space="0" w:color="auto"/>
        <w:bottom w:val="none" w:sz="0" w:space="0" w:color="auto"/>
        <w:right w:val="none" w:sz="0" w:space="0" w:color="auto"/>
      </w:divBdr>
      <w:divsChild>
        <w:div w:id="2132556568">
          <w:marLeft w:val="403"/>
          <w:marRight w:val="0"/>
          <w:marTop w:val="94"/>
          <w:marBottom w:val="0"/>
          <w:divBdr>
            <w:top w:val="none" w:sz="0" w:space="0" w:color="auto"/>
            <w:left w:val="none" w:sz="0" w:space="0" w:color="auto"/>
            <w:bottom w:val="none" w:sz="0" w:space="0" w:color="auto"/>
            <w:right w:val="none" w:sz="0" w:space="0" w:color="auto"/>
          </w:divBdr>
        </w:div>
        <w:div w:id="987367670">
          <w:marLeft w:val="878"/>
          <w:marRight w:val="0"/>
          <w:marTop w:val="86"/>
          <w:marBottom w:val="0"/>
          <w:divBdr>
            <w:top w:val="none" w:sz="0" w:space="0" w:color="auto"/>
            <w:left w:val="none" w:sz="0" w:space="0" w:color="auto"/>
            <w:bottom w:val="none" w:sz="0" w:space="0" w:color="auto"/>
            <w:right w:val="none" w:sz="0" w:space="0" w:color="auto"/>
          </w:divBdr>
        </w:div>
      </w:divsChild>
    </w:div>
    <w:div w:id="1238713961">
      <w:bodyDiv w:val="1"/>
      <w:marLeft w:val="0"/>
      <w:marRight w:val="0"/>
      <w:marTop w:val="0"/>
      <w:marBottom w:val="0"/>
      <w:divBdr>
        <w:top w:val="none" w:sz="0" w:space="0" w:color="auto"/>
        <w:left w:val="none" w:sz="0" w:space="0" w:color="auto"/>
        <w:bottom w:val="none" w:sz="0" w:space="0" w:color="auto"/>
        <w:right w:val="none" w:sz="0" w:space="0" w:color="auto"/>
      </w:divBdr>
      <w:divsChild>
        <w:div w:id="323704943">
          <w:marLeft w:val="187"/>
          <w:marRight w:val="0"/>
          <w:marTop w:val="200"/>
          <w:marBottom w:val="0"/>
          <w:divBdr>
            <w:top w:val="none" w:sz="0" w:space="0" w:color="auto"/>
            <w:left w:val="none" w:sz="0" w:space="0" w:color="auto"/>
            <w:bottom w:val="none" w:sz="0" w:space="0" w:color="auto"/>
            <w:right w:val="none" w:sz="0" w:space="0" w:color="auto"/>
          </w:divBdr>
        </w:div>
      </w:divsChild>
    </w:div>
    <w:div w:id="1259489496">
      <w:bodyDiv w:val="1"/>
      <w:marLeft w:val="0"/>
      <w:marRight w:val="0"/>
      <w:marTop w:val="0"/>
      <w:marBottom w:val="0"/>
      <w:divBdr>
        <w:top w:val="none" w:sz="0" w:space="0" w:color="auto"/>
        <w:left w:val="none" w:sz="0" w:space="0" w:color="auto"/>
        <w:bottom w:val="none" w:sz="0" w:space="0" w:color="auto"/>
        <w:right w:val="none" w:sz="0" w:space="0" w:color="auto"/>
      </w:divBdr>
      <w:divsChild>
        <w:div w:id="729302276">
          <w:marLeft w:val="403"/>
          <w:marRight w:val="0"/>
          <w:marTop w:val="94"/>
          <w:marBottom w:val="0"/>
          <w:divBdr>
            <w:top w:val="none" w:sz="0" w:space="0" w:color="auto"/>
            <w:left w:val="none" w:sz="0" w:space="0" w:color="auto"/>
            <w:bottom w:val="none" w:sz="0" w:space="0" w:color="auto"/>
            <w:right w:val="none" w:sz="0" w:space="0" w:color="auto"/>
          </w:divBdr>
        </w:div>
      </w:divsChild>
    </w:div>
    <w:div w:id="1270622159">
      <w:bodyDiv w:val="1"/>
      <w:marLeft w:val="0"/>
      <w:marRight w:val="0"/>
      <w:marTop w:val="0"/>
      <w:marBottom w:val="0"/>
      <w:divBdr>
        <w:top w:val="none" w:sz="0" w:space="0" w:color="auto"/>
        <w:left w:val="none" w:sz="0" w:space="0" w:color="auto"/>
        <w:bottom w:val="none" w:sz="0" w:space="0" w:color="auto"/>
        <w:right w:val="none" w:sz="0" w:space="0" w:color="auto"/>
      </w:divBdr>
      <w:divsChild>
        <w:div w:id="1469667423">
          <w:marLeft w:val="403"/>
          <w:marRight w:val="0"/>
          <w:marTop w:val="86"/>
          <w:marBottom w:val="0"/>
          <w:divBdr>
            <w:top w:val="none" w:sz="0" w:space="0" w:color="auto"/>
            <w:left w:val="none" w:sz="0" w:space="0" w:color="auto"/>
            <w:bottom w:val="none" w:sz="0" w:space="0" w:color="auto"/>
            <w:right w:val="none" w:sz="0" w:space="0" w:color="auto"/>
          </w:divBdr>
        </w:div>
      </w:divsChild>
    </w:div>
    <w:div w:id="1284076145">
      <w:bodyDiv w:val="1"/>
      <w:marLeft w:val="0"/>
      <w:marRight w:val="0"/>
      <w:marTop w:val="0"/>
      <w:marBottom w:val="0"/>
      <w:divBdr>
        <w:top w:val="none" w:sz="0" w:space="0" w:color="auto"/>
        <w:left w:val="none" w:sz="0" w:space="0" w:color="auto"/>
        <w:bottom w:val="none" w:sz="0" w:space="0" w:color="auto"/>
        <w:right w:val="none" w:sz="0" w:space="0" w:color="auto"/>
      </w:divBdr>
      <w:divsChild>
        <w:div w:id="1627849493">
          <w:marLeft w:val="360"/>
          <w:marRight w:val="0"/>
          <w:marTop w:val="200"/>
          <w:marBottom w:val="0"/>
          <w:divBdr>
            <w:top w:val="none" w:sz="0" w:space="0" w:color="auto"/>
            <w:left w:val="none" w:sz="0" w:space="0" w:color="auto"/>
            <w:bottom w:val="none" w:sz="0" w:space="0" w:color="auto"/>
            <w:right w:val="none" w:sz="0" w:space="0" w:color="auto"/>
          </w:divBdr>
        </w:div>
      </w:divsChild>
    </w:div>
    <w:div w:id="1336300255">
      <w:bodyDiv w:val="1"/>
      <w:marLeft w:val="0"/>
      <w:marRight w:val="0"/>
      <w:marTop w:val="0"/>
      <w:marBottom w:val="0"/>
      <w:divBdr>
        <w:top w:val="none" w:sz="0" w:space="0" w:color="auto"/>
        <w:left w:val="none" w:sz="0" w:space="0" w:color="auto"/>
        <w:bottom w:val="none" w:sz="0" w:space="0" w:color="auto"/>
        <w:right w:val="none" w:sz="0" w:space="0" w:color="auto"/>
      </w:divBdr>
      <w:divsChild>
        <w:div w:id="1234700229">
          <w:marLeft w:val="1166"/>
          <w:marRight w:val="0"/>
          <w:marTop w:val="0"/>
          <w:marBottom w:val="0"/>
          <w:divBdr>
            <w:top w:val="none" w:sz="0" w:space="0" w:color="auto"/>
            <w:left w:val="none" w:sz="0" w:space="0" w:color="auto"/>
            <w:bottom w:val="none" w:sz="0" w:space="0" w:color="auto"/>
            <w:right w:val="none" w:sz="0" w:space="0" w:color="auto"/>
          </w:divBdr>
        </w:div>
        <w:div w:id="541287570">
          <w:marLeft w:val="1166"/>
          <w:marRight w:val="0"/>
          <w:marTop w:val="0"/>
          <w:marBottom w:val="0"/>
          <w:divBdr>
            <w:top w:val="none" w:sz="0" w:space="0" w:color="auto"/>
            <w:left w:val="none" w:sz="0" w:space="0" w:color="auto"/>
            <w:bottom w:val="none" w:sz="0" w:space="0" w:color="auto"/>
            <w:right w:val="none" w:sz="0" w:space="0" w:color="auto"/>
          </w:divBdr>
        </w:div>
        <w:div w:id="633485231">
          <w:marLeft w:val="1166"/>
          <w:marRight w:val="0"/>
          <w:marTop w:val="0"/>
          <w:marBottom w:val="0"/>
          <w:divBdr>
            <w:top w:val="none" w:sz="0" w:space="0" w:color="auto"/>
            <w:left w:val="none" w:sz="0" w:space="0" w:color="auto"/>
            <w:bottom w:val="none" w:sz="0" w:space="0" w:color="auto"/>
            <w:right w:val="none" w:sz="0" w:space="0" w:color="auto"/>
          </w:divBdr>
        </w:div>
      </w:divsChild>
    </w:div>
    <w:div w:id="1337730984">
      <w:bodyDiv w:val="1"/>
      <w:marLeft w:val="0"/>
      <w:marRight w:val="0"/>
      <w:marTop w:val="0"/>
      <w:marBottom w:val="0"/>
      <w:divBdr>
        <w:top w:val="none" w:sz="0" w:space="0" w:color="auto"/>
        <w:left w:val="none" w:sz="0" w:space="0" w:color="auto"/>
        <w:bottom w:val="none" w:sz="0" w:space="0" w:color="auto"/>
        <w:right w:val="none" w:sz="0" w:space="0" w:color="auto"/>
      </w:divBdr>
      <w:divsChild>
        <w:div w:id="325785533">
          <w:marLeft w:val="403"/>
          <w:marRight w:val="0"/>
          <w:marTop w:val="94"/>
          <w:marBottom w:val="0"/>
          <w:divBdr>
            <w:top w:val="none" w:sz="0" w:space="0" w:color="auto"/>
            <w:left w:val="none" w:sz="0" w:space="0" w:color="auto"/>
            <w:bottom w:val="none" w:sz="0" w:space="0" w:color="auto"/>
            <w:right w:val="none" w:sz="0" w:space="0" w:color="auto"/>
          </w:divBdr>
        </w:div>
      </w:divsChild>
    </w:div>
    <w:div w:id="1343043145">
      <w:bodyDiv w:val="1"/>
      <w:marLeft w:val="0"/>
      <w:marRight w:val="0"/>
      <w:marTop w:val="0"/>
      <w:marBottom w:val="0"/>
      <w:divBdr>
        <w:top w:val="none" w:sz="0" w:space="0" w:color="auto"/>
        <w:left w:val="none" w:sz="0" w:space="0" w:color="auto"/>
        <w:bottom w:val="none" w:sz="0" w:space="0" w:color="auto"/>
        <w:right w:val="none" w:sz="0" w:space="0" w:color="auto"/>
      </w:divBdr>
      <w:divsChild>
        <w:div w:id="640766593">
          <w:marLeft w:val="403"/>
          <w:marRight w:val="0"/>
          <w:marTop w:val="86"/>
          <w:marBottom w:val="0"/>
          <w:divBdr>
            <w:top w:val="none" w:sz="0" w:space="0" w:color="auto"/>
            <w:left w:val="none" w:sz="0" w:space="0" w:color="auto"/>
            <w:bottom w:val="none" w:sz="0" w:space="0" w:color="auto"/>
            <w:right w:val="none" w:sz="0" w:space="0" w:color="auto"/>
          </w:divBdr>
        </w:div>
      </w:divsChild>
    </w:div>
    <w:div w:id="1373535546">
      <w:bodyDiv w:val="1"/>
      <w:marLeft w:val="0"/>
      <w:marRight w:val="0"/>
      <w:marTop w:val="0"/>
      <w:marBottom w:val="0"/>
      <w:divBdr>
        <w:top w:val="none" w:sz="0" w:space="0" w:color="auto"/>
        <w:left w:val="none" w:sz="0" w:space="0" w:color="auto"/>
        <w:bottom w:val="none" w:sz="0" w:space="0" w:color="auto"/>
        <w:right w:val="none" w:sz="0" w:space="0" w:color="auto"/>
      </w:divBdr>
      <w:divsChild>
        <w:div w:id="320934855">
          <w:marLeft w:val="547"/>
          <w:marRight w:val="0"/>
          <w:marTop w:val="77"/>
          <w:marBottom w:val="0"/>
          <w:divBdr>
            <w:top w:val="none" w:sz="0" w:space="0" w:color="auto"/>
            <w:left w:val="none" w:sz="0" w:space="0" w:color="auto"/>
            <w:bottom w:val="none" w:sz="0" w:space="0" w:color="auto"/>
            <w:right w:val="none" w:sz="0" w:space="0" w:color="auto"/>
          </w:divBdr>
        </w:div>
        <w:div w:id="411858798">
          <w:marLeft w:val="547"/>
          <w:marRight w:val="0"/>
          <w:marTop w:val="77"/>
          <w:marBottom w:val="0"/>
          <w:divBdr>
            <w:top w:val="none" w:sz="0" w:space="0" w:color="auto"/>
            <w:left w:val="none" w:sz="0" w:space="0" w:color="auto"/>
            <w:bottom w:val="none" w:sz="0" w:space="0" w:color="auto"/>
            <w:right w:val="none" w:sz="0" w:space="0" w:color="auto"/>
          </w:divBdr>
        </w:div>
      </w:divsChild>
    </w:div>
    <w:div w:id="1388453908">
      <w:bodyDiv w:val="1"/>
      <w:marLeft w:val="0"/>
      <w:marRight w:val="0"/>
      <w:marTop w:val="0"/>
      <w:marBottom w:val="0"/>
      <w:divBdr>
        <w:top w:val="none" w:sz="0" w:space="0" w:color="auto"/>
        <w:left w:val="none" w:sz="0" w:space="0" w:color="auto"/>
        <w:bottom w:val="none" w:sz="0" w:space="0" w:color="auto"/>
        <w:right w:val="none" w:sz="0" w:space="0" w:color="auto"/>
      </w:divBdr>
      <w:divsChild>
        <w:div w:id="62486975">
          <w:marLeft w:val="547"/>
          <w:marRight w:val="0"/>
          <w:marTop w:val="106"/>
          <w:marBottom w:val="0"/>
          <w:divBdr>
            <w:top w:val="none" w:sz="0" w:space="0" w:color="auto"/>
            <w:left w:val="none" w:sz="0" w:space="0" w:color="auto"/>
            <w:bottom w:val="none" w:sz="0" w:space="0" w:color="auto"/>
            <w:right w:val="none" w:sz="0" w:space="0" w:color="auto"/>
          </w:divBdr>
        </w:div>
      </w:divsChild>
    </w:div>
    <w:div w:id="1391928961">
      <w:bodyDiv w:val="1"/>
      <w:marLeft w:val="0"/>
      <w:marRight w:val="0"/>
      <w:marTop w:val="0"/>
      <w:marBottom w:val="0"/>
      <w:divBdr>
        <w:top w:val="none" w:sz="0" w:space="0" w:color="auto"/>
        <w:left w:val="none" w:sz="0" w:space="0" w:color="auto"/>
        <w:bottom w:val="none" w:sz="0" w:space="0" w:color="auto"/>
        <w:right w:val="none" w:sz="0" w:space="0" w:color="auto"/>
      </w:divBdr>
      <w:divsChild>
        <w:div w:id="387147707">
          <w:marLeft w:val="187"/>
          <w:marRight w:val="0"/>
          <w:marTop w:val="200"/>
          <w:marBottom w:val="0"/>
          <w:divBdr>
            <w:top w:val="none" w:sz="0" w:space="0" w:color="auto"/>
            <w:left w:val="none" w:sz="0" w:space="0" w:color="auto"/>
            <w:bottom w:val="none" w:sz="0" w:space="0" w:color="auto"/>
            <w:right w:val="none" w:sz="0" w:space="0" w:color="auto"/>
          </w:divBdr>
        </w:div>
        <w:div w:id="1489322083">
          <w:marLeft w:val="187"/>
          <w:marRight w:val="0"/>
          <w:marTop w:val="200"/>
          <w:marBottom w:val="0"/>
          <w:divBdr>
            <w:top w:val="none" w:sz="0" w:space="0" w:color="auto"/>
            <w:left w:val="none" w:sz="0" w:space="0" w:color="auto"/>
            <w:bottom w:val="none" w:sz="0" w:space="0" w:color="auto"/>
            <w:right w:val="none" w:sz="0" w:space="0" w:color="auto"/>
          </w:divBdr>
        </w:div>
        <w:div w:id="1962301875">
          <w:marLeft w:val="187"/>
          <w:marRight w:val="0"/>
          <w:marTop w:val="200"/>
          <w:marBottom w:val="0"/>
          <w:divBdr>
            <w:top w:val="none" w:sz="0" w:space="0" w:color="auto"/>
            <w:left w:val="none" w:sz="0" w:space="0" w:color="auto"/>
            <w:bottom w:val="none" w:sz="0" w:space="0" w:color="auto"/>
            <w:right w:val="none" w:sz="0" w:space="0" w:color="auto"/>
          </w:divBdr>
        </w:div>
      </w:divsChild>
    </w:div>
    <w:div w:id="1559709903">
      <w:bodyDiv w:val="1"/>
      <w:marLeft w:val="0"/>
      <w:marRight w:val="0"/>
      <w:marTop w:val="0"/>
      <w:marBottom w:val="0"/>
      <w:divBdr>
        <w:top w:val="none" w:sz="0" w:space="0" w:color="auto"/>
        <w:left w:val="none" w:sz="0" w:space="0" w:color="auto"/>
        <w:bottom w:val="none" w:sz="0" w:space="0" w:color="auto"/>
        <w:right w:val="none" w:sz="0" w:space="0" w:color="auto"/>
      </w:divBdr>
      <w:divsChild>
        <w:div w:id="718362065">
          <w:marLeft w:val="173"/>
          <w:marRight w:val="0"/>
          <w:marTop w:val="200"/>
          <w:marBottom w:val="0"/>
          <w:divBdr>
            <w:top w:val="none" w:sz="0" w:space="0" w:color="auto"/>
            <w:left w:val="none" w:sz="0" w:space="0" w:color="auto"/>
            <w:bottom w:val="none" w:sz="0" w:space="0" w:color="auto"/>
            <w:right w:val="none" w:sz="0" w:space="0" w:color="auto"/>
          </w:divBdr>
        </w:div>
      </w:divsChild>
    </w:div>
    <w:div w:id="1573539541">
      <w:bodyDiv w:val="1"/>
      <w:marLeft w:val="0"/>
      <w:marRight w:val="0"/>
      <w:marTop w:val="0"/>
      <w:marBottom w:val="0"/>
      <w:divBdr>
        <w:top w:val="none" w:sz="0" w:space="0" w:color="auto"/>
        <w:left w:val="none" w:sz="0" w:space="0" w:color="auto"/>
        <w:bottom w:val="none" w:sz="0" w:space="0" w:color="auto"/>
        <w:right w:val="none" w:sz="0" w:space="0" w:color="auto"/>
      </w:divBdr>
    </w:div>
    <w:div w:id="1640964209">
      <w:bodyDiv w:val="1"/>
      <w:marLeft w:val="0"/>
      <w:marRight w:val="0"/>
      <w:marTop w:val="0"/>
      <w:marBottom w:val="0"/>
      <w:divBdr>
        <w:top w:val="none" w:sz="0" w:space="0" w:color="auto"/>
        <w:left w:val="none" w:sz="0" w:space="0" w:color="auto"/>
        <w:bottom w:val="none" w:sz="0" w:space="0" w:color="auto"/>
        <w:right w:val="none" w:sz="0" w:space="0" w:color="auto"/>
      </w:divBdr>
    </w:div>
    <w:div w:id="1660764335">
      <w:bodyDiv w:val="1"/>
      <w:marLeft w:val="0"/>
      <w:marRight w:val="0"/>
      <w:marTop w:val="0"/>
      <w:marBottom w:val="0"/>
      <w:divBdr>
        <w:top w:val="none" w:sz="0" w:space="0" w:color="auto"/>
        <w:left w:val="none" w:sz="0" w:space="0" w:color="auto"/>
        <w:bottom w:val="none" w:sz="0" w:space="0" w:color="auto"/>
        <w:right w:val="none" w:sz="0" w:space="0" w:color="auto"/>
      </w:divBdr>
      <w:divsChild>
        <w:div w:id="1367024618">
          <w:marLeft w:val="547"/>
          <w:marRight w:val="0"/>
          <w:marTop w:val="106"/>
          <w:marBottom w:val="0"/>
          <w:divBdr>
            <w:top w:val="none" w:sz="0" w:space="0" w:color="auto"/>
            <w:left w:val="none" w:sz="0" w:space="0" w:color="auto"/>
            <w:bottom w:val="none" w:sz="0" w:space="0" w:color="auto"/>
            <w:right w:val="none" w:sz="0" w:space="0" w:color="auto"/>
          </w:divBdr>
        </w:div>
      </w:divsChild>
    </w:div>
    <w:div w:id="1703899351">
      <w:bodyDiv w:val="1"/>
      <w:marLeft w:val="0"/>
      <w:marRight w:val="0"/>
      <w:marTop w:val="0"/>
      <w:marBottom w:val="0"/>
      <w:divBdr>
        <w:top w:val="none" w:sz="0" w:space="0" w:color="auto"/>
        <w:left w:val="none" w:sz="0" w:space="0" w:color="auto"/>
        <w:bottom w:val="none" w:sz="0" w:space="0" w:color="auto"/>
        <w:right w:val="none" w:sz="0" w:space="0" w:color="auto"/>
      </w:divBdr>
      <w:divsChild>
        <w:div w:id="989409479">
          <w:marLeft w:val="403"/>
          <w:marRight w:val="0"/>
          <w:marTop w:val="94"/>
          <w:marBottom w:val="0"/>
          <w:divBdr>
            <w:top w:val="none" w:sz="0" w:space="0" w:color="auto"/>
            <w:left w:val="none" w:sz="0" w:space="0" w:color="auto"/>
            <w:bottom w:val="none" w:sz="0" w:space="0" w:color="auto"/>
            <w:right w:val="none" w:sz="0" w:space="0" w:color="auto"/>
          </w:divBdr>
        </w:div>
      </w:divsChild>
    </w:div>
    <w:div w:id="1705014903">
      <w:bodyDiv w:val="1"/>
      <w:marLeft w:val="0"/>
      <w:marRight w:val="0"/>
      <w:marTop w:val="0"/>
      <w:marBottom w:val="0"/>
      <w:divBdr>
        <w:top w:val="none" w:sz="0" w:space="0" w:color="auto"/>
        <w:left w:val="none" w:sz="0" w:space="0" w:color="auto"/>
        <w:bottom w:val="none" w:sz="0" w:space="0" w:color="auto"/>
        <w:right w:val="none" w:sz="0" w:space="0" w:color="auto"/>
      </w:divBdr>
      <w:divsChild>
        <w:div w:id="1995454681">
          <w:marLeft w:val="403"/>
          <w:marRight w:val="0"/>
          <w:marTop w:val="94"/>
          <w:marBottom w:val="0"/>
          <w:divBdr>
            <w:top w:val="none" w:sz="0" w:space="0" w:color="auto"/>
            <w:left w:val="none" w:sz="0" w:space="0" w:color="auto"/>
            <w:bottom w:val="none" w:sz="0" w:space="0" w:color="auto"/>
            <w:right w:val="none" w:sz="0" w:space="0" w:color="auto"/>
          </w:divBdr>
        </w:div>
      </w:divsChild>
    </w:div>
    <w:div w:id="1716849258">
      <w:bodyDiv w:val="1"/>
      <w:marLeft w:val="0"/>
      <w:marRight w:val="0"/>
      <w:marTop w:val="0"/>
      <w:marBottom w:val="0"/>
      <w:divBdr>
        <w:top w:val="none" w:sz="0" w:space="0" w:color="auto"/>
        <w:left w:val="none" w:sz="0" w:space="0" w:color="auto"/>
        <w:bottom w:val="none" w:sz="0" w:space="0" w:color="auto"/>
        <w:right w:val="none" w:sz="0" w:space="0" w:color="auto"/>
      </w:divBdr>
    </w:div>
    <w:div w:id="1782187157">
      <w:bodyDiv w:val="1"/>
      <w:marLeft w:val="0"/>
      <w:marRight w:val="0"/>
      <w:marTop w:val="0"/>
      <w:marBottom w:val="0"/>
      <w:divBdr>
        <w:top w:val="none" w:sz="0" w:space="0" w:color="auto"/>
        <w:left w:val="none" w:sz="0" w:space="0" w:color="auto"/>
        <w:bottom w:val="none" w:sz="0" w:space="0" w:color="auto"/>
        <w:right w:val="none" w:sz="0" w:space="0" w:color="auto"/>
      </w:divBdr>
      <w:divsChild>
        <w:div w:id="350841105">
          <w:marLeft w:val="360"/>
          <w:marRight w:val="0"/>
          <w:marTop w:val="200"/>
          <w:marBottom w:val="0"/>
          <w:divBdr>
            <w:top w:val="none" w:sz="0" w:space="0" w:color="auto"/>
            <w:left w:val="none" w:sz="0" w:space="0" w:color="auto"/>
            <w:bottom w:val="none" w:sz="0" w:space="0" w:color="auto"/>
            <w:right w:val="none" w:sz="0" w:space="0" w:color="auto"/>
          </w:divBdr>
        </w:div>
      </w:divsChild>
    </w:div>
    <w:div w:id="1844280371">
      <w:bodyDiv w:val="1"/>
      <w:marLeft w:val="0"/>
      <w:marRight w:val="0"/>
      <w:marTop w:val="0"/>
      <w:marBottom w:val="0"/>
      <w:divBdr>
        <w:top w:val="none" w:sz="0" w:space="0" w:color="auto"/>
        <w:left w:val="none" w:sz="0" w:space="0" w:color="auto"/>
        <w:bottom w:val="none" w:sz="0" w:space="0" w:color="auto"/>
        <w:right w:val="none" w:sz="0" w:space="0" w:color="auto"/>
      </w:divBdr>
    </w:div>
    <w:div w:id="1848710538">
      <w:bodyDiv w:val="1"/>
      <w:marLeft w:val="0"/>
      <w:marRight w:val="0"/>
      <w:marTop w:val="0"/>
      <w:marBottom w:val="0"/>
      <w:divBdr>
        <w:top w:val="none" w:sz="0" w:space="0" w:color="auto"/>
        <w:left w:val="none" w:sz="0" w:space="0" w:color="auto"/>
        <w:bottom w:val="none" w:sz="0" w:space="0" w:color="auto"/>
        <w:right w:val="none" w:sz="0" w:space="0" w:color="auto"/>
      </w:divBdr>
      <w:divsChild>
        <w:div w:id="1374623185">
          <w:marLeft w:val="173"/>
          <w:marRight w:val="0"/>
          <w:marTop w:val="200"/>
          <w:marBottom w:val="0"/>
          <w:divBdr>
            <w:top w:val="none" w:sz="0" w:space="0" w:color="auto"/>
            <w:left w:val="none" w:sz="0" w:space="0" w:color="auto"/>
            <w:bottom w:val="none" w:sz="0" w:space="0" w:color="auto"/>
            <w:right w:val="none" w:sz="0" w:space="0" w:color="auto"/>
          </w:divBdr>
        </w:div>
      </w:divsChild>
    </w:div>
    <w:div w:id="1938560222">
      <w:bodyDiv w:val="1"/>
      <w:marLeft w:val="0"/>
      <w:marRight w:val="0"/>
      <w:marTop w:val="0"/>
      <w:marBottom w:val="0"/>
      <w:divBdr>
        <w:top w:val="none" w:sz="0" w:space="0" w:color="auto"/>
        <w:left w:val="none" w:sz="0" w:space="0" w:color="auto"/>
        <w:bottom w:val="none" w:sz="0" w:space="0" w:color="auto"/>
        <w:right w:val="none" w:sz="0" w:space="0" w:color="auto"/>
      </w:divBdr>
      <w:divsChild>
        <w:div w:id="503597343">
          <w:marLeft w:val="547"/>
          <w:marRight w:val="0"/>
          <w:marTop w:val="106"/>
          <w:marBottom w:val="0"/>
          <w:divBdr>
            <w:top w:val="none" w:sz="0" w:space="0" w:color="auto"/>
            <w:left w:val="none" w:sz="0" w:space="0" w:color="auto"/>
            <w:bottom w:val="none" w:sz="0" w:space="0" w:color="auto"/>
            <w:right w:val="none" w:sz="0" w:space="0" w:color="auto"/>
          </w:divBdr>
        </w:div>
        <w:div w:id="250090617">
          <w:marLeft w:val="547"/>
          <w:marRight w:val="0"/>
          <w:marTop w:val="106"/>
          <w:marBottom w:val="0"/>
          <w:divBdr>
            <w:top w:val="none" w:sz="0" w:space="0" w:color="auto"/>
            <w:left w:val="none" w:sz="0" w:space="0" w:color="auto"/>
            <w:bottom w:val="none" w:sz="0" w:space="0" w:color="auto"/>
            <w:right w:val="none" w:sz="0" w:space="0" w:color="auto"/>
          </w:divBdr>
        </w:div>
      </w:divsChild>
    </w:div>
    <w:div w:id="1939217728">
      <w:bodyDiv w:val="1"/>
      <w:marLeft w:val="0"/>
      <w:marRight w:val="0"/>
      <w:marTop w:val="0"/>
      <w:marBottom w:val="0"/>
      <w:divBdr>
        <w:top w:val="none" w:sz="0" w:space="0" w:color="auto"/>
        <w:left w:val="none" w:sz="0" w:space="0" w:color="auto"/>
        <w:bottom w:val="none" w:sz="0" w:space="0" w:color="auto"/>
        <w:right w:val="none" w:sz="0" w:space="0" w:color="auto"/>
      </w:divBdr>
    </w:div>
    <w:div w:id="1990361028">
      <w:bodyDiv w:val="1"/>
      <w:marLeft w:val="0"/>
      <w:marRight w:val="0"/>
      <w:marTop w:val="0"/>
      <w:marBottom w:val="0"/>
      <w:divBdr>
        <w:top w:val="none" w:sz="0" w:space="0" w:color="auto"/>
        <w:left w:val="none" w:sz="0" w:space="0" w:color="auto"/>
        <w:bottom w:val="none" w:sz="0" w:space="0" w:color="auto"/>
        <w:right w:val="none" w:sz="0" w:space="0" w:color="auto"/>
      </w:divBdr>
      <w:divsChild>
        <w:div w:id="1696541082">
          <w:marLeft w:val="446"/>
          <w:marRight w:val="0"/>
          <w:marTop w:val="0"/>
          <w:marBottom w:val="0"/>
          <w:divBdr>
            <w:top w:val="none" w:sz="0" w:space="0" w:color="auto"/>
            <w:left w:val="none" w:sz="0" w:space="0" w:color="auto"/>
            <w:bottom w:val="none" w:sz="0" w:space="0" w:color="auto"/>
            <w:right w:val="none" w:sz="0" w:space="0" w:color="auto"/>
          </w:divBdr>
        </w:div>
        <w:div w:id="121463080">
          <w:marLeft w:val="446"/>
          <w:marRight w:val="0"/>
          <w:marTop w:val="0"/>
          <w:marBottom w:val="0"/>
          <w:divBdr>
            <w:top w:val="none" w:sz="0" w:space="0" w:color="auto"/>
            <w:left w:val="none" w:sz="0" w:space="0" w:color="auto"/>
            <w:bottom w:val="none" w:sz="0" w:space="0" w:color="auto"/>
            <w:right w:val="none" w:sz="0" w:space="0" w:color="auto"/>
          </w:divBdr>
        </w:div>
        <w:div w:id="1264265405">
          <w:marLeft w:val="446"/>
          <w:marRight w:val="0"/>
          <w:marTop w:val="0"/>
          <w:marBottom w:val="0"/>
          <w:divBdr>
            <w:top w:val="none" w:sz="0" w:space="0" w:color="auto"/>
            <w:left w:val="none" w:sz="0" w:space="0" w:color="auto"/>
            <w:bottom w:val="none" w:sz="0" w:space="0" w:color="auto"/>
            <w:right w:val="none" w:sz="0" w:space="0" w:color="auto"/>
          </w:divBdr>
        </w:div>
        <w:div w:id="459735533">
          <w:marLeft w:val="446"/>
          <w:marRight w:val="0"/>
          <w:marTop w:val="0"/>
          <w:marBottom w:val="0"/>
          <w:divBdr>
            <w:top w:val="none" w:sz="0" w:space="0" w:color="auto"/>
            <w:left w:val="none" w:sz="0" w:space="0" w:color="auto"/>
            <w:bottom w:val="none" w:sz="0" w:space="0" w:color="auto"/>
            <w:right w:val="none" w:sz="0" w:space="0" w:color="auto"/>
          </w:divBdr>
        </w:div>
      </w:divsChild>
    </w:div>
    <w:div w:id="2080132196">
      <w:bodyDiv w:val="1"/>
      <w:marLeft w:val="0"/>
      <w:marRight w:val="0"/>
      <w:marTop w:val="0"/>
      <w:marBottom w:val="0"/>
      <w:divBdr>
        <w:top w:val="none" w:sz="0" w:space="0" w:color="auto"/>
        <w:left w:val="none" w:sz="0" w:space="0" w:color="auto"/>
        <w:bottom w:val="none" w:sz="0" w:space="0" w:color="auto"/>
        <w:right w:val="none" w:sz="0" w:space="0" w:color="auto"/>
      </w:divBdr>
      <w:divsChild>
        <w:div w:id="1762067056">
          <w:marLeft w:val="403"/>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ergy.gov/eere/i2x/i2x-forum-implementation-reliability-standards-transmission-first" TargetMode="External"/><Relationship Id="rId3" Type="http://schemas.openxmlformats.org/officeDocument/2006/relationships/styles" Target="styles.xml"/><Relationship Id="rId7" Type="http://schemas.openxmlformats.org/officeDocument/2006/relationships/hyperlink" Target="https://www.zoomgov.com/meeting/register/vJItceuorTsiErIC-HInpPbWuTUtrYQAu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sig.energy/working-users-groups/reliability/grid-forming/gfm-landscape/"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B24A88-48C4-493D-A527-C8E6F69ED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Matevosyan</dc:creator>
  <cp:keywords/>
  <dc:description/>
  <cp:lastModifiedBy>Julia</cp:lastModifiedBy>
  <cp:revision>63</cp:revision>
  <dcterms:created xsi:type="dcterms:W3CDTF">2024-07-06T19:30:00Z</dcterms:created>
  <dcterms:modified xsi:type="dcterms:W3CDTF">2024-07-07T17:12:00Z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2023-08-22T22:39:07Z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ddbdc431-b455-4804-b475-3ea7b5273346</vt:lpwstr>
  </property>
  <property fmtid="{D5CDD505-2E9C-101B-9397-08002B2CF9AE}" pid="8" name="MSIP_Label_7084cbda-52b8-46fb-a7b7-cb5bd465ed85_ContentBits">
    <vt:lpwstr>0</vt:lpwstr>
  </property>
</Properties>
</file>