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7AAEE21B" w:rsidR="00480931" w:rsidRPr="00154BEC" w:rsidRDefault="003F766F" w:rsidP="00480931">
      <w:pPr>
        <w:pBdr>
          <w:bottom w:val="single" w:sz="4" w:space="0" w:color="auto"/>
        </w:pBdr>
        <w:jc w:val="center"/>
        <w:outlineLvl w:val="0"/>
        <w:rPr>
          <w:b/>
        </w:rPr>
      </w:pPr>
      <w:r>
        <w:rPr>
          <w:b/>
        </w:rPr>
        <w:t>July</w:t>
      </w:r>
      <w:r w:rsidR="003309CA">
        <w:rPr>
          <w:b/>
        </w:rPr>
        <w:t xml:space="preserve"> </w:t>
      </w:r>
      <w:r w:rsidR="00E04E2A">
        <w:rPr>
          <w:b/>
        </w:rPr>
        <w:t>1</w:t>
      </w:r>
      <w:r w:rsidR="00F168F1">
        <w:rPr>
          <w:b/>
        </w:rPr>
        <w:t xml:space="preserve">, </w:t>
      </w:r>
      <w:r w:rsidR="008B080E">
        <w:rPr>
          <w:b/>
        </w:rPr>
        <w:t>2024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3F766F"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3F766F"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3F766F"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3F766F"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5744EC08"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7A5C33">
        <w:rPr>
          <w:webHidden/>
        </w:rPr>
        <w:t>90</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03085742"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w:t>
      </w:r>
      <w:r w:rsidR="003F766F">
        <w:rPr>
          <w:webHidden/>
        </w:rPr>
        <w:t>1</w:t>
      </w:r>
    </w:p>
    <w:p w14:paraId="38B61BE7" w14:textId="3CDB1C77"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w:t>
      </w:r>
      <w:r w:rsidR="003F766F">
        <w:rPr>
          <w:webHidden/>
        </w:rPr>
        <w:t>1</w:t>
      </w:r>
    </w:p>
    <w:p w14:paraId="3D593599" w14:textId="7329101B"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w:t>
      </w:r>
      <w:r w:rsidR="003F766F">
        <w:rPr>
          <w:webHidden/>
        </w:rPr>
        <w:t>1</w:t>
      </w:r>
    </w:p>
    <w:p w14:paraId="226A0FC4" w14:textId="20B017E5"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w:t>
      </w:r>
      <w:r w:rsidR="003F766F">
        <w:rPr>
          <w:webHidden/>
        </w:rPr>
        <w:t>1</w:t>
      </w:r>
    </w:p>
    <w:p w14:paraId="59EB9C3B" w14:textId="4D93AC5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w:t>
      </w:r>
      <w:r w:rsidR="003F766F">
        <w:rPr>
          <w:webHidden/>
        </w:rPr>
        <w:t>2</w:t>
      </w:r>
    </w:p>
    <w:p w14:paraId="3ED56EF5" w14:textId="6800C167"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w:t>
      </w:r>
      <w:r w:rsidR="003F766F">
        <w:rPr>
          <w:webHidden/>
        </w:rPr>
        <w:t>3</w:t>
      </w:r>
    </w:p>
    <w:p w14:paraId="1D0E7995" w14:textId="6274E807"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w:t>
      </w:r>
      <w:r w:rsidR="003F766F">
        <w:rPr>
          <w:webHidden/>
        </w:rPr>
        <w:t>3</w:t>
      </w:r>
    </w:p>
    <w:p w14:paraId="4F5B1508" w14:textId="370D460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w:t>
      </w:r>
      <w:r w:rsidR="003F766F">
        <w:rPr>
          <w:noProof/>
          <w:webHidden/>
          <w:sz w:val="20"/>
          <w:szCs w:val="20"/>
        </w:rPr>
        <w:t>4</w:t>
      </w:r>
    </w:p>
    <w:p w14:paraId="7442ADD1" w14:textId="194CDC14"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w:t>
      </w:r>
      <w:r w:rsidR="003F766F">
        <w:rPr>
          <w:webHidden/>
        </w:rPr>
        <w:t>4</w:t>
      </w:r>
    </w:p>
    <w:p w14:paraId="3D1329EE" w14:textId="06C2718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3F766F">
        <w:rPr>
          <w:i/>
          <w:iCs/>
          <w:noProof/>
          <w:webHidden/>
          <w:sz w:val="20"/>
          <w:szCs w:val="20"/>
        </w:rPr>
        <w:t>4</w:t>
      </w:r>
    </w:p>
    <w:p w14:paraId="233C64CE" w14:textId="0AD546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3F766F">
        <w:rPr>
          <w:noProof/>
          <w:webHidden/>
          <w:sz w:val="18"/>
          <w:szCs w:val="18"/>
        </w:rPr>
        <w:t>5</w:t>
      </w:r>
    </w:p>
    <w:p w14:paraId="5EF40867" w14:textId="0CD54F3B"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w:t>
      </w:r>
      <w:r w:rsidR="003F766F">
        <w:rPr>
          <w:webHidden/>
        </w:rPr>
        <w:t>5</w:t>
      </w:r>
    </w:p>
    <w:p w14:paraId="52F341E4" w14:textId="2366EFAA"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w:t>
      </w:r>
      <w:r w:rsidR="003F766F">
        <w:rPr>
          <w:webHidden/>
        </w:rPr>
        <w:t>6</w:t>
      </w:r>
    </w:p>
    <w:p w14:paraId="5933A5F0" w14:textId="41452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w:t>
      </w:r>
      <w:r w:rsidR="003F766F">
        <w:rPr>
          <w:noProof/>
          <w:webHidden/>
          <w:sz w:val="20"/>
          <w:szCs w:val="20"/>
        </w:rPr>
        <w:t>6</w:t>
      </w:r>
    </w:p>
    <w:p w14:paraId="2D71C76C" w14:textId="5857199A"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3F766F">
        <w:rPr>
          <w:webHidden/>
        </w:rPr>
        <w:t>6</w:t>
      </w:r>
    </w:p>
    <w:p w14:paraId="00FC4EE8" w14:textId="0F92DB4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w:t>
      </w:r>
      <w:r w:rsidR="003F766F">
        <w:rPr>
          <w:noProof/>
          <w:webHidden/>
          <w:sz w:val="18"/>
          <w:szCs w:val="18"/>
        </w:rPr>
        <w:t>7</w:t>
      </w:r>
    </w:p>
    <w:p w14:paraId="6A6BD77F" w14:textId="7B2FA966"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3F766F">
        <w:rPr>
          <w:webHidden/>
        </w:rPr>
        <w:t>8</w:t>
      </w:r>
    </w:p>
    <w:p w14:paraId="46370C56" w14:textId="24F3FC47"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3F766F">
        <w:rPr>
          <w:webHidden/>
        </w:rPr>
        <w:t>8</w:t>
      </w:r>
    </w:p>
    <w:p w14:paraId="48E12572" w14:textId="176562B3"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w:t>
      </w:r>
      <w:r w:rsidR="003F766F">
        <w:rPr>
          <w:webHidden/>
        </w:rPr>
        <w:t>9</w:t>
      </w:r>
    </w:p>
    <w:p w14:paraId="006656F7" w14:textId="2DF773A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w:t>
      </w:r>
      <w:r w:rsidR="003F766F">
        <w:rPr>
          <w:noProof/>
          <w:webHidden/>
          <w:sz w:val="18"/>
          <w:szCs w:val="18"/>
        </w:rPr>
        <w:t>9</w:t>
      </w:r>
    </w:p>
    <w:p w14:paraId="7122FF52" w14:textId="2D1363B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F766F">
        <w:rPr>
          <w:noProof/>
          <w:webHidden/>
          <w:sz w:val="18"/>
          <w:szCs w:val="18"/>
        </w:rPr>
        <w:t>9</w:t>
      </w:r>
    </w:p>
    <w:p w14:paraId="66A9D277" w14:textId="1140F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w:t>
      </w:r>
      <w:r w:rsidR="003F766F">
        <w:rPr>
          <w:noProof/>
          <w:webHidden/>
          <w:sz w:val="18"/>
          <w:szCs w:val="18"/>
        </w:rPr>
        <w:t>9</w:t>
      </w:r>
    </w:p>
    <w:p w14:paraId="1BFC1A31" w14:textId="529345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w:t>
      </w:r>
      <w:r w:rsidR="003F766F">
        <w:rPr>
          <w:noProof/>
          <w:webHidden/>
          <w:sz w:val="18"/>
          <w:szCs w:val="18"/>
        </w:rPr>
        <w:t>6</w:t>
      </w:r>
    </w:p>
    <w:p w14:paraId="3185800D" w14:textId="418869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w:t>
      </w:r>
      <w:r w:rsidR="003F766F">
        <w:rPr>
          <w:noProof/>
          <w:webHidden/>
          <w:sz w:val="18"/>
          <w:szCs w:val="18"/>
        </w:rPr>
        <w:t>6</w:t>
      </w:r>
    </w:p>
    <w:p w14:paraId="698E39AD" w14:textId="4497E95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w:t>
      </w:r>
      <w:r w:rsidR="003F766F">
        <w:rPr>
          <w:noProof/>
          <w:webHidden/>
          <w:sz w:val="18"/>
          <w:szCs w:val="18"/>
        </w:rPr>
        <w:t>6</w:t>
      </w:r>
    </w:p>
    <w:p w14:paraId="1047A294" w14:textId="01FE1CA3"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F766F">
        <w:rPr>
          <w:webHidden/>
        </w:rPr>
        <w:t>7</w:t>
      </w:r>
    </w:p>
    <w:p w14:paraId="2734BD7E" w14:textId="0ABEE6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F766F">
        <w:rPr>
          <w:noProof/>
          <w:webHidden/>
          <w:sz w:val="18"/>
          <w:szCs w:val="18"/>
        </w:rPr>
        <w:t>7</w:t>
      </w:r>
    </w:p>
    <w:p w14:paraId="2D564751" w14:textId="557FB47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3F766F">
        <w:rPr>
          <w:noProof/>
          <w:webHidden/>
          <w:sz w:val="18"/>
          <w:szCs w:val="18"/>
        </w:rPr>
        <w:t>7</w:t>
      </w:r>
    </w:p>
    <w:p w14:paraId="61FABF46" w14:textId="2E421F5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F766F">
        <w:rPr>
          <w:noProof/>
          <w:webHidden/>
          <w:sz w:val="20"/>
          <w:szCs w:val="20"/>
        </w:rPr>
        <w:t>8</w:t>
      </w:r>
    </w:p>
    <w:p w14:paraId="6B88B9E4" w14:textId="175F54DF"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F766F">
        <w:rPr>
          <w:webHidden/>
        </w:rPr>
        <w:t>8</w:t>
      </w:r>
    </w:p>
    <w:p w14:paraId="77505B62" w14:textId="3A9322B0"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3F766F">
        <w:rPr>
          <w:webHidden/>
        </w:rPr>
        <w:t>8</w:t>
      </w:r>
    </w:p>
    <w:p w14:paraId="60CEACAB" w14:textId="42AEB6F0"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F766F">
        <w:rPr>
          <w:webHidden/>
        </w:rPr>
        <w:t>8</w:t>
      </w:r>
    </w:p>
    <w:p w14:paraId="73C315E0" w14:textId="598C118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F766F">
        <w:rPr>
          <w:noProof/>
          <w:webHidden/>
          <w:sz w:val="18"/>
          <w:szCs w:val="18"/>
        </w:rPr>
        <w:t>9</w:t>
      </w:r>
    </w:p>
    <w:p w14:paraId="1E2B38F3" w14:textId="618A0C0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F766F">
        <w:rPr>
          <w:noProof/>
          <w:webHidden/>
          <w:sz w:val="18"/>
          <w:szCs w:val="18"/>
        </w:rPr>
        <w:t>9</w:t>
      </w:r>
    </w:p>
    <w:p w14:paraId="7B347E71" w14:textId="0DE8CB9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w:t>
      </w:r>
      <w:r w:rsidR="003F766F">
        <w:rPr>
          <w:noProof/>
          <w:webHidden/>
          <w:sz w:val="18"/>
          <w:szCs w:val="18"/>
        </w:rPr>
        <w:t>9</w:t>
      </w:r>
    </w:p>
    <w:p w14:paraId="27E3AFC9" w14:textId="20ACB3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F766F">
        <w:rPr>
          <w:noProof/>
          <w:webHidden/>
          <w:sz w:val="18"/>
          <w:szCs w:val="18"/>
        </w:rPr>
        <w:t>5</w:t>
      </w:r>
    </w:p>
    <w:p w14:paraId="64DB79E0" w14:textId="0D2F0A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F766F">
        <w:rPr>
          <w:noProof/>
          <w:webHidden/>
          <w:sz w:val="18"/>
          <w:szCs w:val="18"/>
        </w:rPr>
        <w:t>5</w:t>
      </w:r>
    </w:p>
    <w:p w14:paraId="52DF67A2" w14:textId="30E3E4E5"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F766F">
        <w:rPr>
          <w:noProof/>
          <w:webHidden/>
          <w:sz w:val="20"/>
          <w:szCs w:val="20"/>
        </w:rPr>
        <w:t>6</w:t>
      </w:r>
    </w:p>
    <w:p w14:paraId="5F9782D9" w14:textId="35625ACB"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F766F">
        <w:rPr>
          <w:webHidden/>
        </w:rPr>
        <w:t>6</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6A3CAD7E" w14:textId="77777777" w:rsidR="003309CA" w:rsidRPr="003309CA" w:rsidRDefault="003309CA" w:rsidP="003309CA">
      <w:pPr>
        <w:pStyle w:val="TOClevel3"/>
        <w:ind w:hanging="1530"/>
        <w:rPr>
          <w:i w:val="0"/>
          <w:iCs w:val="0"/>
        </w:rPr>
      </w:pPr>
      <w:r w:rsidRPr="003309CA">
        <w:rPr>
          <w:i w:val="0"/>
          <w:iCs w:val="0"/>
        </w:rPr>
        <w:t>8.4</w:t>
      </w:r>
      <w:r w:rsidRPr="003309CA">
        <w:rPr>
          <w:i w:val="0"/>
          <w:iCs w:val="0"/>
        </w:rPr>
        <w:tab/>
        <w:t>Market Processes Specific to LP&amp;L</w:t>
      </w:r>
      <w:r w:rsidRPr="003309CA">
        <w:rPr>
          <w:i w:val="0"/>
          <w:iCs w:val="0"/>
        </w:rPr>
        <w:tab/>
        <w:t>8-27</w:t>
      </w:r>
    </w:p>
    <w:p w14:paraId="34D8A15A" w14:textId="77777777" w:rsidR="003309CA" w:rsidRDefault="003309CA" w:rsidP="003309CA">
      <w:pPr>
        <w:pStyle w:val="TOClevel3"/>
      </w:pPr>
      <w:r>
        <w:t>8.4.1          Safety-Nets</w:t>
      </w:r>
      <w:r>
        <w:tab/>
        <w:t>8-27</w:t>
      </w:r>
    </w:p>
    <w:p w14:paraId="75B2C6B8" w14:textId="77777777" w:rsidR="003309CA" w:rsidRPr="003309CA" w:rsidRDefault="003309CA" w:rsidP="003309CA">
      <w:pPr>
        <w:pStyle w:val="TOClevel3"/>
        <w:ind w:hanging="360"/>
        <w:rPr>
          <w:i w:val="0"/>
          <w:iCs w:val="0"/>
        </w:rPr>
      </w:pPr>
      <w:r w:rsidRPr="003309CA">
        <w:rPr>
          <w:i w:val="0"/>
          <w:iCs w:val="0"/>
        </w:rPr>
        <w:t>8.4.1.1           Purpose</w:t>
      </w:r>
      <w:r w:rsidRPr="003309CA">
        <w:rPr>
          <w:i w:val="0"/>
          <w:iCs w:val="0"/>
        </w:rPr>
        <w:tab/>
        <w:t>8-27</w:t>
      </w:r>
    </w:p>
    <w:p w14:paraId="667E768E" w14:textId="77777777" w:rsidR="003309CA" w:rsidRPr="003309CA" w:rsidRDefault="003309CA" w:rsidP="003309CA">
      <w:pPr>
        <w:pStyle w:val="TOClevel3"/>
        <w:ind w:hanging="360"/>
        <w:rPr>
          <w:i w:val="0"/>
          <w:iCs w:val="0"/>
        </w:rPr>
      </w:pPr>
      <w:r w:rsidRPr="003309CA">
        <w:rPr>
          <w:i w:val="0"/>
          <w:iCs w:val="0"/>
        </w:rPr>
        <w:t>8.4.1.2          Safety-Net Submission Processes</w:t>
      </w:r>
      <w:r w:rsidRPr="003309CA">
        <w:rPr>
          <w:i w:val="0"/>
          <w:iCs w:val="0"/>
        </w:rPr>
        <w:tab/>
        <w:t>8-27</w:t>
      </w:r>
    </w:p>
    <w:p w14:paraId="1C970D37" w14:textId="77777777" w:rsidR="003309CA" w:rsidRPr="003309CA" w:rsidRDefault="003309CA" w:rsidP="003309CA">
      <w:pPr>
        <w:pStyle w:val="TOClevel3"/>
        <w:ind w:hanging="360"/>
        <w:rPr>
          <w:i w:val="0"/>
          <w:iCs w:val="0"/>
        </w:rPr>
      </w:pPr>
      <w:r w:rsidRPr="003309CA">
        <w:rPr>
          <w:i w:val="0"/>
          <w:iCs w:val="0"/>
        </w:rPr>
        <w:t>8.4.1.3          Move-In/Reconnect Spreadsheet Format</w:t>
      </w:r>
      <w:r w:rsidRPr="003309CA">
        <w:rPr>
          <w:i w:val="0"/>
          <w:iCs w:val="0"/>
        </w:rPr>
        <w:tab/>
        <w:t>8-28</w:t>
      </w:r>
    </w:p>
    <w:p w14:paraId="69E2B279" w14:textId="77777777" w:rsidR="003309CA" w:rsidRPr="003309CA" w:rsidRDefault="003309CA" w:rsidP="003309CA">
      <w:pPr>
        <w:pStyle w:val="TOClevel3"/>
        <w:ind w:hanging="360"/>
        <w:rPr>
          <w:i w:val="0"/>
          <w:iCs w:val="0"/>
        </w:rPr>
      </w:pPr>
      <w:r w:rsidRPr="003309CA">
        <w:rPr>
          <w:i w:val="0"/>
          <w:iCs w:val="0"/>
        </w:rPr>
        <w:t>8.4.1.4          LP&amp;L Safety-Net Response</w:t>
      </w:r>
      <w:r w:rsidRPr="003309CA">
        <w:rPr>
          <w:i w:val="0"/>
          <w:iCs w:val="0"/>
        </w:rPr>
        <w:tab/>
        <w:t>8-29</w:t>
      </w:r>
    </w:p>
    <w:p w14:paraId="38E5AE57" w14:textId="77777777" w:rsidR="003309CA" w:rsidRPr="003309CA" w:rsidRDefault="003309CA" w:rsidP="003309CA">
      <w:pPr>
        <w:pStyle w:val="TOClevel3"/>
        <w:ind w:hanging="360"/>
        <w:rPr>
          <w:i w:val="0"/>
          <w:iCs w:val="0"/>
        </w:rPr>
      </w:pPr>
      <w:r w:rsidRPr="003309CA">
        <w:rPr>
          <w:i w:val="0"/>
          <w:iCs w:val="0"/>
        </w:rPr>
        <w:t>8.4.1.5          Transactional Reconciliation</w:t>
      </w:r>
      <w:r w:rsidRPr="003309CA">
        <w:rPr>
          <w:i w:val="0"/>
          <w:iCs w:val="0"/>
        </w:rPr>
        <w:tab/>
        <w:t>8-31</w:t>
      </w:r>
    </w:p>
    <w:p w14:paraId="5E5E0609" w14:textId="77777777" w:rsidR="003309CA" w:rsidRDefault="003309CA" w:rsidP="003309CA">
      <w:pPr>
        <w:pStyle w:val="TOClevel3"/>
      </w:pPr>
      <w:r>
        <w:t>8.4.2         Standard Historical Usage Request</w:t>
      </w:r>
      <w:r>
        <w:tab/>
        <w:t>8-31</w:t>
      </w:r>
    </w:p>
    <w:p w14:paraId="7E4BE83B" w14:textId="69E9D067" w:rsidR="003309CA" w:rsidRPr="009235E8" w:rsidRDefault="003309CA" w:rsidP="009235E8">
      <w:pPr>
        <w:pStyle w:val="TOClevel3"/>
        <w:tabs>
          <w:tab w:val="clear" w:pos="1980"/>
        </w:tabs>
        <w:ind w:left="2700" w:hanging="1080"/>
        <w:rPr>
          <w:i w:val="0"/>
          <w:iCs w:val="0"/>
        </w:rPr>
      </w:pPr>
      <w:r w:rsidRPr="009235E8">
        <w:rPr>
          <w:i w:val="0"/>
          <w:iCs w:val="0"/>
        </w:rPr>
        <w:lastRenderedPageBreak/>
        <w:t>8.4.2.1          Overview of the Letter of Authorization for the Request of Historical Usage Information Form</w:t>
      </w:r>
      <w:bookmarkStart w:id="258" w:name="_Hlk159847296"/>
      <w:r w:rsidRPr="009235E8">
        <w:rPr>
          <w:i w:val="0"/>
          <w:iCs w:val="0"/>
        </w:rPr>
        <w:tab/>
      </w:r>
      <w:bookmarkEnd w:id="258"/>
      <w:r w:rsidRPr="009235E8">
        <w:rPr>
          <w:i w:val="0"/>
          <w:iCs w:val="0"/>
        </w:rPr>
        <w:t>8-31</w:t>
      </w:r>
    </w:p>
    <w:p w14:paraId="08BFF03D" w14:textId="2CC5276F" w:rsidR="003309CA" w:rsidRDefault="003309CA" w:rsidP="009235E8">
      <w:pPr>
        <w:pStyle w:val="TOClevel3"/>
        <w:rPr>
          <w:webHidden/>
        </w:rPr>
      </w:pPr>
      <w:r>
        <w:rPr>
          <w:webHidden/>
        </w:rPr>
        <w:t>8.4.3</w:t>
      </w:r>
      <w:r>
        <w:rPr>
          <w:webHidden/>
        </w:rPr>
        <w:tab/>
        <w:t>Other Market Processes</w:t>
      </w:r>
      <w:r>
        <w:tab/>
      </w:r>
      <w:r>
        <w:rPr>
          <w:webHidden/>
        </w:rPr>
        <w:t>8-32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9" w:name="_Hlk131068191"/>
      <w:r w:rsidRPr="00E33349">
        <w:rPr>
          <w:noProof/>
          <w:sz w:val="20"/>
        </w:rPr>
        <w:tab/>
      </w:r>
      <w:bookmarkEnd w:id="259"/>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60" w:name="_Hlk131069065"/>
      <w:r w:rsidRPr="008061E9">
        <w:rPr>
          <w:noProof/>
          <w:sz w:val="20"/>
        </w:rPr>
        <w:tab/>
      </w:r>
      <w:bookmarkEnd w:id="260"/>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1" w:name="_Toc118531310"/>
      <w:bookmarkStart w:id="262"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1"/>
    <w:bookmarkEnd w:id="262"/>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lastRenderedPageBreak/>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0BC7"/>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09CA"/>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2B9E"/>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3F766F"/>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35E8"/>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60417"/>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4125</Words>
  <Characters>23518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27588</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9</cp:revision>
  <cp:lastPrinted>2019-03-04T16:18:00Z</cp:lastPrinted>
  <dcterms:created xsi:type="dcterms:W3CDTF">2023-10-31T16:09:00Z</dcterms:created>
  <dcterms:modified xsi:type="dcterms:W3CDTF">2024-06-27T19:35:00Z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