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68" w:type="dxa"/>
        <w:tblLook w:val="0000" w:firstRow="0" w:lastRow="0" w:firstColumn="0" w:lastColumn="0" w:noHBand="0" w:noVBand="0"/>
      </w:tblPr>
      <w:tblGrid>
        <w:gridCol w:w="1638"/>
        <w:gridCol w:w="7830"/>
      </w:tblGrid>
      <w:tr w:rsidR="0088605A" w:rsidRPr="00F47DEE" w14:paraId="2524E9D1" w14:textId="77777777" w:rsidTr="00A62562">
        <w:tc>
          <w:tcPr>
            <w:tcW w:w="1638" w:type="dxa"/>
          </w:tcPr>
          <w:p w14:paraId="4E5CD5ED" w14:textId="1732B52D" w:rsidR="0088605A" w:rsidRPr="00F47DEE" w:rsidRDefault="0088605A" w:rsidP="00040564">
            <w:pPr>
              <w:tabs>
                <w:tab w:val="left" w:pos="720"/>
                <w:tab w:val="left" w:pos="1080"/>
              </w:tabs>
              <w:rPr>
                <w:rFonts w:ascii="Arial" w:hAnsi="Arial" w:cs="Arial"/>
              </w:rPr>
            </w:pPr>
            <w:r w:rsidRPr="00F47DEE">
              <w:rPr>
                <w:rFonts w:ascii="Arial" w:hAnsi="Arial" w:cs="Arial"/>
                <w:b/>
                <w:bCs/>
              </w:rPr>
              <w:t>Date:</w:t>
            </w:r>
          </w:p>
        </w:tc>
        <w:tc>
          <w:tcPr>
            <w:tcW w:w="7830" w:type="dxa"/>
          </w:tcPr>
          <w:p w14:paraId="5A87C1DC" w14:textId="6D9D0D8B" w:rsidR="007F1A85" w:rsidRPr="00F47DEE" w:rsidRDefault="00175F27" w:rsidP="00CF3582">
            <w:pPr>
              <w:tabs>
                <w:tab w:val="left" w:pos="720"/>
                <w:tab w:val="left" w:pos="1080"/>
                <w:tab w:val="left" w:pos="1725"/>
              </w:tabs>
              <w:rPr>
                <w:rFonts w:ascii="Arial" w:hAnsi="Arial" w:cs="Arial"/>
              </w:rPr>
            </w:pPr>
            <w:r>
              <w:rPr>
                <w:rFonts w:ascii="Arial" w:hAnsi="Arial" w:cs="Arial"/>
              </w:rPr>
              <w:t>June 11, 2024</w:t>
            </w:r>
          </w:p>
        </w:tc>
      </w:tr>
      <w:tr w:rsidR="0088605A" w:rsidRPr="00F47DEE" w14:paraId="7F7A9006" w14:textId="77777777" w:rsidTr="00A62562">
        <w:tc>
          <w:tcPr>
            <w:tcW w:w="1638" w:type="dxa"/>
          </w:tcPr>
          <w:p w14:paraId="142AC90D" w14:textId="77777777" w:rsidR="0088605A" w:rsidRPr="00F47DEE" w:rsidRDefault="0088605A" w:rsidP="00040564">
            <w:pPr>
              <w:tabs>
                <w:tab w:val="left" w:pos="720"/>
                <w:tab w:val="left" w:pos="1080"/>
              </w:tabs>
              <w:rPr>
                <w:rFonts w:ascii="Arial" w:hAnsi="Arial" w:cs="Arial"/>
              </w:rPr>
            </w:pPr>
            <w:r w:rsidRPr="00F47DEE">
              <w:rPr>
                <w:rFonts w:ascii="Arial" w:hAnsi="Arial" w:cs="Arial"/>
                <w:b/>
                <w:bCs/>
              </w:rPr>
              <w:t>To:</w:t>
            </w:r>
          </w:p>
        </w:tc>
        <w:tc>
          <w:tcPr>
            <w:tcW w:w="7830" w:type="dxa"/>
          </w:tcPr>
          <w:p w14:paraId="486FAE32" w14:textId="77777777" w:rsidR="0088605A" w:rsidRPr="00F47DEE" w:rsidRDefault="009B6044" w:rsidP="00040564">
            <w:pPr>
              <w:tabs>
                <w:tab w:val="left" w:pos="720"/>
                <w:tab w:val="left" w:pos="1080"/>
              </w:tabs>
              <w:rPr>
                <w:rFonts w:ascii="Arial" w:hAnsi="Arial" w:cs="Arial"/>
              </w:rPr>
            </w:pPr>
            <w:r w:rsidRPr="00F47DEE">
              <w:rPr>
                <w:rFonts w:ascii="Arial" w:hAnsi="Arial" w:cs="Arial"/>
              </w:rPr>
              <w:t>Board of Directors</w:t>
            </w:r>
          </w:p>
        </w:tc>
      </w:tr>
      <w:tr w:rsidR="0088605A" w:rsidRPr="00F47DEE" w14:paraId="02651EF8" w14:textId="77777777" w:rsidTr="00A62562">
        <w:tc>
          <w:tcPr>
            <w:tcW w:w="1638" w:type="dxa"/>
          </w:tcPr>
          <w:p w14:paraId="1BF42A8C" w14:textId="77777777" w:rsidR="0088605A" w:rsidRPr="00F47DEE" w:rsidRDefault="0088605A" w:rsidP="00040564">
            <w:pPr>
              <w:tabs>
                <w:tab w:val="left" w:pos="720"/>
                <w:tab w:val="left" w:pos="1080"/>
              </w:tabs>
              <w:rPr>
                <w:rFonts w:ascii="Arial" w:hAnsi="Arial" w:cs="Arial"/>
              </w:rPr>
            </w:pPr>
            <w:r w:rsidRPr="00F47DEE">
              <w:rPr>
                <w:rFonts w:ascii="Arial" w:hAnsi="Arial" w:cs="Arial"/>
                <w:b/>
                <w:bCs/>
              </w:rPr>
              <w:t>From:</w:t>
            </w:r>
          </w:p>
        </w:tc>
        <w:tc>
          <w:tcPr>
            <w:tcW w:w="7830" w:type="dxa"/>
          </w:tcPr>
          <w:p w14:paraId="0110F3C9" w14:textId="1842EB6D" w:rsidR="0088605A" w:rsidRPr="00F47DEE" w:rsidRDefault="008E54C3" w:rsidP="005F3826">
            <w:pPr>
              <w:tabs>
                <w:tab w:val="left" w:pos="720"/>
                <w:tab w:val="left" w:pos="1080"/>
              </w:tabs>
              <w:rPr>
                <w:rFonts w:ascii="Arial" w:hAnsi="Arial" w:cs="Arial"/>
              </w:rPr>
            </w:pPr>
            <w:r>
              <w:rPr>
                <w:rFonts w:ascii="Arial" w:hAnsi="Arial" w:cs="Arial"/>
              </w:rPr>
              <w:t>Caitlin Smith</w:t>
            </w:r>
            <w:r w:rsidR="00167741" w:rsidRPr="00F47DEE">
              <w:rPr>
                <w:rFonts w:ascii="Arial" w:hAnsi="Arial" w:cs="Arial"/>
              </w:rPr>
              <w:t>, Technical Advisory Committee (TAC) Chair</w:t>
            </w:r>
          </w:p>
        </w:tc>
      </w:tr>
      <w:tr w:rsidR="0088605A" w:rsidRPr="00F47DEE" w14:paraId="483AF724" w14:textId="77777777" w:rsidTr="00A62562">
        <w:tc>
          <w:tcPr>
            <w:tcW w:w="1638" w:type="dxa"/>
          </w:tcPr>
          <w:p w14:paraId="7C61C55E" w14:textId="77777777" w:rsidR="0088605A" w:rsidRPr="00F47DEE" w:rsidRDefault="0088605A" w:rsidP="00040564">
            <w:pPr>
              <w:tabs>
                <w:tab w:val="left" w:pos="720"/>
                <w:tab w:val="left" w:pos="1080"/>
              </w:tabs>
              <w:rPr>
                <w:rFonts w:ascii="Arial" w:hAnsi="Arial" w:cs="Arial"/>
              </w:rPr>
            </w:pPr>
            <w:r w:rsidRPr="00F47DEE">
              <w:rPr>
                <w:rFonts w:ascii="Arial" w:hAnsi="Arial" w:cs="Arial"/>
                <w:b/>
                <w:bCs/>
              </w:rPr>
              <w:t>Subject:</w:t>
            </w:r>
            <w:r w:rsidRPr="00F47DEE">
              <w:rPr>
                <w:rFonts w:ascii="Arial" w:hAnsi="Arial" w:cs="Arial"/>
                <w:b/>
                <w:bCs/>
              </w:rPr>
              <w:tab/>
            </w:r>
          </w:p>
        </w:tc>
        <w:tc>
          <w:tcPr>
            <w:tcW w:w="7830" w:type="dxa"/>
          </w:tcPr>
          <w:p w14:paraId="4DDD921B" w14:textId="77777777" w:rsidR="0088605A" w:rsidRPr="00F47DEE" w:rsidRDefault="00A007C5" w:rsidP="00A97F2B">
            <w:pPr>
              <w:tabs>
                <w:tab w:val="left" w:pos="720"/>
                <w:tab w:val="left" w:pos="1080"/>
              </w:tabs>
              <w:rPr>
                <w:rFonts w:ascii="Arial" w:hAnsi="Arial" w:cs="Arial"/>
              </w:rPr>
            </w:pPr>
            <w:r w:rsidRPr="00F47DEE">
              <w:rPr>
                <w:rFonts w:ascii="Arial" w:hAnsi="Arial" w:cs="Arial"/>
              </w:rPr>
              <w:t xml:space="preserve">Unopposed </w:t>
            </w:r>
            <w:r w:rsidR="00A97F2B" w:rsidRPr="00F47DEE">
              <w:rPr>
                <w:rFonts w:ascii="Arial" w:hAnsi="Arial" w:cs="Arial"/>
              </w:rPr>
              <w:t xml:space="preserve">Revision Requests </w:t>
            </w:r>
            <w:r w:rsidRPr="00F47DEE">
              <w:rPr>
                <w:rFonts w:ascii="Arial" w:hAnsi="Arial" w:cs="Arial"/>
              </w:rPr>
              <w:t>Recommended by TAC for Approval</w:t>
            </w:r>
          </w:p>
        </w:tc>
      </w:tr>
    </w:tbl>
    <w:p w14:paraId="1927F80C" w14:textId="77777777" w:rsidR="007D620B" w:rsidRPr="00F47DEE" w:rsidRDefault="007D620B" w:rsidP="00A62562">
      <w:pPr>
        <w:rPr>
          <w:rFonts w:ascii="Arial" w:hAnsi="Arial" w:cs="Arial"/>
          <w:color w:val="5B6770"/>
        </w:rPr>
      </w:pPr>
    </w:p>
    <w:p w14:paraId="2D63A147" w14:textId="77777777" w:rsidR="007D620B" w:rsidRPr="00F47DEE" w:rsidRDefault="007D620B" w:rsidP="00A62562">
      <w:pPr>
        <w:pStyle w:val="Heading2"/>
        <w:keepNext w:val="0"/>
        <w:rPr>
          <w:rFonts w:ascii="Arial" w:hAnsi="Arial" w:cs="Arial"/>
          <w:u w:val="single"/>
        </w:rPr>
      </w:pPr>
      <w:r w:rsidRPr="00F47DEE">
        <w:rPr>
          <w:rFonts w:ascii="Arial" w:hAnsi="Arial" w:cs="Arial"/>
          <w:u w:val="single"/>
        </w:rPr>
        <w:t>Issue for the ERCOT Board of Directors</w:t>
      </w:r>
    </w:p>
    <w:p w14:paraId="622EEE1E" w14:textId="77777777" w:rsidR="007D620B" w:rsidRPr="00F47DEE" w:rsidRDefault="007D620B" w:rsidP="00A62562">
      <w:pPr>
        <w:pStyle w:val="BulletIndent"/>
        <w:rPr>
          <w:rFonts w:ascii="Arial" w:hAnsi="Arial" w:cs="Arial"/>
          <w:szCs w:val="24"/>
        </w:rPr>
      </w:pPr>
    </w:p>
    <w:tbl>
      <w:tblPr>
        <w:tblW w:w="0" w:type="auto"/>
        <w:tblLook w:val="0000" w:firstRow="0" w:lastRow="0" w:firstColumn="0" w:lastColumn="0" w:noHBand="0" w:noVBand="0"/>
      </w:tblPr>
      <w:tblGrid>
        <w:gridCol w:w="9360"/>
      </w:tblGrid>
      <w:tr w:rsidR="007D620B" w:rsidRPr="00F47DEE" w14:paraId="79A45EE6" w14:textId="77777777">
        <w:trPr>
          <w:trHeight w:val="540"/>
        </w:trPr>
        <w:tc>
          <w:tcPr>
            <w:tcW w:w="9468" w:type="dxa"/>
            <w:tcBorders>
              <w:bottom w:val="nil"/>
            </w:tcBorders>
          </w:tcPr>
          <w:p w14:paraId="15F5457C" w14:textId="67257D6E" w:rsidR="005C33DD" w:rsidRPr="00DE2AE6" w:rsidRDefault="007D620B" w:rsidP="005C33DD">
            <w:pPr>
              <w:pStyle w:val="BulletIndent"/>
              <w:rPr>
                <w:rFonts w:ascii="Arial" w:hAnsi="Arial" w:cs="Arial"/>
                <w:szCs w:val="24"/>
              </w:rPr>
            </w:pPr>
            <w:r w:rsidRPr="00F47DEE">
              <w:rPr>
                <w:rFonts w:ascii="Arial" w:hAnsi="Arial" w:cs="Arial"/>
                <w:b/>
                <w:bCs/>
                <w:szCs w:val="24"/>
                <w:u w:val="single"/>
              </w:rPr>
              <w:t>ERCOT Board of Director</w:t>
            </w:r>
            <w:r w:rsidR="00B6361B" w:rsidRPr="00F47DEE">
              <w:rPr>
                <w:rFonts w:ascii="Arial" w:hAnsi="Arial" w:cs="Arial"/>
                <w:b/>
                <w:bCs/>
                <w:szCs w:val="24"/>
                <w:u w:val="single"/>
              </w:rPr>
              <w:t>s</w:t>
            </w:r>
            <w:r w:rsidRPr="00F47DEE">
              <w:rPr>
                <w:rFonts w:ascii="Arial" w:hAnsi="Arial" w:cs="Arial"/>
                <w:b/>
                <w:bCs/>
                <w:szCs w:val="24"/>
                <w:u w:val="single"/>
              </w:rPr>
              <w:t xml:space="preserve"> Meeting Date:</w:t>
            </w:r>
            <w:r w:rsidR="005C33DD" w:rsidRPr="005C33DD">
              <w:rPr>
                <w:rFonts w:ascii="Arial" w:hAnsi="Arial" w:cs="Arial"/>
                <w:b/>
                <w:bCs/>
                <w:szCs w:val="24"/>
              </w:rPr>
              <w:t xml:space="preserve">  </w:t>
            </w:r>
            <w:r w:rsidR="00175F27">
              <w:rPr>
                <w:rFonts w:ascii="Arial" w:hAnsi="Arial" w:cs="Arial"/>
                <w:szCs w:val="24"/>
              </w:rPr>
              <w:t>June 18, 2024</w:t>
            </w:r>
          </w:p>
          <w:p w14:paraId="54AFDC54" w14:textId="0C8E90A9" w:rsidR="007D620B" w:rsidRPr="00F47DEE" w:rsidRDefault="00731C50" w:rsidP="00991CD6">
            <w:pPr>
              <w:pStyle w:val="BulletIndent"/>
              <w:rPr>
                <w:rFonts w:ascii="Arial" w:hAnsi="Arial" w:cs="Arial"/>
                <w:b/>
                <w:szCs w:val="24"/>
              </w:rPr>
            </w:pPr>
            <w:r w:rsidRPr="00F47DEE">
              <w:rPr>
                <w:rFonts w:ascii="Arial" w:hAnsi="Arial" w:cs="Arial"/>
                <w:b/>
                <w:bCs/>
                <w:szCs w:val="24"/>
                <w:u w:val="single"/>
              </w:rPr>
              <w:t>Item</w:t>
            </w:r>
            <w:r w:rsidR="00A62562" w:rsidRPr="00F47DEE">
              <w:rPr>
                <w:rFonts w:ascii="Arial" w:hAnsi="Arial" w:cs="Arial"/>
                <w:b/>
                <w:bCs/>
                <w:szCs w:val="24"/>
                <w:u w:val="single"/>
              </w:rPr>
              <w:t xml:space="preserve"> </w:t>
            </w:r>
            <w:r w:rsidR="007D620B" w:rsidRPr="00F47DEE">
              <w:rPr>
                <w:rFonts w:ascii="Arial" w:hAnsi="Arial" w:cs="Arial"/>
                <w:b/>
                <w:bCs/>
                <w:szCs w:val="24"/>
                <w:u w:val="single"/>
              </w:rPr>
              <w:t>No.:</w:t>
            </w:r>
            <w:r w:rsidR="007D620B" w:rsidRPr="00F47DEE">
              <w:rPr>
                <w:rFonts w:ascii="Arial" w:hAnsi="Arial" w:cs="Arial"/>
                <w:bCs/>
                <w:szCs w:val="24"/>
              </w:rPr>
              <w:t xml:space="preserve"> </w:t>
            </w:r>
            <w:r w:rsidR="00B744BF">
              <w:rPr>
                <w:rFonts w:ascii="Arial" w:hAnsi="Arial" w:cs="Arial"/>
                <w:bCs/>
                <w:szCs w:val="24"/>
              </w:rPr>
              <w:t>3.1</w:t>
            </w:r>
          </w:p>
        </w:tc>
      </w:tr>
    </w:tbl>
    <w:p w14:paraId="31D99C56" w14:textId="77777777" w:rsidR="007D620B" w:rsidRPr="00F47DEE" w:rsidRDefault="007D620B" w:rsidP="00A62562">
      <w:pPr>
        <w:jc w:val="both"/>
        <w:rPr>
          <w:rFonts w:ascii="Arial" w:hAnsi="Arial" w:cs="Arial"/>
          <w:u w:val="single"/>
        </w:rPr>
      </w:pP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350"/>
      </w:tblGrid>
      <w:tr w:rsidR="007D620B" w:rsidRPr="00F47DEE" w14:paraId="204B0A7F" w14:textId="77777777" w:rsidTr="00E35440">
        <w:trPr>
          <w:trHeight w:val="214"/>
        </w:trPr>
        <w:tc>
          <w:tcPr>
            <w:tcW w:w="5000" w:type="pct"/>
            <w:tcBorders>
              <w:top w:val="single" w:sz="4" w:space="0" w:color="auto"/>
              <w:bottom w:val="single" w:sz="4" w:space="0" w:color="auto"/>
            </w:tcBorders>
          </w:tcPr>
          <w:p w14:paraId="044F4F9C" w14:textId="27C8EF37" w:rsidR="007D620B" w:rsidRPr="00F47DEE" w:rsidRDefault="007D620B" w:rsidP="00A62562">
            <w:pPr>
              <w:pStyle w:val="Heading5"/>
              <w:keepNext w:val="0"/>
              <w:jc w:val="both"/>
              <w:rPr>
                <w:rFonts w:ascii="Arial" w:hAnsi="Arial" w:cs="Arial"/>
                <w:b/>
                <w:bCs/>
              </w:rPr>
            </w:pPr>
            <w:bookmarkStart w:id="0" w:name="_Hlk89092089"/>
            <w:r w:rsidRPr="00F47DEE">
              <w:rPr>
                <w:rFonts w:ascii="Arial" w:hAnsi="Arial" w:cs="Arial"/>
                <w:b/>
                <w:bCs/>
              </w:rPr>
              <w:t>Issue:</w:t>
            </w:r>
          </w:p>
          <w:p w14:paraId="76D9134F" w14:textId="2272EF35" w:rsidR="00A53564" w:rsidRPr="00A8165F" w:rsidRDefault="009C6BA6" w:rsidP="00A8165F">
            <w:pPr>
              <w:pStyle w:val="Heading5"/>
              <w:keepNext w:val="0"/>
              <w:jc w:val="both"/>
              <w:rPr>
                <w:rFonts w:ascii="Arial" w:hAnsi="Arial" w:cs="Arial"/>
                <w:bCs/>
                <w:u w:val="none"/>
              </w:rPr>
            </w:pPr>
            <w:bookmarkStart w:id="1" w:name="_Hlk89194259"/>
            <w:r w:rsidRPr="00F47DEE">
              <w:rPr>
                <w:rFonts w:ascii="Arial" w:hAnsi="Arial" w:cs="Arial"/>
                <w:bCs/>
                <w:u w:val="none"/>
              </w:rPr>
              <w:t xml:space="preserve">Consideration of the following </w:t>
            </w:r>
            <w:r w:rsidR="00EA565D">
              <w:rPr>
                <w:rFonts w:ascii="Arial" w:hAnsi="Arial" w:cs="Arial"/>
                <w:bCs/>
                <w:u w:val="none"/>
              </w:rPr>
              <w:t>Revision Requests</w:t>
            </w:r>
            <w:r w:rsidR="00381767">
              <w:rPr>
                <w:rFonts w:ascii="Arial" w:hAnsi="Arial" w:cs="Arial"/>
                <w:bCs/>
                <w:u w:val="none"/>
              </w:rPr>
              <w:t>:</w:t>
            </w:r>
            <w:r w:rsidR="00EA565D">
              <w:rPr>
                <w:rFonts w:ascii="Arial" w:hAnsi="Arial" w:cs="Arial"/>
                <w:bCs/>
                <w:u w:val="none"/>
              </w:rPr>
              <w:t xml:space="preserve"> </w:t>
            </w:r>
            <w:r w:rsidR="00657622">
              <w:rPr>
                <w:rFonts w:ascii="Arial" w:hAnsi="Arial" w:cs="Arial"/>
                <w:bCs/>
                <w:u w:val="none"/>
              </w:rPr>
              <w:t>Nodal Protocol Revision Request (NPRR</w:t>
            </w:r>
            <w:r w:rsidR="00972931">
              <w:rPr>
                <w:rFonts w:ascii="Arial" w:hAnsi="Arial" w:cs="Arial"/>
                <w:bCs/>
                <w:u w:val="none"/>
              </w:rPr>
              <w:t>s</w:t>
            </w:r>
            <w:r w:rsidR="009922C0">
              <w:rPr>
                <w:rFonts w:ascii="Arial" w:hAnsi="Arial" w:cs="Arial"/>
                <w:bCs/>
                <w:u w:val="none"/>
              </w:rPr>
              <w:t>)</w:t>
            </w:r>
            <w:r w:rsidR="00972931">
              <w:rPr>
                <w:rFonts w:ascii="Arial" w:hAnsi="Arial" w:cs="Arial"/>
                <w:bCs/>
                <w:u w:val="none"/>
              </w:rPr>
              <w:t xml:space="preserve">, Nodal Operating Guide Revision </w:t>
            </w:r>
            <w:r w:rsidR="00B744BF">
              <w:rPr>
                <w:rFonts w:ascii="Arial" w:hAnsi="Arial" w:cs="Arial"/>
                <w:bCs/>
                <w:u w:val="none"/>
              </w:rPr>
              <w:t>R</w:t>
            </w:r>
            <w:r w:rsidR="00972931">
              <w:rPr>
                <w:rFonts w:ascii="Arial" w:hAnsi="Arial" w:cs="Arial"/>
                <w:bCs/>
                <w:u w:val="none"/>
              </w:rPr>
              <w:t xml:space="preserve">equests (NOGRRs) and Planning Guide Revision Requests (PGRRs) </w:t>
            </w:r>
            <w:r w:rsidRPr="00F47DEE">
              <w:rPr>
                <w:rFonts w:ascii="Arial" w:hAnsi="Arial" w:cs="Arial"/>
                <w:bCs/>
                <w:u w:val="none"/>
              </w:rPr>
              <w:t>recommended for approval by TAC (with no opposing votes recorded):</w:t>
            </w:r>
          </w:p>
          <w:bookmarkEnd w:id="1"/>
          <w:p w14:paraId="04B261E4" w14:textId="057209DB" w:rsidR="00923E97" w:rsidRDefault="00923E97" w:rsidP="00923E97">
            <w:pPr>
              <w:pStyle w:val="ListParagraph"/>
              <w:numPr>
                <w:ilvl w:val="0"/>
                <w:numId w:val="6"/>
              </w:numPr>
              <w:rPr>
                <w:rFonts w:ascii="Arial" w:hAnsi="Arial" w:cs="Arial"/>
                <w:bCs/>
              </w:rPr>
            </w:pPr>
            <w:r w:rsidRPr="00923E97">
              <w:rPr>
                <w:rFonts w:ascii="Arial" w:hAnsi="Arial" w:cs="Arial"/>
                <w:bCs/>
              </w:rPr>
              <w:t>NPRR1198, Congestion Mitigation Using Topology Reconfigurations</w:t>
            </w:r>
            <w:r w:rsidR="00972931">
              <w:rPr>
                <w:rFonts w:ascii="Arial" w:hAnsi="Arial" w:cs="Arial"/>
                <w:bCs/>
              </w:rPr>
              <w:t>;</w:t>
            </w:r>
          </w:p>
          <w:p w14:paraId="66C0F70C" w14:textId="02F0BAAE" w:rsidR="00923E97" w:rsidRDefault="00923E97" w:rsidP="00923E97">
            <w:pPr>
              <w:pStyle w:val="ListParagraph"/>
              <w:numPr>
                <w:ilvl w:val="0"/>
                <w:numId w:val="6"/>
              </w:numPr>
              <w:rPr>
                <w:rFonts w:ascii="Arial" w:hAnsi="Arial" w:cs="Arial"/>
                <w:bCs/>
              </w:rPr>
            </w:pPr>
            <w:r>
              <w:rPr>
                <w:rFonts w:ascii="Arial" w:hAnsi="Arial" w:cs="Arial"/>
                <w:bCs/>
              </w:rPr>
              <w:t xml:space="preserve">NPRR1212, </w:t>
            </w:r>
            <w:r w:rsidRPr="00923E97">
              <w:rPr>
                <w:rFonts w:ascii="Arial" w:hAnsi="Arial" w:cs="Arial"/>
                <w:bCs/>
              </w:rPr>
              <w:t>Clarification of Distribution Service Provider’s Obligation to Provide an ESI ID</w:t>
            </w:r>
            <w:r w:rsidR="00972931">
              <w:rPr>
                <w:rFonts w:ascii="Arial" w:hAnsi="Arial" w:cs="Arial"/>
                <w:bCs/>
              </w:rPr>
              <w:t>;</w:t>
            </w:r>
          </w:p>
          <w:p w14:paraId="4A620D4B" w14:textId="68364773" w:rsidR="00923E97" w:rsidRPr="00923E97" w:rsidRDefault="00923E97" w:rsidP="00923E97">
            <w:pPr>
              <w:pStyle w:val="ListParagraph"/>
              <w:numPr>
                <w:ilvl w:val="0"/>
                <w:numId w:val="6"/>
              </w:numPr>
              <w:rPr>
                <w:rFonts w:ascii="Arial" w:hAnsi="Arial" w:cs="Arial"/>
                <w:bCs/>
              </w:rPr>
            </w:pPr>
            <w:r w:rsidRPr="00923E97">
              <w:rPr>
                <w:rFonts w:ascii="Arial" w:hAnsi="Arial" w:cs="Arial"/>
                <w:bCs/>
              </w:rPr>
              <w:t>NPRR1218, REC Program Changes Per P.U.C. SUBST. R. 25.173, Renewable Energy Credit Program</w:t>
            </w:r>
            <w:r w:rsidR="00972931">
              <w:rPr>
                <w:rFonts w:ascii="Arial" w:hAnsi="Arial" w:cs="Arial"/>
                <w:bCs/>
              </w:rPr>
              <w:t>;</w:t>
            </w:r>
          </w:p>
          <w:p w14:paraId="2EA4C931" w14:textId="0560075C" w:rsidR="00923E97" w:rsidRPr="00923E97" w:rsidRDefault="00923E97" w:rsidP="00923E97">
            <w:pPr>
              <w:pStyle w:val="ListParagraph"/>
              <w:numPr>
                <w:ilvl w:val="0"/>
                <w:numId w:val="6"/>
              </w:numPr>
              <w:rPr>
                <w:rFonts w:ascii="Arial" w:hAnsi="Arial" w:cs="Arial"/>
                <w:bCs/>
              </w:rPr>
            </w:pPr>
            <w:r w:rsidRPr="00923E97">
              <w:rPr>
                <w:rFonts w:ascii="Arial" w:hAnsi="Arial" w:cs="Arial"/>
                <w:bCs/>
              </w:rPr>
              <w:t>NPRR1220, Market Restart Approval Process Modifications</w:t>
            </w:r>
            <w:r w:rsidR="00972931">
              <w:rPr>
                <w:rFonts w:ascii="Arial" w:hAnsi="Arial" w:cs="Arial"/>
                <w:bCs/>
              </w:rPr>
              <w:t>;</w:t>
            </w:r>
          </w:p>
          <w:p w14:paraId="02C73991" w14:textId="50071336" w:rsidR="00923E97" w:rsidRPr="00923E97" w:rsidRDefault="00923E97" w:rsidP="00923E97">
            <w:pPr>
              <w:pStyle w:val="ListParagraph"/>
              <w:numPr>
                <w:ilvl w:val="0"/>
                <w:numId w:val="6"/>
              </w:numPr>
              <w:rPr>
                <w:rFonts w:ascii="Arial" w:hAnsi="Arial" w:cs="Arial"/>
                <w:bCs/>
              </w:rPr>
            </w:pPr>
            <w:r w:rsidRPr="00923E97">
              <w:rPr>
                <w:rFonts w:ascii="Arial" w:hAnsi="Arial" w:cs="Arial"/>
                <w:bCs/>
              </w:rPr>
              <w:t>NPRR1222, Public Utility Commission of Texas Approval of the Methodology for Determining Ancillary Service Requirements</w:t>
            </w:r>
            <w:r w:rsidR="00972931">
              <w:rPr>
                <w:rFonts w:ascii="Arial" w:hAnsi="Arial" w:cs="Arial"/>
                <w:bCs/>
              </w:rPr>
              <w:t>;</w:t>
            </w:r>
          </w:p>
          <w:p w14:paraId="2FF81E35" w14:textId="3A78E0B3" w:rsidR="00923E97" w:rsidRPr="00923E97" w:rsidRDefault="00923E97" w:rsidP="00923E97">
            <w:pPr>
              <w:pStyle w:val="ListParagraph"/>
              <w:numPr>
                <w:ilvl w:val="0"/>
                <w:numId w:val="6"/>
              </w:numPr>
              <w:rPr>
                <w:rFonts w:ascii="Arial" w:hAnsi="Arial" w:cs="Arial"/>
                <w:bCs/>
              </w:rPr>
            </w:pPr>
            <w:r w:rsidRPr="00923E97">
              <w:rPr>
                <w:rFonts w:ascii="Arial" w:hAnsi="Arial" w:cs="Arial"/>
                <w:bCs/>
              </w:rPr>
              <w:t>NPRR1223, Addition of TA Contact Information Into TDSP Application Form</w:t>
            </w:r>
            <w:r w:rsidR="00972931">
              <w:rPr>
                <w:rFonts w:ascii="Arial" w:hAnsi="Arial" w:cs="Arial"/>
                <w:bCs/>
              </w:rPr>
              <w:t>;</w:t>
            </w:r>
          </w:p>
          <w:p w14:paraId="7C6AECE1" w14:textId="4A5103F3" w:rsidR="009202E9" w:rsidRDefault="00923E97" w:rsidP="00923E97">
            <w:pPr>
              <w:pStyle w:val="ListParagraph"/>
              <w:numPr>
                <w:ilvl w:val="0"/>
                <w:numId w:val="6"/>
              </w:numPr>
              <w:rPr>
                <w:rFonts w:ascii="Arial" w:hAnsi="Arial" w:cs="Arial"/>
                <w:bCs/>
              </w:rPr>
            </w:pPr>
            <w:r w:rsidRPr="00923E97">
              <w:rPr>
                <w:rFonts w:ascii="Arial" w:hAnsi="Arial" w:cs="Arial"/>
                <w:bCs/>
              </w:rPr>
              <w:t>NPRR1228, Continued One-Winter Procurements for Firm Fuel Supply Service (FFSS) – URGENT</w:t>
            </w:r>
            <w:r w:rsidR="00972931">
              <w:rPr>
                <w:rFonts w:ascii="Arial" w:hAnsi="Arial" w:cs="Arial"/>
                <w:bCs/>
              </w:rPr>
              <w:t>;</w:t>
            </w:r>
          </w:p>
          <w:p w14:paraId="2515BD43" w14:textId="211161B6" w:rsidR="00923E97" w:rsidRDefault="00923E97" w:rsidP="00923E97">
            <w:pPr>
              <w:pStyle w:val="ListParagraph"/>
              <w:numPr>
                <w:ilvl w:val="0"/>
                <w:numId w:val="6"/>
              </w:numPr>
              <w:rPr>
                <w:rFonts w:ascii="Arial" w:hAnsi="Arial" w:cs="Arial"/>
                <w:bCs/>
              </w:rPr>
            </w:pPr>
            <w:r>
              <w:rPr>
                <w:rFonts w:ascii="Arial" w:hAnsi="Arial" w:cs="Arial"/>
                <w:bCs/>
              </w:rPr>
              <w:t xml:space="preserve">NOGRR255, </w:t>
            </w:r>
            <w:r w:rsidRPr="00923E97">
              <w:rPr>
                <w:rFonts w:ascii="Arial" w:hAnsi="Arial" w:cs="Arial"/>
                <w:bCs/>
              </w:rPr>
              <w:t>High Resolution Data Requirements</w:t>
            </w:r>
            <w:r w:rsidR="00972931">
              <w:rPr>
                <w:rFonts w:ascii="Arial" w:hAnsi="Arial" w:cs="Arial"/>
                <w:bCs/>
              </w:rPr>
              <w:t>;</w:t>
            </w:r>
          </w:p>
          <w:p w14:paraId="4D5EBB59" w14:textId="32DE5431" w:rsidR="00923E97" w:rsidRDefault="00923E97" w:rsidP="00923E97">
            <w:pPr>
              <w:pStyle w:val="ListParagraph"/>
              <w:numPr>
                <w:ilvl w:val="0"/>
                <w:numId w:val="6"/>
              </w:numPr>
              <w:rPr>
                <w:rFonts w:ascii="Arial" w:hAnsi="Arial" w:cs="Arial"/>
                <w:bCs/>
              </w:rPr>
            </w:pPr>
            <w:r w:rsidRPr="00923E97">
              <w:rPr>
                <w:rFonts w:ascii="Arial" w:hAnsi="Arial" w:cs="Arial"/>
                <w:bCs/>
              </w:rPr>
              <w:t>NOGRR258, Related to NPRR1198, Congestion Mitigation Using Topology Reconfigurations</w:t>
            </w:r>
            <w:r w:rsidR="00972931">
              <w:rPr>
                <w:rFonts w:ascii="Arial" w:hAnsi="Arial" w:cs="Arial"/>
                <w:bCs/>
              </w:rPr>
              <w:t>;</w:t>
            </w:r>
            <w:r w:rsidRPr="00923E97">
              <w:rPr>
                <w:rFonts w:ascii="Arial" w:hAnsi="Arial" w:cs="Arial"/>
                <w:bCs/>
              </w:rPr>
              <w:t xml:space="preserve"> </w:t>
            </w:r>
          </w:p>
          <w:p w14:paraId="0A93920C" w14:textId="1650A3CF" w:rsidR="00923E97" w:rsidRDefault="00923E97" w:rsidP="00923E97">
            <w:pPr>
              <w:pStyle w:val="ListParagraph"/>
              <w:numPr>
                <w:ilvl w:val="0"/>
                <w:numId w:val="6"/>
              </w:numPr>
              <w:rPr>
                <w:rFonts w:ascii="Arial" w:hAnsi="Arial" w:cs="Arial"/>
                <w:bCs/>
              </w:rPr>
            </w:pPr>
            <w:r>
              <w:rPr>
                <w:rFonts w:ascii="Arial" w:hAnsi="Arial" w:cs="Arial"/>
                <w:bCs/>
              </w:rPr>
              <w:t xml:space="preserve">PGRR112, </w:t>
            </w:r>
            <w:r w:rsidRPr="00923E97">
              <w:rPr>
                <w:rFonts w:ascii="Arial" w:hAnsi="Arial" w:cs="Arial"/>
                <w:bCs/>
              </w:rPr>
              <w:t>Dynamic Data Model and Full Interconnection Study (FIS) Deadline for Quarterly Stability Assessment</w:t>
            </w:r>
            <w:r w:rsidR="00972931">
              <w:rPr>
                <w:rFonts w:ascii="Arial" w:hAnsi="Arial" w:cs="Arial"/>
                <w:bCs/>
              </w:rPr>
              <w:t>;</w:t>
            </w:r>
          </w:p>
          <w:p w14:paraId="0ED634D0" w14:textId="15DE5A1A" w:rsidR="00923E97" w:rsidRDefault="00923E97" w:rsidP="00923E97">
            <w:pPr>
              <w:pStyle w:val="ListParagraph"/>
              <w:numPr>
                <w:ilvl w:val="0"/>
                <w:numId w:val="6"/>
              </w:numPr>
              <w:rPr>
                <w:rFonts w:ascii="Arial" w:hAnsi="Arial" w:cs="Arial"/>
                <w:bCs/>
              </w:rPr>
            </w:pPr>
            <w:r w:rsidRPr="00923E97">
              <w:rPr>
                <w:rFonts w:ascii="Arial" w:hAnsi="Arial" w:cs="Arial"/>
                <w:bCs/>
              </w:rPr>
              <w:t>PGRR113, Related to NPRR1198, Congestion Mitigation Using Topology Reconfigurations</w:t>
            </w:r>
            <w:r w:rsidR="00972931">
              <w:rPr>
                <w:rFonts w:ascii="Arial" w:hAnsi="Arial" w:cs="Arial"/>
                <w:bCs/>
              </w:rPr>
              <w:t>; and</w:t>
            </w:r>
          </w:p>
          <w:p w14:paraId="47C707D3" w14:textId="0E336081" w:rsidR="00923E97" w:rsidRPr="00923E97" w:rsidRDefault="00923E97" w:rsidP="00923E97">
            <w:pPr>
              <w:pStyle w:val="ListParagraph"/>
              <w:numPr>
                <w:ilvl w:val="0"/>
                <w:numId w:val="6"/>
              </w:numPr>
              <w:rPr>
                <w:rFonts w:ascii="Arial" w:hAnsi="Arial" w:cs="Arial"/>
                <w:bCs/>
              </w:rPr>
            </w:pPr>
            <w:r>
              <w:rPr>
                <w:rFonts w:ascii="Arial" w:hAnsi="Arial" w:cs="Arial"/>
                <w:bCs/>
              </w:rPr>
              <w:t xml:space="preserve">PGRR114, </w:t>
            </w:r>
            <w:r w:rsidRPr="00923E97">
              <w:rPr>
                <w:rFonts w:ascii="Arial" w:hAnsi="Arial" w:cs="Arial"/>
                <w:bCs/>
              </w:rPr>
              <w:t>Related to NPRR1212, Clarification of Distribution Service Provider’s Obligation to Provide an ESI ID</w:t>
            </w:r>
            <w:r w:rsidR="00972931">
              <w:rPr>
                <w:rFonts w:ascii="Arial" w:hAnsi="Arial" w:cs="Arial"/>
                <w:bCs/>
              </w:rPr>
              <w:t>.</w:t>
            </w:r>
          </w:p>
          <w:p w14:paraId="4E760282" w14:textId="029DC73C" w:rsidR="00923E97" w:rsidRPr="00923E97" w:rsidRDefault="00923E97" w:rsidP="00923E97">
            <w:pPr>
              <w:pStyle w:val="ListParagraph"/>
              <w:rPr>
                <w:rFonts w:ascii="Arial" w:hAnsi="Arial" w:cs="Arial"/>
                <w:bCs/>
              </w:rPr>
            </w:pPr>
          </w:p>
        </w:tc>
      </w:tr>
      <w:bookmarkEnd w:id="0"/>
      <w:tr w:rsidR="007D620B" w:rsidRPr="00F47DEE" w14:paraId="1F67C06C" w14:textId="77777777" w:rsidTr="00E35440">
        <w:trPr>
          <w:trHeight w:val="214"/>
        </w:trPr>
        <w:tc>
          <w:tcPr>
            <w:tcW w:w="5000" w:type="pct"/>
            <w:tcBorders>
              <w:top w:val="single" w:sz="4" w:space="0" w:color="auto"/>
              <w:bottom w:val="single" w:sz="4" w:space="0" w:color="auto"/>
            </w:tcBorders>
          </w:tcPr>
          <w:p w14:paraId="79DE78BC" w14:textId="44F9AE12" w:rsidR="007D620B" w:rsidRPr="005E3961" w:rsidRDefault="007D620B" w:rsidP="00B744BF">
            <w:pPr>
              <w:pStyle w:val="Heading5"/>
              <w:keepNext w:val="0"/>
              <w:jc w:val="both"/>
              <w:rPr>
                <w:rFonts w:ascii="Arial" w:hAnsi="Arial" w:cs="Arial"/>
                <w:b/>
                <w:bCs/>
              </w:rPr>
            </w:pPr>
            <w:r w:rsidRPr="005E3961">
              <w:rPr>
                <w:rFonts w:ascii="Arial" w:hAnsi="Arial" w:cs="Arial"/>
                <w:b/>
                <w:bCs/>
              </w:rPr>
              <w:t>Background/History:</w:t>
            </w:r>
          </w:p>
          <w:p w14:paraId="478AEBC4" w14:textId="3E638A2B" w:rsidR="005E3961" w:rsidRPr="001F5F1E" w:rsidRDefault="00167741" w:rsidP="00B744BF">
            <w:pPr>
              <w:jc w:val="both"/>
              <w:rPr>
                <w:rFonts w:ascii="Arial" w:hAnsi="Arial" w:cs="Arial"/>
                <w:b/>
                <w:bCs/>
              </w:rPr>
            </w:pPr>
            <w:r w:rsidRPr="005E3961">
              <w:rPr>
                <w:rFonts w:ascii="Arial" w:hAnsi="Arial" w:cs="Arial"/>
                <w:b/>
                <w:bCs/>
              </w:rPr>
              <w:t>Unless otherwise noted: (</w:t>
            </w:r>
            <w:proofErr w:type="spellStart"/>
            <w:r w:rsidRPr="005E3961">
              <w:rPr>
                <w:rFonts w:ascii="Arial" w:hAnsi="Arial" w:cs="Arial"/>
                <w:b/>
                <w:bCs/>
              </w:rPr>
              <w:t>i</w:t>
            </w:r>
            <w:proofErr w:type="spellEnd"/>
            <w:r w:rsidRPr="005E3961">
              <w:rPr>
                <w:rFonts w:ascii="Arial" w:hAnsi="Arial" w:cs="Arial"/>
                <w:b/>
                <w:bCs/>
              </w:rPr>
              <w:t>) all Market Segment</w:t>
            </w:r>
            <w:r w:rsidR="00840278" w:rsidRPr="005E3961">
              <w:rPr>
                <w:rFonts w:ascii="Arial" w:hAnsi="Arial" w:cs="Arial"/>
                <w:b/>
                <w:bCs/>
              </w:rPr>
              <w:t xml:space="preserve">s </w:t>
            </w:r>
            <w:r w:rsidR="007F1A85" w:rsidRPr="005E3961">
              <w:rPr>
                <w:rFonts w:ascii="Arial" w:hAnsi="Arial" w:cs="Arial"/>
                <w:b/>
                <w:bCs/>
              </w:rPr>
              <w:t>participated</w:t>
            </w:r>
            <w:r w:rsidR="00177EE8" w:rsidRPr="005E3961">
              <w:rPr>
                <w:rFonts w:ascii="Arial" w:hAnsi="Arial" w:cs="Arial"/>
                <w:b/>
                <w:bCs/>
              </w:rPr>
              <w:t xml:space="preserve"> in</w:t>
            </w:r>
            <w:r w:rsidR="00840278" w:rsidRPr="005E3961">
              <w:rPr>
                <w:rFonts w:ascii="Arial" w:hAnsi="Arial" w:cs="Arial"/>
                <w:b/>
                <w:bCs/>
              </w:rPr>
              <w:t xml:space="preserve"> each vote;</w:t>
            </w:r>
            <w:r w:rsidRPr="005E3961">
              <w:rPr>
                <w:rFonts w:ascii="Arial" w:hAnsi="Arial" w:cs="Arial"/>
                <w:b/>
                <w:bCs/>
              </w:rPr>
              <w:t xml:space="preserve"> (ii) </w:t>
            </w:r>
            <w:r w:rsidR="00ED1822" w:rsidRPr="005E3961">
              <w:rPr>
                <w:rFonts w:ascii="Arial" w:hAnsi="Arial" w:cs="Arial"/>
                <w:b/>
                <w:bCs/>
              </w:rPr>
              <w:t xml:space="preserve">For NPRRs, </w:t>
            </w:r>
            <w:r w:rsidRPr="005E3961">
              <w:rPr>
                <w:rFonts w:ascii="Arial" w:hAnsi="Arial" w:cs="Arial"/>
                <w:b/>
                <w:bCs/>
              </w:rPr>
              <w:t>ERCOT Credit Staf</w:t>
            </w:r>
            <w:r w:rsidR="00D33285">
              <w:rPr>
                <w:rFonts w:ascii="Arial" w:hAnsi="Arial" w:cs="Arial"/>
                <w:b/>
                <w:bCs/>
              </w:rPr>
              <w:t xml:space="preserve">f and </w:t>
            </w:r>
            <w:r w:rsidRPr="005E3961">
              <w:rPr>
                <w:rFonts w:ascii="Arial" w:hAnsi="Arial" w:cs="Arial"/>
                <w:b/>
                <w:bCs/>
              </w:rPr>
              <w:t xml:space="preserve">the </w:t>
            </w:r>
            <w:r w:rsidR="006873EB">
              <w:rPr>
                <w:rFonts w:ascii="Arial" w:hAnsi="Arial" w:cs="Arial"/>
                <w:b/>
                <w:bCs/>
              </w:rPr>
              <w:t xml:space="preserve">Credit Finance Sub Group (CFSG) </w:t>
            </w:r>
            <w:r w:rsidRPr="005E3961">
              <w:rPr>
                <w:rFonts w:ascii="Arial" w:hAnsi="Arial" w:cs="Arial"/>
                <w:b/>
                <w:bCs/>
              </w:rPr>
              <w:t xml:space="preserve">have reviewed the </w:t>
            </w:r>
            <w:r w:rsidR="00ED1822" w:rsidRPr="005E3961">
              <w:rPr>
                <w:rFonts w:ascii="Arial" w:hAnsi="Arial" w:cs="Arial"/>
                <w:b/>
                <w:bCs/>
              </w:rPr>
              <w:t>NPRR</w:t>
            </w:r>
            <w:r w:rsidRPr="005E3961">
              <w:rPr>
                <w:rFonts w:ascii="Arial" w:hAnsi="Arial" w:cs="Arial"/>
                <w:b/>
                <w:bCs/>
              </w:rPr>
              <w:t xml:space="preserve"> and do not believe it requires changes to credit monitoring activity or the calculation of l</w:t>
            </w:r>
            <w:r w:rsidR="00CD0283" w:rsidRPr="005E3961">
              <w:rPr>
                <w:rFonts w:ascii="Arial" w:hAnsi="Arial" w:cs="Arial"/>
                <w:b/>
                <w:bCs/>
              </w:rPr>
              <w:t>iability</w:t>
            </w:r>
            <w:r w:rsidR="00840278" w:rsidRPr="005E3961">
              <w:rPr>
                <w:rFonts w:ascii="Arial" w:hAnsi="Arial" w:cs="Arial"/>
                <w:b/>
                <w:bCs/>
              </w:rPr>
              <w:t xml:space="preserve">; </w:t>
            </w:r>
            <w:r w:rsidR="00CD0283" w:rsidRPr="005E3961">
              <w:rPr>
                <w:rFonts w:ascii="Arial" w:hAnsi="Arial" w:cs="Arial"/>
                <w:b/>
                <w:bCs/>
              </w:rPr>
              <w:t xml:space="preserve">(iii) ERCOT supports the </w:t>
            </w:r>
            <w:r w:rsidR="006873EB">
              <w:rPr>
                <w:rFonts w:ascii="Arial" w:hAnsi="Arial" w:cs="Arial"/>
                <w:b/>
                <w:bCs/>
              </w:rPr>
              <w:t>R</w:t>
            </w:r>
            <w:r w:rsidR="00CD0283" w:rsidRPr="005E3961">
              <w:rPr>
                <w:rFonts w:ascii="Arial" w:hAnsi="Arial" w:cs="Arial"/>
                <w:b/>
                <w:bCs/>
              </w:rPr>
              <w:t xml:space="preserve">evision </w:t>
            </w:r>
            <w:r w:rsidR="006873EB">
              <w:rPr>
                <w:rFonts w:ascii="Arial" w:hAnsi="Arial" w:cs="Arial"/>
                <w:b/>
                <w:bCs/>
              </w:rPr>
              <w:t>R</w:t>
            </w:r>
            <w:r w:rsidR="00CD0283" w:rsidRPr="005E3961">
              <w:rPr>
                <w:rFonts w:ascii="Arial" w:hAnsi="Arial" w:cs="Arial"/>
                <w:b/>
                <w:bCs/>
              </w:rPr>
              <w:t>equest</w:t>
            </w:r>
            <w:r w:rsidR="009922C0">
              <w:rPr>
                <w:rFonts w:ascii="Arial" w:hAnsi="Arial" w:cs="Arial"/>
                <w:b/>
                <w:bCs/>
              </w:rPr>
              <w:t>; and (iv) the Independent Market Monitor</w:t>
            </w:r>
            <w:r w:rsidR="00D33285">
              <w:rPr>
                <w:rFonts w:ascii="Arial" w:hAnsi="Arial" w:cs="Arial"/>
                <w:b/>
                <w:bCs/>
              </w:rPr>
              <w:t xml:space="preserve"> (IMM)</w:t>
            </w:r>
            <w:r w:rsidR="009922C0">
              <w:rPr>
                <w:rFonts w:ascii="Arial" w:hAnsi="Arial" w:cs="Arial"/>
                <w:b/>
                <w:bCs/>
              </w:rPr>
              <w:t xml:space="preserve"> has no opinion on the </w:t>
            </w:r>
            <w:r w:rsidR="006873EB">
              <w:rPr>
                <w:rFonts w:ascii="Arial" w:hAnsi="Arial" w:cs="Arial"/>
                <w:b/>
                <w:bCs/>
              </w:rPr>
              <w:t>R</w:t>
            </w:r>
            <w:r w:rsidR="009922C0">
              <w:rPr>
                <w:rFonts w:ascii="Arial" w:hAnsi="Arial" w:cs="Arial"/>
                <w:b/>
                <w:bCs/>
              </w:rPr>
              <w:t xml:space="preserve">evision </w:t>
            </w:r>
            <w:r w:rsidR="006873EB">
              <w:rPr>
                <w:rFonts w:ascii="Arial" w:hAnsi="Arial" w:cs="Arial"/>
                <w:b/>
                <w:bCs/>
              </w:rPr>
              <w:t>R</w:t>
            </w:r>
            <w:r w:rsidR="009922C0">
              <w:rPr>
                <w:rFonts w:ascii="Arial" w:hAnsi="Arial" w:cs="Arial"/>
                <w:b/>
                <w:bCs/>
              </w:rPr>
              <w:t>equest.</w:t>
            </w:r>
          </w:p>
          <w:p w14:paraId="3FFEAA55" w14:textId="77777777" w:rsidR="009236A0" w:rsidRDefault="009236A0" w:rsidP="00B744BF">
            <w:pPr>
              <w:jc w:val="both"/>
              <w:rPr>
                <w:rFonts w:ascii="Arial" w:hAnsi="Arial" w:cs="Arial"/>
                <w:b/>
              </w:rPr>
            </w:pPr>
          </w:p>
          <w:p w14:paraId="2A11FFCD" w14:textId="77777777" w:rsidR="00A13EC1" w:rsidRDefault="00A13EC1" w:rsidP="001C5F44">
            <w:pPr>
              <w:numPr>
                <w:ilvl w:val="0"/>
                <w:numId w:val="24"/>
              </w:numPr>
              <w:jc w:val="both"/>
              <w:rPr>
                <w:rFonts w:ascii="Arial" w:hAnsi="Arial" w:cs="Arial"/>
                <w:b/>
                <w:i/>
              </w:rPr>
            </w:pPr>
            <w:r w:rsidRPr="00553BB5">
              <w:rPr>
                <w:rFonts w:ascii="Arial" w:hAnsi="Arial" w:cs="Arial"/>
                <w:b/>
                <w:i/>
              </w:rPr>
              <w:lastRenderedPageBreak/>
              <w:t>NPRR1</w:t>
            </w:r>
            <w:r>
              <w:rPr>
                <w:rFonts w:ascii="Arial" w:hAnsi="Arial" w:cs="Arial"/>
                <w:b/>
                <w:i/>
              </w:rPr>
              <w:t xml:space="preserve">198, </w:t>
            </w:r>
            <w:r w:rsidRPr="00E84DA5">
              <w:rPr>
                <w:rFonts w:ascii="Arial" w:hAnsi="Arial" w:cs="Arial"/>
                <w:b/>
                <w:i/>
              </w:rPr>
              <w:t>Congestion Mitigation Using Topology Reconfigurations</w:t>
            </w:r>
          </w:p>
          <w:p w14:paraId="0F8F2E46" w14:textId="77777777" w:rsidR="00A13EC1" w:rsidRPr="005539E3" w:rsidRDefault="00A13EC1" w:rsidP="001C5F44">
            <w:pPr>
              <w:ind w:left="360"/>
              <w:jc w:val="both"/>
              <w:rPr>
                <w:rFonts w:ascii="Arial" w:hAnsi="Arial" w:cs="Arial"/>
                <w:bCs/>
                <w:iCs/>
              </w:rPr>
            </w:pPr>
            <w:r>
              <w:rPr>
                <w:rFonts w:ascii="Arial" w:hAnsi="Arial" w:cs="Arial"/>
                <w:b/>
                <w:iCs/>
              </w:rPr>
              <w:t xml:space="preserve">Sponsor:  </w:t>
            </w:r>
            <w:r>
              <w:rPr>
                <w:rFonts w:ascii="Arial" w:hAnsi="Arial" w:cs="Arial"/>
                <w:bCs/>
                <w:iCs/>
              </w:rPr>
              <w:t>EDF Renewables</w:t>
            </w:r>
          </w:p>
          <w:p w14:paraId="02EEEA48" w14:textId="77777777" w:rsidR="00A13EC1" w:rsidRPr="005539E3" w:rsidRDefault="00A13EC1" w:rsidP="00B744BF">
            <w:pPr>
              <w:pStyle w:val="BodyText"/>
              <w:spacing w:before="0" w:after="0"/>
              <w:ind w:left="360"/>
              <w:jc w:val="both"/>
              <w:rPr>
                <w:rFonts w:ascii="Arial" w:hAnsi="Arial" w:cs="Arial"/>
              </w:rPr>
            </w:pPr>
            <w:r w:rsidRPr="005539E3">
              <w:rPr>
                <w:rFonts w:ascii="Arial" w:hAnsi="Arial" w:cs="Arial"/>
                <w:b/>
              </w:rPr>
              <w:t xml:space="preserve">Proposed Effective Date: </w:t>
            </w:r>
            <w:r>
              <w:rPr>
                <w:rFonts w:ascii="Arial" w:hAnsi="Arial" w:cs="Arial"/>
                <w:b/>
              </w:rPr>
              <w:t xml:space="preserve"> </w:t>
            </w:r>
            <w:r>
              <w:rPr>
                <w:rFonts w:ascii="Arial" w:hAnsi="Arial" w:cs="Arial"/>
              </w:rPr>
              <w:t>Upon system implementation – Priority 2025; Rank 4520</w:t>
            </w:r>
          </w:p>
          <w:p w14:paraId="229E7E23" w14:textId="77777777" w:rsidR="00A13EC1" w:rsidRPr="005539E3" w:rsidRDefault="00A13EC1" w:rsidP="00B744BF">
            <w:pPr>
              <w:pStyle w:val="BodyText"/>
              <w:spacing w:before="0" w:after="0"/>
              <w:ind w:left="360"/>
              <w:jc w:val="both"/>
              <w:rPr>
                <w:rFonts w:ascii="Arial" w:hAnsi="Arial" w:cs="Arial"/>
                <w:i/>
              </w:rPr>
            </w:pPr>
            <w:r>
              <w:rPr>
                <w:rFonts w:ascii="Arial" w:hAnsi="Arial" w:cs="Arial"/>
                <w:b/>
              </w:rPr>
              <w:t>Estimated Impacts</w:t>
            </w:r>
            <w:r w:rsidRPr="005539E3">
              <w:rPr>
                <w:rFonts w:ascii="Arial" w:hAnsi="Arial" w:cs="Arial"/>
                <w:b/>
              </w:rPr>
              <w:t xml:space="preserve">:  </w:t>
            </w:r>
            <w:r w:rsidRPr="00E84DA5">
              <w:rPr>
                <w:rFonts w:ascii="Arial" w:hAnsi="Arial" w:cs="Arial"/>
              </w:rPr>
              <w:t>Between $50</w:t>
            </w:r>
            <w:r>
              <w:rPr>
                <w:rFonts w:ascii="Arial" w:hAnsi="Arial" w:cs="Arial"/>
              </w:rPr>
              <w:t>K</w:t>
            </w:r>
            <w:r w:rsidRPr="00E84DA5">
              <w:rPr>
                <w:rFonts w:ascii="Arial" w:hAnsi="Arial" w:cs="Arial"/>
              </w:rPr>
              <w:t xml:space="preserve"> and $80</w:t>
            </w:r>
            <w:r>
              <w:rPr>
                <w:rFonts w:ascii="Arial" w:hAnsi="Arial" w:cs="Arial"/>
              </w:rPr>
              <w:t xml:space="preserve">K, </w:t>
            </w:r>
            <w:r w:rsidRPr="00C93DC6">
              <w:rPr>
                <w:rFonts w:ascii="Arial" w:hAnsi="Arial" w:cs="Arial"/>
              </w:rPr>
              <w:t>Annual Recurring Operations and Maintenance (O&amp;M)</w:t>
            </w:r>
            <w:r>
              <w:rPr>
                <w:rFonts w:ascii="Arial" w:hAnsi="Arial" w:cs="Arial"/>
              </w:rPr>
              <w:t xml:space="preserve"> Between $180K and $220K</w:t>
            </w:r>
            <w:r w:rsidRPr="005539E3">
              <w:rPr>
                <w:rFonts w:ascii="Arial" w:hAnsi="Arial" w:cs="Arial"/>
              </w:rPr>
              <w:t xml:space="preserve">; </w:t>
            </w:r>
            <w:r w:rsidRPr="00E84DA5">
              <w:rPr>
                <w:rFonts w:ascii="Arial" w:hAnsi="Arial" w:cs="Arial"/>
              </w:rPr>
              <w:t xml:space="preserve">1.0 Full-Time Employee (FTE) </w:t>
            </w:r>
          </w:p>
          <w:p w14:paraId="3559BE1D" w14:textId="77777777" w:rsidR="00A13EC1" w:rsidRPr="005539E3" w:rsidRDefault="00A13EC1" w:rsidP="001C5F44">
            <w:pPr>
              <w:ind w:left="360"/>
              <w:jc w:val="both"/>
              <w:rPr>
                <w:rFonts w:ascii="Arial" w:hAnsi="Arial" w:cs="Arial"/>
              </w:rPr>
            </w:pPr>
            <w:r w:rsidRPr="005539E3">
              <w:rPr>
                <w:rFonts w:ascii="Arial" w:hAnsi="Arial" w:cs="Arial"/>
                <w:b/>
              </w:rPr>
              <w:t xml:space="preserve">Revision Description:  </w:t>
            </w:r>
            <w:r w:rsidRPr="005539E3">
              <w:rPr>
                <w:rFonts w:ascii="Arial" w:hAnsi="Arial" w:cs="Arial"/>
              </w:rPr>
              <w:t xml:space="preserve">This NPRR </w:t>
            </w:r>
            <w:r>
              <w:rPr>
                <w:rFonts w:ascii="Arial" w:hAnsi="Arial" w:cs="Arial"/>
              </w:rPr>
              <w:t>defines Extended Action Plan (EAP), adds EAP as a type of Constraint Management Plan (CMP) suitable for managing congestion that is resolvable by Security-Constrained Economic Dispatch (SCED), and removes language limiting the application of EAPs to congestion issues for which there exists no feasible SCED.</w:t>
            </w:r>
          </w:p>
          <w:p w14:paraId="4EDF2E42" w14:textId="017F7934" w:rsidR="00A13EC1" w:rsidRDefault="00175F27" w:rsidP="001C5F44">
            <w:pPr>
              <w:ind w:left="360"/>
              <w:jc w:val="both"/>
              <w:rPr>
                <w:rFonts w:ascii="Arial" w:hAnsi="Arial" w:cs="Arial"/>
              </w:rPr>
            </w:pPr>
            <w:r>
              <w:rPr>
                <w:rFonts w:ascii="Arial" w:hAnsi="Arial" w:cs="Arial"/>
                <w:b/>
              </w:rPr>
              <w:t xml:space="preserve">TAC </w:t>
            </w:r>
            <w:r w:rsidR="00A13EC1" w:rsidRPr="005539E3">
              <w:rPr>
                <w:rFonts w:ascii="Arial" w:hAnsi="Arial" w:cs="Arial"/>
                <w:b/>
              </w:rPr>
              <w:t>Decision:</w:t>
            </w:r>
            <w:r w:rsidR="00A13EC1" w:rsidRPr="005539E3">
              <w:rPr>
                <w:rFonts w:ascii="Arial" w:hAnsi="Arial" w:cs="Arial"/>
              </w:rPr>
              <w:t xml:space="preserve">  </w:t>
            </w:r>
            <w:r w:rsidRPr="00175F27">
              <w:rPr>
                <w:rFonts w:ascii="Arial" w:hAnsi="Arial" w:cs="Arial"/>
              </w:rPr>
              <w:t xml:space="preserve">On 5/22/24, TAC voted to recommend approval of NPRR1198 as recommended by PRS in the 5/9/24 PRS Report.  There were four abstentions from the Cooperative (STEC), Independent Generator (2) (Jupiter Power, Calpine) and </w:t>
            </w:r>
            <w:r w:rsidR="00EC6FE5">
              <w:rPr>
                <w:rFonts w:ascii="Arial" w:hAnsi="Arial" w:cs="Arial"/>
              </w:rPr>
              <w:t>Investor Owned Utility (</w:t>
            </w:r>
            <w:r w:rsidRPr="00175F27">
              <w:rPr>
                <w:rFonts w:ascii="Arial" w:hAnsi="Arial" w:cs="Arial"/>
              </w:rPr>
              <w:t>IOU</w:t>
            </w:r>
            <w:r w:rsidR="00EC6FE5">
              <w:rPr>
                <w:rFonts w:ascii="Arial" w:hAnsi="Arial" w:cs="Arial"/>
              </w:rPr>
              <w:t>)</w:t>
            </w:r>
            <w:r w:rsidRPr="00175F27">
              <w:rPr>
                <w:rFonts w:ascii="Arial" w:hAnsi="Arial" w:cs="Arial"/>
              </w:rPr>
              <w:t xml:space="preserve"> (CNP) Market Segments</w:t>
            </w:r>
            <w:r>
              <w:rPr>
                <w:rFonts w:ascii="Arial" w:hAnsi="Arial" w:cs="Arial"/>
              </w:rPr>
              <w:t>.</w:t>
            </w:r>
          </w:p>
          <w:p w14:paraId="3CD14F47" w14:textId="36FD5064" w:rsidR="00175F27" w:rsidRDefault="00175F27" w:rsidP="001C5F44">
            <w:pPr>
              <w:ind w:left="360"/>
              <w:jc w:val="both"/>
              <w:rPr>
                <w:rFonts w:ascii="Arial" w:hAnsi="Arial" w:cs="Arial"/>
              </w:rPr>
            </w:pPr>
            <w:r w:rsidRPr="00175F27">
              <w:rPr>
                <w:rFonts w:ascii="Arial" w:hAnsi="Arial" w:cs="Arial"/>
                <w:b/>
                <w:bCs/>
              </w:rPr>
              <w:t>ERCOT Market Impact Statement:</w:t>
            </w:r>
            <w:r>
              <w:rPr>
                <w:rFonts w:ascii="Arial" w:hAnsi="Arial" w:cs="Arial"/>
              </w:rPr>
              <w:t xml:space="preserve">  </w:t>
            </w:r>
            <w:r w:rsidRPr="00175F27">
              <w:rPr>
                <w:rFonts w:ascii="Arial" w:hAnsi="Arial" w:cs="Arial"/>
              </w:rPr>
              <w:t>ERCOT Staff has reviewed NPRR1198 and believes that it provides a positive market impact by leveraging ERCOT’s existing CMP process to mitigate critical transmission congestion impacts.</w:t>
            </w:r>
          </w:p>
          <w:p w14:paraId="00717590" w14:textId="275B6076" w:rsidR="00175F27" w:rsidRDefault="00175F27" w:rsidP="001C5F44">
            <w:pPr>
              <w:ind w:left="360"/>
              <w:jc w:val="both"/>
              <w:rPr>
                <w:rFonts w:ascii="Arial" w:hAnsi="Arial" w:cs="Arial"/>
              </w:rPr>
            </w:pPr>
            <w:r>
              <w:rPr>
                <w:rFonts w:ascii="Arial" w:hAnsi="Arial" w:cs="Arial"/>
                <w:b/>
                <w:bCs/>
              </w:rPr>
              <w:t>IMM Opinion:</w:t>
            </w:r>
            <w:r>
              <w:rPr>
                <w:rFonts w:ascii="Arial" w:hAnsi="Arial" w:cs="Arial"/>
              </w:rPr>
              <w:t xml:space="preserve">  </w:t>
            </w:r>
            <w:r w:rsidRPr="00175F27">
              <w:rPr>
                <w:rFonts w:ascii="Arial" w:hAnsi="Arial" w:cs="Arial"/>
              </w:rPr>
              <w:t>IMM supports approval of NPRR1198.</w:t>
            </w:r>
          </w:p>
          <w:p w14:paraId="07709601" w14:textId="77777777" w:rsidR="00A13EC1" w:rsidRDefault="00A13EC1" w:rsidP="001C5F44">
            <w:pPr>
              <w:ind w:left="360"/>
              <w:jc w:val="both"/>
              <w:rPr>
                <w:rFonts w:ascii="Arial" w:hAnsi="Arial" w:cs="Arial"/>
              </w:rPr>
            </w:pPr>
          </w:p>
          <w:p w14:paraId="402CF326" w14:textId="77777777" w:rsidR="00A13EC1" w:rsidRDefault="00A13EC1" w:rsidP="001C5F44">
            <w:pPr>
              <w:numPr>
                <w:ilvl w:val="0"/>
                <w:numId w:val="24"/>
              </w:numPr>
              <w:jc w:val="both"/>
              <w:rPr>
                <w:rFonts w:ascii="Arial" w:hAnsi="Arial" w:cs="Arial"/>
                <w:b/>
                <w:i/>
              </w:rPr>
            </w:pPr>
            <w:r w:rsidRPr="00553BB5">
              <w:rPr>
                <w:rFonts w:ascii="Arial" w:hAnsi="Arial" w:cs="Arial"/>
                <w:b/>
                <w:i/>
              </w:rPr>
              <w:t>NPRR1</w:t>
            </w:r>
            <w:r>
              <w:rPr>
                <w:rFonts w:ascii="Arial" w:hAnsi="Arial" w:cs="Arial"/>
                <w:b/>
                <w:i/>
              </w:rPr>
              <w:t xml:space="preserve">212, </w:t>
            </w:r>
            <w:r w:rsidRPr="00A216F8">
              <w:rPr>
                <w:rFonts w:ascii="Arial" w:hAnsi="Arial" w:cs="Arial"/>
                <w:b/>
                <w:i/>
              </w:rPr>
              <w:t>Clarification of Distribution Service Provider’s Obligation to Provide an ESI ID</w:t>
            </w:r>
          </w:p>
          <w:p w14:paraId="1778DB30" w14:textId="77777777" w:rsidR="00A13EC1" w:rsidRPr="005539E3" w:rsidRDefault="00A13EC1" w:rsidP="001C5F44">
            <w:pPr>
              <w:ind w:left="360"/>
              <w:jc w:val="both"/>
              <w:rPr>
                <w:rFonts w:ascii="Arial" w:hAnsi="Arial" w:cs="Arial"/>
                <w:bCs/>
                <w:iCs/>
              </w:rPr>
            </w:pPr>
            <w:r>
              <w:rPr>
                <w:rFonts w:ascii="Arial" w:hAnsi="Arial" w:cs="Arial"/>
                <w:b/>
                <w:iCs/>
              </w:rPr>
              <w:t xml:space="preserve">Sponsor:  </w:t>
            </w:r>
            <w:r>
              <w:rPr>
                <w:rFonts w:ascii="Arial" w:hAnsi="Arial" w:cs="Arial"/>
                <w:bCs/>
                <w:iCs/>
              </w:rPr>
              <w:t>ERCOT</w:t>
            </w:r>
          </w:p>
          <w:p w14:paraId="127D86E0" w14:textId="77777777" w:rsidR="00A13EC1" w:rsidRPr="005539E3" w:rsidRDefault="00A13EC1" w:rsidP="00B744BF">
            <w:pPr>
              <w:pStyle w:val="BodyText"/>
              <w:spacing w:before="0" w:after="0"/>
              <w:ind w:left="360"/>
              <w:jc w:val="both"/>
              <w:rPr>
                <w:rFonts w:ascii="Arial" w:hAnsi="Arial" w:cs="Arial"/>
              </w:rPr>
            </w:pPr>
            <w:r w:rsidRPr="005539E3">
              <w:rPr>
                <w:rFonts w:ascii="Arial" w:hAnsi="Arial" w:cs="Arial"/>
                <w:b/>
              </w:rPr>
              <w:t xml:space="preserve">Proposed Effective Date: </w:t>
            </w:r>
            <w:r>
              <w:rPr>
                <w:rFonts w:ascii="Arial" w:hAnsi="Arial" w:cs="Arial"/>
                <w:b/>
              </w:rPr>
              <w:t xml:space="preserve"> </w:t>
            </w:r>
            <w:r>
              <w:rPr>
                <w:rFonts w:ascii="Arial" w:hAnsi="Arial" w:cs="Arial"/>
              </w:rPr>
              <w:t>The first of the month following Public Utility Commission of Texas (PUCT) approval</w:t>
            </w:r>
          </w:p>
          <w:p w14:paraId="74ABE8F5" w14:textId="77777777" w:rsidR="00A13EC1" w:rsidRPr="005539E3" w:rsidRDefault="00A13EC1" w:rsidP="00B744BF">
            <w:pPr>
              <w:pStyle w:val="BodyText"/>
              <w:spacing w:before="0" w:after="0"/>
              <w:ind w:left="360"/>
              <w:jc w:val="both"/>
              <w:rPr>
                <w:rFonts w:ascii="Arial" w:hAnsi="Arial" w:cs="Arial"/>
                <w:i/>
              </w:rPr>
            </w:pPr>
            <w:r>
              <w:rPr>
                <w:rFonts w:ascii="Arial" w:hAnsi="Arial" w:cs="Arial"/>
                <w:b/>
              </w:rPr>
              <w:t>Estimated Impacts</w:t>
            </w:r>
            <w:r w:rsidRPr="005539E3">
              <w:rPr>
                <w:rFonts w:ascii="Arial" w:hAnsi="Arial" w:cs="Arial"/>
                <w:b/>
              </w:rPr>
              <w:t xml:space="preserve">:  </w:t>
            </w:r>
            <w:r>
              <w:rPr>
                <w:rFonts w:ascii="Arial" w:hAnsi="Arial" w:cs="Arial"/>
              </w:rPr>
              <w:t>No impact</w:t>
            </w:r>
          </w:p>
          <w:p w14:paraId="0214F7F1" w14:textId="77777777" w:rsidR="00A13EC1" w:rsidRPr="005539E3" w:rsidRDefault="00A13EC1" w:rsidP="001C5F44">
            <w:pPr>
              <w:ind w:left="360"/>
              <w:jc w:val="both"/>
              <w:rPr>
                <w:rFonts w:ascii="Arial" w:hAnsi="Arial" w:cs="Arial"/>
              </w:rPr>
            </w:pPr>
            <w:r w:rsidRPr="005539E3">
              <w:rPr>
                <w:rFonts w:ascii="Arial" w:hAnsi="Arial" w:cs="Arial"/>
                <w:b/>
              </w:rPr>
              <w:t xml:space="preserve">Revision Description:  </w:t>
            </w:r>
            <w:r w:rsidRPr="005539E3">
              <w:rPr>
                <w:rFonts w:ascii="Arial" w:hAnsi="Arial" w:cs="Arial"/>
              </w:rPr>
              <w:t xml:space="preserve">This NPRR </w:t>
            </w:r>
            <w:r w:rsidRPr="00A216F8">
              <w:rPr>
                <w:rFonts w:ascii="Arial" w:hAnsi="Arial" w:cs="Arial"/>
              </w:rPr>
              <w:t>revises Section 10.3.2</w:t>
            </w:r>
            <w:r>
              <w:rPr>
                <w:rFonts w:ascii="Arial" w:hAnsi="Arial" w:cs="Arial"/>
              </w:rPr>
              <w:t>,</w:t>
            </w:r>
            <w:r>
              <w:t xml:space="preserve"> </w:t>
            </w:r>
            <w:r w:rsidRPr="00A216F8">
              <w:rPr>
                <w:rFonts w:ascii="Arial" w:hAnsi="Arial" w:cs="Arial"/>
              </w:rPr>
              <w:t>ERCOT-Polled Settlement Meters</w:t>
            </w:r>
            <w:r>
              <w:rPr>
                <w:rFonts w:ascii="Arial" w:hAnsi="Arial" w:cs="Arial"/>
              </w:rPr>
              <w:t>,</w:t>
            </w:r>
            <w:r w:rsidRPr="00A216F8">
              <w:rPr>
                <w:rFonts w:ascii="Arial" w:hAnsi="Arial" w:cs="Arial"/>
              </w:rPr>
              <w:t xml:space="preserve"> to clarify the obligation of a Distribution Service Provider (DSP) to provide ERCOT with an Electric Service Identifier (ESI ID) for a Resource site that consumes Load other than Wholesale Storage Load (WSL) and that is not behind a Non-Opt-In Entity (NOIE) tie meter.</w:t>
            </w:r>
          </w:p>
          <w:p w14:paraId="7978929E" w14:textId="643DA7BD" w:rsidR="00A13EC1" w:rsidRDefault="00175F27" w:rsidP="001C5F44">
            <w:pPr>
              <w:ind w:left="360"/>
              <w:jc w:val="both"/>
              <w:rPr>
                <w:rFonts w:ascii="Arial" w:hAnsi="Arial" w:cs="Arial"/>
              </w:rPr>
            </w:pPr>
            <w:r>
              <w:rPr>
                <w:rFonts w:ascii="Arial" w:hAnsi="Arial" w:cs="Arial"/>
                <w:b/>
              </w:rPr>
              <w:t>TAC</w:t>
            </w:r>
            <w:r w:rsidR="00A13EC1" w:rsidRPr="005539E3">
              <w:rPr>
                <w:rFonts w:ascii="Arial" w:hAnsi="Arial" w:cs="Arial"/>
                <w:b/>
              </w:rPr>
              <w:t xml:space="preserve"> Decision:</w:t>
            </w:r>
            <w:r w:rsidR="00A13EC1" w:rsidRPr="005539E3">
              <w:rPr>
                <w:rFonts w:ascii="Arial" w:hAnsi="Arial" w:cs="Arial"/>
              </w:rPr>
              <w:t xml:space="preserve">  </w:t>
            </w:r>
            <w:r w:rsidRPr="00175F27">
              <w:rPr>
                <w:rFonts w:ascii="Arial" w:hAnsi="Arial" w:cs="Arial"/>
              </w:rPr>
              <w:t>On 4/15/24, TAC voted to recommend approval of NPRR1212 as recommended by PRS in the 4/5/24 PRS Report.  There were four abstentions from the Cooperative (GSEC, LCRA, PEC, STEC) Market Segment</w:t>
            </w:r>
            <w:r>
              <w:rPr>
                <w:rFonts w:ascii="Arial" w:hAnsi="Arial" w:cs="Arial"/>
              </w:rPr>
              <w:t xml:space="preserve">.  </w:t>
            </w:r>
          </w:p>
          <w:p w14:paraId="3A894BC7" w14:textId="415578ED" w:rsidR="00A13EC1" w:rsidRDefault="00175F27" w:rsidP="001C5F44">
            <w:pPr>
              <w:ind w:left="360"/>
              <w:jc w:val="both"/>
              <w:rPr>
                <w:rFonts w:ascii="Arial" w:hAnsi="Arial" w:cs="Arial"/>
              </w:rPr>
            </w:pPr>
            <w:r w:rsidRPr="00175F27">
              <w:rPr>
                <w:rFonts w:ascii="Arial" w:hAnsi="Arial" w:cs="Arial"/>
                <w:b/>
                <w:bCs/>
              </w:rPr>
              <w:t>ERCOT Market Impact Statement:</w:t>
            </w:r>
            <w:r>
              <w:rPr>
                <w:rFonts w:ascii="Arial" w:hAnsi="Arial" w:cs="Arial"/>
              </w:rPr>
              <w:t xml:space="preserve">  </w:t>
            </w:r>
            <w:r w:rsidRPr="00175F27">
              <w:rPr>
                <w:rFonts w:ascii="Arial" w:hAnsi="Arial" w:cs="Arial"/>
              </w:rPr>
              <w:t>ERCOT Staff has reviewed NPRR1212 and believes that it provides a positive market impact by offering regulatory requirements that clarify the obligation of a DSP to provide ERCOT with an ESI ID for a Resource site that consumes Load other than WSL and that is not behind a NOIE tie meter.</w:t>
            </w:r>
          </w:p>
          <w:p w14:paraId="62FE7E01" w14:textId="77777777" w:rsidR="00A13EC1" w:rsidRDefault="00A13EC1" w:rsidP="001C5F44">
            <w:pPr>
              <w:ind w:left="360"/>
              <w:jc w:val="both"/>
              <w:rPr>
                <w:rFonts w:ascii="Arial" w:hAnsi="Arial" w:cs="Arial"/>
              </w:rPr>
            </w:pPr>
          </w:p>
          <w:p w14:paraId="5834D902" w14:textId="77777777" w:rsidR="00A13EC1" w:rsidRDefault="00A13EC1" w:rsidP="001C5F44">
            <w:pPr>
              <w:numPr>
                <w:ilvl w:val="0"/>
                <w:numId w:val="24"/>
              </w:numPr>
              <w:jc w:val="both"/>
              <w:rPr>
                <w:rFonts w:ascii="Arial" w:hAnsi="Arial" w:cs="Arial"/>
                <w:b/>
                <w:i/>
              </w:rPr>
            </w:pPr>
            <w:r w:rsidRPr="00553BB5">
              <w:rPr>
                <w:rFonts w:ascii="Arial" w:hAnsi="Arial" w:cs="Arial"/>
                <w:b/>
                <w:i/>
              </w:rPr>
              <w:t>NPRR1</w:t>
            </w:r>
            <w:r>
              <w:rPr>
                <w:rFonts w:ascii="Arial" w:hAnsi="Arial" w:cs="Arial"/>
                <w:b/>
                <w:i/>
              </w:rPr>
              <w:t xml:space="preserve">218, </w:t>
            </w:r>
            <w:r w:rsidRPr="00122115">
              <w:rPr>
                <w:rFonts w:ascii="Arial" w:hAnsi="Arial" w:cs="Arial"/>
                <w:b/>
                <w:i/>
              </w:rPr>
              <w:t>REC Program Changes Per P.U.C. SUBST. R. 25.173, Renewable Energy Credit Program</w:t>
            </w:r>
          </w:p>
          <w:p w14:paraId="7E760A19" w14:textId="77777777" w:rsidR="00A13EC1" w:rsidRPr="005539E3" w:rsidRDefault="00A13EC1" w:rsidP="001C5F44">
            <w:pPr>
              <w:ind w:left="360"/>
              <w:jc w:val="both"/>
              <w:rPr>
                <w:rFonts w:ascii="Arial" w:hAnsi="Arial" w:cs="Arial"/>
                <w:bCs/>
                <w:iCs/>
              </w:rPr>
            </w:pPr>
            <w:r>
              <w:rPr>
                <w:rFonts w:ascii="Arial" w:hAnsi="Arial" w:cs="Arial"/>
                <w:b/>
                <w:iCs/>
              </w:rPr>
              <w:t xml:space="preserve">Sponsor:  </w:t>
            </w:r>
            <w:r>
              <w:rPr>
                <w:rFonts w:ascii="Arial" w:hAnsi="Arial" w:cs="Arial"/>
                <w:bCs/>
                <w:iCs/>
              </w:rPr>
              <w:t>ERCOT</w:t>
            </w:r>
          </w:p>
          <w:p w14:paraId="116E6243" w14:textId="77777777" w:rsidR="00A13EC1" w:rsidRPr="005539E3" w:rsidRDefault="00A13EC1" w:rsidP="00B744BF">
            <w:pPr>
              <w:pStyle w:val="BodyText"/>
              <w:spacing w:before="0" w:after="0"/>
              <w:ind w:left="360"/>
              <w:jc w:val="both"/>
              <w:rPr>
                <w:rFonts w:ascii="Arial" w:hAnsi="Arial" w:cs="Arial"/>
              </w:rPr>
            </w:pPr>
            <w:r w:rsidRPr="005539E3">
              <w:rPr>
                <w:rFonts w:ascii="Arial" w:hAnsi="Arial" w:cs="Arial"/>
                <w:b/>
              </w:rPr>
              <w:t xml:space="preserve">Proposed Effective Date: </w:t>
            </w:r>
            <w:r>
              <w:rPr>
                <w:rFonts w:ascii="Arial" w:hAnsi="Arial" w:cs="Arial"/>
                <w:b/>
              </w:rPr>
              <w:t xml:space="preserve"> </w:t>
            </w:r>
            <w:r>
              <w:rPr>
                <w:rFonts w:ascii="Arial" w:hAnsi="Arial" w:cs="Arial"/>
              </w:rPr>
              <w:t>Upon system implementation</w:t>
            </w:r>
          </w:p>
          <w:p w14:paraId="52BC5D82" w14:textId="60BC9528" w:rsidR="00A13EC1" w:rsidRPr="005539E3" w:rsidRDefault="00A13EC1" w:rsidP="00B744BF">
            <w:pPr>
              <w:pStyle w:val="BodyText"/>
              <w:spacing w:before="0" w:after="0"/>
              <w:ind w:left="360"/>
              <w:jc w:val="both"/>
              <w:rPr>
                <w:rFonts w:ascii="Arial" w:hAnsi="Arial" w:cs="Arial"/>
                <w:i/>
              </w:rPr>
            </w:pPr>
            <w:r>
              <w:rPr>
                <w:rFonts w:ascii="Arial" w:hAnsi="Arial" w:cs="Arial"/>
                <w:b/>
              </w:rPr>
              <w:t>Estimated Impacts</w:t>
            </w:r>
            <w:r w:rsidRPr="005539E3">
              <w:rPr>
                <w:rFonts w:ascii="Arial" w:hAnsi="Arial" w:cs="Arial"/>
                <w:b/>
              </w:rPr>
              <w:t xml:space="preserve">:  </w:t>
            </w:r>
            <w:r>
              <w:rPr>
                <w:rFonts w:ascii="Arial" w:hAnsi="Arial" w:cs="Arial"/>
              </w:rPr>
              <w:t xml:space="preserve">Less than $20K </w:t>
            </w:r>
            <w:r w:rsidR="00EC6FE5">
              <w:rPr>
                <w:rFonts w:ascii="Arial" w:hAnsi="Arial" w:cs="Arial"/>
              </w:rPr>
              <w:t>(</w:t>
            </w:r>
            <w:r w:rsidRPr="00A96AD3">
              <w:rPr>
                <w:rFonts w:ascii="Arial" w:hAnsi="Arial" w:cs="Arial"/>
              </w:rPr>
              <w:t>O&amp;M</w:t>
            </w:r>
            <w:r w:rsidR="00EC6FE5">
              <w:rPr>
                <w:rFonts w:ascii="Arial" w:hAnsi="Arial" w:cs="Arial"/>
              </w:rPr>
              <w:t>)</w:t>
            </w:r>
          </w:p>
          <w:p w14:paraId="1F5C34C5" w14:textId="59522CDA" w:rsidR="00A13EC1" w:rsidRPr="005539E3" w:rsidRDefault="00A13EC1" w:rsidP="001C5F44">
            <w:pPr>
              <w:ind w:left="360"/>
              <w:jc w:val="both"/>
              <w:rPr>
                <w:rFonts w:ascii="Arial" w:hAnsi="Arial" w:cs="Arial"/>
              </w:rPr>
            </w:pPr>
            <w:r w:rsidRPr="005539E3">
              <w:rPr>
                <w:rFonts w:ascii="Arial" w:hAnsi="Arial" w:cs="Arial"/>
                <w:b/>
              </w:rPr>
              <w:lastRenderedPageBreak/>
              <w:t xml:space="preserve">Revision Description:  </w:t>
            </w:r>
            <w:r w:rsidRPr="005539E3">
              <w:rPr>
                <w:rFonts w:ascii="Arial" w:hAnsi="Arial" w:cs="Arial"/>
              </w:rPr>
              <w:t xml:space="preserve">This NPRR </w:t>
            </w:r>
            <w:r w:rsidRPr="00122115">
              <w:rPr>
                <w:rFonts w:ascii="Arial" w:hAnsi="Arial" w:cs="Arial"/>
              </w:rPr>
              <w:t>updates Section 14, State of Texas Renewable Energy Credit Trading Program, to comply with P.U.C. S</w:t>
            </w:r>
            <w:r w:rsidR="00F95D04">
              <w:rPr>
                <w:rFonts w:ascii="Arial" w:hAnsi="Arial" w:cs="Arial"/>
                <w:smallCaps/>
              </w:rPr>
              <w:t>ubst</w:t>
            </w:r>
            <w:r w:rsidRPr="00122115">
              <w:rPr>
                <w:rFonts w:ascii="Arial" w:hAnsi="Arial" w:cs="Arial"/>
              </w:rPr>
              <w:t>. R. 25.173, Renewable Energy Credit Program.  This includes an update of the Renewable Portfolio Standard (RPS) requirement to pertain to only solar renewable energy.</w:t>
            </w:r>
          </w:p>
          <w:p w14:paraId="2F613CAA" w14:textId="02935204" w:rsidR="00A13EC1" w:rsidRDefault="00175F27" w:rsidP="001C5F44">
            <w:pPr>
              <w:ind w:left="360"/>
              <w:jc w:val="both"/>
              <w:rPr>
                <w:rFonts w:ascii="Arial" w:hAnsi="Arial" w:cs="Arial"/>
              </w:rPr>
            </w:pPr>
            <w:r>
              <w:rPr>
                <w:rFonts w:ascii="Arial" w:hAnsi="Arial" w:cs="Arial"/>
                <w:b/>
              </w:rPr>
              <w:t xml:space="preserve">TAC </w:t>
            </w:r>
            <w:r w:rsidR="00A13EC1" w:rsidRPr="005539E3">
              <w:rPr>
                <w:rFonts w:ascii="Arial" w:hAnsi="Arial" w:cs="Arial"/>
                <w:b/>
              </w:rPr>
              <w:t>Decision:</w:t>
            </w:r>
            <w:r w:rsidR="00A13EC1" w:rsidRPr="005539E3">
              <w:rPr>
                <w:rFonts w:ascii="Arial" w:hAnsi="Arial" w:cs="Arial"/>
              </w:rPr>
              <w:t xml:space="preserve">  </w:t>
            </w:r>
            <w:r w:rsidRPr="00175F27">
              <w:rPr>
                <w:rFonts w:ascii="Arial" w:hAnsi="Arial" w:cs="Arial"/>
              </w:rPr>
              <w:t xml:space="preserve">On 5/22/24, TAC voted unanimously to recommend approval of NPRR1218 as recommended by PRS in the 5/9/24 PRS Report.  </w:t>
            </w:r>
          </w:p>
          <w:p w14:paraId="5D4673DF" w14:textId="2FFE81E3" w:rsidR="00175F27" w:rsidRDefault="00175F27" w:rsidP="001C5F44">
            <w:pPr>
              <w:ind w:left="360"/>
              <w:jc w:val="both"/>
              <w:rPr>
                <w:rFonts w:ascii="Arial" w:hAnsi="Arial" w:cs="Arial"/>
              </w:rPr>
            </w:pPr>
            <w:r w:rsidRPr="00175F27">
              <w:rPr>
                <w:rFonts w:ascii="Arial" w:hAnsi="Arial" w:cs="Arial"/>
                <w:b/>
                <w:bCs/>
              </w:rPr>
              <w:t>ERCOT Market Impact Statement:</w:t>
            </w:r>
            <w:r>
              <w:rPr>
                <w:rFonts w:ascii="Arial" w:hAnsi="Arial" w:cs="Arial"/>
              </w:rPr>
              <w:t xml:space="preserve">  </w:t>
            </w:r>
            <w:r w:rsidRPr="00175F27">
              <w:rPr>
                <w:rFonts w:ascii="Arial" w:hAnsi="Arial" w:cs="Arial"/>
              </w:rPr>
              <w:t>ERCOT Staff has reviewed NPRR1218 and believes that it provides a positive market impact by updating Section 14 to comply with P.U.C. S</w:t>
            </w:r>
            <w:r w:rsidR="00F95D04">
              <w:rPr>
                <w:rFonts w:ascii="Arial" w:hAnsi="Arial" w:cs="Arial"/>
                <w:smallCaps/>
              </w:rPr>
              <w:t>ubst</w:t>
            </w:r>
            <w:r w:rsidRPr="00175F27">
              <w:rPr>
                <w:rFonts w:ascii="Arial" w:hAnsi="Arial" w:cs="Arial"/>
              </w:rPr>
              <w:t>. R. 25.173.</w:t>
            </w:r>
          </w:p>
          <w:p w14:paraId="40610A18" w14:textId="77777777" w:rsidR="00A13EC1" w:rsidRDefault="00A13EC1" w:rsidP="001C5F44">
            <w:pPr>
              <w:ind w:left="360"/>
              <w:jc w:val="both"/>
              <w:rPr>
                <w:rFonts w:ascii="Arial" w:hAnsi="Arial" w:cs="Arial"/>
              </w:rPr>
            </w:pPr>
          </w:p>
          <w:p w14:paraId="65CD075E" w14:textId="77777777" w:rsidR="00A13EC1" w:rsidRDefault="00A13EC1" w:rsidP="001C5F44">
            <w:pPr>
              <w:numPr>
                <w:ilvl w:val="0"/>
                <w:numId w:val="24"/>
              </w:numPr>
              <w:jc w:val="both"/>
              <w:rPr>
                <w:rFonts w:ascii="Arial" w:hAnsi="Arial" w:cs="Arial"/>
                <w:b/>
                <w:i/>
              </w:rPr>
            </w:pPr>
            <w:r w:rsidRPr="00553BB5">
              <w:rPr>
                <w:rFonts w:ascii="Arial" w:hAnsi="Arial" w:cs="Arial"/>
                <w:b/>
                <w:i/>
              </w:rPr>
              <w:t>NPRR1</w:t>
            </w:r>
            <w:r>
              <w:rPr>
                <w:rFonts w:ascii="Arial" w:hAnsi="Arial" w:cs="Arial"/>
                <w:b/>
                <w:i/>
              </w:rPr>
              <w:t xml:space="preserve">220, </w:t>
            </w:r>
            <w:r w:rsidRPr="000B71D0">
              <w:rPr>
                <w:rFonts w:ascii="Arial" w:hAnsi="Arial" w:cs="Arial"/>
                <w:b/>
                <w:i/>
              </w:rPr>
              <w:t>Market Restart Approval Process Modifications</w:t>
            </w:r>
          </w:p>
          <w:p w14:paraId="05A09A63" w14:textId="77777777" w:rsidR="00A13EC1" w:rsidRPr="005539E3" w:rsidRDefault="00A13EC1" w:rsidP="001C5F44">
            <w:pPr>
              <w:ind w:left="360"/>
              <w:jc w:val="both"/>
              <w:rPr>
                <w:rFonts w:ascii="Arial" w:hAnsi="Arial" w:cs="Arial"/>
                <w:bCs/>
                <w:iCs/>
              </w:rPr>
            </w:pPr>
            <w:r>
              <w:rPr>
                <w:rFonts w:ascii="Arial" w:hAnsi="Arial" w:cs="Arial"/>
                <w:b/>
                <w:iCs/>
              </w:rPr>
              <w:t xml:space="preserve">Sponsor:  </w:t>
            </w:r>
            <w:r>
              <w:rPr>
                <w:rFonts w:ascii="Arial" w:hAnsi="Arial" w:cs="Arial"/>
                <w:bCs/>
                <w:iCs/>
              </w:rPr>
              <w:t>ERCOT</w:t>
            </w:r>
          </w:p>
          <w:p w14:paraId="7D4F7764" w14:textId="42405B3A" w:rsidR="00A13EC1" w:rsidRPr="005539E3" w:rsidRDefault="00A13EC1" w:rsidP="00B744BF">
            <w:pPr>
              <w:pStyle w:val="BodyText"/>
              <w:spacing w:before="0" w:after="0"/>
              <w:ind w:left="360"/>
              <w:jc w:val="both"/>
              <w:rPr>
                <w:rFonts w:ascii="Arial" w:hAnsi="Arial" w:cs="Arial"/>
              </w:rPr>
            </w:pPr>
            <w:r w:rsidRPr="005539E3">
              <w:rPr>
                <w:rFonts w:ascii="Arial" w:hAnsi="Arial" w:cs="Arial"/>
                <w:b/>
              </w:rPr>
              <w:t xml:space="preserve">Proposed Effective Date: </w:t>
            </w:r>
            <w:r>
              <w:rPr>
                <w:rFonts w:ascii="Arial" w:hAnsi="Arial" w:cs="Arial"/>
                <w:b/>
              </w:rPr>
              <w:t xml:space="preserve"> </w:t>
            </w:r>
            <w:r>
              <w:rPr>
                <w:rFonts w:ascii="Arial" w:hAnsi="Arial" w:cs="Arial"/>
              </w:rPr>
              <w:t>The first of the month following PUCT approval</w:t>
            </w:r>
          </w:p>
          <w:p w14:paraId="6CA436B4" w14:textId="77777777" w:rsidR="00A13EC1" w:rsidRPr="005539E3" w:rsidRDefault="00A13EC1" w:rsidP="00B744BF">
            <w:pPr>
              <w:pStyle w:val="BodyText"/>
              <w:spacing w:before="0" w:after="0"/>
              <w:ind w:left="360"/>
              <w:jc w:val="both"/>
              <w:rPr>
                <w:rFonts w:ascii="Arial" w:hAnsi="Arial" w:cs="Arial"/>
                <w:i/>
              </w:rPr>
            </w:pPr>
            <w:r>
              <w:rPr>
                <w:rFonts w:ascii="Arial" w:hAnsi="Arial" w:cs="Arial"/>
                <w:b/>
              </w:rPr>
              <w:t>Estimated Impacts</w:t>
            </w:r>
            <w:r w:rsidRPr="005539E3">
              <w:rPr>
                <w:rFonts w:ascii="Arial" w:hAnsi="Arial" w:cs="Arial"/>
                <w:b/>
              </w:rPr>
              <w:t xml:space="preserve">:  </w:t>
            </w:r>
            <w:r>
              <w:rPr>
                <w:rFonts w:ascii="Arial" w:hAnsi="Arial" w:cs="Arial"/>
              </w:rPr>
              <w:t>No impact</w:t>
            </w:r>
          </w:p>
          <w:p w14:paraId="72D38F7F" w14:textId="77777777" w:rsidR="00A13EC1" w:rsidRPr="005539E3" w:rsidRDefault="00A13EC1" w:rsidP="001C5F44">
            <w:pPr>
              <w:ind w:left="360"/>
              <w:jc w:val="both"/>
              <w:rPr>
                <w:rFonts w:ascii="Arial" w:hAnsi="Arial" w:cs="Arial"/>
              </w:rPr>
            </w:pPr>
            <w:r w:rsidRPr="005539E3">
              <w:rPr>
                <w:rFonts w:ascii="Arial" w:hAnsi="Arial" w:cs="Arial"/>
                <w:b/>
              </w:rPr>
              <w:t xml:space="preserve">Revision Description:  </w:t>
            </w:r>
            <w:r w:rsidRPr="005539E3">
              <w:rPr>
                <w:rFonts w:ascii="Arial" w:hAnsi="Arial" w:cs="Arial"/>
              </w:rPr>
              <w:t xml:space="preserve">This NPRR </w:t>
            </w:r>
            <w:r w:rsidRPr="00C908C1">
              <w:rPr>
                <w:rFonts w:ascii="Arial" w:hAnsi="Arial" w:cs="Arial"/>
              </w:rPr>
              <w:t>modifies the Market Restart process.  The proposed process requires Technical Advisory Committee (TAC) and ERCOT Board approval, with an alternative mechanism to ERCOT Board approval where circumstances require it.</w:t>
            </w:r>
          </w:p>
          <w:p w14:paraId="393501EF" w14:textId="630039B6" w:rsidR="00A13EC1" w:rsidRDefault="00175F27" w:rsidP="001C5F44">
            <w:pPr>
              <w:ind w:left="360"/>
              <w:jc w:val="both"/>
              <w:rPr>
                <w:rFonts w:ascii="Arial" w:hAnsi="Arial" w:cs="Arial"/>
              </w:rPr>
            </w:pPr>
            <w:r>
              <w:rPr>
                <w:rFonts w:ascii="Arial" w:hAnsi="Arial" w:cs="Arial"/>
                <w:b/>
              </w:rPr>
              <w:t xml:space="preserve">TAC </w:t>
            </w:r>
            <w:r w:rsidR="00A13EC1" w:rsidRPr="005539E3">
              <w:rPr>
                <w:rFonts w:ascii="Arial" w:hAnsi="Arial" w:cs="Arial"/>
                <w:b/>
              </w:rPr>
              <w:t>Decision:</w:t>
            </w:r>
            <w:r w:rsidR="00A13EC1" w:rsidRPr="005539E3">
              <w:rPr>
                <w:rFonts w:ascii="Arial" w:hAnsi="Arial" w:cs="Arial"/>
              </w:rPr>
              <w:t xml:space="preserve">  </w:t>
            </w:r>
            <w:r w:rsidRPr="00175F27">
              <w:rPr>
                <w:rFonts w:ascii="Arial" w:hAnsi="Arial" w:cs="Arial"/>
              </w:rPr>
              <w:t xml:space="preserve">On 5/22/24, TAC voted unanimously to recommend approval of NPRR1220 as recommended by PRS in the 5/9/24 PRS Report.  </w:t>
            </w:r>
          </w:p>
          <w:p w14:paraId="4BDE80E5" w14:textId="148BC9BC" w:rsidR="00175F27" w:rsidRDefault="00175F27" w:rsidP="001C5F44">
            <w:pPr>
              <w:ind w:left="360"/>
              <w:jc w:val="both"/>
              <w:rPr>
                <w:rFonts w:ascii="Arial" w:hAnsi="Arial" w:cs="Arial"/>
              </w:rPr>
            </w:pPr>
            <w:r w:rsidRPr="00175F27">
              <w:rPr>
                <w:rFonts w:ascii="Arial" w:hAnsi="Arial" w:cs="Arial"/>
                <w:b/>
                <w:bCs/>
              </w:rPr>
              <w:t>ERCOT Market Impact Statement:</w:t>
            </w:r>
            <w:r>
              <w:rPr>
                <w:rFonts w:ascii="Arial" w:hAnsi="Arial" w:cs="Arial"/>
              </w:rPr>
              <w:t xml:space="preserve">  </w:t>
            </w:r>
            <w:r w:rsidRPr="00175F27">
              <w:rPr>
                <w:rFonts w:ascii="Arial" w:hAnsi="Arial" w:cs="Arial"/>
              </w:rPr>
              <w:t>ERCOT Staff has reviewed NPRR1220 and believes that it provides a positive market impact by modifying the Market Restart process to require TAC and ERCOT Board approval where circumstances require it.</w:t>
            </w:r>
          </w:p>
          <w:p w14:paraId="4197FEF9" w14:textId="77777777" w:rsidR="00A13EC1" w:rsidRDefault="00A13EC1" w:rsidP="001C5F44">
            <w:pPr>
              <w:jc w:val="both"/>
              <w:rPr>
                <w:rFonts w:ascii="Arial" w:hAnsi="Arial" w:cs="Arial"/>
              </w:rPr>
            </w:pPr>
          </w:p>
          <w:p w14:paraId="7F1D656E" w14:textId="77777777" w:rsidR="00A13EC1" w:rsidRDefault="00A13EC1" w:rsidP="001C5F44">
            <w:pPr>
              <w:numPr>
                <w:ilvl w:val="0"/>
                <w:numId w:val="24"/>
              </w:numPr>
              <w:jc w:val="both"/>
              <w:rPr>
                <w:rFonts w:ascii="Arial" w:hAnsi="Arial" w:cs="Arial"/>
                <w:b/>
                <w:i/>
              </w:rPr>
            </w:pPr>
            <w:r w:rsidRPr="00553BB5">
              <w:rPr>
                <w:rFonts w:ascii="Arial" w:hAnsi="Arial" w:cs="Arial"/>
                <w:b/>
                <w:i/>
              </w:rPr>
              <w:t>NPRR1</w:t>
            </w:r>
            <w:r>
              <w:rPr>
                <w:rFonts w:ascii="Arial" w:hAnsi="Arial" w:cs="Arial"/>
                <w:b/>
                <w:i/>
              </w:rPr>
              <w:t xml:space="preserve">222, </w:t>
            </w:r>
            <w:r w:rsidRPr="00C908C1">
              <w:rPr>
                <w:rFonts w:ascii="Arial" w:hAnsi="Arial" w:cs="Arial"/>
                <w:b/>
                <w:i/>
              </w:rPr>
              <w:t>Public Utility Commission of Texas Approval of the Methodology for Determining Ancillary Service Requirements</w:t>
            </w:r>
          </w:p>
          <w:p w14:paraId="25C91809" w14:textId="77777777" w:rsidR="00A13EC1" w:rsidRPr="005539E3" w:rsidRDefault="00A13EC1" w:rsidP="001C5F44">
            <w:pPr>
              <w:ind w:left="360"/>
              <w:jc w:val="both"/>
              <w:rPr>
                <w:rFonts w:ascii="Arial" w:hAnsi="Arial" w:cs="Arial"/>
                <w:bCs/>
                <w:iCs/>
              </w:rPr>
            </w:pPr>
            <w:r>
              <w:rPr>
                <w:rFonts w:ascii="Arial" w:hAnsi="Arial" w:cs="Arial"/>
                <w:b/>
                <w:iCs/>
              </w:rPr>
              <w:t xml:space="preserve">Sponsor:  </w:t>
            </w:r>
            <w:r>
              <w:rPr>
                <w:rFonts w:ascii="Arial" w:hAnsi="Arial" w:cs="Arial"/>
                <w:bCs/>
                <w:iCs/>
              </w:rPr>
              <w:t>ERCOT</w:t>
            </w:r>
          </w:p>
          <w:p w14:paraId="2EABDA7A" w14:textId="77777777" w:rsidR="00A13EC1" w:rsidRPr="005539E3" w:rsidRDefault="00A13EC1" w:rsidP="00B744BF">
            <w:pPr>
              <w:pStyle w:val="BodyText"/>
              <w:spacing w:before="0" w:after="0"/>
              <w:ind w:left="360"/>
              <w:jc w:val="both"/>
              <w:rPr>
                <w:rFonts w:ascii="Arial" w:hAnsi="Arial" w:cs="Arial"/>
              </w:rPr>
            </w:pPr>
            <w:r w:rsidRPr="005539E3">
              <w:rPr>
                <w:rFonts w:ascii="Arial" w:hAnsi="Arial" w:cs="Arial"/>
                <w:b/>
              </w:rPr>
              <w:t xml:space="preserve">Proposed Effective Date: </w:t>
            </w:r>
            <w:r>
              <w:rPr>
                <w:rFonts w:ascii="Arial" w:hAnsi="Arial" w:cs="Arial"/>
                <w:b/>
              </w:rPr>
              <w:t xml:space="preserve"> </w:t>
            </w:r>
            <w:r>
              <w:rPr>
                <w:rFonts w:ascii="Arial" w:hAnsi="Arial" w:cs="Arial"/>
              </w:rPr>
              <w:t>The first of the month following PUCT approval</w:t>
            </w:r>
          </w:p>
          <w:p w14:paraId="11E93F8F" w14:textId="77777777" w:rsidR="00A13EC1" w:rsidRPr="005539E3" w:rsidRDefault="00A13EC1" w:rsidP="00B744BF">
            <w:pPr>
              <w:pStyle w:val="BodyText"/>
              <w:spacing w:before="0" w:after="0"/>
              <w:ind w:left="360"/>
              <w:jc w:val="both"/>
              <w:rPr>
                <w:rFonts w:ascii="Arial" w:hAnsi="Arial" w:cs="Arial"/>
                <w:i/>
              </w:rPr>
            </w:pPr>
            <w:r>
              <w:rPr>
                <w:rFonts w:ascii="Arial" w:hAnsi="Arial" w:cs="Arial"/>
                <w:b/>
              </w:rPr>
              <w:t>Estimated Impacts</w:t>
            </w:r>
            <w:r w:rsidRPr="005539E3">
              <w:rPr>
                <w:rFonts w:ascii="Arial" w:hAnsi="Arial" w:cs="Arial"/>
                <w:b/>
              </w:rPr>
              <w:t xml:space="preserve">:  </w:t>
            </w:r>
            <w:r>
              <w:rPr>
                <w:rFonts w:ascii="Arial" w:hAnsi="Arial" w:cs="Arial"/>
              </w:rPr>
              <w:t>No impact</w:t>
            </w:r>
          </w:p>
          <w:p w14:paraId="3C37FE22" w14:textId="77777777" w:rsidR="00A13EC1" w:rsidRPr="005539E3" w:rsidRDefault="00A13EC1" w:rsidP="001C5F44">
            <w:pPr>
              <w:ind w:left="360"/>
              <w:jc w:val="both"/>
              <w:rPr>
                <w:rFonts w:ascii="Arial" w:hAnsi="Arial" w:cs="Arial"/>
              </w:rPr>
            </w:pPr>
            <w:r w:rsidRPr="005539E3">
              <w:rPr>
                <w:rFonts w:ascii="Arial" w:hAnsi="Arial" w:cs="Arial"/>
                <w:b/>
              </w:rPr>
              <w:t xml:space="preserve">Revision Description:  </w:t>
            </w:r>
            <w:r w:rsidRPr="005539E3">
              <w:rPr>
                <w:rFonts w:ascii="Arial" w:hAnsi="Arial" w:cs="Arial"/>
              </w:rPr>
              <w:t>This NPRR</w:t>
            </w:r>
            <w:r w:rsidRPr="00C908C1">
              <w:rPr>
                <w:rFonts w:ascii="Arial" w:hAnsi="Arial" w:cs="Arial"/>
              </w:rPr>
              <w:t>, consistent with ERCOT discussions with the PUCT, elevates final approval of the Other Binding Document titled, “ERCOT Methodologies for Determining Minimum Ancillary Service Requirements”, from the ERCOT Board of Directors to the PUCT.</w:t>
            </w:r>
          </w:p>
          <w:p w14:paraId="4B1D2622" w14:textId="13B07340" w:rsidR="00A13EC1" w:rsidRDefault="00043293" w:rsidP="001C5F44">
            <w:pPr>
              <w:ind w:left="360"/>
              <w:jc w:val="both"/>
              <w:rPr>
                <w:rFonts w:ascii="Arial" w:hAnsi="Arial" w:cs="Arial"/>
              </w:rPr>
            </w:pPr>
            <w:r>
              <w:rPr>
                <w:rFonts w:ascii="Arial" w:hAnsi="Arial" w:cs="Arial"/>
                <w:b/>
              </w:rPr>
              <w:t>TAC</w:t>
            </w:r>
            <w:r w:rsidR="00A13EC1" w:rsidRPr="005539E3">
              <w:rPr>
                <w:rFonts w:ascii="Arial" w:hAnsi="Arial" w:cs="Arial"/>
                <w:b/>
              </w:rPr>
              <w:t xml:space="preserve"> Decision:</w:t>
            </w:r>
            <w:r w:rsidR="00A13EC1" w:rsidRPr="005539E3">
              <w:rPr>
                <w:rFonts w:ascii="Arial" w:hAnsi="Arial" w:cs="Arial"/>
              </w:rPr>
              <w:t xml:space="preserve">  </w:t>
            </w:r>
            <w:r w:rsidRPr="00043293">
              <w:rPr>
                <w:rFonts w:ascii="Arial" w:hAnsi="Arial" w:cs="Arial"/>
              </w:rPr>
              <w:t xml:space="preserve">On 5/22/24, TAC voted unanimously to recommend approval of NPRR1222 as recommended by PRS in the 5/9/24 PRS Report.  </w:t>
            </w:r>
          </w:p>
          <w:p w14:paraId="6110E18A" w14:textId="3ECB1886" w:rsidR="00043293" w:rsidRDefault="00043293" w:rsidP="001C5F44">
            <w:pPr>
              <w:ind w:left="360"/>
              <w:jc w:val="both"/>
              <w:rPr>
                <w:rFonts w:ascii="Arial" w:hAnsi="Arial" w:cs="Arial"/>
              </w:rPr>
            </w:pPr>
            <w:r w:rsidRPr="00175F27">
              <w:rPr>
                <w:rFonts w:ascii="Arial" w:hAnsi="Arial" w:cs="Arial"/>
                <w:b/>
                <w:bCs/>
              </w:rPr>
              <w:t>ERCOT Market Impact Statement:</w:t>
            </w:r>
            <w:r>
              <w:rPr>
                <w:rFonts w:ascii="Arial" w:hAnsi="Arial" w:cs="Arial"/>
              </w:rPr>
              <w:t xml:space="preserve">  </w:t>
            </w:r>
            <w:r w:rsidRPr="00043293">
              <w:rPr>
                <w:rFonts w:ascii="Arial" w:hAnsi="Arial" w:cs="Arial"/>
              </w:rPr>
              <w:t>ERCOT Staff has reviewed NPRR1222 and believes the market impact for NPRR1222 appropriately incorporates the PUCT into the approval structure of the Ancillary Service methodology Other Binding Document.</w:t>
            </w:r>
          </w:p>
          <w:p w14:paraId="384CC0A4" w14:textId="77777777" w:rsidR="00A13EC1" w:rsidRDefault="00A13EC1" w:rsidP="001C5F44">
            <w:pPr>
              <w:ind w:left="360"/>
              <w:jc w:val="both"/>
              <w:rPr>
                <w:rFonts w:ascii="Arial" w:hAnsi="Arial" w:cs="Arial"/>
              </w:rPr>
            </w:pPr>
          </w:p>
          <w:p w14:paraId="738728B2" w14:textId="77777777" w:rsidR="00A13EC1" w:rsidRDefault="00A13EC1" w:rsidP="001C5F44">
            <w:pPr>
              <w:numPr>
                <w:ilvl w:val="0"/>
                <w:numId w:val="24"/>
              </w:numPr>
              <w:jc w:val="both"/>
              <w:rPr>
                <w:rFonts w:ascii="Arial" w:hAnsi="Arial" w:cs="Arial"/>
                <w:b/>
                <w:i/>
              </w:rPr>
            </w:pPr>
            <w:r w:rsidRPr="00553BB5">
              <w:rPr>
                <w:rFonts w:ascii="Arial" w:hAnsi="Arial" w:cs="Arial"/>
                <w:b/>
                <w:i/>
              </w:rPr>
              <w:t>NPRR1</w:t>
            </w:r>
            <w:r>
              <w:rPr>
                <w:rFonts w:ascii="Arial" w:hAnsi="Arial" w:cs="Arial"/>
                <w:b/>
                <w:i/>
              </w:rPr>
              <w:t xml:space="preserve">223, </w:t>
            </w:r>
            <w:r w:rsidRPr="00C908C1">
              <w:rPr>
                <w:rFonts w:ascii="Arial" w:hAnsi="Arial" w:cs="Arial"/>
                <w:b/>
                <w:i/>
              </w:rPr>
              <w:t>Addition of TA Contact Information Into TDSP Application Form</w:t>
            </w:r>
          </w:p>
          <w:p w14:paraId="23311BB1" w14:textId="77777777" w:rsidR="00A13EC1" w:rsidRPr="005539E3" w:rsidRDefault="00A13EC1" w:rsidP="001C5F44">
            <w:pPr>
              <w:ind w:left="360"/>
              <w:jc w:val="both"/>
              <w:rPr>
                <w:rFonts w:ascii="Arial" w:hAnsi="Arial" w:cs="Arial"/>
                <w:bCs/>
                <w:iCs/>
              </w:rPr>
            </w:pPr>
            <w:r>
              <w:rPr>
                <w:rFonts w:ascii="Arial" w:hAnsi="Arial" w:cs="Arial"/>
                <w:b/>
                <w:iCs/>
              </w:rPr>
              <w:t xml:space="preserve">Sponsor:  </w:t>
            </w:r>
            <w:r>
              <w:rPr>
                <w:rFonts w:ascii="Arial" w:hAnsi="Arial" w:cs="Arial"/>
                <w:bCs/>
                <w:iCs/>
              </w:rPr>
              <w:t>ERCOT</w:t>
            </w:r>
          </w:p>
          <w:p w14:paraId="2E0025DA" w14:textId="77777777" w:rsidR="00A13EC1" w:rsidRPr="005539E3" w:rsidRDefault="00A13EC1" w:rsidP="00B744BF">
            <w:pPr>
              <w:pStyle w:val="BodyText"/>
              <w:spacing w:before="0" w:after="0"/>
              <w:ind w:left="360"/>
              <w:jc w:val="both"/>
              <w:rPr>
                <w:rFonts w:ascii="Arial" w:hAnsi="Arial" w:cs="Arial"/>
              </w:rPr>
            </w:pPr>
            <w:r w:rsidRPr="005539E3">
              <w:rPr>
                <w:rFonts w:ascii="Arial" w:hAnsi="Arial" w:cs="Arial"/>
                <w:b/>
              </w:rPr>
              <w:t xml:space="preserve">Proposed Effective Date: </w:t>
            </w:r>
            <w:r>
              <w:rPr>
                <w:rFonts w:ascii="Arial" w:hAnsi="Arial" w:cs="Arial"/>
                <w:b/>
              </w:rPr>
              <w:t xml:space="preserve"> </w:t>
            </w:r>
            <w:r>
              <w:rPr>
                <w:rFonts w:ascii="Arial" w:hAnsi="Arial" w:cs="Arial"/>
              </w:rPr>
              <w:t>The first of the month following PUCT approval</w:t>
            </w:r>
          </w:p>
          <w:p w14:paraId="56B8D9C9" w14:textId="77777777" w:rsidR="00A13EC1" w:rsidRPr="005539E3" w:rsidRDefault="00A13EC1" w:rsidP="00B744BF">
            <w:pPr>
              <w:pStyle w:val="BodyText"/>
              <w:spacing w:before="0" w:after="0"/>
              <w:ind w:left="360"/>
              <w:jc w:val="both"/>
              <w:rPr>
                <w:rFonts w:ascii="Arial" w:hAnsi="Arial" w:cs="Arial"/>
                <w:i/>
              </w:rPr>
            </w:pPr>
            <w:r>
              <w:rPr>
                <w:rFonts w:ascii="Arial" w:hAnsi="Arial" w:cs="Arial"/>
                <w:b/>
              </w:rPr>
              <w:t>Estimated Impacts</w:t>
            </w:r>
            <w:r w:rsidRPr="005539E3">
              <w:rPr>
                <w:rFonts w:ascii="Arial" w:hAnsi="Arial" w:cs="Arial"/>
                <w:b/>
              </w:rPr>
              <w:t xml:space="preserve">:  </w:t>
            </w:r>
            <w:r>
              <w:rPr>
                <w:rFonts w:ascii="Arial" w:hAnsi="Arial" w:cs="Arial"/>
              </w:rPr>
              <w:t>No impact</w:t>
            </w:r>
          </w:p>
          <w:p w14:paraId="0C87D9B3" w14:textId="77777777" w:rsidR="00A13EC1" w:rsidRPr="005539E3" w:rsidRDefault="00A13EC1" w:rsidP="001C5F44">
            <w:pPr>
              <w:ind w:left="360"/>
              <w:jc w:val="both"/>
              <w:rPr>
                <w:rFonts w:ascii="Arial" w:hAnsi="Arial" w:cs="Arial"/>
              </w:rPr>
            </w:pPr>
            <w:r w:rsidRPr="005539E3">
              <w:rPr>
                <w:rFonts w:ascii="Arial" w:hAnsi="Arial" w:cs="Arial"/>
                <w:b/>
              </w:rPr>
              <w:lastRenderedPageBreak/>
              <w:t xml:space="preserve">Revision Description:  </w:t>
            </w:r>
            <w:r w:rsidRPr="005539E3">
              <w:rPr>
                <w:rFonts w:ascii="Arial" w:hAnsi="Arial" w:cs="Arial"/>
              </w:rPr>
              <w:t>This NPRR</w:t>
            </w:r>
            <w:r>
              <w:t xml:space="preserve"> </w:t>
            </w:r>
            <w:r w:rsidRPr="00C908C1">
              <w:rPr>
                <w:rFonts w:ascii="Arial" w:hAnsi="Arial" w:cs="Arial"/>
              </w:rPr>
              <w:t xml:space="preserve">updates </w:t>
            </w:r>
            <w:r>
              <w:rPr>
                <w:rFonts w:ascii="Arial" w:hAnsi="Arial" w:cs="Arial"/>
              </w:rPr>
              <w:t xml:space="preserve">Section 23, </w:t>
            </w:r>
            <w:r w:rsidRPr="00C908C1">
              <w:rPr>
                <w:rFonts w:ascii="Arial" w:hAnsi="Arial" w:cs="Arial"/>
              </w:rPr>
              <w:t>Form J</w:t>
            </w:r>
            <w:r>
              <w:rPr>
                <w:rFonts w:ascii="Arial" w:hAnsi="Arial" w:cs="Arial"/>
              </w:rPr>
              <w:t>,</w:t>
            </w:r>
            <w:r w:rsidRPr="00C908C1">
              <w:rPr>
                <w:rFonts w:ascii="Arial" w:hAnsi="Arial" w:cs="Arial"/>
              </w:rPr>
              <w:t xml:space="preserve"> </w:t>
            </w:r>
            <w:r w:rsidRPr="00267C24">
              <w:rPr>
                <w:rFonts w:ascii="Arial" w:hAnsi="Arial" w:cs="Arial"/>
              </w:rPr>
              <w:t>Transmission and/or Distribution Service Provider Application for Registration</w:t>
            </w:r>
            <w:r>
              <w:rPr>
                <w:rFonts w:ascii="Arial" w:hAnsi="Arial" w:cs="Arial"/>
              </w:rPr>
              <w:t xml:space="preserve">, </w:t>
            </w:r>
            <w:r w:rsidRPr="00C908C1">
              <w:rPr>
                <w:rFonts w:ascii="Arial" w:hAnsi="Arial" w:cs="Arial"/>
              </w:rPr>
              <w:t>to require Transmission and/or Distribution Service Providers (TDSPs) to provide contact information to ERCOT.</w:t>
            </w:r>
          </w:p>
          <w:p w14:paraId="52B76E29" w14:textId="03E7C3BC" w:rsidR="00A13EC1" w:rsidRDefault="00043293" w:rsidP="001C5F44">
            <w:pPr>
              <w:ind w:left="360"/>
              <w:jc w:val="both"/>
              <w:rPr>
                <w:rFonts w:ascii="Arial" w:hAnsi="Arial" w:cs="Arial"/>
              </w:rPr>
            </w:pPr>
            <w:r>
              <w:rPr>
                <w:rFonts w:ascii="Arial" w:hAnsi="Arial" w:cs="Arial"/>
                <w:b/>
              </w:rPr>
              <w:t>TAC</w:t>
            </w:r>
            <w:r w:rsidR="00A13EC1" w:rsidRPr="005539E3">
              <w:rPr>
                <w:rFonts w:ascii="Arial" w:hAnsi="Arial" w:cs="Arial"/>
                <w:b/>
              </w:rPr>
              <w:t xml:space="preserve"> Decision:</w:t>
            </w:r>
            <w:r w:rsidR="00A13EC1" w:rsidRPr="005539E3">
              <w:rPr>
                <w:rFonts w:ascii="Arial" w:hAnsi="Arial" w:cs="Arial"/>
              </w:rPr>
              <w:t xml:space="preserve">  </w:t>
            </w:r>
            <w:r w:rsidRPr="00043293">
              <w:rPr>
                <w:rFonts w:ascii="Arial" w:hAnsi="Arial" w:cs="Arial"/>
              </w:rPr>
              <w:t xml:space="preserve">On 5/22/24, TAC voted unanimously to recommend approval of NPRR1223 as recommended by PRS in the 5/9/24 PRS Report.  </w:t>
            </w:r>
          </w:p>
          <w:p w14:paraId="6209F555" w14:textId="405585CE" w:rsidR="00A13EC1" w:rsidRDefault="00043293" w:rsidP="001C5F44">
            <w:pPr>
              <w:ind w:left="360"/>
              <w:jc w:val="both"/>
              <w:rPr>
                <w:rFonts w:ascii="Arial" w:hAnsi="Arial" w:cs="Arial"/>
              </w:rPr>
            </w:pPr>
            <w:r w:rsidRPr="00175F27">
              <w:rPr>
                <w:rFonts w:ascii="Arial" w:hAnsi="Arial" w:cs="Arial"/>
                <w:b/>
                <w:bCs/>
              </w:rPr>
              <w:t>ERCOT Market Impact Statement:</w:t>
            </w:r>
            <w:r>
              <w:rPr>
                <w:rFonts w:ascii="Arial" w:hAnsi="Arial" w:cs="Arial"/>
              </w:rPr>
              <w:t xml:space="preserve">  </w:t>
            </w:r>
            <w:r w:rsidRPr="00043293">
              <w:rPr>
                <w:rFonts w:ascii="Arial" w:hAnsi="Arial" w:cs="Arial"/>
              </w:rPr>
              <w:t>ERCOT Staff has reviewed NPRR1223 and believes that it provides a positive market impact by embodying Strategic Plan Objective 1 by updating Section 23, Form J to require TDSPs to provide contact information to ERCOT for use during a Mass Transition or acquisition transfer.</w:t>
            </w:r>
          </w:p>
          <w:p w14:paraId="759C50D2" w14:textId="77777777" w:rsidR="00A13EC1" w:rsidRDefault="00A13EC1" w:rsidP="001C5F44">
            <w:pPr>
              <w:ind w:left="360"/>
              <w:jc w:val="both"/>
              <w:rPr>
                <w:rFonts w:ascii="Arial" w:hAnsi="Arial" w:cs="Arial"/>
              </w:rPr>
            </w:pPr>
          </w:p>
          <w:p w14:paraId="08D578AF" w14:textId="77777777" w:rsidR="00A13EC1" w:rsidRDefault="00A13EC1" w:rsidP="001C5F44">
            <w:pPr>
              <w:numPr>
                <w:ilvl w:val="0"/>
                <w:numId w:val="24"/>
              </w:numPr>
              <w:jc w:val="both"/>
              <w:rPr>
                <w:rFonts w:ascii="Arial" w:hAnsi="Arial" w:cs="Arial"/>
                <w:b/>
                <w:i/>
              </w:rPr>
            </w:pPr>
            <w:r w:rsidRPr="00553BB5">
              <w:rPr>
                <w:rFonts w:ascii="Arial" w:hAnsi="Arial" w:cs="Arial"/>
                <w:b/>
                <w:i/>
              </w:rPr>
              <w:t>NPRR1</w:t>
            </w:r>
            <w:r>
              <w:rPr>
                <w:rFonts w:ascii="Arial" w:hAnsi="Arial" w:cs="Arial"/>
                <w:b/>
                <w:i/>
              </w:rPr>
              <w:t>228,</w:t>
            </w:r>
            <w:r>
              <w:t xml:space="preserve"> </w:t>
            </w:r>
            <w:r w:rsidRPr="00C908C1">
              <w:rPr>
                <w:rFonts w:ascii="Arial" w:hAnsi="Arial" w:cs="Arial"/>
                <w:b/>
                <w:i/>
              </w:rPr>
              <w:t>Continued One-Winter Procurements for Firm Fuel Supply Service (FFSS) – URGENT</w:t>
            </w:r>
          </w:p>
          <w:p w14:paraId="008396BD" w14:textId="77777777" w:rsidR="00A13EC1" w:rsidRPr="005539E3" w:rsidRDefault="00A13EC1" w:rsidP="001C5F44">
            <w:pPr>
              <w:ind w:left="360"/>
              <w:jc w:val="both"/>
              <w:rPr>
                <w:rFonts w:ascii="Arial" w:hAnsi="Arial" w:cs="Arial"/>
                <w:bCs/>
                <w:iCs/>
              </w:rPr>
            </w:pPr>
            <w:r>
              <w:rPr>
                <w:rFonts w:ascii="Arial" w:hAnsi="Arial" w:cs="Arial"/>
                <w:b/>
                <w:iCs/>
              </w:rPr>
              <w:t xml:space="preserve">Sponsor:  </w:t>
            </w:r>
            <w:r>
              <w:rPr>
                <w:rFonts w:ascii="Arial" w:hAnsi="Arial" w:cs="Arial"/>
                <w:bCs/>
                <w:iCs/>
              </w:rPr>
              <w:t>ERCOT</w:t>
            </w:r>
          </w:p>
          <w:p w14:paraId="533A76DF" w14:textId="77777777" w:rsidR="00A13EC1" w:rsidRPr="005539E3" w:rsidRDefault="00A13EC1" w:rsidP="00B744BF">
            <w:pPr>
              <w:pStyle w:val="BodyText"/>
              <w:spacing w:before="0" w:after="0"/>
              <w:ind w:left="360"/>
              <w:jc w:val="both"/>
              <w:rPr>
                <w:rFonts w:ascii="Arial" w:hAnsi="Arial" w:cs="Arial"/>
              </w:rPr>
            </w:pPr>
            <w:r w:rsidRPr="005539E3">
              <w:rPr>
                <w:rFonts w:ascii="Arial" w:hAnsi="Arial" w:cs="Arial"/>
                <w:b/>
              </w:rPr>
              <w:t xml:space="preserve">Proposed Effective Date: </w:t>
            </w:r>
            <w:r>
              <w:rPr>
                <w:rFonts w:ascii="Arial" w:hAnsi="Arial" w:cs="Arial"/>
                <w:b/>
              </w:rPr>
              <w:t xml:space="preserve"> </w:t>
            </w:r>
            <w:r>
              <w:rPr>
                <w:rFonts w:ascii="Arial" w:hAnsi="Arial" w:cs="Arial"/>
              </w:rPr>
              <w:t>The first of the month following PUCT approval</w:t>
            </w:r>
          </w:p>
          <w:p w14:paraId="04EF3B48" w14:textId="77777777" w:rsidR="00A13EC1" w:rsidRPr="005539E3" w:rsidRDefault="00A13EC1" w:rsidP="00B744BF">
            <w:pPr>
              <w:pStyle w:val="BodyText"/>
              <w:spacing w:before="0" w:after="0"/>
              <w:ind w:left="360"/>
              <w:jc w:val="both"/>
              <w:rPr>
                <w:rFonts w:ascii="Arial" w:hAnsi="Arial" w:cs="Arial"/>
                <w:i/>
              </w:rPr>
            </w:pPr>
            <w:r>
              <w:rPr>
                <w:rFonts w:ascii="Arial" w:hAnsi="Arial" w:cs="Arial"/>
                <w:b/>
              </w:rPr>
              <w:t>Estimated Impacts</w:t>
            </w:r>
            <w:r w:rsidRPr="005539E3">
              <w:rPr>
                <w:rFonts w:ascii="Arial" w:hAnsi="Arial" w:cs="Arial"/>
                <w:b/>
              </w:rPr>
              <w:t xml:space="preserve">:  </w:t>
            </w:r>
            <w:r>
              <w:rPr>
                <w:rFonts w:ascii="Arial" w:hAnsi="Arial" w:cs="Arial"/>
              </w:rPr>
              <w:t>No impact</w:t>
            </w:r>
          </w:p>
          <w:p w14:paraId="68C1F82B" w14:textId="1DD30433" w:rsidR="00A13EC1" w:rsidRPr="005539E3" w:rsidRDefault="00A13EC1" w:rsidP="001C5F44">
            <w:pPr>
              <w:ind w:left="360"/>
              <w:jc w:val="both"/>
              <w:rPr>
                <w:rFonts w:ascii="Arial" w:hAnsi="Arial" w:cs="Arial"/>
              </w:rPr>
            </w:pPr>
            <w:r w:rsidRPr="005539E3">
              <w:rPr>
                <w:rFonts w:ascii="Arial" w:hAnsi="Arial" w:cs="Arial"/>
                <w:b/>
              </w:rPr>
              <w:t xml:space="preserve">Revision Description:  </w:t>
            </w:r>
            <w:r w:rsidRPr="005539E3">
              <w:rPr>
                <w:rFonts w:ascii="Arial" w:hAnsi="Arial" w:cs="Arial"/>
              </w:rPr>
              <w:t>This NPRR</w:t>
            </w:r>
            <w:r>
              <w:t xml:space="preserve"> </w:t>
            </w:r>
            <w:r w:rsidRPr="004E51C8">
              <w:rPr>
                <w:rFonts w:ascii="Arial" w:hAnsi="Arial" w:cs="Arial"/>
              </w:rPr>
              <w:t xml:space="preserve">decreases – from two to one – the number of </w:t>
            </w:r>
            <w:r w:rsidR="00F95D04">
              <w:rPr>
                <w:rFonts w:ascii="Arial" w:hAnsi="Arial" w:cs="Arial"/>
              </w:rPr>
              <w:t>Firm Fuel Supply Service (</w:t>
            </w:r>
            <w:r w:rsidRPr="004E51C8">
              <w:rPr>
                <w:rFonts w:ascii="Arial" w:hAnsi="Arial" w:cs="Arial"/>
              </w:rPr>
              <w:t>FFSS</w:t>
            </w:r>
            <w:r w:rsidR="00F95D04">
              <w:rPr>
                <w:rFonts w:ascii="Arial" w:hAnsi="Arial" w:cs="Arial"/>
              </w:rPr>
              <w:t>)</w:t>
            </w:r>
            <w:r w:rsidRPr="004E51C8">
              <w:rPr>
                <w:rFonts w:ascii="Arial" w:hAnsi="Arial" w:cs="Arial"/>
              </w:rPr>
              <w:t xml:space="preserve"> obligation periods awarded in an FFSS procurement.</w:t>
            </w:r>
          </w:p>
          <w:p w14:paraId="745A809B" w14:textId="3C28766B" w:rsidR="00A13EC1" w:rsidRDefault="000A08B3" w:rsidP="001C5F44">
            <w:pPr>
              <w:ind w:left="360"/>
              <w:jc w:val="both"/>
              <w:rPr>
                <w:rFonts w:ascii="Arial" w:hAnsi="Arial" w:cs="Arial"/>
              </w:rPr>
            </w:pPr>
            <w:r>
              <w:rPr>
                <w:rFonts w:ascii="Arial" w:hAnsi="Arial" w:cs="Arial"/>
                <w:b/>
              </w:rPr>
              <w:t xml:space="preserve">TAC </w:t>
            </w:r>
            <w:r w:rsidR="00A13EC1" w:rsidRPr="005539E3">
              <w:rPr>
                <w:rFonts w:ascii="Arial" w:hAnsi="Arial" w:cs="Arial"/>
                <w:b/>
              </w:rPr>
              <w:t>Decision:</w:t>
            </w:r>
            <w:r w:rsidR="00A13EC1" w:rsidRPr="005539E3">
              <w:rPr>
                <w:rFonts w:ascii="Arial" w:hAnsi="Arial" w:cs="Arial"/>
              </w:rPr>
              <w:t xml:space="preserve">  </w:t>
            </w:r>
            <w:r w:rsidRPr="000A08B3">
              <w:rPr>
                <w:rFonts w:ascii="Arial" w:hAnsi="Arial" w:cs="Arial"/>
              </w:rPr>
              <w:t xml:space="preserve">On 5/22/24, TAC voted unanimously to recommend approval of NPRR1228 as recommended by PRS in the 5/9/24 PRS Report.  </w:t>
            </w:r>
          </w:p>
          <w:p w14:paraId="2D9B376F" w14:textId="2C5364A4" w:rsidR="000A08B3" w:rsidRDefault="000A08B3" w:rsidP="001C5F44">
            <w:pPr>
              <w:ind w:left="360"/>
              <w:jc w:val="both"/>
              <w:rPr>
                <w:rFonts w:ascii="Arial" w:hAnsi="Arial" w:cs="Arial"/>
              </w:rPr>
            </w:pPr>
            <w:r w:rsidRPr="00175F27">
              <w:rPr>
                <w:rFonts w:ascii="Arial" w:hAnsi="Arial" w:cs="Arial"/>
                <w:b/>
                <w:bCs/>
              </w:rPr>
              <w:t>ERCOT Market Impact Statement:</w:t>
            </w:r>
            <w:r>
              <w:rPr>
                <w:rFonts w:ascii="Arial" w:hAnsi="Arial" w:cs="Arial"/>
              </w:rPr>
              <w:t xml:space="preserve">  </w:t>
            </w:r>
            <w:r w:rsidRPr="000A08B3">
              <w:rPr>
                <w:rFonts w:ascii="Arial" w:hAnsi="Arial" w:cs="Arial"/>
              </w:rPr>
              <w:t>ERCOT Staff has reviewed NPRR1228 and believes the market impact for NPRR1228 codifies within Protocols the current practice in which the PUCT has been setting FFSS procurement budgets for one obligation period at a time.  PUCT Staff recommended continuing this practice based on a lack of fuel index pricing covering two FFSS obligation periods.</w:t>
            </w:r>
          </w:p>
          <w:p w14:paraId="7F78FFD1" w14:textId="08597DE8" w:rsidR="000A08B3" w:rsidRDefault="000A08B3" w:rsidP="001C5F44">
            <w:pPr>
              <w:ind w:left="360"/>
              <w:jc w:val="both"/>
              <w:rPr>
                <w:rFonts w:ascii="Arial" w:hAnsi="Arial" w:cs="Arial"/>
              </w:rPr>
            </w:pPr>
            <w:r>
              <w:rPr>
                <w:rFonts w:ascii="Arial" w:hAnsi="Arial" w:cs="Arial"/>
                <w:b/>
                <w:bCs/>
              </w:rPr>
              <w:t>IMM Opinion:</w:t>
            </w:r>
            <w:r>
              <w:rPr>
                <w:rFonts w:ascii="Arial" w:hAnsi="Arial" w:cs="Arial"/>
              </w:rPr>
              <w:t xml:space="preserve">  </w:t>
            </w:r>
            <w:r w:rsidRPr="000A08B3">
              <w:rPr>
                <w:rFonts w:ascii="Arial" w:hAnsi="Arial" w:cs="Arial"/>
              </w:rPr>
              <w:t>IMM supports approval of NPRR1228.</w:t>
            </w:r>
          </w:p>
          <w:p w14:paraId="0043AA12" w14:textId="77777777" w:rsidR="00A13EC1" w:rsidRDefault="00A13EC1" w:rsidP="001C5F44">
            <w:pPr>
              <w:ind w:left="360"/>
              <w:jc w:val="both"/>
              <w:rPr>
                <w:rFonts w:ascii="Arial" w:hAnsi="Arial" w:cs="Arial"/>
              </w:rPr>
            </w:pPr>
          </w:p>
          <w:p w14:paraId="4B6D1BDD" w14:textId="369F7A11" w:rsidR="003D4FC1" w:rsidRPr="003D4FC1" w:rsidRDefault="00A13EC1" w:rsidP="001C5F44">
            <w:pPr>
              <w:pStyle w:val="ListParagraph"/>
              <w:numPr>
                <w:ilvl w:val="0"/>
                <w:numId w:val="23"/>
              </w:numPr>
              <w:jc w:val="both"/>
              <w:rPr>
                <w:rFonts w:ascii="Arial" w:hAnsi="Arial" w:cs="Arial"/>
                <w:bCs/>
                <w:iCs/>
              </w:rPr>
            </w:pPr>
            <w:r>
              <w:rPr>
                <w:rFonts w:ascii="Arial" w:hAnsi="Arial" w:cs="Arial"/>
                <w:b/>
                <w:i/>
              </w:rPr>
              <w:t xml:space="preserve">NOGRR255, </w:t>
            </w:r>
            <w:r w:rsidR="000A08B3" w:rsidRPr="000A08B3">
              <w:rPr>
                <w:rFonts w:ascii="Arial" w:hAnsi="Arial" w:cs="Arial"/>
                <w:b/>
                <w:i/>
              </w:rPr>
              <w:t>High Resolution Data Requirements</w:t>
            </w:r>
          </w:p>
          <w:p w14:paraId="44851DD7" w14:textId="6AD82674" w:rsidR="007659A3" w:rsidRPr="003D4FC1" w:rsidRDefault="007659A3" w:rsidP="001C5F44">
            <w:pPr>
              <w:pStyle w:val="ListParagraph"/>
              <w:ind w:left="360"/>
              <w:jc w:val="both"/>
              <w:rPr>
                <w:rFonts w:ascii="Arial" w:hAnsi="Arial" w:cs="Arial"/>
                <w:bCs/>
                <w:iCs/>
              </w:rPr>
            </w:pPr>
            <w:r w:rsidRPr="003D4FC1">
              <w:rPr>
                <w:rFonts w:ascii="Arial" w:hAnsi="Arial" w:cs="Arial"/>
                <w:b/>
                <w:iCs/>
              </w:rPr>
              <w:t xml:space="preserve">Sponsor:  </w:t>
            </w:r>
            <w:r w:rsidR="000A08B3" w:rsidRPr="000A08B3">
              <w:rPr>
                <w:rFonts w:ascii="Arial" w:hAnsi="Arial" w:cs="Arial"/>
                <w:bCs/>
                <w:iCs/>
              </w:rPr>
              <w:t>ERCOT</w:t>
            </w:r>
          </w:p>
          <w:p w14:paraId="41D6A655" w14:textId="28A442B5" w:rsidR="007659A3" w:rsidRPr="005539E3" w:rsidRDefault="007659A3" w:rsidP="00B744BF">
            <w:pPr>
              <w:pStyle w:val="BodyText"/>
              <w:spacing w:before="0" w:after="0"/>
              <w:ind w:left="360"/>
              <w:jc w:val="both"/>
              <w:rPr>
                <w:rFonts w:ascii="Arial" w:hAnsi="Arial" w:cs="Arial"/>
              </w:rPr>
            </w:pPr>
            <w:r w:rsidRPr="005539E3">
              <w:rPr>
                <w:rFonts w:ascii="Arial" w:hAnsi="Arial" w:cs="Arial"/>
                <w:b/>
              </w:rPr>
              <w:t xml:space="preserve">Proposed Effective Date: </w:t>
            </w:r>
            <w:r>
              <w:rPr>
                <w:rFonts w:ascii="Arial" w:hAnsi="Arial" w:cs="Arial"/>
                <w:b/>
              </w:rPr>
              <w:t xml:space="preserve"> </w:t>
            </w:r>
            <w:r w:rsidR="000A08B3" w:rsidRPr="000A08B3">
              <w:rPr>
                <w:rFonts w:ascii="Arial" w:hAnsi="Arial" w:cs="Arial"/>
                <w:bCs/>
              </w:rPr>
              <w:t>The first of the month following PUCT approval</w:t>
            </w:r>
          </w:p>
          <w:p w14:paraId="62B7F3ED" w14:textId="1D5023D0" w:rsidR="007659A3" w:rsidRPr="005539E3" w:rsidRDefault="008E54C3" w:rsidP="00B744BF">
            <w:pPr>
              <w:pStyle w:val="BodyText"/>
              <w:spacing w:before="0" w:after="0"/>
              <w:ind w:left="360"/>
              <w:jc w:val="both"/>
              <w:rPr>
                <w:rFonts w:ascii="Arial" w:hAnsi="Arial" w:cs="Arial"/>
                <w:i/>
              </w:rPr>
            </w:pPr>
            <w:r>
              <w:rPr>
                <w:rFonts w:ascii="Arial" w:hAnsi="Arial" w:cs="Arial"/>
                <w:b/>
              </w:rPr>
              <w:t>Estimated Impacts</w:t>
            </w:r>
            <w:r w:rsidR="007659A3" w:rsidRPr="005539E3">
              <w:rPr>
                <w:rFonts w:ascii="Arial" w:hAnsi="Arial" w:cs="Arial"/>
                <w:b/>
              </w:rPr>
              <w:t xml:space="preserve">:  </w:t>
            </w:r>
            <w:r w:rsidR="000A08B3" w:rsidRPr="000A08B3">
              <w:rPr>
                <w:rFonts w:ascii="Arial" w:hAnsi="Arial" w:cs="Arial"/>
                <w:bCs/>
              </w:rPr>
              <w:t>No impact</w:t>
            </w:r>
          </w:p>
          <w:p w14:paraId="4615BE43" w14:textId="50FAFACA" w:rsidR="007659A3" w:rsidRPr="000A08B3" w:rsidRDefault="007659A3" w:rsidP="001C5F44">
            <w:pPr>
              <w:ind w:left="360"/>
              <w:jc w:val="both"/>
              <w:rPr>
                <w:rFonts w:ascii="Arial" w:hAnsi="Arial" w:cs="Arial"/>
                <w:bCs/>
              </w:rPr>
            </w:pPr>
            <w:r w:rsidRPr="005539E3">
              <w:rPr>
                <w:rFonts w:ascii="Arial" w:hAnsi="Arial" w:cs="Arial"/>
                <w:b/>
              </w:rPr>
              <w:t xml:space="preserve">Revision Description:  </w:t>
            </w:r>
            <w:r w:rsidR="000A08B3" w:rsidRPr="000A08B3">
              <w:rPr>
                <w:rFonts w:ascii="Arial" w:hAnsi="Arial" w:cs="Arial"/>
                <w:bCs/>
              </w:rPr>
              <w:t>This NOGRR establishes high resolution data requirements.</w:t>
            </w:r>
          </w:p>
          <w:p w14:paraId="59560BB7" w14:textId="1C0C7176" w:rsidR="007659A3" w:rsidRDefault="007659A3" w:rsidP="00B744BF">
            <w:pPr>
              <w:ind w:left="360"/>
              <w:jc w:val="both"/>
              <w:rPr>
                <w:rFonts w:ascii="Arial" w:hAnsi="Arial" w:cs="Arial"/>
                <w:bCs/>
                <w:iCs/>
              </w:rPr>
            </w:pPr>
            <w:r>
              <w:rPr>
                <w:rFonts w:ascii="Arial" w:hAnsi="Arial" w:cs="Arial"/>
                <w:b/>
                <w:iCs/>
              </w:rPr>
              <w:t xml:space="preserve">TAC Decision:  </w:t>
            </w:r>
            <w:r w:rsidR="000A08B3" w:rsidRPr="000A08B3">
              <w:rPr>
                <w:rFonts w:ascii="Arial" w:hAnsi="Arial" w:cs="Arial"/>
                <w:bCs/>
                <w:iCs/>
              </w:rPr>
              <w:t>On 4/15/24, TAC voted unanimously to recommend approval of NOGRR255 as recommended by ROS in the 3/7/24 ROS Report as amended by the 4/11/24 Luminant comments</w:t>
            </w:r>
            <w:r w:rsidR="000A08B3" w:rsidRPr="000A08B3">
              <w:rPr>
                <w:rFonts w:ascii="Arial" w:hAnsi="Arial" w:cs="Arial"/>
                <w:b/>
                <w:iCs/>
              </w:rPr>
              <w:t xml:space="preserve">.  </w:t>
            </w:r>
          </w:p>
          <w:p w14:paraId="550C567A" w14:textId="557F1BD6" w:rsidR="007659A3" w:rsidRDefault="007659A3" w:rsidP="00B744BF">
            <w:pPr>
              <w:ind w:left="360"/>
              <w:jc w:val="both"/>
              <w:rPr>
                <w:rFonts w:ascii="Arial" w:hAnsi="Arial" w:cs="Arial"/>
                <w:bCs/>
                <w:iCs/>
              </w:rPr>
            </w:pPr>
            <w:r w:rsidRPr="001F1D16">
              <w:rPr>
                <w:rFonts w:ascii="Arial" w:hAnsi="Arial" w:cs="Arial"/>
                <w:b/>
                <w:iCs/>
              </w:rPr>
              <w:t xml:space="preserve">ERCOT Market Impact Statement:  </w:t>
            </w:r>
            <w:r w:rsidR="000A08B3" w:rsidRPr="000A08B3">
              <w:rPr>
                <w:rFonts w:ascii="Arial" w:hAnsi="Arial" w:cs="Arial"/>
                <w:bCs/>
                <w:iCs/>
              </w:rPr>
              <w:t xml:space="preserve">ERCOT Staff has reviewed NOGRR255 and believes it has a positive market impact as it provides ERCOT with high resolution data for model validation and event analysis to ensure ERCOT System reliability, and assists compliance with </w:t>
            </w:r>
            <w:r w:rsidR="00F95D04">
              <w:rPr>
                <w:rFonts w:ascii="Arial" w:hAnsi="Arial" w:cs="Arial"/>
                <w:bCs/>
                <w:iCs/>
              </w:rPr>
              <w:t>North American Electric Reliability Corporation (</w:t>
            </w:r>
            <w:r w:rsidR="000A08B3" w:rsidRPr="000A08B3">
              <w:rPr>
                <w:rFonts w:ascii="Arial" w:hAnsi="Arial" w:cs="Arial"/>
                <w:bCs/>
                <w:iCs/>
              </w:rPr>
              <w:t>NERC</w:t>
            </w:r>
            <w:r w:rsidR="00F95D04">
              <w:rPr>
                <w:rFonts w:ascii="Arial" w:hAnsi="Arial" w:cs="Arial"/>
                <w:bCs/>
                <w:iCs/>
              </w:rPr>
              <w:t>)</w:t>
            </w:r>
            <w:r w:rsidR="000A08B3" w:rsidRPr="000A08B3">
              <w:rPr>
                <w:rFonts w:ascii="Arial" w:hAnsi="Arial" w:cs="Arial"/>
                <w:bCs/>
                <w:iCs/>
              </w:rPr>
              <w:t xml:space="preserve"> Reliability Standard PRC-002-4, Disturbance Monitoring and Reporting Requirements, which </w:t>
            </w:r>
            <w:r w:rsidR="000A08B3">
              <w:rPr>
                <w:rFonts w:ascii="Arial" w:hAnsi="Arial" w:cs="Arial"/>
                <w:bCs/>
                <w:iCs/>
              </w:rPr>
              <w:t>went</w:t>
            </w:r>
            <w:r w:rsidR="000A08B3" w:rsidRPr="000A08B3">
              <w:rPr>
                <w:rFonts w:ascii="Arial" w:hAnsi="Arial" w:cs="Arial"/>
                <w:bCs/>
                <w:iCs/>
              </w:rPr>
              <w:t xml:space="preserve"> into effect April 1, 2024.</w:t>
            </w:r>
          </w:p>
          <w:p w14:paraId="750817D3" w14:textId="77777777" w:rsidR="003D4FC1" w:rsidRDefault="003D4FC1" w:rsidP="001C5F44">
            <w:pPr>
              <w:ind w:left="360"/>
              <w:jc w:val="both"/>
              <w:rPr>
                <w:rFonts w:ascii="Arial" w:hAnsi="Arial" w:cs="Arial"/>
                <w:bCs/>
                <w:iCs/>
              </w:rPr>
            </w:pPr>
          </w:p>
          <w:p w14:paraId="0D6A4607" w14:textId="23C71D6A" w:rsidR="00A13EC1" w:rsidRPr="003D4FC1" w:rsidRDefault="00A13EC1" w:rsidP="001C5F44">
            <w:pPr>
              <w:pStyle w:val="ListParagraph"/>
              <w:numPr>
                <w:ilvl w:val="0"/>
                <w:numId w:val="23"/>
              </w:numPr>
              <w:jc w:val="both"/>
              <w:rPr>
                <w:rFonts w:ascii="Arial" w:hAnsi="Arial" w:cs="Arial"/>
                <w:bCs/>
                <w:iCs/>
              </w:rPr>
            </w:pPr>
            <w:r>
              <w:rPr>
                <w:rFonts w:ascii="Arial" w:hAnsi="Arial" w:cs="Arial"/>
                <w:b/>
                <w:i/>
              </w:rPr>
              <w:lastRenderedPageBreak/>
              <w:t xml:space="preserve">NOGRR258, </w:t>
            </w:r>
            <w:r w:rsidR="000A08B3" w:rsidRPr="000A08B3">
              <w:rPr>
                <w:rFonts w:ascii="Arial" w:hAnsi="Arial" w:cs="Arial"/>
                <w:b/>
                <w:i/>
              </w:rPr>
              <w:t>Related to NPRR1198, Congestion Mitigation Using Topology Reconfigurations</w:t>
            </w:r>
          </w:p>
          <w:p w14:paraId="410D4519" w14:textId="2DF050CE" w:rsidR="00A13EC1" w:rsidRPr="000A08B3" w:rsidRDefault="00A13EC1" w:rsidP="001C5F44">
            <w:pPr>
              <w:pStyle w:val="ListParagraph"/>
              <w:ind w:left="360"/>
              <w:jc w:val="both"/>
              <w:rPr>
                <w:rFonts w:ascii="Arial" w:hAnsi="Arial" w:cs="Arial"/>
                <w:bCs/>
                <w:iCs/>
              </w:rPr>
            </w:pPr>
            <w:r w:rsidRPr="003D4FC1">
              <w:rPr>
                <w:rFonts w:ascii="Arial" w:hAnsi="Arial" w:cs="Arial"/>
                <w:b/>
                <w:iCs/>
              </w:rPr>
              <w:t xml:space="preserve">Sponsor:  </w:t>
            </w:r>
            <w:r w:rsidR="000A08B3" w:rsidRPr="000A08B3">
              <w:rPr>
                <w:rFonts w:ascii="Arial" w:hAnsi="Arial" w:cs="Arial"/>
                <w:bCs/>
                <w:iCs/>
              </w:rPr>
              <w:t>EDF Renewables, Inc.</w:t>
            </w:r>
          </w:p>
          <w:p w14:paraId="35209FA8" w14:textId="7277D09E" w:rsidR="00A13EC1" w:rsidRPr="005539E3" w:rsidRDefault="00A13EC1" w:rsidP="00B744BF">
            <w:pPr>
              <w:pStyle w:val="BodyText"/>
              <w:spacing w:before="0" w:after="0"/>
              <w:ind w:left="360"/>
              <w:jc w:val="both"/>
              <w:rPr>
                <w:rFonts w:ascii="Arial" w:hAnsi="Arial" w:cs="Arial"/>
              </w:rPr>
            </w:pPr>
            <w:r w:rsidRPr="005539E3">
              <w:rPr>
                <w:rFonts w:ascii="Arial" w:hAnsi="Arial" w:cs="Arial"/>
                <w:b/>
              </w:rPr>
              <w:t xml:space="preserve">Proposed Effective Date: </w:t>
            </w:r>
            <w:r>
              <w:rPr>
                <w:rFonts w:ascii="Arial" w:hAnsi="Arial" w:cs="Arial"/>
                <w:b/>
              </w:rPr>
              <w:t xml:space="preserve"> </w:t>
            </w:r>
            <w:r w:rsidR="000A08B3" w:rsidRPr="000A08B3">
              <w:rPr>
                <w:rFonts w:ascii="Arial" w:hAnsi="Arial" w:cs="Arial"/>
                <w:bCs/>
              </w:rPr>
              <w:t>Upon implementation of NPRR1198</w:t>
            </w:r>
          </w:p>
          <w:p w14:paraId="3F99C620" w14:textId="61924050" w:rsidR="00A13EC1" w:rsidRPr="000A08B3" w:rsidRDefault="00A13EC1" w:rsidP="00B744BF">
            <w:pPr>
              <w:pStyle w:val="BodyText"/>
              <w:spacing w:before="0" w:after="0"/>
              <w:ind w:left="360"/>
              <w:jc w:val="both"/>
              <w:rPr>
                <w:rFonts w:ascii="Arial" w:hAnsi="Arial" w:cs="Arial"/>
                <w:bCs/>
                <w:i/>
              </w:rPr>
            </w:pPr>
            <w:r>
              <w:rPr>
                <w:rFonts w:ascii="Arial" w:hAnsi="Arial" w:cs="Arial"/>
                <w:b/>
              </w:rPr>
              <w:t>Estimated Impacts</w:t>
            </w:r>
            <w:r w:rsidRPr="005539E3">
              <w:rPr>
                <w:rFonts w:ascii="Arial" w:hAnsi="Arial" w:cs="Arial"/>
                <w:b/>
              </w:rPr>
              <w:t xml:space="preserve">:  </w:t>
            </w:r>
            <w:r w:rsidR="00F95D04" w:rsidRPr="00F95D04">
              <w:rPr>
                <w:rFonts w:ascii="Arial" w:hAnsi="Arial" w:cs="Arial"/>
                <w:bCs/>
              </w:rPr>
              <w:t>There are no additional impacts to this</w:t>
            </w:r>
            <w:r w:rsidR="00F95D04">
              <w:rPr>
                <w:rFonts w:ascii="Arial" w:hAnsi="Arial" w:cs="Arial"/>
                <w:bCs/>
              </w:rPr>
              <w:t xml:space="preserve"> NOGRR</w:t>
            </w:r>
            <w:r w:rsidR="00F95D04" w:rsidRPr="00F95D04">
              <w:rPr>
                <w:rFonts w:ascii="Arial" w:hAnsi="Arial" w:cs="Arial"/>
                <w:bCs/>
              </w:rPr>
              <w:t xml:space="preserve"> beyond what was captured in the Impact Analysis for NPRR1198.</w:t>
            </w:r>
          </w:p>
          <w:p w14:paraId="09528827" w14:textId="2846C564" w:rsidR="00A13EC1" w:rsidRPr="005539E3" w:rsidRDefault="00A13EC1" w:rsidP="001C5F44">
            <w:pPr>
              <w:ind w:left="360"/>
              <w:jc w:val="both"/>
              <w:rPr>
                <w:rFonts w:ascii="Arial" w:hAnsi="Arial" w:cs="Arial"/>
              </w:rPr>
            </w:pPr>
            <w:r w:rsidRPr="005539E3">
              <w:rPr>
                <w:rFonts w:ascii="Arial" w:hAnsi="Arial" w:cs="Arial"/>
                <w:b/>
              </w:rPr>
              <w:t xml:space="preserve">Revision Description:  </w:t>
            </w:r>
            <w:r w:rsidR="000A08B3" w:rsidRPr="000A08B3">
              <w:rPr>
                <w:rFonts w:ascii="Arial" w:hAnsi="Arial" w:cs="Arial"/>
                <w:bCs/>
              </w:rPr>
              <w:t>This NOGRR proposes changes to align the Nodal Operation Guide with NPRR1198 that adds language to allow the use of Remedial Action Plans (RAPs) and EAPs to facilitate the market use of the ERCOT Transmission Grid.  NOGRR258 also adds guardrails to ensure that topology reconfiguration requests meet basic reliability and economic criteria, and defines the process for submission, review, and approval of EAPs.</w:t>
            </w:r>
            <w:r w:rsidR="000A08B3" w:rsidRPr="000A08B3">
              <w:rPr>
                <w:rFonts w:ascii="Arial" w:hAnsi="Arial" w:cs="Arial"/>
                <w:b/>
              </w:rPr>
              <w:t xml:space="preserve">  </w:t>
            </w:r>
          </w:p>
          <w:p w14:paraId="3E3E016E" w14:textId="1355556B" w:rsidR="00A13EC1" w:rsidRDefault="00A13EC1" w:rsidP="00B744BF">
            <w:pPr>
              <w:ind w:left="360"/>
              <w:jc w:val="both"/>
              <w:rPr>
                <w:rFonts w:ascii="Arial" w:hAnsi="Arial" w:cs="Arial"/>
                <w:bCs/>
                <w:iCs/>
              </w:rPr>
            </w:pPr>
            <w:r>
              <w:rPr>
                <w:rFonts w:ascii="Arial" w:hAnsi="Arial" w:cs="Arial"/>
                <w:b/>
                <w:iCs/>
              </w:rPr>
              <w:t xml:space="preserve">TAC Decision:  </w:t>
            </w:r>
            <w:r w:rsidR="000A08B3" w:rsidRPr="000A08B3">
              <w:rPr>
                <w:rFonts w:ascii="Arial" w:hAnsi="Arial" w:cs="Arial"/>
                <w:bCs/>
                <w:iCs/>
              </w:rPr>
              <w:t>On 5/22/24, TAC voted to recommend approval of NOGRR258 as recommended by ROS in the 5/2/24 ROS Report.  There were four abstentions from the Cooperative (STEC), Independent Generator (2) (Jupiter Power, Calpine) and IOU (CNP) Market Segments.</w:t>
            </w:r>
            <w:r w:rsidR="000A08B3" w:rsidRPr="000A08B3">
              <w:rPr>
                <w:rFonts w:ascii="Arial" w:hAnsi="Arial" w:cs="Arial"/>
                <w:b/>
                <w:iCs/>
              </w:rPr>
              <w:t xml:space="preserve">  </w:t>
            </w:r>
          </w:p>
          <w:p w14:paraId="6BC9BAD1" w14:textId="5515E0FB" w:rsidR="00A13EC1" w:rsidRDefault="00A13EC1" w:rsidP="00B744BF">
            <w:pPr>
              <w:ind w:left="360"/>
              <w:jc w:val="both"/>
              <w:rPr>
                <w:rFonts w:ascii="Arial" w:hAnsi="Arial" w:cs="Arial"/>
                <w:b/>
                <w:iCs/>
              </w:rPr>
            </w:pPr>
            <w:r w:rsidRPr="001F1D16">
              <w:rPr>
                <w:rFonts w:ascii="Arial" w:hAnsi="Arial" w:cs="Arial"/>
                <w:b/>
                <w:iCs/>
              </w:rPr>
              <w:t xml:space="preserve">ERCOT Market Impact Statement:  </w:t>
            </w:r>
            <w:r w:rsidR="000A08B3" w:rsidRPr="000A08B3">
              <w:rPr>
                <w:rFonts w:ascii="Arial" w:hAnsi="Arial" w:cs="Arial"/>
                <w:bCs/>
                <w:iCs/>
              </w:rPr>
              <w:t>ERCOT Staff has reviewed NOGRR258 and believes that it provides a positive market impact by leveraging ERCOT’s existing CMP process to mitigate critical transmission congestion impacts.</w:t>
            </w:r>
          </w:p>
          <w:p w14:paraId="76882136" w14:textId="77777777" w:rsidR="00A13EC1" w:rsidRDefault="00A13EC1" w:rsidP="00B744BF">
            <w:pPr>
              <w:ind w:left="360"/>
              <w:jc w:val="both"/>
              <w:rPr>
                <w:rFonts w:ascii="Arial" w:hAnsi="Arial" w:cs="Arial"/>
                <w:b/>
                <w:iCs/>
              </w:rPr>
            </w:pPr>
          </w:p>
          <w:p w14:paraId="51572DD3" w14:textId="5F179A06" w:rsidR="00A13EC1" w:rsidRPr="003D4FC1" w:rsidRDefault="00A13EC1" w:rsidP="001C5F44">
            <w:pPr>
              <w:pStyle w:val="ListParagraph"/>
              <w:numPr>
                <w:ilvl w:val="0"/>
                <w:numId w:val="23"/>
              </w:numPr>
              <w:jc w:val="both"/>
              <w:rPr>
                <w:rFonts w:ascii="Arial" w:hAnsi="Arial" w:cs="Arial"/>
                <w:bCs/>
                <w:iCs/>
              </w:rPr>
            </w:pPr>
            <w:r>
              <w:rPr>
                <w:rFonts w:ascii="Arial" w:hAnsi="Arial" w:cs="Arial"/>
                <w:b/>
                <w:i/>
              </w:rPr>
              <w:t xml:space="preserve">PGRR112, </w:t>
            </w:r>
            <w:r w:rsidR="007A5502" w:rsidRPr="007A5502">
              <w:rPr>
                <w:rFonts w:ascii="Arial" w:hAnsi="Arial" w:cs="Arial"/>
                <w:b/>
                <w:i/>
              </w:rPr>
              <w:t>Dynamic Data Model and Full Interconnection Study (FIS) Deadline for Quarterly Stability Assessment</w:t>
            </w:r>
          </w:p>
          <w:p w14:paraId="1885D9BC" w14:textId="2E62C8F5" w:rsidR="00A13EC1" w:rsidRPr="003D4FC1" w:rsidRDefault="00A13EC1" w:rsidP="001C5F44">
            <w:pPr>
              <w:pStyle w:val="ListParagraph"/>
              <w:ind w:left="360"/>
              <w:jc w:val="both"/>
              <w:rPr>
                <w:rFonts w:ascii="Arial" w:hAnsi="Arial" w:cs="Arial"/>
                <w:bCs/>
                <w:iCs/>
              </w:rPr>
            </w:pPr>
            <w:r w:rsidRPr="003D4FC1">
              <w:rPr>
                <w:rFonts w:ascii="Arial" w:hAnsi="Arial" w:cs="Arial"/>
                <w:b/>
                <w:iCs/>
              </w:rPr>
              <w:t xml:space="preserve">Sponsor:  </w:t>
            </w:r>
            <w:r w:rsidR="007A5502" w:rsidRPr="007A5502">
              <w:rPr>
                <w:rFonts w:ascii="Arial" w:hAnsi="Arial" w:cs="Arial"/>
                <w:bCs/>
                <w:iCs/>
              </w:rPr>
              <w:t>ERCOT</w:t>
            </w:r>
          </w:p>
          <w:p w14:paraId="61FED238" w14:textId="70627111" w:rsidR="00A13EC1" w:rsidRPr="007A5502" w:rsidRDefault="00A13EC1" w:rsidP="00B744BF">
            <w:pPr>
              <w:pStyle w:val="BodyText"/>
              <w:spacing w:before="0" w:after="0"/>
              <w:ind w:left="360"/>
              <w:jc w:val="both"/>
              <w:rPr>
                <w:rFonts w:ascii="Arial" w:hAnsi="Arial" w:cs="Arial"/>
                <w:bCs/>
              </w:rPr>
            </w:pPr>
            <w:r w:rsidRPr="005539E3">
              <w:rPr>
                <w:rFonts w:ascii="Arial" w:hAnsi="Arial" w:cs="Arial"/>
                <w:b/>
              </w:rPr>
              <w:t xml:space="preserve">Proposed Effective Date: </w:t>
            </w:r>
            <w:r>
              <w:rPr>
                <w:rFonts w:ascii="Arial" w:hAnsi="Arial" w:cs="Arial"/>
                <w:b/>
              </w:rPr>
              <w:t xml:space="preserve"> </w:t>
            </w:r>
            <w:r w:rsidR="007A5502">
              <w:rPr>
                <w:rFonts w:ascii="Arial" w:hAnsi="Arial" w:cs="Arial"/>
                <w:bCs/>
              </w:rPr>
              <w:t>December 1, 2024</w:t>
            </w:r>
          </w:p>
          <w:p w14:paraId="07D38EC8" w14:textId="74A6AD0C" w:rsidR="00A13EC1" w:rsidRPr="005539E3" w:rsidRDefault="00A13EC1" w:rsidP="00B744BF">
            <w:pPr>
              <w:pStyle w:val="BodyText"/>
              <w:spacing w:before="0" w:after="0"/>
              <w:ind w:left="360"/>
              <w:jc w:val="both"/>
              <w:rPr>
                <w:rFonts w:ascii="Arial" w:hAnsi="Arial" w:cs="Arial"/>
                <w:i/>
              </w:rPr>
            </w:pPr>
            <w:r>
              <w:rPr>
                <w:rFonts w:ascii="Arial" w:hAnsi="Arial" w:cs="Arial"/>
                <w:b/>
              </w:rPr>
              <w:t>Estimated Impacts</w:t>
            </w:r>
            <w:r w:rsidRPr="005539E3">
              <w:rPr>
                <w:rFonts w:ascii="Arial" w:hAnsi="Arial" w:cs="Arial"/>
                <w:b/>
              </w:rPr>
              <w:t xml:space="preserve">:  </w:t>
            </w:r>
            <w:r w:rsidR="007A5502" w:rsidRPr="007A5502">
              <w:rPr>
                <w:rFonts w:ascii="Arial" w:hAnsi="Arial" w:cs="Arial"/>
                <w:bCs/>
              </w:rPr>
              <w:t>Less than $10K (O&amp;M)</w:t>
            </w:r>
          </w:p>
          <w:p w14:paraId="5A19395D" w14:textId="6D664BC7" w:rsidR="00A13EC1" w:rsidRPr="005539E3" w:rsidRDefault="00A13EC1" w:rsidP="001C5F44">
            <w:pPr>
              <w:ind w:left="360"/>
              <w:jc w:val="both"/>
              <w:rPr>
                <w:rFonts w:ascii="Arial" w:hAnsi="Arial" w:cs="Arial"/>
              </w:rPr>
            </w:pPr>
            <w:r w:rsidRPr="005539E3">
              <w:rPr>
                <w:rFonts w:ascii="Arial" w:hAnsi="Arial" w:cs="Arial"/>
                <w:b/>
              </w:rPr>
              <w:t xml:space="preserve">Revision Description:  </w:t>
            </w:r>
            <w:r w:rsidR="007A5502" w:rsidRPr="007A5502">
              <w:rPr>
                <w:rFonts w:ascii="Arial" w:hAnsi="Arial" w:cs="Arial"/>
                <w:bCs/>
              </w:rPr>
              <w:t>This PGRR establishes requirements for Interconnecting Entities (IEs) to submit dynamic data models and for Transmission Service Providers (TSPs) to submit final Full Interconnection Studies (FISs) for approval at least 45 days prior to the quarterly stability assessment deadline.</w:t>
            </w:r>
            <w:r w:rsidR="007A5502">
              <w:rPr>
                <w:rFonts w:ascii="Arial" w:hAnsi="Arial" w:cs="Arial"/>
                <w:bCs/>
              </w:rPr>
              <w:t xml:space="preserve">  </w:t>
            </w:r>
            <w:r w:rsidR="007A5502" w:rsidRPr="007A5502">
              <w:rPr>
                <w:rFonts w:ascii="Arial" w:hAnsi="Arial" w:cs="Arial"/>
                <w:bCs/>
              </w:rPr>
              <w:t>Projects will not be qualified for the quarterly stability assessment if dynamic data models and final FISs are submitted less than 45 days prior to the deadline.</w:t>
            </w:r>
            <w:r w:rsidR="007A5502">
              <w:rPr>
                <w:rFonts w:ascii="Arial" w:hAnsi="Arial" w:cs="Arial"/>
                <w:bCs/>
              </w:rPr>
              <w:t xml:space="preserve">  </w:t>
            </w:r>
            <w:r w:rsidR="007A5502" w:rsidRPr="007A5502">
              <w:rPr>
                <w:rFonts w:ascii="Arial" w:hAnsi="Arial" w:cs="Arial"/>
                <w:bCs/>
              </w:rPr>
              <w:t xml:space="preserve">This PGRR also establishes that an IE must notify ERCOT and lead TSP(s) of changes to FIS assumptions that occur after FIS completion and before Initial Synchronization.  </w:t>
            </w:r>
          </w:p>
          <w:p w14:paraId="14BA9328" w14:textId="36D23CCA" w:rsidR="00A13EC1" w:rsidRPr="007A5502" w:rsidRDefault="00A13EC1" w:rsidP="00B744BF">
            <w:pPr>
              <w:ind w:left="360"/>
              <w:jc w:val="both"/>
              <w:rPr>
                <w:rFonts w:ascii="Arial" w:hAnsi="Arial" w:cs="Arial"/>
                <w:bCs/>
                <w:iCs/>
              </w:rPr>
            </w:pPr>
            <w:r>
              <w:rPr>
                <w:rFonts w:ascii="Arial" w:hAnsi="Arial" w:cs="Arial"/>
                <w:b/>
                <w:iCs/>
              </w:rPr>
              <w:t xml:space="preserve">TAC Decision: </w:t>
            </w:r>
            <w:r w:rsidR="007A5502" w:rsidRPr="007A5502">
              <w:rPr>
                <w:rFonts w:ascii="Arial" w:hAnsi="Arial" w:cs="Arial"/>
                <w:bCs/>
                <w:iCs/>
              </w:rPr>
              <w:t xml:space="preserve">On 4/15/24, TAC voted unanimously to recommend approval of PGRR112 as recommended by ROS in the 4/4/24 ROS Report.  </w:t>
            </w:r>
            <w:r w:rsidRPr="007A5502">
              <w:rPr>
                <w:rFonts w:ascii="Arial" w:hAnsi="Arial" w:cs="Arial"/>
                <w:bCs/>
                <w:iCs/>
              </w:rPr>
              <w:t xml:space="preserve"> </w:t>
            </w:r>
          </w:p>
          <w:p w14:paraId="54AC2E5C" w14:textId="6892B01D" w:rsidR="00A13EC1" w:rsidRDefault="00A13EC1" w:rsidP="00B744BF">
            <w:pPr>
              <w:ind w:left="360"/>
              <w:jc w:val="both"/>
              <w:rPr>
                <w:rFonts w:ascii="Arial" w:hAnsi="Arial" w:cs="Arial"/>
                <w:bCs/>
                <w:iCs/>
              </w:rPr>
            </w:pPr>
            <w:r w:rsidRPr="001F1D16">
              <w:rPr>
                <w:rFonts w:ascii="Arial" w:hAnsi="Arial" w:cs="Arial"/>
                <w:b/>
                <w:iCs/>
              </w:rPr>
              <w:t xml:space="preserve">ERCOT Market Impact Statement:  </w:t>
            </w:r>
            <w:r w:rsidR="007A5502" w:rsidRPr="007A5502">
              <w:rPr>
                <w:rFonts w:ascii="Arial" w:hAnsi="Arial" w:cs="Arial"/>
                <w:bCs/>
                <w:iCs/>
              </w:rPr>
              <w:t>ERCOT Staff has reviewed PGRR112 and believes that requiring the dynamic data model and final FISs to be submitted at least 45 days prior to the quarterly stability assessment deadline will have a market positive impact by providing Market Participants time to address ERCOT’s comments from the evaluation of dynamic data models prior to the quarterly stability assessment deadline.</w:t>
            </w:r>
          </w:p>
          <w:p w14:paraId="3900089C" w14:textId="77777777" w:rsidR="00A13EC1" w:rsidRDefault="00A13EC1" w:rsidP="00B744BF">
            <w:pPr>
              <w:ind w:left="360"/>
              <w:jc w:val="both"/>
              <w:rPr>
                <w:rFonts w:ascii="Arial" w:hAnsi="Arial" w:cs="Arial"/>
                <w:bCs/>
                <w:iCs/>
              </w:rPr>
            </w:pPr>
          </w:p>
          <w:p w14:paraId="048D16D2" w14:textId="3E3799FC" w:rsidR="00A13EC1" w:rsidRPr="003D4FC1" w:rsidRDefault="00A13EC1" w:rsidP="001C5F44">
            <w:pPr>
              <w:pStyle w:val="ListParagraph"/>
              <w:numPr>
                <w:ilvl w:val="0"/>
                <w:numId w:val="23"/>
              </w:numPr>
              <w:jc w:val="both"/>
              <w:rPr>
                <w:rFonts w:ascii="Arial" w:hAnsi="Arial" w:cs="Arial"/>
                <w:bCs/>
                <w:iCs/>
              </w:rPr>
            </w:pPr>
            <w:r>
              <w:rPr>
                <w:rFonts w:ascii="Arial" w:hAnsi="Arial" w:cs="Arial"/>
                <w:b/>
                <w:i/>
              </w:rPr>
              <w:t xml:space="preserve">PGRR113, </w:t>
            </w:r>
            <w:r w:rsidR="000B0783" w:rsidRPr="000B0783">
              <w:rPr>
                <w:rFonts w:ascii="Arial" w:hAnsi="Arial" w:cs="Arial"/>
                <w:b/>
                <w:i/>
              </w:rPr>
              <w:t>Related to NPRR1198, Congestion Mitigation Using Topology Reconfigurations</w:t>
            </w:r>
          </w:p>
          <w:p w14:paraId="33B1251F" w14:textId="7AD7564D" w:rsidR="00A13EC1" w:rsidRPr="003D4FC1" w:rsidRDefault="00A13EC1" w:rsidP="001C5F44">
            <w:pPr>
              <w:pStyle w:val="ListParagraph"/>
              <w:ind w:left="360"/>
              <w:jc w:val="both"/>
              <w:rPr>
                <w:rFonts w:ascii="Arial" w:hAnsi="Arial" w:cs="Arial"/>
                <w:bCs/>
                <w:iCs/>
              </w:rPr>
            </w:pPr>
            <w:r w:rsidRPr="003D4FC1">
              <w:rPr>
                <w:rFonts w:ascii="Arial" w:hAnsi="Arial" w:cs="Arial"/>
                <w:b/>
                <w:iCs/>
              </w:rPr>
              <w:t xml:space="preserve">Sponsor: </w:t>
            </w:r>
            <w:r w:rsidRPr="000B0783">
              <w:rPr>
                <w:rFonts w:ascii="Arial" w:hAnsi="Arial" w:cs="Arial"/>
                <w:bCs/>
                <w:iCs/>
              </w:rPr>
              <w:t xml:space="preserve"> </w:t>
            </w:r>
            <w:r w:rsidR="000B0783" w:rsidRPr="000B0783">
              <w:rPr>
                <w:rFonts w:ascii="Arial" w:hAnsi="Arial" w:cs="Arial"/>
                <w:bCs/>
                <w:iCs/>
              </w:rPr>
              <w:t>ERCOT</w:t>
            </w:r>
          </w:p>
          <w:p w14:paraId="2DE9DDE5" w14:textId="5734BDD5" w:rsidR="00A13EC1" w:rsidRPr="005539E3" w:rsidRDefault="00A13EC1" w:rsidP="00B744BF">
            <w:pPr>
              <w:pStyle w:val="BodyText"/>
              <w:spacing w:before="0" w:after="0"/>
              <w:ind w:left="360"/>
              <w:jc w:val="both"/>
              <w:rPr>
                <w:rFonts w:ascii="Arial" w:hAnsi="Arial" w:cs="Arial"/>
              </w:rPr>
            </w:pPr>
            <w:r w:rsidRPr="005539E3">
              <w:rPr>
                <w:rFonts w:ascii="Arial" w:hAnsi="Arial" w:cs="Arial"/>
                <w:b/>
              </w:rPr>
              <w:lastRenderedPageBreak/>
              <w:t xml:space="preserve">Proposed Effective Date: </w:t>
            </w:r>
            <w:r>
              <w:rPr>
                <w:rFonts w:ascii="Arial" w:hAnsi="Arial" w:cs="Arial"/>
                <w:b/>
              </w:rPr>
              <w:t xml:space="preserve"> </w:t>
            </w:r>
            <w:r w:rsidR="000B0783" w:rsidRPr="000B0783">
              <w:rPr>
                <w:rFonts w:ascii="Arial" w:hAnsi="Arial" w:cs="Arial"/>
                <w:bCs/>
              </w:rPr>
              <w:t>Upon implementation of NPR</w:t>
            </w:r>
            <w:r w:rsidR="00F95D04">
              <w:rPr>
                <w:rFonts w:ascii="Arial" w:hAnsi="Arial" w:cs="Arial"/>
                <w:bCs/>
              </w:rPr>
              <w:t>R</w:t>
            </w:r>
            <w:r w:rsidR="000B0783" w:rsidRPr="000B0783">
              <w:rPr>
                <w:rFonts w:ascii="Arial" w:hAnsi="Arial" w:cs="Arial"/>
                <w:bCs/>
              </w:rPr>
              <w:t>1198</w:t>
            </w:r>
          </w:p>
          <w:p w14:paraId="7FF2668A" w14:textId="295F4F48" w:rsidR="00A13EC1" w:rsidRPr="005539E3" w:rsidRDefault="00A13EC1" w:rsidP="00B744BF">
            <w:pPr>
              <w:pStyle w:val="BodyText"/>
              <w:spacing w:before="0" w:after="0"/>
              <w:ind w:left="360"/>
              <w:jc w:val="both"/>
              <w:rPr>
                <w:rFonts w:ascii="Arial" w:hAnsi="Arial" w:cs="Arial"/>
                <w:i/>
              </w:rPr>
            </w:pPr>
            <w:r>
              <w:rPr>
                <w:rFonts w:ascii="Arial" w:hAnsi="Arial" w:cs="Arial"/>
                <w:b/>
              </w:rPr>
              <w:t>Estimated Impacts</w:t>
            </w:r>
            <w:r w:rsidRPr="005539E3">
              <w:rPr>
                <w:rFonts w:ascii="Arial" w:hAnsi="Arial" w:cs="Arial"/>
                <w:b/>
              </w:rPr>
              <w:t xml:space="preserve">:  </w:t>
            </w:r>
            <w:r w:rsidR="00F95D04" w:rsidRPr="00F95D04">
              <w:rPr>
                <w:rFonts w:ascii="Arial" w:hAnsi="Arial" w:cs="Arial"/>
                <w:bCs/>
              </w:rPr>
              <w:t>There are no additional impacts to this PGRR beyond what was captured in the Impact Analysis for NPRR1198.</w:t>
            </w:r>
          </w:p>
          <w:p w14:paraId="1154BFDC" w14:textId="56B9F071" w:rsidR="00A13EC1" w:rsidRPr="005539E3" w:rsidRDefault="00A13EC1" w:rsidP="001C5F44">
            <w:pPr>
              <w:ind w:left="360"/>
              <w:jc w:val="both"/>
              <w:rPr>
                <w:rFonts w:ascii="Arial" w:hAnsi="Arial" w:cs="Arial"/>
              </w:rPr>
            </w:pPr>
            <w:r w:rsidRPr="005539E3">
              <w:rPr>
                <w:rFonts w:ascii="Arial" w:hAnsi="Arial" w:cs="Arial"/>
                <w:b/>
              </w:rPr>
              <w:t xml:space="preserve">Revision Description:  </w:t>
            </w:r>
            <w:r w:rsidR="000B0783" w:rsidRPr="000B0783">
              <w:rPr>
                <w:rFonts w:ascii="Arial" w:hAnsi="Arial" w:cs="Arial"/>
                <w:bCs/>
              </w:rPr>
              <w:t>This Planning Guide Revision Request (PGRR) revises the Planning Guide to provide that ERCOT will first consider transmission needs without Constraint Management Plan (CMP) actions in its Regional Transmission Plan studies, and will then only model a CMP in the Regional Transmission Plan in certain limited circumstances.  A CMP will not be planned to resolve a planning criteria performance deficiency unless it is expected that system conditions will change such that the CMP will no longer be needed within the next five years.</w:t>
            </w:r>
          </w:p>
          <w:p w14:paraId="7B511AFB" w14:textId="2F749BB7" w:rsidR="00A13EC1" w:rsidRDefault="00A13EC1" w:rsidP="00B744BF">
            <w:pPr>
              <w:ind w:left="360"/>
              <w:jc w:val="both"/>
              <w:rPr>
                <w:rFonts w:ascii="Arial" w:hAnsi="Arial" w:cs="Arial"/>
                <w:bCs/>
                <w:iCs/>
              </w:rPr>
            </w:pPr>
            <w:r>
              <w:rPr>
                <w:rFonts w:ascii="Arial" w:hAnsi="Arial" w:cs="Arial"/>
                <w:b/>
                <w:iCs/>
              </w:rPr>
              <w:t xml:space="preserve">TAC Decision:  </w:t>
            </w:r>
            <w:r w:rsidR="000B0783" w:rsidRPr="000B0783">
              <w:rPr>
                <w:rFonts w:ascii="Arial" w:hAnsi="Arial" w:cs="Arial"/>
                <w:bCs/>
                <w:iCs/>
              </w:rPr>
              <w:t>On 5/22/24, TAC voted to recommend approval of PGRR113 as recommended by ROS in the 5/2/24 ROS Report.  There were four abstentions from the Cooperative (STEC), Independent Generator (2) (Jupiter Power, Calpine) and IOU (CNP) Market Segments.</w:t>
            </w:r>
            <w:r w:rsidR="000B0783" w:rsidRPr="000B0783">
              <w:rPr>
                <w:rFonts w:ascii="Arial" w:hAnsi="Arial" w:cs="Arial"/>
                <w:b/>
                <w:iCs/>
              </w:rPr>
              <w:t xml:space="preserve">  </w:t>
            </w:r>
          </w:p>
          <w:p w14:paraId="71851AFF" w14:textId="3E17459B" w:rsidR="00A13EC1" w:rsidRDefault="00A13EC1" w:rsidP="00B744BF">
            <w:pPr>
              <w:ind w:left="360"/>
              <w:jc w:val="both"/>
              <w:rPr>
                <w:rFonts w:ascii="Arial" w:hAnsi="Arial" w:cs="Arial"/>
                <w:bCs/>
                <w:iCs/>
              </w:rPr>
            </w:pPr>
            <w:r w:rsidRPr="001F1D16">
              <w:rPr>
                <w:rFonts w:ascii="Arial" w:hAnsi="Arial" w:cs="Arial"/>
                <w:b/>
                <w:iCs/>
              </w:rPr>
              <w:t xml:space="preserve">ERCOT Market Impact Statement:  </w:t>
            </w:r>
            <w:r w:rsidR="000B0783" w:rsidRPr="000B0783">
              <w:rPr>
                <w:rFonts w:ascii="Arial" w:hAnsi="Arial" w:cs="Arial"/>
                <w:bCs/>
                <w:iCs/>
              </w:rPr>
              <w:t>ERCOT Staff has reviewed PGRR113 and believes that it provides a positive market impact by clarifying and codifying the transmission planning assumptions related to CMPs.</w:t>
            </w:r>
          </w:p>
          <w:p w14:paraId="3D81073D" w14:textId="18824CB9" w:rsidR="000B0783" w:rsidRDefault="000B0783" w:rsidP="00B744BF">
            <w:pPr>
              <w:ind w:left="360"/>
              <w:jc w:val="both"/>
              <w:rPr>
                <w:rFonts w:ascii="Arial" w:hAnsi="Arial" w:cs="Arial"/>
                <w:b/>
                <w:iCs/>
              </w:rPr>
            </w:pPr>
            <w:r>
              <w:rPr>
                <w:rFonts w:ascii="Arial" w:hAnsi="Arial" w:cs="Arial"/>
                <w:b/>
                <w:iCs/>
              </w:rPr>
              <w:t xml:space="preserve">IMM Opinion:  </w:t>
            </w:r>
            <w:r w:rsidRPr="000B0783">
              <w:rPr>
                <w:rFonts w:ascii="Arial" w:hAnsi="Arial" w:cs="Arial"/>
                <w:bCs/>
                <w:iCs/>
              </w:rPr>
              <w:t>IMM supports approval of PGRR113.</w:t>
            </w:r>
          </w:p>
          <w:p w14:paraId="35482403" w14:textId="77777777" w:rsidR="00A13EC1" w:rsidRDefault="00A13EC1" w:rsidP="00B744BF">
            <w:pPr>
              <w:ind w:left="360"/>
              <w:jc w:val="both"/>
              <w:rPr>
                <w:rFonts w:ascii="Arial" w:hAnsi="Arial" w:cs="Arial"/>
                <w:b/>
                <w:iCs/>
              </w:rPr>
            </w:pPr>
          </w:p>
          <w:p w14:paraId="772773D2" w14:textId="5C21C378" w:rsidR="00A13EC1" w:rsidRPr="003D4FC1" w:rsidRDefault="00A13EC1" w:rsidP="001C5F44">
            <w:pPr>
              <w:pStyle w:val="ListParagraph"/>
              <w:numPr>
                <w:ilvl w:val="0"/>
                <w:numId w:val="23"/>
              </w:numPr>
              <w:jc w:val="both"/>
              <w:rPr>
                <w:rFonts w:ascii="Arial" w:hAnsi="Arial" w:cs="Arial"/>
                <w:bCs/>
                <w:iCs/>
              </w:rPr>
            </w:pPr>
            <w:r>
              <w:rPr>
                <w:rFonts w:ascii="Arial" w:hAnsi="Arial" w:cs="Arial"/>
                <w:b/>
                <w:i/>
              </w:rPr>
              <w:t xml:space="preserve">PGRR114, </w:t>
            </w:r>
            <w:r w:rsidR="000B0783" w:rsidRPr="000B0783">
              <w:rPr>
                <w:rFonts w:ascii="Arial" w:hAnsi="Arial" w:cs="Arial"/>
                <w:b/>
                <w:i/>
              </w:rPr>
              <w:t>Related to NPRR1212, Clarification of Distribution Service Provider’s Obligation to Provide an ESI ID</w:t>
            </w:r>
          </w:p>
          <w:p w14:paraId="3F93365A" w14:textId="1154E9E7" w:rsidR="00A13EC1" w:rsidRPr="003D4FC1" w:rsidRDefault="00A13EC1" w:rsidP="001C5F44">
            <w:pPr>
              <w:pStyle w:val="ListParagraph"/>
              <w:ind w:left="360"/>
              <w:jc w:val="both"/>
              <w:rPr>
                <w:rFonts w:ascii="Arial" w:hAnsi="Arial" w:cs="Arial"/>
                <w:bCs/>
                <w:iCs/>
              </w:rPr>
            </w:pPr>
            <w:r w:rsidRPr="003D4FC1">
              <w:rPr>
                <w:rFonts w:ascii="Arial" w:hAnsi="Arial" w:cs="Arial"/>
                <w:b/>
                <w:iCs/>
              </w:rPr>
              <w:t xml:space="preserve">Sponsor: </w:t>
            </w:r>
            <w:r w:rsidRPr="000B0783">
              <w:rPr>
                <w:rFonts w:ascii="Arial" w:hAnsi="Arial" w:cs="Arial"/>
                <w:bCs/>
                <w:iCs/>
              </w:rPr>
              <w:t xml:space="preserve"> </w:t>
            </w:r>
            <w:r w:rsidR="000B0783" w:rsidRPr="000B0783">
              <w:rPr>
                <w:rFonts w:ascii="Arial" w:hAnsi="Arial" w:cs="Arial"/>
                <w:bCs/>
                <w:iCs/>
              </w:rPr>
              <w:t>ERCOT</w:t>
            </w:r>
          </w:p>
          <w:p w14:paraId="0D98E64D" w14:textId="1E8031A0" w:rsidR="00A13EC1" w:rsidRPr="005539E3" w:rsidRDefault="00A13EC1" w:rsidP="00B744BF">
            <w:pPr>
              <w:pStyle w:val="BodyText"/>
              <w:spacing w:before="0" w:after="0"/>
              <w:ind w:left="360"/>
              <w:jc w:val="both"/>
              <w:rPr>
                <w:rFonts w:ascii="Arial" w:hAnsi="Arial" w:cs="Arial"/>
              </w:rPr>
            </w:pPr>
            <w:r w:rsidRPr="005539E3">
              <w:rPr>
                <w:rFonts w:ascii="Arial" w:hAnsi="Arial" w:cs="Arial"/>
                <w:b/>
              </w:rPr>
              <w:t xml:space="preserve">Proposed Effective Date: </w:t>
            </w:r>
            <w:r>
              <w:rPr>
                <w:rFonts w:ascii="Arial" w:hAnsi="Arial" w:cs="Arial"/>
                <w:b/>
              </w:rPr>
              <w:t xml:space="preserve"> </w:t>
            </w:r>
            <w:r w:rsidR="000B0783" w:rsidRPr="000B0783">
              <w:rPr>
                <w:rFonts w:ascii="Arial" w:hAnsi="Arial" w:cs="Arial"/>
                <w:bCs/>
              </w:rPr>
              <w:t xml:space="preserve">Upon implementation of </w:t>
            </w:r>
            <w:r w:rsidR="00F95D04">
              <w:rPr>
                <w:rFonts w:ascii="Arial" w:hAnsi="Arial" w:cs="Arial"/>
                <w:bCs/>
              </w:rPr>
              <w:t>NPRR</w:t>
            </w:r>
            <w:r w:rsidR="000B0783" w:rsidRPr="000B0783">
              <w:rPr>
                <w:rFonts w:ascii="Arial" w:hAnsi="Arial" w:cs="Arial"/>
                <w:bCs/>
              </w:rPr>
              <w:t>1212</w:t>
            </w:r>
          </w:p>
          <w:p w14:paraId="3DC7D604" w14:textId="7B5DC768" w:rsidR="00A13EC1" w:rsidRPr="005539E3" w:rsidRDefault="00A13EC1" w:rsidP="00B744BF">
            <w:pPr>
              <w:pStyle w:val="BodyText"/>
              <w:spacing w:before="0" w:after="0"/>
              <w:ind w:left="360"/>
              <w:jc w:val="both"/>
              <w:rPr>
                <w:rFonts w:ascii="Arial" w:hAnsi="Arial" w:cs="Arial"/>
                <w:i/>
              </w:rPr>
            </w:pPr>
            <w:r>
              <w:rPr>
                <w:rFonts w:ascii="Arial" w:hAnsi="Arial" w:cs="Arial"/>
                <w:b/>
              </w:rPr>
              <w:t>Estimated Impacts</w:t>
            </w:r>
            <w:r w:rsidRPr="005539E3">
              <w:rPr>
                <w:rFonts w:ascii="Arial" w:hAnsi="Arial" w:cs="Arial"/>
                <w:b/>
              </w:rPr>
              <w:t xml:space="preserve">:  </w:t>
            </w:r>
            <w:r w:rsidR="000B0783" w:rsidRPr="000B0783">
              <w:rPr>
                <w:rFonts w:ascii="Arial" w:hAnsi="Arial" w:cs="Arial"/>
                <w:bCs/>
              </w:rPr>
              <w:t>No impact</w:t>
            </w:r>
          </w:p>
          <w:p w14:paraId="366A1A37" w14:textId="2D5E4960" w:rsidR="00A13EC1" w:rsidRPr="005539E3" w:rsidRDefault="00A13EC1" w:rsidP="001C5F44">
            <w:pPr>
              <w:ind w:left="360"/>
              <w:jc w:val="both"/>
              <w:rPr>
                <w:rFonts w:ascii="Arial" w:hAnsi="Arial" w:cs="Arial"/>
              </w:rPr>
            </w:pPr>
            <w:r w:rsidRPr="005539E3">
              <w:rPr>
                <w:rFonts w:ascii="Arial" w:hAnsi="Arial" w:cs="Arial"/>
                <w:b/>
              </w:rPr>
              <w:t xml:space="preserve">Revision Description:  </w:t>
            </w:r>
            <w:r w:rsidR="000B0783" w:rsidRPr="000B0783">
              <w:rPr>
                <w:rFonts w:ascii="Arial" w:hAnsi="Arial" w:cs="Arial"/>
                <w:bCs/>
              </w:rPr>
              <w:t xml:space="preserve">This PGRR modifies Section 5.5 to clarify that, before ERCOT approves Initial Energization for a project that will consume Load other than WSL and that is not behind a NOIE tie meter, the </w:t>
            </w:r>
            <w:r w:rsidR="00EC6FE5">
              <w:rPr>
                <w:rFonts w:ascii="Arial" w:hAnsi="Arial" w:cs="Arial"/>
                <w:bCs/>
              </w:rPr>
              <w:t>DSP</w:t>
            </w:r>
            <w:r w:rsidR="000B0783" w:rsidRPr="000B0783">
              <w:rPr>
                <w:rFonts w:ascii="Arial" w:hAnsi="Arial" w:cs="Arial"/>
                <w:bCs/>
              </w:rPr>
              <w:t xml:space="preserve"> must provide ERCOT with ESI ID(s) for the project and these ESI ID(s) must be established in the ERCOT Settlement system in a state that allows for the Load to be properly settled to the appropriate Qualified Scheduling Entity (QSE).</w:t>
            </w:r>
          </w:p>
          <w:p w14:paraId="1F7C83C1" w14:textId="54F90A02" w:rsidR="00A13EC1" w:rsidRDefault="00A13EC1" w:rsidP="00B744BF">
            <w:pPr>
              <w:ind w:left="360"/>
              <w:jc w:val="both"/>
              <w:rPr>
                <w:rFonts w:ascii="Arial" w:hAnsi="Arial" w:cs="Arial"/>
                <w:bCs/>
                <w:iCs/>
              </w:rPr>
            </w:pPr>
            <w:r>
              <w:rPr>
                <w:rFonts w:ascii="Arial" w:hAnsi="Arial" w:cs="Arial"/>
                <w:b/>
                <w:iCs/>
              </w:rPr>
              <w:t xml:space="preserve">TAC Decision:  </w:t>
            </w:r>
            <w:r w:rsidR="000B0783" w:rsidRPr="000B0783">
              <w:rPr>
                <w:rFonts w:ascii="Arial" w:hAnsi="Arial" w:cs="Arial"/>
                <w:bCs/>
                <w:iCs/>
              </w:rPr>
              <w:t>On 4/15/24, TAC voted to recommend approval of PGRR114 as recommended by ROS in the 4/4/24 ROS Report.  There were four abstentions from the Cooperative (GSEC, LCRA, PEC, STEC) Market Segment.</w:t>
            </w:r>
            <w:r w:rsidR="000B0783" w:rsidRPr="000B0783">
              <w:rPr>
                <w:rFonts w:ascii="Arial" w:hAnsi="Arial" w:cs="Arial"/>
                <w:b/>
                <w:iCs/>
              </w:rPr>
              <w:t xml:space="preserve">  </w:t>
            </w:r>
          </w:p>
          <w:p w14:paraId="06D73971" w14:textId="278E4409" w:rsidR="00A13EC1" w:rsidRDefault="00A13EC1" w:rsidP="00B744BF">
            <w:pPr>
              <w:ind w:left="360"/>
              <w:jc w:val="both"/>
              <w:rPr>
                <w:rFonts w:ascii="Arial" w:hAnsi="Arial" w:cs="Arial"/>
                <w:bCs/>
                <w:iCs/>
              </w:rPr>
            </w:pPr>
            <w:r w:rsidRPr="001F1D16">
              <w:rPr>
                <w:rFonts w:ascii="Arial" w:hAnsi="Arial" w:cs="Arial"/>
                <w:b/>
                <w:iCs/>
              </w:rPr>
              <w:t xml:space="preserve">ERCOT Market Impact Statement:  </w:t>
            </w:r>
            <w:r w:rsidR="000B0783" w:rsidRPr="000B0783">
              <w:rPr>
                <w:rFonts w:ascii="Arial" w:hAnsi="Arial" w:cs="Arial"/>
                <w:bCs/>
                <w:iCs/>
              </w:rPr>
              <w:t>ERCOT Staff has reviewed PGRR114 and believes that it provides a positive market impact by offering regulatory requirements which clarify that, before ERCOT approves Initial Energization for a project that will consume Load other than WSL and that is not behind a NOIE tie meter, the DSP must provide ERCOT with ESI ID(s) for the project, and that these ESI ID(s) must be established in the ERCOT Settlement system in a state that allows for the Load to be properly settled to the appropriate QSE.</w:t>
            </w:r>
          </w:p>
          <w:p w14:paraId="5DBEAE09" w14:textId="77777777" w:rsidR="00A13EC1" w:rsidRDefault="00A13EC1" w:rsidP="00B744BF">
            <w:pPr>
              <w:ind w:left="360"/>
              <w:jc w:val="both"/>
              <w:rPr>
                <w:rFonts w:ascii="Arial" w:hAnsi="Arial" w:cs="Arial"/>
                <w:bCs/>
                <w:iCs/>
              </w:rPr>
            </w:pPr>
          </w:p>
          <w:p w14:paraId="0F7D1522" w14:textId="77777777" w:rsidR="00B60803" w:rsidRPr="005E3961" w:rsidRDefault="00B60803" w:rsidP="00B744BF">
            <w:pPr>
              <w:jc w:val="both"/>
              <w:rPr>
                <w:rFonts w:ascii="Arial" w:hAnsi="Arial" w:cs="Arial"/>
                <w:b/>
                <w:i/>
              </w:rPr>
            </w:pPr>
          </w:p>
          <w:p w14:paraId="4EF91F7C" w14:textId="2F01EAE4" w:rsidR="009C6BA6" w:rsidRPr="005E3961" w:rsidRDefault="009C6BA6" w:rsidP="00B744BF">
            <w:pPr>
              <w:jc w:val="both"/>
              <w:rPr>
                <w:rFonts w:ascii="Arial" w:hAnsi="Arial" w:cs="Arial"/>
                <w:bCs/>
              </w:rPr>
            </w:pPr>
            <w:r w:rsidRPr="005E3961">
              <w:rPr>
                <w:rFonts w:ascii="Arial" w:hAnsi="Arial" w:cs="Arial"/>
                <w:bCs/>
              </w:rPr>
              <w:t xml:space="preserve">The TAC Reports and Impact Analyses for these Revision Requests are included in the </w:t>
            </w:r>
            <w:hyperlink r:id="rId12" w:history="1">
              <w:r w:rsidR="00B744BF" w:rsidRPr="00B744BF">
                <w:rPr>
                  <w:rStyle w:val="Hyperlink"/>
                  <w:rFonts w:ascii="Arial" w:hAnsi="Arial" w:cs="Arial"/>
                  <w:bCs/>
                </w:rPr>
                <w:t>ERCOT Board meeting materials</w:t>
              </w:r>
            </w:hyperlink>
            <w:r w:rsidR="0042169B" w:rsidRPr="005E3961">
              <w:rPr>
                <w:rFonts w:ascii="Arial" w:hAnsi="Arial" w:cs="Arial"/>
                <w:bCs/>
              </w:rPr>
              <w:t>.</w:t>
            </w:r>
          </w:p>
          <w:p w14:paraId="4639C5BE" w14:textId="74675491" w:rsidR="00250349" w:rsidRPr="005E3961" w:rsidRDefault="00250349" w:rsidP="00B744BF">
            <w:pPr>
              <w:jc w:val="both"/>
              <w:rPr>
                <w:rFonts w:ascii="Arial" w:hAnsi="Arial" w:cs="Arial"/>
              </w:rPr>
            </w:pPr>
          </w:p>
          <w:p w14:paraId="3163E0DE" w14:textId="14A1A630" w:rsidR="0042169B" w:rsidRPr="005E3961" w:rsidRDefault="009C6BA6" w:rsidP="00B744BF">
            <w:pPr>
              <w:jc w:val="both"/>
              <w:rPr>
                <w:rFonts w:ascii="Arial" w:hAnsi="Arial" w:cs="Arial"/>
                <w:bCs/>
              </w:rPr>
            </w:pPr>
            <w:r w:rsidRPr="005E3961">
              <w:rPr>
                <w:rFonts w:ascii="Arial" w:hAnsi="Arial" w:cs="Arial"/>
                <w:bCs/>
              </w:rPr>
              <w:lastRenderedPageBreak/>
              <w:t>In addition, these Revision Requests</w:t>
            </w:r>
            <w:r w:rsidR="0042169B" w:rsidRPr="005E3961">
              <w:rPr>
                <w:rFonts w:ascii="Arial" w:hAnsi="Arial" w:cs="Arial"/>
                <w:bCs/>
              </w:rPr>
              <w:t xml:space="preserve"> </w:t>
            </w:r>
            <w:r w:rsidRPr="005E3961">
              <w:rPr>
                <w:rFonts w:ascii="Arial" w:hAnsi="Arial" w:cs="Arial"/>
                <w:bCs/>
              </w:rPr>
              <w:t>and supporting materials are posted on the ERCOT website</w:t>
            </w:r>
            <w:r w:rsidR="0042169B" w:rsidRPr="005E3961">
              <w:rPr>
                <w:rFonts w:ascii="Arial" w:hAnsi="Arial" w:cs="Arial"/>
                <w:bCs/>
              </w:rPr>
              <w:t>.</w:t>
            </w:r>
          </w:p>
          <w:p w14:paraId="3C8D9A5D" w14:textId="2EFF0FEA" w:rsidR="0042169B" w:rsidRPr="005E3961" w:rsidRDefault="0042169B" w:rsidP="005E3961">
            <w:pPr>
              <w:jc w:val="both"/>
              <w:rPr>
                <w:rFonts w:ascii="Arial" w:hAnsi="Arial" w:cs="Arial"/>
                <w:bCs/>
                <w:color w:val="0000FF"/>
                <w:u w:val="single"/>
              </w:rPr>
            </w:pPr>
          </w:p>
        </w:tc>
      </w:tr>
      <w:tr w:rsidR="007D620B" w:rsidRPr="00F47DEE" w14:paraId="5E7EE237" w14:textId="77777777" w:rsidTr="00E35440">
        <w:tblPrEx>
          <w:tblBorders>
            <w:top w:val="none" w:sz="0" w:space="0" w:color="auto"/>
            <w:left w:val="none" w:sz="0" w:space="0" w:color="auto"/>
            <w:bottom w:val="none" w:sz="0" w:space="0" w:color="auto"/>
            <w:right w:val="none" w:sz="0" w:space="0" w:color="auto"/>
          </w:tblBorders>
        </w:tblPrEx>
        <w:trPr>
          <w:trHeight w:val="214"/>
        </w:trPr>
        <w:tc>
          <w:tcPr>
            <w:tcW w:w="5000" w:type="pct"/>
            <w:tcBorders>
              <w:top w:val="single" w:sz="4" w:space="0" w:color="auto"/>
              <w:left w:val="single" w:sz="4" w:space="0" w:color="auto"/>
              <w:bottom w:val="single" w:sz="4" w:space="0" w:color="auto"/>
              <w:right w:val="single" w:sz="4" w:space="0" w:color="auto"/>
            </w:tcBorders>
          </w:tcPr>
          <w:p w14:paraId="6A4DB285" w14:textId="77777777" w:rsidR="007D620B" w:rsidRPr="00F47DEE" w:rsidRDefault="007D620B" w:rsidP="002C223E">
            <w:pPr>
              <w:pStyle w:val="Heading5"/>
              <w:keepLines/>
              <w:jc w:val="both"/>
              <w:rPr>
                <w:rFonts w:ascii="Arial" w:hAnsi="Arial" w:cs="Arial"/>
                <w:b/>
                <w:bCs/>
              </w:rPr>
            </w:pPr>
            <w:r w:rsidRPr="00F47DEE">
              <w:rPr>
                <w:rFonts w:ascii="Arial" w:hAnsi="Arial" w:cs="Arial"/>
                <w:b/>
                <w:bCs/>
              </w:rPr>
              <w:lastRenderedPageBreak/>
              <w:t>Key Factors Influencing Issue:</w:t>
            </w:r>
          </w:p>
          <w:p w14:paraId="7BD28DDB" w14:textId="4E60D085" w:rsidR="00CB6134" w:rsidRDefault="00DA79E3" w:rsidP="00874727">
            <w:pPr>
              <w:jc w:val="both"/>
              <w:rPr>
                <w:rFonts w:ascii="Arial" w:hAnsi="Arial" w:cs="Arial"/>
                <w:bCs/>
              </w:rPr>
            </w:pPr>
            <w:r w:rsidRPr="00F47DEE">
              <w:rPr>
                <w:rFonts w:ascii="Arial" w:hAnsi="Arial" w:cs="Arial"/>
                <w:bCs/>
              </w:rPr>
              <w:t xml:space="preserve">The </w:t>
            </w:r>
            <w:r w:rsidR="00AF4CDB" w:rsidRPr="00F47DEE">
              <w:rPr>
                <w:rFonts w:ascii="Arial" w:hAnsi="Arial" w:cs="Arial"/>
                <w:bCs/>
              </w:rPr>
              <w:t>PRS</w:t>
            </w:r>
            <w:r w:rsidR="006B1C04">
              <w:rPr>
                <w:rFonts w:ascii="Arial" w:hAnsi="Arial" w:cs="Arial"/>
                <w:bCs/>
              </w:rPr>
              <w:t xml:space="preserve"> met</w:t>
            </w:r>
            <w:r w:rsidR="00F43783">
              <w:rPr>
                <w:rFonts w:ascii="Arial" w:hAnsi="Arial" w:cs="Arial"/>
                <w:bCs/>
              </w:rPr>
              <w:t xml:space="preserve">, </w:t>
            </w:r>
            <w:r w:rsidRPr="00F47DEE">
              <w:rPr>
                <w:rFonts w:ascii="Arial" w:hAnsi="Arial" w:cs="Arial"/>
                <w:bCs/>
              </w:rPr>
              <w:t xml:space="preserve">discussed the issues, and submitted reports to TAC regarding </w:t>
            </w:r>
            <w:r w:rsidR="00874727">
              <w:rPr>
                <w:rFonts w:ascii="Arial" w:hAnsi="Arial" w:cs="Arial"/>
                <w:bCs/>
              </w:rPr>
              <w:t>NPRR</w:t>
            </w:r>
            <w:r w:rsidR="000B0783">
              <w:rPr>
                <w:rFonts w:ascii="Arial" w:hAnsi="Arial" w:cs="Arial"/>
                <w:bCs/>
              </w:rPr>
              <w:t>s 1198, 1212, 1218, 1220, 1222, 1223, and 1228</w:t>
            </w:r>
            <w:r w:rsidR="00424C42">
              <w:rPr>
                <w:rFonts w:ascii="Arial" w:hAnsi="Arial" w:cs="Arial"/>
                <w:bCs/>
              </w:rPr>
              <w:t>.</w:t>
            </w:r>
            <w:r w:rsidR="00874727">
              <w:rPr>
                <w:rFonts w:ascii="Arial" w:hAnsi="Arial" w:cs="Arial"/>
                <w:bCs/>
              </w:rPr>
              <w:t xml:space="preserve">  </w:t>
            </w:r>
          </w:p>
          <w:p w14:paraId="2381208F" w14:textId="77777777" w:rsidR="00874727" w:rsidRDefault="00874727" w:rsidP="00874727">
            <w:pPr>
              <w:jc w:val="both"/>
              <w:rPr>
                <w:rFonts w:ascii="Arial" w:hAnsi="Arial" w:cs="Arial"/>
                <w:bCs/>
              </w:rPr>
            </w:pPr>
          </w:p>
          <w:p w14:paraId="76E4A090" w14:textId="5A781900" w:rsidR="00424C42" w:rsidRDefault="00424C42" w:rsidP="00424C42">
            <w:pPr>
              <w:jc w:val="both"/>
              <w:rPr>
                <w:rFonts w:ascii="Arial" w:hAnsi="Arial" w:cs="Arial"/>
                <w:bCs/>
              </w:rPr>
            </w:pPr>
            <w:r w:rsidRPr="00F47DEE">
              <w:rPr>
                <w:rFonts w:ascii="Arial" w:hAnsi="Arial" w:cs="Arial"/>
                <w:bCs/>
              </w:rPr>
              <w:t xml:space="preserve">The </w:t>
            </w:r>
            <w:r>
              <w:rPr>
                <w:rFonts w:ascii="Arial" w:hAnsi="Arial" w:cs="Arial"/>
                <w:bCs/>
              </w:rPr>
              <w:t>R</w:t>
            </w:r>
            <w:r w:rsidR="000B0783">
              <w:rPr>
                <w:rFonts w:ascii="Arial" w:hAnsi="Arial" w:cs="Arial"/>
                <w:bCs/>
              </w:rPr>
              <w:t>OS</w:t>
            </w:r>
            <w:r>
              <w:rPr>
                <w:rFonts w:ascii="Arial" w:hAnsi="Arial" w:cs="Arial"/>
                <w:bCs/>
              </w:rPr>
              <w:t xml:space="preserve"> met, </w:t>
            </w:r>
            <w:r w:rsidRPr="00F47DEE">
              <w:rPr>
                <w:rFonts w:ascii="Arial" w:hAnsi="Arial" w:cs="Arial"/>
                <w:bCs/>
              </w:rPr>
              <w:t xml:space="preserve">discussed the issues, and submitted reports to TAC regarding </w:t>
            </w:r>
            <w:r w:rsidR="000B0783">
              <w:rPr>
                <w:rFonts w:ascii="Arial" w:hAnsi="Arial" w:cs="Arial"/>
                <w:bCs/>
              </w:rPr>
              <w:t>NOGRRs 255 and 258; and PGRRs 112, 113, and 114.</w:t>
            </w:r>
          </w:p>
          <w:p w14:paraId="6CB7B3F0" w14:textId="5798FF25" w:rsidR="00874727" w:rsidRPr="00F47DEE" w:rsidRDefault="00874727" w:rsidP="006A18D7">
            <w:pPr>
              <w:jc w:val="both"/>
              <w:rPr>
                <w:rFonts w:ascii="Arial" w:hAnsi="Arial" w:cs="Arial"/>
                <w:bCs/>
              </w:rPr>
            </w:pPr>
          </w:p>
        </w:tc>
      </w:tr>
      <w:tr w:rsidR="007D620B" w:rsidRPr="00F47DEE" w14:paraId="03EC37CE" w14:textId="77777777" w:rsidTr="00E35440">
        <w:tblPrEx>
          <w:tblBorders>
            <w:top w:val="none" w:sz="0" w:space="0" w:color="auto"/>
            <w:left w:val="none" w:sz="0" w:space="0" w:color="auto"/>
            <w:bottom w:val="none" w:sz="0" w:space="0" w:color="auto"/>
            <w:right w:val="none" w:sz="0" w:space="0" w:color="auto"/>
          </w:tblBorders>
        </w:tblPrEx>
        <w:trPr>
          <w:trHeight w:val="214"/>
        </w:trPr>
        <w:tc>
          <w:tcPr>
            <w:tcW w:w="5000" w:type="pct"/>
            <w:tcBorders>
              <w:top w:val="single" w:sz="4" w:space="0" w:color="auto"/>
              <w:left w:val="single" w:sz="4" w:space="0" w:color="auto"/>
              <w:bottom w:val="single" w:sz="4" w:space="0" w:color="auto"/>
              <w:right w:val="single" w:sz="4" w:space="0" w:color="auto"/>
            </w:tcBorders>
          </w:tcPr>
          <w:p w14:paraId="44B944B4" w14:textId="77777777" w:rsidR="007D620B" w:rsidRPr="00F47DEE" w:rsidRDefault="007D620B" w:rsidP="00A62562">
            <w:pPr>
              <w:pStyle w:val="Heading5"/>
              <w:keepNext w:val="0"/>
              <w:jc w:val="both"/>
              <w:rPr>
                <w:rFonts w:ascii="Arial" w:hAnsi="Arial" w:cs="Arial"/>
                <w:b/>
                <w:bCs/>
              </w:rPr>
            </w:pPr>
            <w:r w:rsidRPr="00F47DEE">
              <w:rPr>
                <w:rFonts w:ascii="Arial" w:hAnsi="Arial" w:cs="Arial"/>
                <w:b/>
                <w:bCs/>
              </w:rPr>
              <w:t>Conclusion/Recommendation:</w:t>
            </w:r>
          </w:p>
          <w:p w14:paraId="4CF950E0" w14:textId="2EFD8391" w:rsidR="00424C42" w:rsidRDefault="009C6BA6" w:rsidP="00424C42">
            <w:pPr>
              <w:jc w:val="both"/>
              <w:rPr>
                <w:rFonts w:ascii="Arial" w:hAnsi="Arial" w:cs="Arial"/>
                <w:bCs/>
              </w:rPr>
            </w:pPr>
            <w:r w:rsidRPr="00F47DEE">
              <w:rPr>
                <w:rFonts w:ascii="Arial" w:hAnsi="Arial" w:cs="Arial"/>
                <w:bCs/>
              </w:rPr>
              <w:t xml:space="preserve">As more specifically described above, TAC recommends that the Board </w:t>
            </w:r>
            <w:r w:rsidR="00C43D1F">
              <w:rPr>
                <w:rFonts w:ascii="Arial" w:hAnsi="Arial" w:cs="Arial"/>
                <w:bCs/>
              </w:rPr>
              <w:t>recommend approval of</w:t>
            </w:r>
            <w:r w:rsidR="000B0783">
              <w:rPr>
                <w:rFonts w:ascii="Arial" w:hAnsi="Arial" w:cs="Arial"/>
                <w:bCs/>
              </w:rPr>
              <w:t xml:space="preserve"> NPRRs 1198, 1212, 1218, 1220, 1222, 1223, and 1228; NOGRRs 255 and 258; and PGRRs 112, 113, and 114</w:t>
            </w:r>
            <w:r w:rsidR="00424C42">
              <w:rPr>
                <w:rFonts w:ascii="Arial" w:hAnsi="Arial" w:cs="Arial"/>
                <w:bCs/>
              </w:rPr>
              <w:t xml:space="preserve">.  </w:t>
            </w:r>
          </w:p>
          <w:p w14:paraId="5802F134" w14:textId="77777777" w:rsidR="001A2306" w:rsidRPr="00F47DEE" w:rsidRDefault="001A2306" w:rsidP="00FA19B6">
            <w:pPr>
              <w:jc w:val="both"/>
              <w:rPr>
                <w:rFonts w:ascii="Arial" w:hAnsi="Arial" w:cs="Arial"/>
              </w:rPr>
            </w:pPr>
          </w:p>
        </w:tc>
      </w:tr>
    </w:tbl>
    <w:p w14:paraId="5CC9227B" w14:textId="77777777" w:rsidR="00424C42" w:rsidRDefault="00424C42" w:rsidP="00D01ADD">
      <w:pPr>
        <w:jc w:val="center"/>
        <w:rPr>
          <w:rFonts w:ascii="Arial" w:hAnsi="Arial" w:cs="Arial"/>
          <w:b/>
          <w:u w:val="single"/>
        </w:rPr>
      </w:pPr>
    </w:p>
    <w:p w14:paraId="5250280A" w14:textId="77777777" w:rsidR="00424C42" w:rsidRDefault="00424C42" w:rsidP="00D01ADD">
      <w:pPr>
        <w:jc w:val="center"/>
        <w:rPr>
          <w:rFonts w:ascii="Arial" w:hAnsi="Arial" w:cs="Arial"/>
          <w:b/>
          <w:u w:val="single"/>
        </w:rPr>
      </w:pPr>
    </w:p>
    <w:p w14:paraId="35D1FE57" w14:textId="77777777" w:rsidR="00424C42" w:rsidRDefault="00424C42" w:rsidP="00D01ADD">
      <w:pPr>
        <w:jc w:val="center"/>
        <w:rPr>
          <w:rFonts w:ascii="Arial" w:hAnsi="Arial" w:cs="Arial"/>
          <w:b/>
          <w:u w:val="single"/>
        </w:rPr>
      </w:pPr>
    </w:p>
    <w:p w14:paraId="1405F579" w14:textId="77777777" w:rsidR="00424C42" w:rsidRDefault="00424C42" w:rsidP="00D01ADD">
      <w:pPr>
        <w:jc w:val="center"/>
        <w:rPr>
          <w:rFonts w:ascii="Arial" w:hAnsi="Arial" w:cs="Arial"/>
          <w:b/>
          <w:u w:val="single"/>
        </w:rPr>
      </w:pPr>
    </w:p>
    <w:p w14:paraId="7493D9F0" w14:textId="77777777" w:rsidR="00424C42" w:rsidRDefault="00424C42" w:rsidP="00D01ADD">
      <w:pPr>
        <w:jc w:val="center"/>
        <w:rPr>
          <w:rFonts w:ascii="Arial" w:hAnsi="Arial" w:cs="Arial"/>
          <w:b/>
          <w:u w:val="single"/>
        </w:rPr>
      </w:pPr>
    </w:p>
    <w:p w14:paraId="56E5698E" w14:textId="77777777" w:rsidR="00424C42" w:rsidRDefault="00424C42" w:rsidP="00D01ADD">
      <w:pPr>
        <w:jc w:val="center"/>
        <w:rPr>
          <w:rFonts w:ascii="Arial" w:hAnsi="Arial" w:cs="Arial"/>
          <w:b/>
          <w:u w:val="single"/>
        </w:rPr>
      </w:pPr>
    </w:p>
    <w:p w14:paraId="7B4F0440" w14:textId="77777777" w:rsidR="00424C42" w:rsidRDefault="00424C42" w:rsidP="00D01ADD">
      <w:pPr>
        <w:jc w:val="center"/>
        <w:rPr>
          <w:rFonts w:ascii="Arial" w:hAnsi="Arial" w:cs="Arial"/>
          <w:b/>
          <w:u w:val="single"/>
        </w:rPr>
      </w:pPr>
    </w:p>
    <w:p w14:paraId="71508093" w14:textId="77777777" w:rsidR="00424C42" w:rsidRDefault="00424C42" w:rsidP="00D01ADD">
      <w:pPr>
        <w:jc w:val="center"/>
        <w:rPr>
          <w:rFonts w:ascii="Arial" w:hAnsi="Arial" w:cs="Arial"/>
          <w:b/>
          <w:u w:val="single"/>
        </w:rPr>
      </w:pPr>
    </w:p>
    <w:p w14:paraId="0FB3419C" w14:textId="77777777" w:rsidR="00424C42" w:rsidRDefault="00424C42" w:rsidP="00D01ADD">
      <w:pPr>
        <w:jc w:val="center"/>
        <w:rPr>
          <w:rFonts w:ascii="Arial" w:hAnsi="Arial" w:cs="Arial"/>
          <w:b/>
          <w:u w:val="single"/>
        </w:rPr>
      </w:pPr>
    </w:p>
    <w:p w14:paraId="7C2E6CFB" w14:textId="77777777" w:rsidR="00424C42" w:rsidRDefault="00424C42" w:rsidP="00D01ADD">
      <w:pPr>
        <w:jc w:val="center"/>
        <w:rPr>
          <w:rFonts w:ascii="Arial" w:hAnsi="Arial" w:cs="Arial"/>
          <w:b/>
          <w:u w:val="single"/>
        </w:rPr>
      </w:pPr>
    </w:p>
    <w:p w14:paraId="5A7FB6C3" w14:textId="77777777" w:rsidR="00424C42" w:rsidRDefault="00424C42" w:rsidP="00D01ADD">
      <w:pPr>
        <w:jc w:val="center"/>
        <w:rPr>
          <w:rFonts w:ascii="Arial" w:hAnsi="Arial" w:cs="Arial"/>
          <w:b/>
          <w:u w:val="single"/>
        </w:rPr>
      </w:pPr>
    </w:p>
    <w:p w14:paraId="2FFCA938" w14:textId="77777777" w:rsidR="000B0783" w:rsidRDefault="000B0783" w:rsidP="00D01ADD">
      <w:pPr>
        <w:jc w:val="center"/>
        <w:rPr>
          <w:rFonts w:ascii="Arial" w:hAnsi="Arial" w:cs="Arial"/>
          <w:b/>
          <w:u w:val="single"/>
        </w:rPr>
      </w:pPr>
    </w:p>
    <w:p w14:paraId="652AFEFF" w14:textId="77777777" w:rsidR="000B0783" w:rsidRDefault="000B0783" w:rsidP="00D01ADD">
      <w:pPr>
        <w:jc w:val="center"/>
        <w:rPr>
          <w:rFonts w:ascii="Arial" w:hAnsi="Arial" w:cs="Arial"/>
          <w:b/>
          <w:u w:val="single"/>
        </w:rPr>
      </w:pPr>
    </w:p>
    <w:p w14:paraId="413EE1E1" w14:textId="77777777" w:rsidR="000B0783" w:rsidRDefault="000B0783" w:rsidP="00D01ADD">
      <w:pPr>
        <w:jc w:val="center"/>
        <w:rPr>
          <w:rFonts w:ascii="Arial" w:hAnsi="Arial" w:cs="Arial"/>
          <w:b/>
          <w:u w:val="single"/>
        </w:rPr>
      </w:pPr>
    </w:p>
    <w:p w14:paraId="67DECEA7" w14:textId="77777777" w:rsidR="000B0783" w:rsidRDefault="000B0783" w:rsidP="00D01ADD">
      <w:pPr>
        <w:jc w:val="center"/>
        <w:rPr>
          <w:rFonts w:ascii="Arial" w:hAnsi="Arial" w:cs="Arial"/>
          <w:b/>
          <w:u w:val="single"/>
        </w:rPr>
      </w:pPr>
    </w:p>
    <w:p w14:paraId="5A894CF3" w14:textId="77777777" w:rsidR="000B0783" w:rsidRDefault="000B0783" w:rsidP="00D01ADD">
      <w:pPr>
        <w:jc w:val="center"/>
        <w:rPr>
          <w:rFonts w:ascii="Arial" w:hAnsi="Arial" w:cs="Arial"/>
          <w:b/>
          <w:u w:val="single"/>
        </w:rPr>
      </w:pPr>
    </w:p>
    <w:p w14:paraId="76086D43" w14:textId="77777777" w:rsidR="000B0783" w:rsidRDefault="000B0783" w:rsidP="00D01ADD">
      <w:pPr>
        <w:jc w:val="center"/>
        <w:rPr>
          <w:rFonts w:ascii="Arial" w:hAnsi="Arial" w:cs="Arial"/>
          <w:b/>
          <w:u w:val="single"/>
        </w:rPr>
      </w:pPr>
    </w:p>
    <w:p w14:paraId="142193B2" w14:textId="77777777" w:rsidR="000B0783" w:rsidRDefault="000B0783" w:rsidP="00D01ADD">
      <w:pPr>
        <w:jc w:val="center"/>
        <w:rPr>
          <w:rFonts w:ascii="Arial" w:hAnsi="Arial" w:cs="Arial"/>
          <w:b/>
          <w:u w:val="single"/>
        </w:rPr>
      </w:pPr>
    </w:p>
    <w:p w14:paraId="1524A605" w14:textId="77777777" w:rsidR="000B0783" w:rsidRDefault="000B0783" w:rsidP="00D01ADD">
      <w:pPr>
        <w:jc w:val="center"/>
        <w:rPr>
          <w:rFonts w:ascii="Arial" w:hAnsi="Arial" w:cs="Arial"/>
          <w:b/>
          <w:u w:val="single"/>
        </w:rPr>
      </w:pPr>
    </w:p>
    <w:p w14:paraId="7371E89C" w14:textId="77777777" w:rsidR="000B0783" w:rsidRDefault="000B0783" w:rsidP="00D01ADD">
      <w:pPr>
        <w:jc w:val="center"/>
        <w:rPr>
          <w:rFonts w:ascii="Arial" w:hAnsi="Arial" w:cs="Arial"/>
          <w:b/>
          <w:u w:val="single"/>
        </w:rPr>
      </w:pPr>
    </w:p>
    <w:p w14:paraId="306B2192" w14:textId="77777777" w:rsidR="000B0783" w:rsidRDefault="000B0783" w:rsidP="00D01ADD">
      <w:pPr>
        <w:jc w:val="center"/>
        <w:rPr>
          <w:rFonts w:ascii="Arial" w:hAnsi="Arial" w:cs="Arial"/>
          <w:b/>
          <w:u w:val="single"/>
        </w:rPr>
      </w:pPr>
    </w:p>
    <w:p w14:paraId="5886088C" w14:textId="77777777" w:rsidR="000B0783" w:rsidRDefault="000B0783" w:rsidP="00D01ADD">
      <w:pPr>
        <w:jc w:val="center"/>
        <w:rPr>
          <w:rFonts w:ascii="Arial" w:hAnsi="Arial" w:cs="Arial"/>
          <w:b/>
          <w:u w:val="single"/>
        </w:rPr>
      </w:pPr>
    </w:p>
    <w:p w14:paraId="6B809481" w14:textId="77777777" w:rsidR="000B0783" w:rsidRDefault="000B0783" w:rsidP="00D01ADD">
      <w:pPr>
        <w:jc w:val="center"/>
        <w:rPr>
          <w:rFonts w:ascii="Arial" w:hAnsi="Arial" w:cs="Arial"/>
          <w:b/>
          <w:u w:val="single"/>
        </w:rPr>
      </w:pPr>
    </w:p>
    <w:p w14:paraId="012C0F61" w14:textId="77777777" w:rsidR="000B0783" w:rsidRDefault="000B0783" w:rsidP="00D01ADD">
      <w:pPr>
        <w:jc w:val="center"/>
        <w:rPr>
          <w:rFonts w:ascii="Arial" w:hAnsi="Arial" w:cs="Arial"/>
          <w:b/>
          <w:u w:val="single"/>
        </w:rPr>
      </w:pPr>
    </w:p>
    <w:p w14:paraId="1344691C" w14:textId="77777777" w:rsidR="00EC6FE5" w:rsidRDefault="00EC6FE5" w:rsidP="00D01ADD">
      <w:pPr>
        <w:jc w:val="center"/>
        <w:rPr>
          <w:rFonts w:ascii="Arial" w:hAnsi="Arial" w:cs="Arial"/>
          <w:b/>
          <w:u w:val="single"/>
        </w:rPr>
      </w:pPr>
    </w:p>
    <w:p w14:paraId="6A9F3E31" w14:textId="77777777" w:rsidR="00EC6FE5" w:rsidRDefault="00EC6FE5" w:rsidP="00D01ADD">
      <w:pPr>
        <w:jc w:val="center"/>
        <w:rPr>
          <w:rFonts w:ascii="Arial" w:hAnsi="Arial" w:cs="Arial"/>
          <w:b/>
          <w:u w:val="single"/>
        </w:rPr>
      </w:pPr>
    </w:p>
    <w:p w14:paraId="7D4960D2" w14:textId="77777777" w:rsidR="00EC6FE5" w:rsidRDefault="00EC6FE5" w:rsidP="00D01ADD">
      <w:pPr>
        <w:jc w:val="center"/>
        <w:rPr>
          <w:rFonts w:ascii="Arial" w:hAnsi="Arial" w:cs="Arial"/>
          <w:b/>
          <w:u w:val="single"/>
        </w:rPr>
      </w:pPr>
    </w:p>
    <w:p w14:paraId="3DECF306" w14:textId="77777777" w:rsidR="00EC6FE5" w:rsidRDefault="00EC6FE5" w:rsidP="00D01ADD">
      <w:pPr>
        <w:jc w:val="center"/>
        <w:rPr>
          <w:rFonts w:ascii="Arial" w:hAnsi="Arial" w:cs="Arial"/>
          <w:b/>
          <w:u w:val="single"/>
        </w:rPr>
      </w:pPr>
    </w:p>
    <w:p w14:paraId="518BBB32" w14:textId="77777777" w:rsidR="00EC6FE5" w:rsidRDefault="00EC6FE5" w:rsidP="00D01ADD">
      <w:pPr>
        <w:jc w:val="center"/>
        <w:rPr>
          <w:rFonts w:ascii="Arial" w:hAnsi="Arial" w:cs="Arial"/>
          <w:b/>
          <w:u w:val="single"/>
        </w:rPr>
      </w:pPr>
    </w:p>
    <w:p w14:paraId="29B914E2" w14:textId="77777777" w:rsidR="00EC6FE5" w:rsidRDefault="00EC6FE5" w:rsidP="00D01ADD">
      <w:pPr>
        <w:jc w:val="center"/>
        <w:rPr>
          <w:rFonts w:ascii="Arial" w:hAnsi="Arial" w:cs="Arial"/>
          <w:b/>
          <w:u w:val="single"/>
        </w:rPr>
      </w:pPr>
    </w:p>
    <w:p w14:paraId="70CB28D7" w14:textId="665F0D7A" w:rsidR="00307699" w:rsidRPr="00F47DEE" w:rsidRDefault="00307699" w:rsidP="00D01ADD">
      <w:pPr>
        <w:jc w:val="center"/>
        <w:rPr>
          <w:rFonts w:ascii="Arial" w:hAnsi="Arial" w:cs="Arial"/>
          <w:b/>
          <w:u w:val="single"/>
        </w:rPr>
      </w:pPr>
      <w:r w:rsidRPr="00F47DEE">
        <w:rPr>
          <w:rFonts w:ascii="Arial" w:hAnsi="Arial" w:cs="Arial"/>
          <w:b/>
          <w:u w:val="single"/>
        </w:rPr>
        <w:lastRenderedPageBreak/>
        <w:t>ELECTRIC RELIABILITY COUNCIL OF TEXAS, INC.</w:t>
      </w:r>
    </w:p>
    <w:p w14:paraId="3CEAACAD" w14:textId="77777777" w:rsidR="00307699" w:rsidRPr="00F47DEE" w:rsidRDefault="00307699" w:rsidP="00A62562">
      <w:pPr>
        <w:jc w:val="center"/>
        <w:rPr>
          <w:rFonts w:ascii="Arial" w:hAnsi="Arial" w:cs="Arial"/>
          <w:b/>
          <w:u w:val="single"/>
        </w:rPr>
      </w:pPr>
      <w:r w:rsidRPr="00F47DEE">
        <w:rPr>
          <w:rFonts w:ascii="Arial" w:hAnsi="Arial" w:cs="Arial"/>
          <w:b/>
          <w:u w:val="single"/>
        </w:rPr>
        <w:t>BOARD OF DIRECTORS RESOLUTION</w:t>
      </w:r>
    </w:p>
    <w:p w14:paraId="11EF4A55" w14:textId="77777777" w:rsidR="00307699" w:rsidRPr="00F47DEE" w:rsidRDefault="00307699" w:rsidP="00A62562">
      <w:pPr>
        <w:jc w:val="center"/>
        <w:rPr>
          <w:rFonts w:ascii="Arial" w:hAnsi="Arial" w:cs="Arial"/>
        </w:rPr>
      </w:pPr>
    </w:p>
    <w:p w14:paraId="24035E6C" w14:textId="6AA5B118" w:rsidR="00307699" w:rsidRPr="00F47DEE" w:rsidRDefault="00307699" w:rsidP="00A62562">
      <w:pPr>
        <w:jc w:val="both"/>
        <w:rPr>
          <w:rFonts w:ascii="Arial" w:hAnsi="Arial" w:cs="Arial"/>
        </w:rPr>
      </w:pPr>
      <w:bookmarkStart w:id="2" w:name="_Hlk83888922"/>
      <w:r w:rsidRPr="00F47DEE">
        <w:rPr>
          <w:rFonts w:ascii="Arial" w:hAnsi="Arial" w:cs="Arial"/>
        </w:rPr>
        <w:t xml:space="preserve">WHEREAS, after due consideration of the alternatives, the Board of Directors (Board) of Electric Reliability Council of Texas, Inc. (ERCOT) deems it desirable and in the best interest of ERCOT to </w:t>
      </w:r>
      <w:r w:rsidR="00CD2CB1">
        <w:rPr>
          <w:rFonts w:ascii="Arial" w:hAnsi="Arial" w:cs="Arial"/>
        </w:rPr>
        <w:t xml:space="preserve">recommend approval of </w:t>
      </w:r>
      <w:r w:rsidR="00167741" w:rsidRPr="00F47DEE">
        <w:rPr>
          <w:rFonts w:ascii="Arial" w:hAnsi="Arial" w:cs="Arial"/>
        </w:rPr>
        <w:t xml:space="preserve">the </w:t>
      </w:r>
      <w:r w:rsidR="002E7BC5" w:rsidRPr="00F47DEE">
        <w:rPr>
          <w:rFonts w:ascii="Arial" w:hAnsi="Arial" w:cs="Arial"/>
        </w:rPr>
        <w:t xml:space="preserve">following </w:t>
      </w:r>
      <w:r w:rsidR="000B0783">
        <w:rPr>
          <w:rFonts w:ascii="Arial" w:hAnsi="Arial" w:cs="Arial"/>
          <w:bCs/>
        </w:rPr>
        <w:t xml:space="preserve">Nodal Protocol Revision Request (NPRRs), Nodal Operating Guide Revision requests (NOGRRs) and Planning Guide Revision Requests (PGRRs) </w:t>
      </w:r>
      <w:r w:rsidR="000B0783" w:rsidRPr="00F47DEE">
        <w:rPr>
          <w:rFonts w:ascii="Arial" w:hAnsi="Arial" w:cs="Arial"/>
          <w:bCs/>
        </w:rPr>
        <w:t>recommended for approval by TAC</w:t>
      </w:r>
      <w:r w:rsidR="00424C42">
        <w:rPr>
          <w:rFonts w:ascii="Arial" w:hAnsi="Arial" w:cs="Arial"/>
          <w:bCs/>
        </w:rPr>
        <w:t>:</w:t>
      </w:r>
    </w:p>
    <w:bookmarkEnd w:id="2"/>
    <w:p w14:paraId="304A09E9" w14:textId="77777777" w:rsidR="002E235F" w:rsidRPr="00F47DEE" w:rsidRDefault="002E235F" w:rsidP="00A62562">
      <w:pPr>
        <w:jc w:val="both"/>
        <w:rPr>
          <w:rFonts w:ascii="Arial" w:hAnsi="Arial" w:cs="Arial"/>
        </w:rPr>
      </w:pPr>
    </w:p>
    <w:p w14:paraId="1ED895B6" w14:textId="77777777" w:rsidR="000B0783" w:rsidRDefault="000B0783" w:rsidP="000B0783">
      <w:pPr>
        <w:pStyle w:val="ListParagraph"/>
        <w:numPr>
          <w:ilvl w:val="0"/>
          <w:numId w:val="6"/>
        </w:numPr>
        <w:rPr>
          <w:rFonts w:ascii="Arial" w:hAnsi="Arial" w:cs="Arial"/>
          <w:bCs/>
        </w:rPr>
      </w:pPr>
      <w:r w:rsidRPr="00923E97">
        <w:rPr>
          <w:rFonts w:ascii="Arial" w:hAnsi="Arial" w:cs="Arial"/>
          <w:bCs/>
        </w:rPr>
        <w:t>NPRR1198, Congestion Mitigation Using Topology Reconfigurations</w:t>
      </w:r>
      <w:r>
        <w:rPr>
          <w:rFonts w:ascii="Arial" w:hAnsi="Arial" w:cs="Arial"/>
          <w:bCs/>
        </w:rPr>
        <w:t>;</w:t>
      </w:r>
    </w:p>
    <w:p w14:paraId="75F42109" w14:textId="77777777" w:rsidR="000B0783" w:rsidRDefault="000B0783" w:rsidP="000B0783">
      <w:pPr>
        <w:pStyle w:val="ListParagraph"/>
        <w:numPr>
          <w:ilvl w:val="0"/>
          <w:numId w:val="6"/>
        </w:numPr>
        <w:rPr>
          <w:rFonts w:ascii="Arial" w:hAnsi="Arial" w:cs="Arial"/>
          <w:bCs/>
        </w:rPr>
      </w:pPr>
      <w:r>
        <w:rPr>
          <w:rFonts w:ascii="Arial" w:hAnsi="Arial" w:cs="Arial"/>
          <w:bCs/>
        </w:rPr>
        <w:t xml:space="preserve">NPRR1212, </w:t>
      </w:r>
      <w:r w:rsidRPr="00923E97">
        <w:rPr>
          <w:rFonts w:ascii="Arial" w:hAnsi="Arial" w:cs="Arial"/>
          <w:bCs/>
        </w:rPr>
        <w:t>Clarification of Distribution Service Provider’s Obligation to Provide an ESI ID</w:t>
      </w:r>
      <w:r>
        <w:rPr>
          <w:rFonts w:ascii="Arial" w:hAnsi="Arial" w:cs="Arial"/>
          <w:bCs/>
        </w:rPr>
        <w:t>;</w:t>
      </w:r>
    </w:p>
    <w:p w14:paraId="31A43FC5" w14:textId="77777777" w:rsidR="000B0783" w:rsidRPr="00923E97" w:rsidRDefault="000B0783" w:rsidP="000B0783">
      <w:pPr>
        <w:pStyle w:val="ListParagraph"/>
        <w:numPr>
          <w:ilvl w:val="0"/>
          <w:numId w:val="6"/>
        </w:numPr>
        <w:rPr>
          <w:rFonts w:ascii="Arial" w:hAnsi="Arial" w:cs="Arial"/>
          <w:bCs/>
        </w:rPr>
      </w:pPr>
      <w:r w:rsidRPr="00923E97">
        <w:rPr>
          <w:rFonts w:ascii="Arial" w:hAnsi="Arial" w:cs="Arial"/>
          <w:bCs/>
        </w:rPr>
        <w:t>NPRR1218, REC Program Changes Per P.U.C. SUBST. R. 25.173, Renewable Energy Credit Program</w:t>
      </w:r>
      <w:r>
        <w:rPr>
          <w:rFonts w:ascii="Arial" w:hAnsi="Arial" w:cs="Arial"/>
          <w:bCs/>
        </w:rPr>
        <w:t>;</w:t>
      </w:r>
    </w:p>
    <w:p w14:paraId="052F38D2" w14:textId="77777777" w:rsidR="000B0783" w:rsidRPr="00923E97" w:rsidRDefault="000B0783" w:rsidP="000B0783">
      <w:pPr>
        <w:pStyle w:val="ListParagraph"/>
        <w:numPr>
          <w:ilvl w:val="0"/>
          <w:numId w:val="6"/>
        </w:numPr>
        <w:rPr>
          <w:rFonts w:ascii="Arial" w:hAnsi="Arial" w:cs="Arial"/>
          <w:bCs/>
        </w:rPr>
      </w:pPr>
      <w:r w:rsidRPr="00923E97">
        <w:rPr>
          <w:rFonts w:ascii="Arial" w:hAnsi="Arial" w:cs="Arial"/>
          <w:bCs/>
        </w:rPr>
        <w:t>NPRR1220, Market Restart Approval Process Modifications</w:t>
      </w:r>
      <w:r>
        <w:rPr>
          <w:rFonts w:ascii="Arial" w:hAnsi="Arial" w:cs="Arial"/>
          <w:bCs/>
        </w:rPr>
        <w:t>;</w:t>
      </w:r>
    </w:p>
    <w:p w14:paraId="7FA37201" w14:textId="77777777" w:rsidR="000B0783" w:rsidRPr="00923E97" w:rsidRDefault="000B0783" w:rsidP="000B0783">
      <w:pPr>
        <w:pStyle w:val="ListParagraph"/>
        <w:numPr>
          <w:ilvl w:val="0"/>
          <w:numId w:val="6"/>
        </w:numPr>
        <w:rPr>
          <w:rFonts w:ascii="Arial" w:hAnsi="Arial" w:cs="Arial"/>
          <w:bCs/>
        </w:rPr>
      </w:pPr>
      <w:r w:rsidRPr="00923E97">
        <w:rPr>
          <w:rFonts w:ascii="Arial" w:hAnsi="Arial" w:cs="Arial"/>
          <w:bCs/>
        </w:rPr>
        <w:t>NPRR1222, Public Utility Commission of Texas Approval of the Methodology for Determining Ancillary Service Requirements</w:t>
      </w:r>
      <w:r>
        <w:rPr>
          <w:rFonts w:ascii="Arial" w:hAnsi="Arial" w:cs="Arial"/>
          <w:bCs/>
        </w:rPr>
        <w:t>;</w:t>
      </w:r>
    </w:p>
    <w:p w14:paraId="3C598687" w14:textId="77777777" w:rsidR="000B0783" w:rsidRPr="00923E97" w:rsidRDefault="000B0783" w:rsidP="000B0783">
      <w:pPr>
        <w:pStyle w:val="ListParagraph"/>
        <w:numPr>
          <w:ilvl w:val="0"/>
          <w:numId w:val="6"/>
        </w:numPr>
        <w:rPr>
          <w:rFonts w:ascii="Arial" w:hAnsi="Arial" w:cs="Arial"/>
          <w:bCs/>
        </w:rPr>
      </w:pPr>
      <w:r w:rsidRPr="00923E97">
        <w:rPr>
          <w:rFonts w:ascii="Arial" w:hAnsi="Arial" w:cs="Arial"/>
          <w:bCs/>
        </w:rPr>
        <w:t>NPRR1223, Addition of TA Contact Information Into TDSP Application Form</w:t>
      </w:r>
      <w:r>
        <w:rPr>
          <w:rFonts w:ascii="Arial" w:hAnsi="Arial" w:cs="Arial"/>
          <w:bCs/>
        </w:rPr>
        <w:t>;</w:t>
      </w:r>
    </w:p>
    <w:p w14:paraId="518AADC0" w14:textId="77777777" w:rsidR="000B0783" w:rsidRDefault="000B0783" w:rsidP="000B0783">
      <w:pPr>
        <w:pStyle w:val="ListParagraph"/>
        <w:numPr>
          <w:ilvl w:val="0"/>
          <w:numId w:val="6"/>
        </w:numPr>
        <w:rPr>
          <w:rFonts w:ascii="Arial" w:hAnsi="Arial" w:cs="Arial"/>
          <w:bCs/>
        </w:rPr>
      </w:pPr>
      <w:r w:rsidRPr="00923E97">
        <w:rPr>
          <w:rFonts w:ascii="Arial" w:hAnsi="Arial" w:cs="Arial"/>
          <w:bCs/>
        </w:rPr>
        <w:t>NPRR1228, Continued One-Winter Procurements for Firm Fuel Supply Service (FFSS) – URGENT</w:t>
      </w:r>
      <w:r>
        <w:rPr>
          <w:rFonts w:ascii="Arial" w:hAnsi="Arial" w:cs="Arial"/>
          <w:bCs/>
        </w:rPr>
        <w:t>;</w:t>
      </w:r>
    </w:p>
    <w:p w14:paraId="50388E3E" w14:textId="77777777" w:rsidR="000B0783" w:rsidRDefault="000B0783" w:rsidP="000B0783">
      <w:pPr>
        <w:pStyle w:val="ListParagraph"/>
        <w:numPr>
          <w:ilvl w:val="0"/>
          <w:numId w:val="6"/>
        </w:numPr>
        <w:rPr>
          <w:rFonts w:ascii="Arial" w:hAnsi="Arial" w:cs="Arial"/>
          <w:bCs/>
        </w:rPr>
      </w:pPr>
      <w:r>
        <w:rPr>
          <w:rFonts w:ascii="Arial" w:hAnsi="Arial" w:cs="Arial"/>
          <w:bCs/>
        </w:rPr>
        <w:t xml:space="preserve">NOGRR255, </w:t>
      </w:r>
      <w:r w:rsidRPr="00923E97">
        <w:rPr>
          <w:rFonts w:ascii="Arial" w:hAnsi="Arial" w:cs="Arial"/>
          <w:bCs/>
        </w:rPr>
        <w:t>High Resolution Data Requirements</w:t>
      </w:r>
      <w:r>
        <w:rPr>
          <w:rFonts w:ascii="Arial" w:hAnsi="Arial" w:cs="Arial"/>
          <w:bCs/>
        </w:rPr>
        <w:t>;</w:t>
      </w:r>
    </w:p>
    <w:p w14:paraId="24B5C527" w14:textId="77777777" w:rsidR="000B0783" w:rsidRDefault="000B0783" w:rsidP="000B0783">
      <w:pPr>
        <w:pStyle w:val="ListParagraph"/>
        <w:numPr>
          <w:ilvl w:val="0"/>
          <w:numId w:val="6"/>
        </w:numPr>
        <w:rPr>
          <w:rFonts w:ascii="Arial" w:hAnsi="Arial" w:cs="Arial"/>
          <w:bCs/>
        </w:rPr>
      </w:pPr>
      <w:r w:rsidRPr="00923E97">
        <w:rPr>
          <w:rFonts w:ascii="Arial" w:hAnsi="Arial" w:cs="Arial"/>
          <w:bCs/>
        </w:rPr>
        <w:t>NOGRR258, Related to NPRR1198, Congestion Mitigation Using Topology Reconfigurations</w:t>
      </w:r>
      <w:r>
        <w:rPr>
          <w:rFonts w:ascii="Arial" w:hAnsi="Arial" w:cs="Arial"/>
          <w:bCs/>
        </w:rPr>
        <w:t>;</w:t>
      </w:r>
      <w:r w:rsidRPr="00923E97">
        <w:rPr>
          <w:rFonts w:ascii="Arial" w:hAnsi="Arial" w:cs="Arial"/>
          <w:bCs/>
        </w:rPr>
        <w:t xml:space="preserve"> </w:t>
      </w:r>
    </w:p>
    <w:p w14:paraId="6C5940D5" w14:textId="77777777" w:rsidR="000B0783" w:rsidRDefault="000B0783" w:rsidP="000B0783">
      <w:pPr>
        <w:pStyle w:val="ListParagraph"/>
        <w:numPr>
          <w:ilvl w:val="0"/>
          <w:numId w:val="6"/>
        </w:numPr>
        <w:rPr>
          <w:rFonts w:ascii="Arial" w:hAnsi="Arial" w:cs="Arial"/>
          <w:bCs/>
        </w:rPr>
      </w:pPr>
      <w:r>
        <w:rPr>
          <w:rFonts w:ascii="Arial" w:hAnsi="Arial" w:cs="Arial"/>
          <w:bCs/>
        </w:rPr>
        <w:t xml:space="preserve">PGRR112, </w:t>
      </w:r>
      <w:r w:rsidRPr="00923E97">
        <w:rPr>
          <w:rFonts w:ascii="Arial" w:hAnsi="Arial" w:cs="Arial"/>
          <w:bCs/>
        </w:rPr>
        <w:t>Dynamic Data Model and Full Interconnection Study (FIS) Deadline for Quarterly Stability Assessment</w:t>
      </w:r>
      <w:r>
        <w:rPr>
          <w:rFonts w:ascii="Arial" w:hAnsi="Arial" w:cs="Arial"/>
          <w:bCs/>
        </w:rPr>
        <w:t>;</w:t>
      </w:r>
    </w:p>
    <w:p w14:paraId="37191926" w14:textId="77777777" w:rsidR="000B0783" w:rsidRDefault="000B0783" w:rsidP="000B0783">
      <w:pPr>
        <w:pStyle w:val="ListParagraph"/>
        <w:numPr>
          <w:ilvl w:val="0"/>
          <w:numId w:val="6"/>
        </w:numPr>
        <w:rPr>
          <w:rFonts w:ascii="Arial" w:hAnsi="Arial" w:cs="Arial"/>
          <w:bCs/>
        </w:rPr>
      </w:pPr>
      <w:r w:rsidRPr="00923E97">
        <w:rPr>
          <w:rFonts w:ascii="Arial" w:hAnsi="Arial" w:cs="Arial"/>
          <w:bCs/>
        </w:rPr>
        <w:t>PGRR113, Related to NPRR1198, Congestion Mitigation Using Topology Reconfigurations</w:t>
      </w:r>
      <w:r>
        <w:rPr>
          <w:rFonts w:ascii="Arial" w:hAnsi="Arial" w:cs="Arial"/>
          <w:bCs/>
        </w:rPr>
        <w:t>; and</w:t>
      </w:r>
    </w:p>
    <w:p w14:paraId="58E6A4B0" w14:textId="77777777" w:rsidR="000B0783" w:rsidRPr="00923E97" w:rsidRDefault="000B0783" w:rsidP="000B0783">
      <w:pPr>
        <w:pStyle w:val="ListParagraph"/>
        <w:numPr>
          <w:ilvl w:val="0"/>
          <w:numId w:val="6"/>
        </w:numPr>
        <w:rPr>
          <w:rFonts w:ascii="Arial" w:hAnsi="Arial" w:cs="Arial"/>
          <w:bCs/>
        </w:rPr>
      </w:pPr>
      <w:r>
        <w:rPr>
          <w:rFonts w:ascii="Arial" w:hAnsi="Arial" w:cs="Arial"/>
          <w:bCs/>
        </w:rPr>
        <w:t xml:space="preserve">PGRR114, </w:t>
      </w:r>
      <w:r w:rsidRPr="00923E97">
        <w:rPr>
          <w:rFonts w:ascii="Arial" w:hAnsi="Arial" w:cs="Arial"/>
          <w:bCs/>
        </w:rPr>
        <w:t>Related to NPRR1212, Clarification of Distribution Service Provider’s Obligation to Provide an ESI ID</w:t>
      </w:r>
      <w:r>
        <w:rPr>
          <w:rFonts w:ascii="Arial" w:hAnsi="Arial" w:cs="Arial"/>
          <w:bCs/>
        </w:rPr>
        <w:t>.</w:t>
      </w:r>
    </w:p>
    <w:p w14:paraId="688A58D3" w14:textId="77777777" w:rsidR="00A36B23" w:rsidRPr="00A36B23" w:rsidRDefault="00A36B23" w:rsidP="00A36B23">
      <w:pPr>
        <w:pStyle w:val="ListParagraph"/>
        <w:rPr>
          <w:rFonts w:ascii="Arial" w:hAnsi="Arial" w:cs="Arial"/>
          <w:bCs/>
        </w:rPr>
      </w:pPr>
    </w:p>
    <w:p w14:paraId="61D78146" w14:textId="3940F5B0" w:rsidR="00ED5B34" w:rsidRPr="00840B53" w:rsidRDefault="00307699" w:rsidP="00840B53">
      <w:pPr>
        <w:jc w:val="both"/>
        <w:rPr>
          <w:rFonts w:ascii="Arial" w:hAnsi="Arial" w:cs="Arial"/>
          <w:u w:val="single"/>
        </w:rPr>
      </w:pPr>
      <w:r w:rsidRPr="00F47DEE">
        <w:rPr>
          <w:rFonts w:ascii="Arial" w:hAnsi="Arial" w:cs="Arial"/>
        </w:rPr>
        <w:t xml:space="preserve">THEREFORE, BE IT RESOLVED, that </w:t>
      </w:r>
      <w:r w:rsidR="00867192" w:rsidRPr="00F47DEE">
        <w:rPr>
          <w:rFonts w:ascii="Arial" w:hAnsi="Arial" w:cs="Arial"/>
        </w:rPr>
        <w:t>the Board</w:t>
      </w:r>
      <w:r w:rsidRPr="00F47DEE">
        <w:rPr>
          <w:rFonts w:ascii="Arial" w:hAnsi="Arial" w:cs="Arial"/>
        </w:rPr>
        <w:t xml:space="preserve"> hereby </w:t>
      </w:r>
      <w:r w:rsidR="00CD2CB1">
        <w:rPr>
          <w:rFonts w:ascii="Arial" w:hAnsi="Arial" w:cs="Arial"/>
        </w:rPr>
        <w:t>recommends approval of</w:t>
      </w:r>
      <w:r w:rsidR="00783C94" w:rsidRPr="00F47DEE">
        <w:rPr>
          <w:rFonts w:ascii="Arial" w:hAnsi="Arial" w:cs="Arial"/>
        </w:rPr>
        <w:t xml:space="preserve"> </w:t>
      </w:r>
      <w:r w:rsidR="000B0783" w:rsidRPr="000B0783">
        <w:rPr>
          <w:rFonts w:ascii="Arial" w:hAnsi="Arial" w:cs="Arial"/>
          <w:bCs/>
        </w:rPr>
        <w:t>NPRRs 1198, 1212, 1218, 1220, 1222, 1223, and 1228; NOGRRs 255 and 258; and PGRRs 112, 113, and 114</w:t>
      </w:r>
      <w:r w:rsidR="006A18D7">
        <w:rPr>
          <w:rFonts w:ascii="Arial" w:hAnsi="Arial" w:cs="Arial"/>
          <w:bCs/>
        </w:rPr>
        <w:t>.</w:t>
      </w:r>
      <w:r w:rsidR="00874727">
        <w:rPr>
          <w:rFonts w:ascii="Arial" w:hAnsi="Arial" w:cs="Arial"/>
          <w:bCs/>
        </w:rPr>
        <w:t xml:space="preserve"> </w:t>
      </w:r>
    </w:p>
    <w:p w14:paraId="75DA359F" w14:textId="77777777" w:rsidR="008A7900" w:rsidRDefault="008A7900" w:rsidP="00A62562">
      <w:pPr>
        <w:jc w:val="center"/>
        <w:rPr>
          <w:rFonts w:ascii="Arial" w:hAnsi="Arial" w:cs="Arial"/>
          <w:b/>
          <w:u w:val="single"/>
        </w:rPr>
      </w:pPr>
    </w:p>
    <w:p w14:paraId="1238E821" w14:textId="77777777" w:rsidR="00332211" w:rsidRDefault="00332211">
      <w:pPr>
        <w:rPr>
          <w:rFonts w:ascii="Arial" w:hAnsi="Arial" w:cs="Arial"/>
          <w:b/>
          <w:u w:val="single"/>
        </w:rPr>
      </w:pPr>
      <w:r>
        <w:rPr>
          <w:rFonts w:ascii="Arial" w:hAnsi="Arial" w:cs="Arial"/>
          <w:b/>
          <w:u w:val="single"/>
        </w:rPr>
        <w:br w:type="page"/>
      </w:r>
    </w:p>
    <w:p w14:paraId="1D9E9959" w14:textId="14E437AF" w:rsidR="00307699" w:rsidRPr="00F47DEE" w:rsidRDefault="00307699" w:rsidP="00A62562">
      <w:pPr>
        <w:jc w:val="center"/>
        <w:rPr>
          <w:rFonts w:ascii="Arial" w:hAnsi="Arial" w:cs="Arial"/>
        </w:rPr>
      </w:pPr>
      <w:r w:rsidRPr="00F47DEE">
        <w:rPr>
          <w:rFonts w:ascii="Arial" w:hAnsi="Arial" w:cs="Arial"/>
          <w:b/>
          <w:u w:val="single"/>
        </w:rPr>
        <w:lastRenderedPageBreak/>
        <w:t>CORPORATE SECRETARY’S CERTIFICATE</w:t>
      </w:r>
    </w:p>
    <w:p w14:paraId="686DB49C" w14:textId="77777777" w:rsidR="00307699" w:rsidRPr="00F47DEE" w:rsidRDefault="00307699" w:rsidP="00E74E4C">
      <w:pPr>
        <w:rPr>
          <w:rFonts w:ascii="Arial" w:hAnsi="Arial" w:cs="Arial"/>
        </w:rPr>
      </w:pPr>
    </w:p>
    <w:p w14:paraId="53B6B73D" w14:textId="7FFCF1FB" w:rsidR="00307699" w:rsidRPr="00F47DEE" w:rsidRDefault="00307699" w:rsidP="00A62562">
      <w:pPr>
        <w:jc w:val="both"/>
        <w:rPr>
          <w:rFonts w:ascii="Arial" w:hAnsi="Arial" w:cs="Arial"/>
        </w:rPr>
      </w:pPr>
      <w:bookmarkStart w:id="3" w:name="_Hlk83889011"/>
      <w:r w:rsidRPr="00F47DEE">
        <w:rPr>
          <w:rFonts w:ascii="Arial" w:hAnsi="Arial" w:cs="Arial"/>
        </w:rPr>
        <w:t xml:space="preserve">I, </w:t>
      </w:r>
      <w:r w:rsidR="003A5D94">
        <w:rPr>
          <w:rFonts w:ascii="Arial" w:hAnsi="Arial" w:cs="Arial"/>
        </w:rPr>
        <w:t>Jonathan M. Levine</w:t>
      </w:r>
      <w:r w:rsidRPr="00F47DEE">
        <w:rPr>
          <w:rFonts w:ascii="Arial" w:hAnsi="Arial" w:cs="Arial"/>
        </w:rPr>
        <w:t>,</w:t>
      </w:r>
      <w:r w:rsidR="00B134D0" w:rsidRPr="00F47DEE">
        <w:rPr>
          <w:rFonts w:ascii="Arial" w:hAnsi="Arial" w:cs="Arial"/>
        </w:rPr>
        <w:t xml:space="preserve"> </w:t>
      </w:r>
      <w:r w:rsidR="00A62562" w:rsidRPr="00F47DEE">
        <w:rPr>
          <w:rFonts w:ascii="Arial" w:hAnsi="Arial" w:cs="Arial"/>
        </w:rPr>
        <w:t xml:space="preserve">Assistant </w:t>
      </w:r>
      <w:r w:rsidRPr="00F47DEE">
        <w:rPr>
          <w:rFonts w:ascii="Arial" w:hAnsi="Arial" w:cs="Arial"/>
        </w:rPr>
        <w:t xml:space="preserve">Corporate Secretary of ERCOT, do hereby certify that, at its </w:t>
      </w:r>
      <w:r w:rsidR="000B0783">
        <w:rPr>
          <w:rFonts w:ascii="Arial" w:hAnsi="Arial" w:cs="Arial"/>
        </w:rPr>
        <w:t>June 18, 2024</w:t>
      </w:r>
      <w:r w:rsidR="00783C94" w:rsidRPr="00F47DEE">
        <w:rPr>
          <w:rFonts w:ascii="Arial" w:hAnsi="Arial" w:cs="Arial"/>
        </w:rPr>
        <w:t xml:space="preserve"> </w:t>
      </w:r>
      <w:r w:rsidRPr="00F47DEE">
        <w:rPr>
          <w:rFonts w:ascii="Arial" w:hAnsi="Arial" w:cs="Arial"/>
        </w:rPr>
        <w:t>meeting, the Board passed a motion approving the above Resolution by ______.</w:t>
      </w:r>
    </w:p>
    <w:p w14:paraId="23A06E96" w14:textId="77777777" w:rsidR="00307699" w:rsidRPr="00F47DEE" w:rsidRDefault="00307699" w:rsidP="00A62562">
      <w:pPr>
        <w:jc w:val="both"/>
        <w:rPr>
          <w:rFonts w:ascii="Arial" w:hAnsi="Arial" w:cs="Arial"/>
        </w:rPr>
      </w:pPr>
    </w:p>
    <w:p w14:paraId="5CBF38A6" w14:textId="01D06C34" w:rsidR="00307699" w:rsidRPr="00F47DEE" w:rsidRDefault="00307699" w:rsidP="00A62562">
      <w:pPr>
        <w:jc w:val="both"/>
        <w:rPr>
          <w:rFonts w:ascii="Arial" w:hAnsi="Arial" w:cs="Arial"/>
        </w:rPr>
      </w:pPr>
      <w:r w:rsidRPr="00F47DEE">
        <w:rPr>
          <w:rFonts w:ascii="Arial" w:hAnsi="Arial" w:cs="Arial"/>
        </w:rPr>
        <w:t>IN WITNESS WHEREOF, I have hereunto set my hand this ___ day of</w:t>
      </w:r>
      <w:r w:rsidR="00806F76">
        <w:rPr>
          <w:rFonts w:ascii="Arial" w:hAnsi="Arial" w:cs="Arial"/>
        </w:rPr>
        <w:t xml:space="preserve"> </w:t>
      </w:r>
      <w:r w:rsidR="000B0783">
        <w:rPr>
          <w:rFonts w:ascii="Arial" w:hAnsi="Arial" w:cs="Arial"/>
        </w:rPr>
        <w:t>June</w:t>
      </w:r>
      <w:r w:rsidR="00424C42">
        <w:rPr>
          <w:rFonts w:ascii="Arial" w:hAnsi="Arial" w:cs="Arial"/>
        </w:rPr>
        <w:t>, 2024</w:t>
      </w:r>
      <w:r w:rsidRPr="00F47DEE">
        <w:rPr>
          <w:rFonts w:ascii="Arial" w:hAnsi="Arial" w:cs="Arial"/>
        </w:rPr>
        <w:t>.</w:t>
      </w:r>
    </w:p>
    <w:p w14:paraId="2EED0F13" w14:textId="77777777" w:rsidR="00307699" w:rsidRPr="00F47DEE" w:rsidRDefault="00307699" w:rsidP="00A62562">
      <w:pPr>
        <w:jc w:val="both"/>
        <w:rPr>
          <w:rFonts w:ascii="Arial" w:hAnsi="Arial" w:cs="Arial"/>
        </w:rPr>
      </w:pPr>
    </w:p>
    <w:p w14:paraId="57680C6A" w14:textId="77777777" w:rsidR="00307699" w:rsidRPr="00F47DEE" w:rsidRDefault="00307699" w:rsidP="00A62562">
      <w:pPr>
        <w:jc w:val="both"/>
        <w:rPr>
          <w:rFonts w:ascii="Arial" w:hAnsi="Arial" w:cs="Arial"/>
        </w:rPr>
      </w:pPr>
    </w:p>
    <w:p w14:paraId="4DB12768" w14:textId="77777777" w:rsidR="00307699" w:rsidRPr="00F47DEE" w:rsidRDefault="00307699" w:rsidP="00A62562">
      <w:pPr>
        <w:jc w:val="both"/>
        <w:rPr>
          <w:rFonts w:ascii="Arial" w:hAnsi="Arial" w:cs="Arial"/>
        </w:rPr>
      </w:pPr>
      <w:r w:rsidRPr="00F47DEE">
        <w:rPr>
          <w:rFonts w:ascii="Arial" w:hAnsi="Arial" w:cs="Arial"/>
        </w:rPr>
        <w:t>______________________________</w:t>
      </w:r>
    </w:p>
    <w:p w14:paraId="2041A603" w14:textId="6158D7C2" w:rsidR="00307699" w:rsidRPr="00F47DEE" w:rsidRDefault="003A5D94" w:rsidP="00A62562">
      <w:pPr>
        <w:jc w:val="both"/>
        <w:rPr>
          <w:rFonts w:ascii="Arial" w:hAnsi="Arial" w:cs="Arial"/>
        </w:rPr>
      </w:pPr>
      <w:r>
        <w:rPr>
          <w:rFonts w:ascii="Arial" w:hAnsi="Arial" w:cs="Arial"/>
        </w:rPr>
        <w:t>Jonathan M. Levine</w:t>
      </w:r>
    </w:p>
    <w:p w14:paraId="118A83C7" w14:textId="77777777" w:rsidR="00A00C66" w:rsidRPr="00F47DEE" w:rsidRDefault="00A62562" w:rsidP="00A62562">
      <w:pPr>
        <w:rPr>
          <w:rFonts w:ascii="Arial" w:hAnsi="Arial" w:cs="Arial"/>
          <w:u w:val="single"/>
        </w:rPr>
      </w:pPr>
      <w:r w:rsidRPr="00F47DEE">
        <w:rPr>
          <w:rFonts w:ascii="Arial" w:hAnsi="Arial" w:cs="Arial"/>
        </w:rPr>
        <w:t xml:space="preserve">Assistant </w:t>
      </w:r>
      <w:r w:rsidR="00307699" w:rsidRPr="00F47DEE">
        <w:rPr>
          <w:rFonts w:ascii="Arial" w:hAnsi="Arial" w:cs="Arial"/>
        </w:rPr>
        <w:t>Corporate Secretary</w:t>
      </w:r>
      <w:bookmarkEnd w:id="3"/>
    </w:p>
    <w:sectPr w:rsidR="00A00C66" w:rsidRPr="00F47DEE" w:rsidSect="00A02B92">
      <w:headerReference w:type="default" r:id="rId13"/>
      <w:footerReference w:type="default" r:id="rId14"/>
      <w:type w:val="continuous"/>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3E7528" w14:textId="77777777" w:rsidR="00DE31FF" w:rsidRDefault="00DE31FF">
      <w:r>
        <w:separator/>
      </w:r>
    </w:p>
  </w:endnote>
  <w:endnote w:type="continuationSeparator" w:id="0">
    <w:p w14:paraId="36351148" w14:textId="77777777" w:rsidR="00DE31FF" w:rsidRDefault="00DE31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42125" w14:textId="35968F5E" w:rsidR="007D620B" w:rsidRPr="008534F5" w:rsidRDefault="00731C50" w:rsidP="00671BA7">
    <w:pPr>
      <w:pStyle w:val="Footer"/>
      <w:tabs>
        <w:tab w:val="clear" w:pos="4320"/>
        <w:tab w:val="clear" w:pos="8640"/>
        <w:tab w:val="center" w:pos="4680"/>
        <w:tab w:val="right" w:pos="9360"/>
      </w:tabs>
      <w:rPr>
        <w:rStyle w:val="PageNumber"/>
        <w:rFonts w:ascii="Arial" w:hAnsi="Arial" w:cs="Arial"/>
        <w:sz w:val="20"/>
        <w:szCs w:val="20"/>
      </w:rPr>
    </w:pPr>
    <w:r w:rsidRPr="008534F5">
      <w:rPr>
        <w:rFonts w:ascii="Arial" w:hAnsi="Arial" w:cs="Arial"/>
        <w:sz w:val="20"/>
        <w:szCs w:val="20"/>
      </w:rPr>
      <w:t>Item</w:t>
    </w:r>
    <w:r w:rsidR="00A62562" w:rsidRPr="008534F5">
      <w:rPr>
        <w:rFonts w:ascii="Arial" w:hAnsi="Arial" w:cs="Arial"/>
        <w:sz w:val="20"/>
        <w:szCs w:val="20"/>
      </w:rPr>
      <w:t xml:space="preserve"> </w:t>
    </w:r>
    <w:r w:rsidR="003A5D94">
      <w:rPr>
        <w:rFonts w:ascii="Arial" w:hAnsi="Arial" w:cs="Arial"/>
        <w:sz w:val="20"/>
        <w:szCs w:val="20"/>
      </w:rPr>
      <w:t>3</w:t>
    </w:r>
    <w:r w:rsidR="00040564">
      <w:rPr>
        <w:rFonts w:ascii="Arial" w:hAnsi="Arial" w:cs="Arial"/>
        <w:sz w:val="20"/>
        <w:szCs w:val="20"/>
      </w:rPr>
      <w:t>.1</w:t>
    </w:r>
    <w:r w:rsidR="00307699" w:rsidRPr="008534F5">
      <w:rPr>
        <w:rFonts w:ascii="Arial" w:hAnsi="Arial" w:cs="Arial"/>
        <w:sz w:val="20"/>
        <w:szCs w:val="20"/>
      </w:rPr>
      <w:tab/>
    </w:r>
    <w:r w:rsidR="0088605A" w:rsidRPr="008534F5">
      <w:rPr>
        <w:rFonts w:ascii="Arial" w:hAnsi="Arial" w:cs="Arial"/>
        <w:sz w:val="20"/>
        <w:szCs w:val="20"/>
      </w:rPr>
      <w:tab/>
    </w:r>
    <w:r w:rsidR="007D620B" w:rsidRPr="008534F5">
      <w:rPr>
        <w:rStyle w:val="PageNumber"/>
        <w:rFonts w:ascii="Arial" w:hAnsi="Arial" w:cs="Arial"/>
        <w:sz w:val="20"/>
        <w:szCs w:val="20"/>
      </w:rPr>
      <w:fldChar w:fldCharType="begin"/>
    </w:r>
    <w:r w:rsidR="007D620B" w:rsidRPr="008534F5">
      <w:rPr>
        <w:rStyle w:val="PageNumber"/>
        <w:rFonts w:ascii="Arial" w:hAnsi="Arial" w:cs="Arial"/>
        <w:sz w:val="20"/>
        <w:szCs w:val="20"/>
      </w:rPr>
      <w:instrText xml:space="preserve"> PAGE </w:instrText>
    </w:r>
    <w:r w:rsidR="007D620B" w:rsidRPr="008534F5">
      <w:rPr>
        <w:rStyle w:val="PageNumber"/>
        <w:rFonts w:ascii="Arial" w:hAnsi="Arial" w:cs="Arial"/>
        <w:sz w:val="20"/>
        <w:szCs w:val="20"/>
      </w:rPr>
      <w:fldChar w:fldCharType="separate"/>
    </w:r>
    <w:r w:rsidR="002F3E01">
      <w:rPr>
        <w:rStyle w:val="PageNumber"/>
        <w:rFonts w:ascii="Arial" w:hAnsi="Arial" w:cs="Arial"/>
        <w:noProof/>
        <w:sz w:val="20"/>
        <w:szCs w:val="20"/>
      </w:rPr>
      <w:t>6</w:t>
    </w:r>
    <w:r w:rsidR="007D620B" w:rsidRPr="008534F5">
      <w:rPr>
        <w:rStyle w:val="PageNumber"/>
        <w:rFonts w:ascii="Arial" w:hAnsi="Arial" w:cs="Arial"/>
        <w:sz w:val="20"/>
        <w:szCs w:val="20"/>
      </w:rPr>
      <w:fldChar w:fldCharType="end"/>
    </w:r>
  </w:p>
  <w:p w14:paraId="76D850AB" w14:textId="77777777" w:rsidR="00052530" w:rsidRPr="008534F5" w:rsidRDefault="00052530" w:rsidP="00E74E4C">
    <w:pPr>
      <w:pStyle w:val="Footer"/>
      <w:tabs>
        <w:tab w:val="clear" w:pos="8640"/>
        <w:tab w:val="right" w:pos="9360"/>
      </w:tabs>
      <w:rPr>
        <w:rFonts w:ascii="Arial" w:hAnsi="Arial" w:cs="Arial"/>
        <w:sz w:val="20"/>
        <w:szCs w:val="20"/>
      </w:rPr>
    </w:pPr>
    <w:r w:rsidRPr="008534F5">
      <w:rPr>
        <w:rStyle w:val="PageNumber"/>
        <w:rFonts w:ascii="Arial" w:hAnsi="Arial" w:cs="Arial"/>
        <w:sz w:val="20"/>
        <w:szCs w:val="20"/>
      </w:rPr>
      <w:t xml:space="preserve">ERCOT </w:t>
    </w:r>
    <w:r w:rsidR="00DC49CA" w:rsidRPr="008534F5">
      <w:rPr>
        <w:rStyle w:val="PageNumber"/>
        <w:rFonts w:ascii="Arial" w:hAnsi="Arial" w:cs="Arial"/>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81DF72" w14:textId="77777777" w:rsidR="00DE31FF" w:rsidRDefault="00DE31FF">
      <w:r>
        <w:separator/>
      </w:r>
    </w:p>
  </w:footnote>
  <w:footnote w:type="continuationSeparator" w:id="0">
    <w:p w14:paraId="61649546" w14:textId="77777777" w:rsidR="00DE31FF" w:rsidRDefault="00DE31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A06E5" w14:textId="72FA33AA" w:rsidR="00FD7108" w:rsidRDefault="00901398" w:rsidP="00B95080">
    <w:pPr>
      <w:pStyle w:val="Header"/>
      <w:rPr>
        <w:noProof/>
      </w:rPr>
    </w:pPr>
    <w:r>
      <w:rPr>
        <w:noProof/>
      </w:rPr>
      <w:drawing>
        <wp:inline distT="0" distB="0" distL="0" distR="0" wp14:anchorId="0F7CA73B" wp14:editId="75CA7512">
          <wp:extent cx="952500" cy="361950"/>
          <wp:effectExtent l="0" t="0" r="0" b="0"/>
          <wp:docPr id="1" name="Picture 1" descr="ERCOT logo for emergy-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COT logo for emergy-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2500" cy="361950"/>
                  </a:xfrm>
                  <a:prstGeom prst="rect">
                    <a:avLst/>
                  </a:prstGeom>
                  <a:noFill/>
                  <a:ln>
                    <a:noFill/>
                  </a:ln>
                </pic:spPr>
              </pic:pic>
            </a:graphicData>
          </a:graphic>
        </wp:inline>
      </w:drawing>
    </w:r>
  </w:p>
  <w:p w14:paraId="45C732BE" w14:textId="77777777" w:rsidR="00FD7108" w:rsidRPr="008C13B2" w:rsidRDefault="00FD7108" w:rsidP="00B95080">
    <w:pPr>
      <w:pStyle w:val="Header"/>
    </w:pPr>
  </w:p>
  <w:p w14:paraId="05F27BAB" w14:textId="77777777" w:rsidR="007D620B" w:rsidRDefault="007D620B">
    <w:pPr>
      <w:pStyle w:val="Header"/>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917DA3"/>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FAA3F0E"/>
    <w:multiLevelType w:val="hybridMultilevel"/>
    <w:tmpl w:val="551ED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4C5258F"/>
    <w:multiLevelType w:val="hybridMultilevel"/>
    <w:tmpl w:val="45C874B0"/>
    <w:lvl w:ilvl="0" w:tplc="B7CA783C">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450"/>
        </w:tabs>
        <w:ind w:left="450" w:hanging="360"/>
      </w:pPr>
      <w:rPr>
        <w:rFonts w:ascii="Symbol" w:hAnsi="Symbol" w:hint="default"/>
      </w:rPr>
    </w:lvl>
    <w:lvl w:ilvl="2" w:tplc="0409000B">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C431878"/>
    <w:multiLevelType w:val="hybridMultilevel"/>
    <w:tmpl w:val="BA5CD2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460911E9"/>
    <w:multiLevelType w:val="hybridMultilevel"/>
    <w:tmpl w:val="398AD9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F14BBC"/>
    <w:multiLevelType w:val="hybridMultilevel"/>
    <w:tmpl w:val="846497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EE47A0D"/>
    <w:multiLevelType w:val="hybridMultilevel"/>
    <w:tmpl w:val="0B26EE4A"/>
    <w:lvl w:ilvl="0" w:tplc="C5D2A8B2">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16cid:durableId="45030896">
    <w:abstractNumId w:val="6"/>
  </w:num>
  <w:num w:numId="2" w16cid:durableId="2104840980">
    <w:abstractNumId w:val="4"/>
  </w:num>
  <w:num w:numId="3" w16cid:durableId="2011786840">
    <w:abstractNumId w:val="2"/>
  </w:num>
  <w:num w:numId="4" w16cid:durableId="396318308">
    <w:abstractNumId w:val="2"/>
  </w:num>
  <w:num w:numId="5" w16cid:durableId="1508405590">
    <w:abstractNumId w:val="2"/>
  </w:num>
  <w:num w:numId="6" w16cid:durableId="157112245">
    <w:abstractNumId w:val="1"/>
  </w:num>
  <w:num w:numId="7" w16cid:durableId="946497244">
    <w:abstractNumId w:val="2"/>
  </w:num>
  <w:num w:numId="8" w16cid:durableId="1730575501">
    <w:abstractNumId w:val="2"/>
  </w:num>
  <w:num w:numId="9" w16cid:durableId="674915289">
    <w:abstractNumId w:val="2"/>
  </w:num>
  <w:num w:numId="10" w16cid:durableId="553662800">
    <w:abstractNumId w:val="3"/>
  </w:num>
  <w:num w:numId="11" w16cid:durableId="418840901">
    <w:abstractNumId w:val="0"/>
  </w:num>
  <w:num w:numId="12" w16cid:durableId="1462768437">
    <w:abstractNumId w:val="5"/>
  </w:num>
  <w:num w:numId="13" w16cid:durableId="2052336043">
    <w:abstractNumId w:val="2"/>
  </w:num>
  <w:num w:numId="14" w16cid:durableId="1242907861">
    <w:abstractNumId w:val="2"/>
  </w:num>
  <w:num w:numId="15" w16cid:durableId="1213271627">
    <w:abstractNumId w:val="2"/>
  </w:num>
  <w:num w:numId="16" w16cid:durableId="279411379">
    <w:abstractNumId w:val="2"/>
  </w:num>
  <w:num w:numId="17" w16cid:durableId="886647929">
    <w:abstractNumId w:val="2"/>
  </w:num>
  <w:num w:numId="18" w16cid:durableId="642542165">
    <w:abstractNumId w:val="2"/>
  </w:num>
  <w:num w:numId="19" w16cid:durableId="2095127649">
    <w:abstractNumId w:val="2"/>
  </w:num>
  <w:num w:numId="20" w16cid:durableId="1612318296">
    <w:abstractNumId w:val="2"/>
  </w:num>
  <w:num w:numId="21" w16cid:durableId="1722745350">
    <w:abstractNumId w:val="2"/>
  </w:num>
  <w:num w:numId="22" w16cid:durableId="270356199">
    <w:abstractNumId w:val="2"/>
  </w:num>
  <w:num w:numId="23" w16cid:durableId="597323951">
    <w:abstractNumId w:val="2"/>
  </w:num>
  <w:num w:numId="24" w16cid:durableId="1772043870">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6B72"/>
    <w:rsid w:val="000007BA"/>
    <w:rsid w:val="00001E21"/>
    <w:rsid w:val="000036BB"/>
    <w:rsid w:val="00004487"/>
    <w:rsid w:val="000051FF"/>
    <w:rsid w:val="0000685D"/>
    <w:rsid w:val="00011386"/>
    <w:rsid w:val="000120EB"/>
    <w:rsid w:val="000154BD"/>
    <w:rsid w:val="00015E19"/>
    <w:rsid w:val="00016A1B"/>
    <w:rsid w:val="00017A28"/>
    <w:rsid w:val="00024977"/>
    <w:rsid w:val="000256EA"/>
    <w:rsid w:val="00026241"/>
    <w:rsid w:val="00026FB9"/>
    <w:rsid w:val="000337B1"/>
    <w:rsid w:val="00034CF1"/>
    <w:rsid w:val="000377DE"/>
    <w:rsid w:val="00040564"/>
    <w:rsid w:val="00043293"/>
    <w:rsid w:val="00044D50"/>
    <w:rsid w:val="0004503D"/>
    <w:rsid w:val="00045831"/>
    <w:rsid w:val="00045D4C"/>
    <w:rsid w:val="00046A1D"/>
    <w:rsid w:val="00051010"/>
    <w:rsid w:val="00051197"/>
    <w:rsid w:val="00052530"/>
    <w:rsid w:val="00053A80"/>
    <w:rsid w:val="000548AB"/>
    <w:rsid w:val="00054C49"/>
    <w:rsid w:val="00056974"/>
    <w:rsid w:val="0005733B"/>
    <w:rsid w:val="00060E2C"/>
    <w:rsid w:val="00063292"/>
    <w:rsid w:val="000645B9"/>
    <w:rsid w:val="00065391"/>
    <w:rsid w:val="000675EE"/>
    <w:rsid w:val="0007563D"/>
    <w:rsid w:val="00075B7E"/>
    <w:rsid w:val="00077EA4"/>
    <w:rsid w:val="00082104"/>
    <w:rsid w:val="00082927"/>
    <w:rsid w:val="000855B6"/>
    <w:rsid w:val="00086F1B"/>
    <w:rsid w:val="00087484"/>
    <w:rsid w:val="0009016F"/>
    <w:rsid w:val="000911B2"/>
    <w:rsid w:val="00097D65"/>
    <w:rsid w:val="000A08B3"/>
    <w:rsid w:val="000A13A3"/>
    <w:rsid w:val="000A18AB"/>
    <w:rsid w:val="000A19DA"/>
    <w:rsid w:val="000A48DE"/>
    <w:rsid w:val="000A5BBD"/>
    <w:rsid w:val="000B0783"/>
    <w:rsid w:val="000B2034"/>
    <w:rsid w:val="000B4B47"/>
    <w:rsid w:val="000B4BAF"/>
    <w:rsid w:val="000C032F"/>
    <w:rsid w:val="000C33F5"/>
    <w:rsid w:val="000C4233"/>
    <w:rsid w:val="000C58FD"/>
    <w:rsid w:val="000C6342"/>
    <w:rsid w:val="000C75E1"/>
    <w:rsid w:val="000D0DC4"/>
    <w:rsid w:val="000D1079"/>
    <w:rsid w:val="000D342A"/>
    <w:rsid w:val="000D7300"/>
    <w:rsid w:val="000E04CB"/>
    <w:rsid w:val="000E0A9E"/>
    <w:rsid w:val="000E1721"/>
    <w:rsid w:val="000E187D"/>
    <w:rsid w:val="000E59F3"/>
    <w:rsid w:val="000E5E74"/>
    <w:rsid w:val="000E7888"/>
    <w:rsid w:val="000F0627"/>
    <w:rsid w:val="000F10BC"/>
    <w:rsid w:val="000F2CE5"/>
    <w:rsid w:val="00101726"/>
    <w:rsid w:val="00102820"/>
    <w:rsid w:val="00105190"/>
    <w:rsid w:val="00106D03"/>
    <w:rsid w:val="001116AC"/>
    <w:rsid w:val="001126E9"/>
    <w:rsid w:val="00115A4B"/>
    <w:rsid w:val="00115CD3"/>
    <w:rsid w:val="00120276"/>
    <w:rsid w:val="00121443"/>
    <w:rsid w:val="00121DEB"/>
    <w:rsid w:val="001222DA"/>
    <w:rsid w:val="001237B5"/>
    <w:rsid w:val="00124066"/>
    <w:rsid w:val="00125C47"/>
    <w:rsid w:val="00126BEE"/>
    <w:rsid w:val="00134E7B"/>
    <w:rsid w:val="00135295"/>
    <w:rsid w:val="00137034"/>
    <w:rsid w:val="001376A6"/>
    <w:rsid w:val="0014296B"/>
    <w:rsid w:val="0014324E"/>
    <w:rsid w:val="00144931"/>
    <w:rsid w:val="00144D0D"/>
    <w:rsid w:val="00145967"/>
    <w:rsid w:val="00153255"/>
    <w:rsid w:val="00160B04"/>
    <w:rsid w:val="0016137C"/>
    <w:rsid w:val="0016208F"/>
    <w:rsid w:val="00162B9A"/>
    <w:rsid w:val="00162D68"/>
    <w:rsid w:val="00164F07"/>
    <w:rsid w:val="00167741"/>
    <w:rsid w:val="0016787F"/>
    <w:rsid w:val="0017040E"/>
    <w:rsid w:val="00170611"/>
    <w:rsid w:val="00175F27"/>
    <w:rsid w:val="00176B43"/>
    <w:rsid w:val="0017761E"/>
    <w:rsid w:val="00177EE8"/>
    <w:rsid w:val="001817EA"/>
    <w:rsid w:val="00181AD3"/>
    <w:rsid w:val="00192D23"/>
    <w:rsid w:val="00194488"/>
    <w:rsid w:val="0019529A"/>
    <w:rsid w:val="00197003"/>
    <w:rsid w:val="001A003B"/>
    <w:rsid w:val="001A0DEC"/>
    <w:rsid w:val="001A2306"/>
    <w:rsid w:val="001A42C2"/>
    <w:rsid w:val="001A47C7"/>
    <w:rsid w:val="001A4C11"/>
    <w:rsid w:val="001A5A75"/>
    <w:rsid w:val="001B20AA"/>
    <w:rsid w:val="001B5C7C"/>
    <w:rsid w:val="001C4610"/>
    <w:rsid w:val="001C5F44"/>
    <w:rsid w:val="001C6CE7"/>
    <w:rsid w:val="001C70A7"/>
    <w:rsid w:val="001C7524"/>
    <w:rsid w:val="001D0147"/>
    <w:rsid w:val="001D02D5"/>
    <w:rsid w:val="001D07BD"/>
    <w:rsid w:val="001D2591"/>
    <w:rsid w:val="001D4A77"/>
    <w:rsid w:val="001D6482"/>
    <w:rsid w:val="001D66D1"/>
    <w:rsid w:val="001D6B9D"/>
    <w:rsid w:val="001D7379"/>
    <w:rsid w:val="001D7428"/>
    <w:rsid w:val="001D7C47"/>
    <w:rsid w:val="001E3085"/>
    <w:rsid w:val="001E458C"/>
    <w:rsid w:val="001E5BA4"/>
    <w:rsid w:val="001E5E53"/>
    <w:rsid w:val="001E62D5"/>
    <w:rsid w:val="001E75DD"/>
    <w:rsid w:val="001F1D16"/>
    <w:rsid w:val="001F28A1"/>
    <w:rsid w:val="001F5C4F"/>
    <w:rsid w:val="001F5F1E"/>
    <w:rsid w:val="001F6408"/>
    <w:rsid w:val="00201CE4"/>
    <w:rsid w:val="00201CFC"/>
    <w:rsid w:val="00202764"/>
    <w:rsid w:val="002038F8"/>
    <w:rsid w:val="00203F64"/>
    <w:rsid w:val="002061A9"/>
    <w:rsid w:val="00206775"/>
    <w:rsid w:val="002109D5"/>
    <w:rsid w:val="00211467"/>
    <w:rsid w:val="0021181A"/>
    <w:rsid w:val="00212ABB"/>
    <w:rsid w:val="002146AC"/>
    <w:rsid w:val="00214EDA"/>
    <w:rsid w:val="00216179"/>
    <w:rsid w:val="00221028"/>
    <w:rsid w:val="0022125A"/>
    <w:rsid w:val="00223C39"/>
    <w:rsid w:val="00226D1A"/>
    <w:rsid w:val="0022719A"/>
    <w:rsid w:val="00230813"/>
    <w:rsid w:val="00232BDA"/>
    <w:rsid w:val="00233B14"/>
    <w:rsid w:val="00234403"/>
    <w:rsid w:val="0023477A"/>
    <w:rsid w:val="00234807"/>
    <w:rsid w:val="00234EE2"/>
    <w:rsid w:val="00236ACC"/>
    <w:rsid w:val="00236C57"/>
    <w:rsid w:val="00241738"/>
    <w:rsid w:val="002417B0"/>
    <w:rsid w:val="00242C88"/>
    <w:rsid w:val="002462CB"/>
    <w:rsid w:val="00246938"/>
    <w:rsid w:val="00250349"/>
    <w:rsid w:val="00254440"/>
    <w:rsid w:val="00254EDB"/>
    <w:rsid w:val="00255C29"/>
    <w:rsid w:val="00261280"/>
    <w:rsid w:val="00262FD5"/>
    <w:rsid w:val="00263D94"/>
    <w:rsid w:val="00264652"/>
    <w:rsid w:val="00264B42"/>
    <w:rsid w:val="00264FD8"/>
    <w:rsid w:val="00265CDA"/>
    <w:rsid w:val="00265ECC"/>
    <w:rsid w:val="0027494A"/>
    <w:rsid w:val="00275505"/>
    <w:rsid w:val="00277002"/>
    <w:rsid w:val="002836BA"/>
    <w:rsid w:val="00287414"/>
    <w:rsid w:val="00287971"/>
    <w:rsid w:val="00287EF5"/>
    <w:rsid w:val="00291E00"/>
    <w:rsid w:val="0029470C"/>
    <w:rsid w:val="002958F7"/>
    <w:rsid w:val="00297177"/>
    <w:rsid w:val="002A11B9"/>
    <w:rsid w:val="002A14E8"/>
    <w:rsid w:val="002A2206"/>
    <w:rsid w:val="002A2A08"/>
    <w:rsid w:val="002A395A"/>
    <w:rsid w:val="002A3F2C"/>
    <w:rsid w:val="002A547C"/>
    <w:rsid w:val="002A76E1"/>
    <w:rsid w:val="002B02D1"/>
    <w:rsid w:val="002B041F"/>
    <w:rsid w:val="002B0A51"/>
    <w:rsid w:val="002B20CB"/>
    <w:rsid w:val="002B32D7"/>
    <w:rsid w:val="002B5CEE"/>
    <w:rsid w:val="002C0DB0"/>
    <w:rsid w:val="002C11DB"/>
    <w:rsid w:val="002C223E"/>
    <w:rsid w:val="002C36E8"/>
    <w:rsid w:val="002C3D33"/>
    <w:rsid w:val="002C5C3E"/>
    <w:rsid w:val="002C6DD4"/>
    <w:rsid w:val="002C7B24"/>
    <w:rsid w:val="002C7C9A"/>
    <w:rsid w:val="002D003B"/>
    <w:rsid w:val="002D0DFE"/>
    <w:rsid w:val="002D5E70"/>
    <w:rsid w:val="002D6167"/>
    <w:rsid w:val="002D7E37"/>
    <w:rsid w:val="002E1682"/>
    <w:rsid w:val="002E235F"/>
    <w:rsid w:val="002E2BEF"/>
    <w:rsid w:val="002E3ED2"/>
    <w:rsid w:val="002E4236"/>
    <w:rsid w:val="002E63BA"/>
    <w:rsid w:val="002E7BC5"/>
    <w:rsid w:val="002F3545"/>
    <w:rsid w:val="002F3E01"/>
    <w:rsid w:val="002F4A9E"/>
    <w:rsid w:val="002F4F57"/>
    <w:rsid w:val="002F588E"/>
    <w:rsid w:val="002F5F0E"/>
    <w:rsid w:val="002F736D"/>
    <w:rsid w:val="003013E3"/>
    <w:rsid w:val="00303052"/>
    <w:rsid w:val="00303430"/>
    <w:rsid w:val="003037A7"/>
    <w:rsid w:val="00303AAC"/>
    <w:rsid w:val="00303FF7"/>
    <w:rsid w:val="003048DB"/>
    <w:rsid w:val="00307699"/>
    <w:rsid w:val="00312202"/>
    <w:rsid w:val="00312315"/>
    <w:rsid w:val="00314547"/>
    <w:rsid w:val="003206AA"/>
    <w:rsid w:val="00324327"/>
    <w:rsid w:val="0032485A"/>
    <w:rsid w:val="00326572"/>
    <w:rsid w:val="00326D54"/>
    <w:rsid w:val="00332211"/>
    <w:rsid w:val="003355F2"/>
    <w:rsid w:val="00341711"/>
    <w:rsid w:val="003421BD"/>
    <w:rsid w:val="00343B46"/>
    <w:rsid w:val="003451E4"/>
    <w:rsid w:val="003460E9"/>
    <w:rsid w:val="00346245"/>
    <w:rsid w:val="003632D1"/>
    <w:rsid w:val="00364431"/>
    <w:rsid w:val="00364918"/>
    <w:rsid w:val="00365D45"/>
    <w:rsid w:val="00370469"/>
    <w:rsid w:val="003712F8"/>
    <w:rsid w:val="003808AF"/>
    <w:rsid w:val="00381767"/>
    <w:rsid w:val="00382736"/>
    <w:rsid w:val="003840DB"/>
    <w:rsid w:val="00391275"/>
    <w:rsid w:val="00391D8B"/>
    <w:rsid w:val="00393759"/>
    <w:rsid w:val="0039433B"/>
    <w:rsid w:val="00394B60"/>
    <w:rsid w:val="003A2348"/>
    <w:rsid w:val="003A3CF8"/>
    <w:rsid w:val="003A5D94"/>
    <w:rsid w:val="003A67BC"/>
    <w:rsid w:val="003B03D6"/>
    <w:rsid w:val="003B143C"/>
    <w:rsid w:val="003B15B4"/>
    <w:rsid w:val="003B4603"/>
    <w:rsid w:val="003B4C72"/>
    <w:rsid w:val="003B7896"/>
    <w:rsid w:val="003C03F0"/>
    <w:rsid w:val="003C12F4"/>
    <w:rsid w:val="003C1AA9"/>
    <w:rsid w:val="003C3608"/>
    <w:rsid w:val="003C40FC"/>
    <w:rsid w:val="003C44F3"/>
    <w:rsid w:val="003C5C26"/>
    <w:rsid w:val="003C7C4F"/>
    <w:rsid w:val="003C7FE2"/>
    <w:rsid w:val="003D1338"/>
    <w:rsid w:val="003D1AE4"/>
    <w:rsid w:val="003D2445"/>
    <w:rsid w:val="003D35EA"/>
    <w:rsid w:val="003D4154"/>
    <w:rsid w:val="003D4FC1"/>
    <w:rsid w:val="003E12A1"/>
    <w:rsid w:val="003E1528"/>
    <w:rsid w:val="003E20F5"/>
    <w:rsid w:val="003E2C24"/>
    <w:rsid w:val="003E2E29"/>
    <w:rsid w:val="003E3095"/>
    <w:rsid w:val="003E3D6E"/>
    <w:rsid w:val="003E4DBF"/>
    <w:rsid w:val="003E6DE3"/>
    <w:rsid w:val="003E702F"/>
    <w:rsid w:val="003E70EA"/>
    <w:rsid w:val="003E7FD1"/>
    <w:rsid w:val="003F1402"/>
    <w:rsid w:val="003F78A5"/>
    <w:rsid w:val="00400D65"/>
    <w:rsid w:val="00403A59"/>
    <w:rsid w:val="00404547"/>
    <w:rsid w:val="004048E8"/>
    <w:rsid w:val="00405C5B"/>
    <w:rsid w:val="00407C3B"/>
    <w:rsid w:val="00410414"/>
    <w:rsid w:val="00412A91"/>
    <w:rsid w:val="00414AD8"/>
    <w:rsid w:val="0042169B"/>
    <w:rsid w:val="0042263F"/>
    <w:rsid w:val="00423242"/>
    <w:rsid w:val="00424C42"/>
    <w:rsid w:val="00424F11"/>
    <w:rsid w:val="004255CC"/>
    <w:rsid w:val="00427FD4"/>
    <w:rsid w:val="004314BB"/>
    <w:rsid w:val="00431FF1"/>
    <w:rsid w:val="00433CA3"/>
    <w:rsid w:val="00435163"/>
    <w:rsid w:val="00436554"/>
    <w:rsid w:val="0043756F"/>
    <w:rsid w:val="00437744"/>
    <w:rsid w:val="00441C2E"/>
    <w:rsid w:val="00441DF5"/>
    <w:rsid w:val="00442B35"/>
    <w:rsid w:val="00442FCF"/>
    <w:rsid w:val="00444D83"/>
    <w:rsid w:val="00446997"/>
    <w:rsid w:val="00451E19"/>
    <w:rsid w:val="00453452"/>
    <w:rsid w:val="004553F9"/>
    <w:rsid w:val="004634C5"/>
    <w:rsid w:val="00470150"/>
    <w:rsid w:val="004718C1"/>
    <w:rsid w:val="00471C8B"/>
    <w:rsid w:val="00473610"/>
    <w:rsid w:val="0047489E"/>
    <w:rsid w:val="00474DDA"/>
    <w:rsid w:val="00477C7C"/>
    <w:rsid w:val="00484EEE"/>
    <w:rsid w:val="00485E37"/>
    <w:rsid w:val="004869EE"/>
    <w:rsid w:val="004900B1"/>
    <w:rsid w:val="0049181A"/>
    <w:rsid w:val="00492AA9"/>
    <w:rsid w:val="00495B27"/>
    <w:rsid w:val="00495F5C"/>
    <w:rsid w:val="004962E9"/>
    <w:rsid w:val="00496E5D"/>
    <w:rsid w:val="004A3C59"/>
    <w:rsid w:val="004A6820"/>
    <w:rsid w:val="004B0B15"/>
    <w:rsid w:val="004B0D26"/>
    <w:rsid w:val="004B2CBF"/>
    <w:rsid w:val="004B3702"/>
    <w:rsid w:val="004B5682"/>
    <w:rsid w:val="004B644D"/>
    <w:rsid w:val="004B6FF7"/>
    <w:rsid w:val="004B71A8"/>
    <w:rsid w:val="004C021D"/>
    <w:rsid w:val="004C2693"/>
    <w:rsid w:val="004C363E"/>
    <w:rsid w:val="004C4AC4"/>
    <w:rsid w:val="004C57BC"/>
    <w:rsid w:val="004C61E4"/>
    <w:rsid w:val="004C63A8"/>
    <w:rsid w:val="004C647E"/>
    <w:rsid w:val="004C7464"/>
    <w:rsid w:val="004D27AC"/>
    <w:rsid w:val="004D3437"/>
    <w:rsid w:val="004D346B"/>
    <w:rsid w:val="004D42F0"/>
    <w:rsid w:val="004E141D"/>
    <w:rsid w:val="004E1C39"/>
    <w:rsid w:val="004E41B1"/>
    <w:rsid w:val="004E531D"/>
    <w:rsid w:val="004E5DE5"/>
    <w:rsid w:val="004E625A"/>
    <w:rsid w:val="004E6D69"/>
    <w:rsid w:val="004F021F"/>
    <w:rsid w:val="004F3BDD"/>
    <w:rsid w:val="004F3EB1"/>
    <w:rsid w:val="004F41FA"/>
    <w:rsid w:val="004F5858"/>
    <w:rsid w:val="004F65E0"/>
    <w:rsid w:val="004F73E7"/>
    <w:rsid w:val="004F7E08"/>
    <w:rsid w:val="0050578C"/>
    <w:rsid w:val="0050631D"/>
    <w:rsid w:val="00506673"/>
    <w:rsid w:val="00511781"/>
    <w:rsid w:val="005121E2"/>
    <w:rsid w:val="0051232E"/>
    <w:rsid w:val="005129CB"/>
    <w:rsid w:val="00513026"/>
    <w:rsid w:val="005147DC"/>
    <w:rsid w:val="00515AD0"/>
    <w:rsid w:val="00522224"/>
    <w:rsid w:val="005261F4"/>
    <w:rsid w:val="0053018B"/>
    <w:rsid w:val="005311A2"/>
    <w:rsid w:val="005312C0"/>
    <w:rsid w:val="0053421B"/>
    <w:rsid w:val="0053428E"/>
    <w:rsid w:val="00534BDE"/>
    <w:rsid w:val="00534F43"/>
    <w:rsid w:val="00535DB0"/>
    <w:rsid w:val="0053631F"/>
    <w:rsid w:val="00536CC1"/>
    <w:rsid w:val="005373F5"/>
    <w:rsid w:val="00537FA7"/>
    <w:rsid w:val="005411AC"/>
    <w:rsid w:val="00542FF4"/>
    <w:rsid w:val="00543DD2"/>
    <w:rsid w:val="00544A02"/>
    <w:rsid w:val="00545E89"/>
    <w:rsid w:val="00547899"/>
    <w:rsid w:val="005528DB"/>
    <w:rsid w:val="005537E3"/>
    <w:rsid w:val="00554175"/>
    <w:rsid w:val="00554C63"/>
    <w:rsid w:val="005564FD"/>
    <w:rsid w:val="005565AC"/>
    <w:rsid w:val="00556DA2"/>
    <w:rsid w:val="0056058D"/>
    <w:rsid w:val="0056073D"/>
    <w:rsid w:val="005619DD"/>
    <w:rsid w:val="00562777"/>
    <w:rsid w:val="0056426D"/>
    <w:rsid w:val="00570B9E"/>
    <w:rsid w:val="005723C2"/>
    <w:rsid w:val="00572C31"/>
    <w:rsid w:val="00573F65"/>
    <w:rsid w:val="005768A8"/>
    <w:rsid w:val="005805BF"/>
    <w:rsid w:val="00580A30"/>
    <w:rsid w:val="00581E69"/>
    <w:rsid w:val="00582184"/>
    <w:rsid w:val="00582666"/>
    <w:rsid w:val="00582F79"/>
    <w:rsid w:val="00591509"/>
    <w:rsid w:val="00592093"/>
    <w:rsid w:val="00592A62"/>
    <w:rsid w:val="00592F22"/>
    <w:rsid w:val="005956E0"/>
    <w:rsid w:val="00595F7A"/>
    <w:rsid w:val="00596006"/>
    <w:rsid w:val="0059628E"/>
    <w:rsid w:val="00597B80"/>
    <w:rsid w:val="005A3250"/>
    <w:rsid w:val="005A3D04"/>
    <w:rsid w:val="005A47B1"/>
    <w:rsid w:val="005B1634"/>
    <w:rsid w:val="005B2158"/>
    <w:rsid w:val="005B21AF"/>
    <w:rsid w:val="005B4C9C"/>
    <w:rsid w:val="005B5DD6"/>
    <w:rsid w:val="005B5EB8"/>
    <w:rsid w:val="005C1FF2"/>
    <w:rsid w:val="005C248B"/>
    <w:rsid w:val="005C33DD"/>
    <w:rsid w:val="005C3A30"/>
    <w:rsid w:val="005C3ABE"/>
    <w:rsid w:val="005C3CFD"/>
    <w:rsid w:val="005C7463"/>
    <w:rsid w:val="005C79EF"/>
    <w:rsid w:val="005D0FA1"/>
    <w:rsid w:val="005D4DB9"/>
    <w:rsid w:val="005E06AF"/>
    <w:rsid w:val="005E20D3"/>
    <w:rsid w:val="005E38E7"/>
    <w:rsid w:val="005E3961"/>
    <w:rsid w:val="005E7A5E"/>
    <w:rsid w:val="005F118F"/>
    <w:rsid w:val="005F300A"/>
    <w:rsid w:val="005F3826"/>
    <w:rsid w:val="006026B1"/>
    <w:rsid w:val="00607072"/>
    <w:rsid w:val="00610884"/>
    <w:rsid w:val="00610910"/>
    <w:rsid w:val="00611C34"/>
    <w:rsid w:val="006127B2"/>
    <w:rsid w:val="00612A93"/>
    <w:rsid w:val="00613F16"/>
    <w:rsid w:val="00616C55"/>
    <w:rsid w:val="00616D18"/>
    <w:rsid w:val="00617527"/>
    <w:rsid w:val="006175B8"/>
    <w:rsid w:val="0062500B"/>
    <w:rsid w:val="00625D7C"/>
    <w:rsid w:val="00626BC2"/>
    <w:rsid w:val="006312BD"/>
    <w:rsid w:val="006374CC"/>
    <w:rsid w:val="00640FB9"/>
    <w:rsid w:val="00641D7B"/>
    <w:rsid w:val="00641D8E"/>
    <w:rsid w:val="00642A38"/>
    <w:rsid w:val="006445C9"/>
    <w:rsid w:val="00645088"/>
    <w:rsid w:val="00645F53"/>
    <w:rsid w:val="006502B8"/>
    <w:rsid w:val="00655224"/>
    <w:rsid w:val="0065648B"/>
    <w:rsid w:val="00656E86"/>
    <w:rsid w:val="00657622"/>
    <w:rsid w:val="00657B06"/>
    <w:rsid w:val="00660B9A"/>
    <w:rsid w:val="00661699"/>
    <w:rsid w:val="00661876"/>
    <w:rsid w:val="006668D9"/>
    <w:rsid w:val="00671BA7"/>
    <w:rsid w:val="006720B6"/>
    <w:rsid w:val="0067293D"/>
    <w:rsid w:val="00682B10"/>
    <w:rsid w:val="00682E89"/>
    <w:rsid w:val="006833E2"/>
    <w:rsid w:val="00685AA9"/>
    <w:rsid w:val="006873C0"/>
    <w:rsid w:val="006873EB"/>
    <w:rsid w:val="00690580"/>
    <w:rsid w:val="00693C09"/>
    <w:rsid w:val="00694D85"/>
    <w:rsid w:val="00695C40"/>
    <w:rsid w:val="00696B1F"/>
    <w:rsid w:val="006A173D"/>
    <w:rsid w:val="006A18D7"/>
    <w:rsid w:val="006A371C"/>
    <w:rsid w:val="006A553E"/>
    <w:rsid w:val="006A5DDC"/>
    <w:rsid w:val="006A7A8A"/>
    <w:rsid w:val="006A7E26"/>
    <w:rsid w:val="006B1C04"/>
    <w:rsid w:val="006B2E86"/>
    <w:rsid w:val="006C111D"/>
    <w:rsid w:val="006C30A0"/>
    <w:rsid w:val="006C39F4"/>
    <w:rsid w:val="006C7AD0"/>
    <w:rsid w:val="006D19FE"/>
    <w:rsid w:val="006D1E15"/>
    <w:rsid w:val="006D28BB"/>
    <w:rsid w:val="006D3C47"/>
    <w:rsid w:val="006D5B83"/>
    <w:rsid w:val="006D6D7A"/>
    <w:rsid w:val="006E4766"/>
    <w:rsid w:val="006E50CD"/>
    <w:rsid w:val="006E5382"/>
    <w:rsid w:val="006E6909"/>
    <w:rsid w:val="006E756E"/>
    <w:rsid w:val="006E7EC2"/>
    <w:rsid w:val="006F41BF"/>
    <w:rsid w:val="00701E08"/>
    <w:rsid w:val="00703034"/>
    <w:rsid w:val="00703060"/>
    <w:rsid w:val="00703614"/>
    <w:rsid w:val="00704730"/>
    <w:rsid w:val="007067B5"/>
    <w:rsid w:val="00712841"/>
    <w:rsid w:val="00712D8F"/>
    <w:rsid w:val="007168AA"/>
    <w:rsid w:val="007173B3"/>
    <w:rsid w:val="00717F50"/>
    <w:rsid w:val="00726143"/>
    <w:rsid w:val="0072773B"/>
    <w:rsid w:val="00731C50"/>
    <w:rsid w:val="00734106"/>
    <w:rsid w:val="00734115"/>
    <w:rsid w:val="0074272D"/>
    <w:rsid w:val="007429FB"/>
    <w:rsid w:val="00744BCD"/>
    <w:rsid w:val="007454A0"/>
    <w:rsid w:val="00745D5D"/>
    <w:rsid w:val="00747019"/>
    <w:rsid w:val="00747FCE"/>
    <w:rsid w:val="00750646"/>
    <w:rsid w:val="00751608"/>
    <w:rsid w:val="00752A94"/>
    <w:rsid w:val="00753685"/>
    <w:rsid w:val="007550D0"/>
    <w:rsid w:val="00755C09"/>
    <w:rsid w:val="00756F36"/>
    <w:rsid w:val="00763082"/>
    <w:rsid w:val="00764B1D"/>
    <w:rsid w:val="007659A3"/>
    <w:rsid w:val="00771606"/>
    <w:rsid w:val="007718BC"/>
    <w:rsid w:val="00771D3F"/>
    <w:rsid w:val="007727C7"/>
    <w:rsid w:val="00772830"/>
    <w:rsid w:val="00772FB8"/>
    <w:rsid w:val="00774A29"/>
    <w:rsid w:val="0077538D"/>
    <w:rsid w:val="00782DDD"/>
    <w:rsid w:val="00783C94"/>
    <w:rsid w:val="0078417B"/>
    <w:rsid w:val="007844FD"/>
    <w:rsid w:val="007853AD"/>
    <w:rsid w:val="00785B48"/>
    <w:rsid w:val="00786FBC"/>
    <w:rsid w:val="0079021A"/>
    <w:rsid w:val="007A5502"/>
    <w:rsid w:val="007A7A32"/>
    <w:rsid w:val="007B0EEC"/>
    <w:rsid w:val="007B1EED"/>
    <w:rsid w:val="007B523A"/>
    <w:rsid w:val="007B583D"/>
    <w:rsid w:val="007B61C9"/>
    <w:rsid w:val="007B6B72"/>
    <w:rsid w:val="007C72A8"/>
    <w:rsid w:val="007C7DB4"/>
    <w:rsid w:val="007D28EF"/>
    <w:rsid w:val="007D2D57"/>
    <w:rsid w:val="007D4A9E"/>
    <w:rsid w:val="007D620B"/>
    <w:rsid w:val="007D667F"/>
    <w:rsid w:val="007E3960"/>
    <w:rsid w:val="007E5B6E"/>
    <w:rsid w:val="007E67CE"/>
    <w:rsid w:val="007F1A85"/>
    <w:rsid w:val="007F2DB5"/>
    <w:rsid w:val="007F39EF"/>
    <w:rsid w:val="007F4A85"/>
    <w:rsid w:val="008011EF"/>
    <w:rsid w:val="00802088"/>
    <w:rsid w:val="00802F49"/>
    <w:rsid w:val="00803A7E"/>
    <w:rsid w:val="00804084"/>
    <w:rsid w:val="008046F2"/>
    <w:rsid w:val="00806F76"/>
    <w:rsid w:val="00806FC0"/>
    <w:rsid w:val="008075C4"/>
    <w:rsid w:val="00807A4F"/>
    <w:rsid w:val="008123C7"/>
    <w:rsid w:val="0081574E"/>
    <w:rsid w:val="00815EC1"/>
    <w:rsid w:val="00820380"/>
    <w:rsid w:val="00820F55"/>
    <w:rsid w:val="00822459"/>
    <w:rsid w:val="0082339A"/>
    <w:rsid w:val="00824615"/>
    <w:rsid w:val="00834864"/>
    <w:rsid w:val="00836146"/>
    <w:rsid w:val="00837358"/>
    <w:rsid w:val="00840278"/>
    <w:rsid w:val="00840B53"/>
    <w:rsid w:val="00842CEA"/>
    <w:rsid w:val="00847896"/>
    <w:rsid w:val="00850549"/>
    <w:rsid w:val="00850585"/>
    <w:rsid w:val="00851E5C"/>
    <w:rsid w:val="008534F5"/>
    <w:rsid w:val="0085408A"/>
    <w:rsid w:val="00854723"/>
    <w:rsid w:val="00854CB9"/>
    <w:rsid w:val="008625CF"/>
    <w:rsid w:val="008632E4"/>
    <w:rsid w:val="00863B4B"/>
    <w:rsid w:val="00863D26"/>
    <w:rsid w:val="0086434C"/>
    <w:rsid w:val="00864688"/>
    <w:rsid w:val="0086616F"/>
    <w:rsid w:val="00867192"/>
    <w:rsid w:val="00867AD2"/>
    <w:rsid w:val="00874727"/>
    <w:rsid w:val="00880DC9"/>
    <w:rsid w:val="00882825"/>
    <w:rsid w:val="0088605A"/>
    <w:rsid w:val="008869CC"/>
    <w:rsid w:val="00890A4C"/>
    <w:rsid w:val="008917B6"/>
    <w:rsid w:val="00896C15"/>
    <w:rsid w:val="00897180"/>
    <w:rsid w:val="00897457"/>
    <w:rsid w:val="0089767C"/>
    <w:rsid w:val="008A0160"/>
    <w:rsid w:val="008A0966"/>
    <w:rsid w:val="008A3829"/>
    <w:rsid w:val="008A6452"/>
    <w:rsid w:val="008A6ED0"/>
    <w:rsid w:val="008A7900"/>
    <w:rsid w:val="008A7D92"/>
    <w:rsid w:val="008B2188"/>
    <w:rsid w:val="008B2F24"/>
    <w:rsid w:val="008B49DB"/>
    <w:rsid w:val="008B4B04"/>
    <w:rsid w:val="008B4FA9"/>
    <w:rsid w:val="008B6955"/>
    <w:rsid w:val="008C1DC7"/>
    <w:rsid w:val="008C20D0"/>
    <w:rsid w:val="008C2737"/>
    <w:rsid w:val="008C4916"/>
    <w:rsid w:val="008C5520"/>
    <w:rsid w:val="008D02DC"/>
    <w:rsid w:val="008D0417"/>
    <w:rsid w:val="008D24B9"/>
    <w:rsid w:val="008D29B8"/>
    <w:rsid w:val="008D35B2"/>
    <w:rsid w:val="008D431A"/>
    <w:rsid w:val="008D433B"/>
    <w:rsid w:val="008D44B2"/>
    <w:rsid w:val="008D4D4C"/>
    <w:rsid w:val="008D5CF0"/>
    <w:rsid w:val="008D5ED8"/>
    <w:rsid w:val="008D7B3C"/>
    <w:rsid w:val="008E3C08"/>
    <w:rsid w:val="008E54C3"/>
    <w:rsid w:val="008E5D56"/>
    <w:rsid w:val="008E5E28"/>
    <w:rsid w:val="008F1E8B"/>
    <w:rsid w:val="008F1FF5"/>
    <w:rsid w:val="008F76AC"/>
    <w:rsid w:val="00900C14"/>
    <w:rsid w:val="00901398"/>
    <w:rsid w:val="0090193E"/>
    <w:rsid w:val="00907CCE"/>
    <w:rsid w:val="0091600C"/>
    <w:rsid w:val="0091705A"/>
    <w:rsid w:val="009202E9"/>
    <w:rsid w:val="009226BD"/>
    <w:rsid w:val="009236A0"/>
    <w:rsid w:val="00923A30"/>
    <w:rsid w:val="00923D1A"/>
    <w:rsid w:val="00923E97"/>
    <w:rsid w:val="00924401"/>
    <w:rsid w:val="009306EA"/>
    <w:rsid w:val="00934478"/>
    <w:rsid w:val="00935A1C"/>
    <w:rsid w:val="00936B32"/>
    <w:rsid w:val="00936D61"/>
    <w:rsid w:val="00941446"/>
    <w:rsid w:val="00944764"/>
    <w:rsid w:val="00946B26"/>
    <w:rsid w:val="00952525"/>
    <w:rsid w:val="00952BF1"/>
    <w:rsid w:val="00953A5D"/>
    <w:rsid w:val="00953FF2"/>
    <w:rsid w:val="00954C43"/>
    <w:rsid w:val="00955284"/>
    <w:rsid w:val="00960048"/>
    <w:rsid w:val="00960523"/>
    <w:rsid w:val="009611FB"/>
    <w:rsid w:val="00962DE5"/>
    <w:rsid w:val="00963E88"/>
    <w:rsid w:val="0096474A"/>
    <w:rsid w:val="0096654B"/>
    <w:rsid w:val="00966638"/>
    <w:rsid w:val="00972931"/>
    <w:rsid w:val="00972FF3"/>
    <w:rsid w:val="0097301C"/>
    <w:rsid w:val="00975FC8"/>
    <w:rsid w:val="009769D4"/>
    <w:rsid w:val="0098319E"/>
    <w:rsid w:val="009838E8"/>
    <w:rsid w:val="00984E63"/>
    <w:rsid w:val="009866C9"/>
    <w:rsid w:val="009900E4"/>
    <w:rsid w:val="009903DD"/>
    <w:rsid w:val="00991C7E"/>
    <w:rsid w:val="00991CD6"/>
    <w:rsid w:val="009922C0"/>
    <w:rsid w:val="0099314A"/>
    <w:rsid w:val="009933C1"/>
    <w:rsid w:val="00996BB7"/>
    <w:rsid w:val="009A13DC"/>
    <w:rsid w:val="009A2FA4"/>
    <w:rsid w:val="009A3E0A"/>
    <w:rsid w:val="009A5C0A"/>
    <w:rsid w:val="009A6FEE"/>
    <w:rsid w:val="009B054F"/>
    <w:rsid w:val="009B26B1"/>
    <w:rsid w:val="009B2757"/>
    <w:rsid w:val="009B2C03"/>
    <w:rsid w:val="009B326F"/>
    <w:rsid w:val="009B380C"/>
    <w:rsid w:val="009B6044"/>
    <w:rsid w:val="009B62F9"/>
    <w:rsid w:val="009C1FD6"/>
    <w:rsid w:val="009C206E"/>
    <w:rsid w:val="009C2C21"/>
    <w:rsid w:val="009C32F6"/>
    <w:rsid w:val="009C592E"/>
    <w:rsid w:val="009C5DA7"/>
    <w:rsid w:val="009C6BA6"/>
    <w:rsid w:val="009D0A85"/>
    <w:rsid w:val="009D43A1"/>
    <w:rsid w:val="009D43A9"/>
    <w:rsid w:val="009E0823"/>
    <w:rsid w:val="009E2140"/>
    <w:rsid w:val="009E21AA"/>
    <w:rsid w:val="009E430B"/>
    <w:rsid w:val="009E434A"/>
    <w:rsid w:val="009E494D"/>
    <w:rsid w:val="009F0214"/>
    <w:rsid w:val="009F05D8"/>
    <w:rsid w:val="009F213A"/>
    <w:rsid w:val="009F6CBF"/>
    <w:rsid w:val="009F7789"/>
    <w:rsid w:val="00A00016"/>
    <w:rsid w:val="00A007C5"/>
    <w:rsid w:val="00A00C66"/>
    <w:rsid w:val="00A02B92"/>
    <w:rsid w:val="00A10ACF"/>
    <w:rsid w:val="00A11C3A"/>
    <w:rsid w:val="00A11CED"/>
    <w:rsid w:val="00A11F00"/>
    <w:rsid w:val="00A13EC1"/>
    <w:rsid w:val="00A14DC6"/>
    <w:rsid w:val="00A1551B"/>
    <w:rsid w:val="00A171F4"/>
    <w:rsid w:val="00A1763D"/>
    <w:rsid w:val="00A17A7E"/>
    <w:rsid w:val="00A25460"/>
    <w:rsid w:val="00A2765E"/>
    <w:rsid w:val="00A30FEF"/>
    <w:rsid w:val="00A33F7C"/>
    <w:rsid w:val="00A36B23"/>
    <w:rsid w:val="00A374C1"/>
    <w:rsid w:val="00A4427B"/>
    <w:rsid w:val="00A44646"/>
    <w:rsid w:val="00A45AE1"/>
    <w:rsid w:val="00A50160"/>
    <w:rsid w:val="00A53564"/>
    <w:rsid w:val="00A5459E"/>
    <w:rsid w:val="00A57503"/>
    <w:rsid w:val="00A57F41"/>
    <w:rsid w:val="00A60A56"/>
    <w:rsid w:val="00A62562"/>
    <w:rsid w:val="00A62825"/>
    <w:rsid w:val="00A6460F"/>
    <w:rsid w:val="00A66FBF"/>
    <w:rsid w:val="00A71843"/>
    <w:rsid w:val="00A724AD"/>
    <w:rsid w:val="00A724D9"/>
    <w:rsid w:val="00A7269D"/>
    <w:rsid w:val="00A72FE7"/>
    <w:rsid w:val="00A73CF9"/>
    <w:rsid w:val="00A74D12"/>
    <w:rsid w:val="00A750E5"/>
    <w:rsid w:val="00A7557C"/>
    <w:rsid w:val="00A75971"/>
    <w:rsid w:val="00A8165F"/>
    <w:rsid w:val="00A833B4"/>
    <w:rsid w:val="00A9011D"/>
    <w:rsid w:val="00A9079A"/>
    <w:rsid w:val="00A92D88"/>
    <w:rsid w:val="00A93254"/>
    <w:rsid w:val="00A94FCE"/>
    <w:rsid w:val="00A95452"/>
    <w:rsid w:val="00A967C4"/>
    <w:rsid w:val="00A97F2B"/>
    <w:rsid w:val="00AA18CC"/>
    <w:rsid w:val="00AA298E"/>
    <w:rsid w:val="00AA44FA"/>
    <w:rsid w:val="00AA46F0"/>
    <w:rsid w:val="00AA48D5"/>
    <w:rsid w:val="00AA51CC"/>
    <w:rsid w:val="00AB10D1"/>
    <w:rsid w:val="00AB139A"/>
    <w:rsid w:val="00AB2686"/>
    <w:rsid w:val="00AB51C1"/>
    <w:rsid w:val="00AB520C"/>
    <w:rsid w:val="00AB5806"/>
    <w:rsid w:val="00AB5E94"/>
    <w:rsid w:val="00AB7379"/>
    <w:rsid w:val="00AB7895"/>
    <w:rsid w:val="00AC3E9F"/>
    <w:rsid w:val="00AC4A2B"/>
    <w:rsid w:val="00AC4C23"/>
    <w:rsid w:val="00AC54B9"/>
    <w:rsid w:val="00AC6170"/>
    <w:rsid w:val="00AC67E4"/>
    <w:rsid w:val="00AC6998"/>
    <w:rsid w:val="00AC71DD"/>
    <w:rsid w:val="00AD2D24"/>
    <w:rsid w:val="00AD644C"/>
    <w:rsid w:val="00AD7985"/>
    <w:rsid w:val="00AE096D"/>
    <w:rsid w:val="00AE0AFD"/>
    <w:rsid w:val="00AE1706"/>
    <w:rsid w:val="00AE3AC0"/>
    <w:rsid w:val="00AE4FD0"/>
    <w:rsid w:val="00AE5D9C"/>
    <w:rsid w:val="00AE6903"/>
    <w:rsid w:val="00AE6A17"/>
    <w:rsid w:val="00AF4CDB"/>
    <w:rsid w:val="00B00F8E"/>
    <w:rsid w:val="00B01D71"/>
    <w:rsid w:val="00B02619"/>
    <w:rsid w:val="00B030EA"/>
    <w:rsid w:val="00B06A4F"/>
    <w:rsid w:val="00B07572"/>
    <w:rsid w:val="00B10925"/>
    <w:rsid w:val="00B134D0"/>
    <w:rsid w:val="00B13C00"/>
    <w:rsid w:val="00B15E99"/>
    <w:rsid w:val="00B201C7"/>
    <w:rsid w:val="00B30972"/>
    <w:rsid w:val="00B31D86"/>
    <w:rsid w:val="00B32F13"/>
    <w:rsid w:val="00B34326"/>
    <w:rsid w:val="00B4229C"/>
    <w:rsid w:val="00B45A70"/>
    <w:rsid w:val="00B4619A"/>
    <w:rsid w:val="00B4725F"/>
    <w:rsid w:val="00B51988"/>
    <w:rsid w:val="00B52D60"/>
    <w:rsid w:val="00B54588"/>
    <w:rsid w:val="00B57496"/>
    <w:rsid w:val="00B57FC4"/>
    <w:rsid w:val="00B60454"/>
    <w:rsid w:val="00B60803"/>
    <w:rsid w:val="00B618E3"/>
    <w:rsid w:val="00B622E6"/>
    <w:rsid w:val="00B6361B"/>
    <w:rsid w:val="00B63822"/>
    <w:rsid w:val="00B70BBE"/>
    <w:rsid w:val="00B71FF5"/>
    <w:rsid w:val="00B72652"/>
    <w:rsid w:val="00B73EA1"/>
    <w:rsid w:val="00B744BF"/>
    <w:rsid w:val="00B75F93"/>
    <w:rsid w:val="00B769F7"/>
    <w:rsid w:val="00B81D12"/>
    <w:rsid w:val="00B82721"/>
    <w:rsid w:val="00B8382E"/>
    <w:rsid w:val="00B855F2"/>
    <w:rsid w:val="00B8705F"/>
    <w:rsid w:val="00B92081"/>
    <w:rsid w:val="00B9256F"/>
    <w:rsid w:val="00B92E20"/>
    <w:rsid w:val="00B931AD"/>
    <w:rsid w:val="00B93C04"/>
    <w:rsid w:val="00B94236"/>
    <w:rsid w:val="00B95080"/>
    <w:rsid w:val="00B9563B"/>
    <w:rsid w:val="00B978C9"/>
    <w:rsid w:val="00BA16FB"/>
    <w:rsid w:val="00BA1DDA"/>
    <w:rsid w:val="00BA33F7"/>
    <w:rsid w:val="00BA45FE"/>
    <w:rsid w:val="00BB2224"/>
    <w:rsid w:val="00BB2B6B"/>
    <w:rsid w:val="00BB3DD2"/>
    <w:rsid w:val="00BB411E"/>
    <w:rsid w:val="00BB5371"/>
    <w:rsid w:val="00BB5952"/>
    <w:rsid w:val="00BB74E0"/>
    <w:rsid w:val="00BB75C5"/>
    <w:rsid w:val="00BC14D2"/>
    <w:rsid w:val="00BC1711"/>
    <w:rsid w:val="00BC250F"/>
    <w:rsid w:val="00BC54DD"/>
    <w:rsid w:val="00BD0185"/>
    <w:rsid w:val="00BD06AA"/>
    <w:rsid w:val="00BD3851"/>
    <w:rsid w:val="00BD3956"/>
    <w:rsid w:val="00BD42A3"/>
    <w:rsid w:val="00BD6BFA"/>
    <w:rsid w:val="00BE0D02"/>
    <w:rsid w:val="00BE14C0"/>
    <w:rsid w:val="00BE36FF"/>
    <w:rsid w:val="00BE5C74"/>
    <w:rsid w:val="00BE603F"/>
    <w:rsid w:val="00BE6D56"/>
    <w:rsid w:val="00BE6E3C"/>
    <w:rsid w:val="00BF3B1A"/>
    <w:rsid w:val="00BF410A"/>
    <w:rsid w:val="00C008D1"/>
    <w:rsid w:val="00C12B4B"/>
    <w:rsid w:val="00C158CD"/>
    <w:rsid w:val="00C1761E"/>
    <w:rsid w:val="00C17658"/>
    <w:rsid w:val="00C17F58"/>
    <w:rsid w:val="00C20BD4"/>
    <w:rsid w:val="00C20DC5"/>
    <w:rsid w:val="00C214AA"/>
    <w:rsid w:val="00C24687"/>
    <w:rsid w:val="00C266A0"/>
    <w:rsid w:val="00C27134"/>
    <w:rsid w:val="00C31078"/>
    <w:rsid w:val="00C31A12"/>
    <w:rsid w:val="00C31F68"/>
    <w:rsid w:val="00C3499E"/>
    <w:rsid w:val="00C35BEF"/>
    <w:rsid w:val="00C36B43"/>
    <w:rsid w:val="00C4140F"/>
    <w:rsid w:val="00C42C1F"/>
    <w:rsid w:val="00C43D1F"/>
    <w:rsid w:val="00C47024"/>
    <w:rsid w:val="00C47890"/>
    <w:rsid w:val="00C47DDA"/>
    <w:rsid w:val="00C50307"/>
    <w:rsid w:val="00C505B6"/>
    <w:rsid w:val="00C5092F"/>
    <w:rsid w:val="00C5192F"/>
    <w:rsid w:val="00C5209E"/>
    <w:rsid w:val="00C5292E"/>
    <w:rsid w:val="00C5363B"/>
    <w:rsid w:val="00C53BDE"/>
    <w:rsid w:val="00C53D78"/>
    <w:rsid w:val="00C54473"/>
    <w:rsid w:val="00C55C92"/>
    <w:rsid w:val="00C56883"/>
    <w:rsid w:val="00C604DD"/>
    <w:rsid w:val="00C62366"/>
    <w:rsid w:val="00C62BFF"/>
    <w:rsid w:val="00C66654"/>
    <w:rsid w:val="00C67D76"/>
    <w:rsid w:val="00C70C20"/>
    <w:rsid w:val="00C711F3"/>
    <w:rsid w:val="00C71CBA"/>
    <w:rsid w:val="00C74FBB"/>
    <w:rsid w:val="00C761A1"/>
    <w:rsid w:val="00C76705"/>
    <w:rsid w:val="00C80646"/>
    <w:rsid w:val="00C80D39"/>
    <w:rsid w:val="00C824A2"/>
    <w:rsid w:val="00C85E55"/>
    <w:rsid w:val="00C87226"/>
    <w:rsid w:val="00C87614"/>
    <w:rsid w:val="00C914B1"/>
    <w:rsid w:val="00C93276"/>
    <w:rsid w:val="00C93438"/>
    <w:rsid w:val="00C9376F"/>
    <w:rsid w:val="00C94F56"/>
    <w:rsid w:val="00C979C4"/>
    <w:rsid w:val="00C97E7A"/>
    <w:rsid w:val="00CA1665"/>
    <w:rsid w:val="00CA355F"/>
    <w:rsid w:val="00CA4FBA"/>
    <w:rsid w:val="00CA6EF5"/>
    <w:rsid w:val="00CA79A8"/>
    <w:rsid w:val="00CB0975"/>
    <w:rsid w:val="00CB3BEA"/>
    <w:rsid w:val="00CB4094"/>
    <w:rsid w:val="00CB6134"/>
    <w:rsid w:val="00CB74E7"/>
    <w:rsid w:val="00CB78BB"/>
    <w:rsid w:val="00CC1397"/>
    <w:rsid w:val="00CC286E"/>
    <w:rsid w:val="00CC2D22"/>
    <w:rsid w:val="00CC3B56"/>
    <w:rsid w:val="00CC6606"/>
    <w:rsid w:val="00CD0283"/>
    <w:rsid w:val="00CD08C7"/>
    <w:rsid w:val="00CD1ED3"/>
    <w:rsid w:val="00CD2CB1"/>
    <w:rsid w:val="00CD5F7E"/>
    <w:rsid w:val="00CD724F"/>
    <w:rsid w:val="00CE48A2"/>
    <w:rsid w:val="00CE7A38"/>
    <w:rsid w:val="00CF092B"/>
    <w:rsid w:val="00CF2368"/>
    <w:rsid w:val="00CF2EE8"/>
    <w:rsid w:val="00CF3582"/>
    <w:rsid w:val="00CF4409"/>
    <w:rsid w:val="00CF4DAF"/>
    <w:rsid w:val="00D01ADD"/>
    <w:rsid w:val="00D05831"/>
    <w:rsid w:val="00D11920"/>
    <w:rsid w:val="00D13ABA"/>
    <w:rsid w:val="00D171A8"/>
    <w:rsid w:val="00D173CE"/>
    <w:rsid w:val="00D2141C"/>
    <w:rsid w:val="00D2434E"/>
    <w:rsid w:val="00D2724F"/>
    <w:rsid w:val="00D27AB8"/>
    <w:rsid w:val="00D30019"/>
    <w:rsid w:val="00D30769"/>
    <w:rsid w:val="00D32187"/>
    <w:rsid w:val="00D33285"/>
    <w:rsid w:val="00D34941"/>
    <w:rsid w:val="00D3507A"/>
    <w:rsid w:val="00D35B8F"/>
    <w:rsid w:val="00D35F23"/>
    <w:rsid w:val="00D545BA"/>
    <w:rsid w:val="00D56788"/>
    <w:rsid w:val="00D6011E"/>
    <w:rsid w:val="00D6149E"/>
    <w:rsid w:val="00D64401"/>
    <w:rsid w:val="00D6614D"/>
    <w:rsid w:val="00D73E1D"/>
    <w:rsid w:val="00D754D4"/>
    <w:rsid w:val="00D76832"/>
    <w:rsid w:val="00D77758"/>
    <w:rsid w:val="00D81A63"/>
    <w:rsid w:val="00D8334F"/>
    <w:rsid w:val="00D84EFE"/>
    <w:rsid w:val="00D85234"/>
    <w:rsid w:val="00D8593C"/>
    <w:rsid w:val="00D86AF5"/>
    <w:rsid w:val="00D87ADB"/>
    <w:rsid w:val="00D942D2"/>
    <w:rsid w:val="00D958DF"/>
    <w:rsid w:val="00D97F6B"/>
    <w:rsid w:val="00DA0C31"/>
    <w:rsid w:val="00DA1362"/>
    <w:rsid w:val="00DA19E1"/>
    <w:rsid w:val="00DA1FB4"/>
    <w:rsid w:val="00DA3016"/>
    <w:rsid w:val="00DA480C"/>
    <w:rsid w:val="00DA5996"/>
    <w:rsid w:val="00DA79E3"/>
    <w:rsid w:val="00DB341F"/>
    <w:rsid w:val="00DB372E"/>
    <w:rsid w:val="00DB42B2"/>
    <w:rsid w:val="00DB4E98"/>
    <w:rsid w:val="00DB547B"/>
    <w:rsid w:val="00DB5C3F"/>
    <w:rsid w:val="00DB5EC2"/>
    <w:rsid w:val="00DB6DBF"/>
    <w:rsid w:val="00DC227F"/>
    <w:rsid w:val="00DC49CA"/>
    <w:rsid w:val="00DC5B58"/>
    <w:rsid w:val="00DC728E"/>
    <w:rsid w:val="00DC746D"/>
    <w:rsid w:val="00DD0AB7"/>
    <w:rsid w:val="00DD227D"/>
    <w:rsid w:val="00DD7747"/>
    <w:rsid w:val="00DE2AE6"/>
    <w:rsid w:val="00DE31FF"/>
    <w:rsid w:val="00DE3580"/>
    <w:rsid w:val="00DE6C69"/>
    <w:rsid w:val="00DE7306"/>
    <w:rsid w:val="00DE78BA"/>
    <w:rsid w:val="00DF74A0"/>
    <w:rsid w:val="00E07501"/>
    <w:rsid w:val="00E0751E"/>
    <w:rsid w:val="00E11E9B"/>
    <w:rsid w:val="00E12940"/>
    <w:rsid w:val="00E13AC5"/>
    <w:rsid w:val="00E161B4"/>
    <w:rsid w:val="00E217E4"/>
    <w:rsid w:val="00E22AC8"/>
    <w:rsid w:val="00E27F02"/>
    <w:rsid w:val="00E343CB"/>
    <w:rsid w:val="00E348DD"/>
    <w:rsid w:val="00E35440"/>
    <w:rsid w:val="00E364FB"/>
    <w:rsid w:val="00E37209"/>
    <w:rsid w:val="00E40D2A"/>
    <w:rsid w:val="00E4142D"/>
    <w:rsid w:val="00E47ABE"/>
    <w:rsid w:val="00E47B8C"/>
    <w:rsid w:val="00E5382A"/>
    <w:rsid w:val="00E564C5"/>
    <w:rsid w:val="00E57819"/>
    <w:rsid w:val="00E57959"/>
    <w:rsid w:val="00E57D3A"/>
    <w:rsid w:val="00E60C6E"/>
    <w:rsid w:val="00E6460F"/>
    <w:rsid w:val="00E646C7"/>
    <w:rsid w:val="00E647BC"/>
    <w:rsid w:val="00E64ABD"/>
    <w:rsid w:val="00E66322"/>
    <w:rsid w:val="00E7135B"/>
    <w:rsid w:val="00E7251C"/>
    <w:rsid w:val="00E728D9"/>
    <w:rsid w:val="00E74E4C"/>
    <w:rsid w:val="00E83707"/>
    <w:rsid w:val="00E83B3A"/>
    <w:rsid w:val="00E8534E"/>
    <w:rsid w:val="00E85F5F"/>
    <w:rsid w:val="00E86339"/>
    <w:rsid w:val="00E870C0"/>
    <w:rsid w:val="00E90238"/>
    <w:rsid w:val="00E90CEB"/>
    <w:rsid w:val="00E92712"/>
    <w:rsid w:val="00E938C7"/>
    <w:rsid w:val="00E96C67"/>
    <w:rsid w:val="00EA1C78"/>
    <w:rsid w:val="00EA3496"/>
    <w:rsid w:val="00EA35DE"/>
    <w:rsid w:val="00EA565D"/>
    <w:rsid w:val="00EB28E1"/>
    <w:rsid w:val="00EB2A05"/>
    <w:rsid w:val="00EB2CE7"/>
    <w:rsid w:val="00EB6DE4"/>
    <w:rsid w:val="00EB712C"/>
    <w:rsid w:val="00EB7F85"/>
    <w:rsid w:val="00EC1145"/>
    <w:rsid w:val="00EC2DDD"/>
    <w:rsid w:val="00EC311F"/>
    <w:rsid w:val="00EC3800"/>
    <w:rsid w:val="00EC425C"/>
    <w:rsid w:val="00EC46AC"/>
    <w:rsid w:val="00EC5658"/>
    <w:rsid w:val="00EC6AC3"/>
    <w:rsid w:val="00EC6D01"/>
    <w:rsid w:val="00EC6FE5"/>
    <w:rsid w:val="00EC7692"/>
    <w:rsid w:val="00EC7E57"/>
    <w:rsid w:val="00ED0EBD"/>
    <w:rsid w:val="00ED1822"/>
    <w:rsid w:val="00ED1E51"/>
    <w:rsid w:val="00ED5B34"/>
    <w:rsid w:val="00EE13C7"/>
    <w:rsid w:val="00EE3F3A"/>
    <w:rsid w:val="00EF3998"/>
    <w:rsid w:val="00EF4F26"/>
    <w:rsid w:val="00EF52F0"/>
    <w:rsid w:val="00EF55CB"/>
    <w:rsid w:val="00F01802"/>
    <w:rsid w:val="00F01C81"/>
    <w:rsid w:val="00F02C5B"/>
    <w:rsid w:val="00F03A20"/>
    <w:rsid w:val="00F05599"/>
    <w:rsid w:val="00F06F3A"/>
    <w:rsid w:val="00F07757"/>
    <w:rsid w:val="00F11373"/>
    <w:rsid w:val="00F1294C"/>
    <w:rsid w:val="00F134B8"/>
    <w:rsid w:val="00F163AF"/>
    <w:rsid w:val="00F20916"/>
    <w:rsid w:val="00F213D6"/>
    <w:rsid w:val="00F2258B"/>
    <w:rsid w:val="00F22909"/>
    <w:rsid w:val="00F23A0A"/>
    <w:rsid w:val="00F255E6"/>
    <w:rsid w:val="00F31475"/>
    <w:rsid w:val="00F32734"/>
    <w:rsid w:val="00F343B8"/>
    <w:rsid w:val="00F354F4"/>
    <w:rsid w:val="00F35924"/>
    <w:rsid w:val="00F40105"/>
    <w:rsid w:val="00F418D6"/>
    <w:rsid w:val="00F4250E"/>
    <w:rsid w:val="00F4313E"/>
    <w:rsid w:val="00F43783"/>
    <w:rsid w:val="00F4452A"/>
    <w:rsid w:val="00F456C9"/>
    <w:rsid w:val="00F47151"/>
    <w:rsid w:val="00F47DEE"/>
    <w:rsid w:val="00F51EF7"/>
    <w:rsid w:val="00F537CE"/>
    <w:rsid w:val="00F53FA3"/>
    <w:rsid w:val="00F608B3"/>
    <w:rsid w:val="00F62CD2"/>
    <w:rsid w:val="00F63388"/>
    <w:rsid w:val="00F64D7D"/>
    <w:rsid w:val="00F6564C"/>
    <w:rsid w:val="00F665E8"/>
    <w:rsid w:val="00F666FE"/>
    <w:rsid w:val="00F6710D"/>
    <w:rsid w:val="00F67207"/>
    <w:rsid w:val="00F743E8"/>
    <w:rsid w:val="00F76AF7"/>
    <w:rsid w:val="00F80D24"/>
    <w:rsid w:val="00F8183C"/>
    <w:rsid w:val="00F82E48"/>
    <w:rsid w:val="00F84FF5"/>
    <w:rsid w:val="00F86870"/>
    <w:rsid w:val="00F86B7E"/>
    <w:rsid w:val="00F90BA4"/>
    <w:rsid w:val="00F90DA5"/>
    <w:rsid w:val="00F92D5A"/>
    <w:rsid w:val="00F95D04"/>
    <w:rsid w:val="00FA0EE5"/>
    <w:rsid w:val="00FA11B2"/>
    <w:rsid w:val="00FA1382"/>
    <w:rsid w:val="00FA1899"/>
    <w:rsid w:val="00FA19B6"/>
    <w:rsid w:val="00FA2982"/>
    <w:rsid w:val="00FA3EB2"/>
    <w:rsid w:val="00FA4A1B"/>
    <w:rsid w:val="00FA62D6"/>
    <w:rsid w:val="00FB055F"/>
    <w:rsid w:val="00FB0B78"/>
    <w:rsid w:val="00FB1CE9"/>
    <w:rsid w:val="00FB24CD"/>
    <w:rsid w:val="00FB3E5A"/>
    <w:rsid w:val="00FB44DD"/>
    <w:rsid w:val="00FC0294"/>
    <w:rsid w:val="00FC03BB"/>
    <w:rsid w:val="00FC4EF8"/>
    <w:rsid w:val="00FD1CE8"/>
    <w:rsid w:val="00FD1FAA"/>
    <w:rsid w:val="00FD30FA"/>
    <w:rsid w:val="00FD7108"/>
    <w:rsid w:val="00FD72D3"/>
    <w:rsid w:val="00FE4465"/>
    <w:rsid w:val="00FE5DCA"/>
    <w:rsid w:val="00FF035C"/>
    <w:rsid w:val="00FF4C73"/>
    <w:rsid w:val="00FF55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38B6D9"/>
  <w15:chartTrackingRefBased/>
  <w15:docId w15:val="{5603F14C-5C3C-4390-98F2-81488E345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uiPriority="99"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24C42"/>
    <w:rPr>
      <w:sz w:val="24"/>
      <w:szCs w:val="24"/>
    </w:rPr>
  </w:style>
  <w:style w:type="paragraph" w:styleId="Heading1">
    <w:name w:val="heading 1"/>
    <w:aliases w:val="h1"/>
    <w:basedOn w:val="Normal"/>
    <w:next w:val="Normal"/>
    <w:qFormat/>
    <w:pPr>
      <w:keepNext/>
      <w:jc w:val="center"/>
      <w:outlineLvl w:val="0"/>
    </w:pPr>
    <w:rPr>
      <w:i/>
      <w:iCs/>
      <w:color w:val="999999"/>
      <w:sz w:val="96"/>
    </w:rPr>
  </w:style>
  <w:style w:type="paragraph" w:styleId="Heading2">
    <w:name w:val="heading 2"/>
    <w:basedOn w:val="Normal"/>
    <w:next w:val="Normal"/>
    <w:qFormat/>
    <w:pPr>
      <w:keepNext/>
      <w:jc w:val="center"/>
      <w:outlineLvl w:val="1"/>
    </w:pPr>
    <w:rPr>
      <w:b/>
      <w:bCs/>
    </w:rPr>
  </w:style>
  <w:style w:type="paragraph" w:styleId="Heading3">
    <w:name w:val="heading 3"/>
    <w:basedOn w:val="Normal"/>
    <w:next w:val="Normal"/>
    <w:qFormat/>
    <w:pPr>
      <w:keepNext/>
      <w:outlineLvl w:val="2"/>
    </w:pPr>
    <w:rPr>
      <w:b/>
      <w:bCs/>
      <w:i/>
      <w:iCs/>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keepNext/>
      <w:jc w:val="center"/>
      <w:outlineLvl w:val="4"/>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Heading4"/>
  </w:style>
  <w:style w:type="paragraph" w:styleId="BodyText">
    <w:name w:val="Body Text"/>
    <w:basedOn w:val="Normal"/>
    <w:link w:val="BodyTextChar"/>
    <w:pPr>
      <w:spacing w:before="120" w:after="120"/>
    </w:pPr>
    <w:rPr>
      <w:iCs/>
      <w:szCs w:val="20"/>
    </w:rPr>
  </w:style>
  <w:style w:type="paragraph" w:customStyle="1" w:styleId="BulletIndent">
    <w:name w:val="Bullet Indent"/>
    <w:basedOn w:val="Normal"/>
    <w:rPr>
      <w:szCs w:val="20"/>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paragraph" w:styleId="Title">
    <w:name w:val="Title"/>
    <w:basedOn w:val="Normal"/>
    <w:link w:val="TitleChar"/>
    <w:uiPriority w:val="99"/>
    <w:qFormat/>
    <w:pPr>
      <w:jc w:val="center"/>
    </w:pPr>
    <w:rPr>
      <w:b/>
      <w:bCs/>
    </w:rPr>
  </w:style>
  <w:style w:type="character" w:styleId="PageNumber">
    <w:name w:val="page number"/>
    <w:basedOn w:val="DefaultParagraphFont"/>
  </w:style>
  <w:style w:type="paragraph" w:customStyle="1" w:styleId="Bullet">
    <w:name w:val="Bullet"/>
    <w:basedOn w:val="Normal"/>
    <w:pPr>
      <w:numPr>
        <w:numId w:val="1"/>
      </w:numPr>
    </w:pPr>
  </w:style>
  <w:style w:type="character" w:styleId="Hyperlink">
    <w:name w:val="Hyperlink"/>
    <w:rPr>
      <w:color w:val="0000FF"/>
      <w:u w:val="single"/>
    </w:rPr>
  </w:style>
  <w:style w:type="character" w:styleId="FollowedHyperlink">
    <w:name w:val="FollowedHyperlink"/>
    <w:rPr>
      <w:color w:val="800080"/>
      <w:u w:val="single"/>
    </w:rPr>
  </w:style>
  <w:style w:type="paragraph" w:styleId="TOC8">
    <w:name w:val="toc 8"/>
    <w:basedOn w:val="Normal"/>
    <w:next w:val="Normal"/>
    <w:autoRedefine/>
    <w:semiHidden/>
    <w:pPr>
      <w:tabs>
        <w:tab w:val="left" w:pos="9000"/>
        <w:tab w:val="right" w:pos="9360"/>
      </w:tabs>
      <w:suppressAutoHyphens/>
      <w:autoSpaceDE w:val="0"/>
      <w:autoSpaceDN w:val="0"/>
      <w:ind w:left="720" w:hanging="720"/>
    </w:pPr>
    <w:rPr>
      <w:rFonts w:ascii="Courier New" w:hAnsi="Courier New" w:cs="Courier New"/>
    </w:rPr>
  </w:style>
  <w:style w:type="paragraph" w:customStyle="1" w:styleId="Standard1">
    <w:name w:val="Standard1"/>
    <w:basedOn w:val="Normal"/>
    <w:pPr>
      <w:spacing w:before="60" w:after="60"/>
    </w:pPr>
    <w:rPr>
      <w:sz w:val="20"/>
      <w:szCs w:val="20"/>
    </w:rPr>
  </w:style>
  <w:style w:type="paragraph" w:styleId="BodyText2">
    <w:name w:val="Body Text 2"/>
    <w:basedOn w:val="Normal"/>
    <w:pPr>
      <w:jc w:val="both"/>
    </w:pPr>
  </w:style>
  <w:style w:type="paragraph" w:customStyle="1" w:styleId="TXUFooterPage">
    <w:name w:val="TXUFooterPage"/>
    <w:basedOn w:val="Normal"/>
    <w:next w:val="Normal"/>
    <w:pPr>
      <w:pBdr>
        <w:top w:val="single" w:sz="4" w:space="1" w:color="auto"/>
      </w:pBdr>
      <w:tabs>
        <w:tab w:val="center" w:pos="4536"/>
        <w:tab w:val="right" w:pos="9360"/>
      </w:tabs>
    </w:pPr>
    <w:rPr>
      <w:sz w:val="20"/>
      <w:szCs w:val="20"/>
    </w:rPr>
  </w:style>
  <w:style w:type="paragraph" w:styleId="BodyText3">
    <w:name w:val="Body Text 3"/>
    <w:basedOn w:val="Normal"/>
    <w:rsid w:val="00382736"/>
    <w:pPr>
      <w:spacing w:after="120"/>
    </w:pPr>
    <w:rPr>
      <w:sz w:val="16"/>
      <w:szCs w:val="16"/>
    </w:rPr>
  </w:style>
  <w:style w:type="paragraph" w:customStyle="1" w:styleId="Char">
    <w:name w:val="Char"/>
    <w:basedOn w:val="Normal"/>
    <w:rsid w:val="00A00C66"/>
    <w:pPr>
      <w:spacing w:after="160" w:line="240" w:lineRule="exact"/>
    </w:pPr>
    <w:rPr>
      <w:rFonts w:ascii="Verdana" w:hAnsi="Verdana"/>
      <w:sz w:val="16"/>
      <w:szCs w:val="20"/>
    </w:rPr>
  </w:style>
  <w:style w:type="character" w:customStyle="1" w:styleId="HeaderChar">
    <w:name w:val="Header Char"/>
    <w:link w:val="Header"/>
    <w:uiPriority w:val="99"/>
    <w:rsid w:val="00B95080"/>
    <w:rPr>
      <w:sz w:val="24"/>
      <w:szCs w:val="24"/>
    </w:rPr>
  </w:style>
  <w:style w:type="character" w:customStyle="1" w:styleId="BodyTextChar">
    <w:name w:val="Body Text Char"/>
    <w:link w:val="BodyText"/>
    <w:locked/>
    <w:rsid w:val="00167741"/>
    <w:rPr>
      <w:iCs/>
      <w:sz w:val="24"/>
    </w:rPr>
  </w:style>
  <w:style w:type="character" w:styleId="CommentReference">
    <w:name w:val="annotation reference"/>
    <w:rsid w:val="00655224"/>
    <w:rPr>
      <w:sz w:val="16"/>
      <w:szCs w:val="16"/>
    </w:rPr>
  </w:style>
  <w:style w:type="paragraph" w:styleId="CommentText">
    <w:name w:val="annotation text"/>
    <w:basedOn w:val="Normal"/>
    <w:link w:val="CommentTextChar"/>
    <w:rsid w:val="00655224"/>
    <w:rPr>
      <w:sz w:val="20"/>
      <w:szCs w:val="20"/>
    </w:rPr>
  </w:style>
  <w:style w:type="character" w:customStyle="1" w:styleId="CommentTextChar">
    <w:name w:val="Comment Text Char"/>
    <w:basedOn w:val="DefaultParagraphFont"/>
    <w:link w:val="CommentText"/>
    <w:rsid w:val="00655224"/>
  </w:style>
  <w:style w:type="paragraph" w:styleId="BalloonText">
    <w:name w:val="Balloon Text"/>
    <w:basedOn w:val="Normal"/>
    <w:link w:val="BalloonTextChar"/>
    <w:rsid w:val="00655224"/>
    <w:rPr>
      <w:rFonts w:ascii="Segoe UI" w:hAnsi="Segoe UI" w:cs="Segoe UI"/>
      <w:sz w:val="18"/>
      <w:szCs w:val="18"/>
    </w:rPr>
  </w:style>
  <w:style w:type="character" w:customStyle="1" w:styleId="BalloonTextChar">
    <w:name w:val="Balloon Text Char"/>
    <w:link w:val="BalloonText"/>
    <w:rsid w:val="00655224"/>
    <w:rPr>
      <w:rFonts w:ascii="Segoe UI" w:hAnsi="Segoe UI" w:cs="Segoe UI"/>
      <w:sz w:val="18"/>
      <w:szCs w:val="18"/>
    </w:rPr>
  </w:style>
  <w:style w:type="paragraph" w:styleId="CommentSubject">
    <w:name w:val="annotation subject"/>
    <w:basedOn w:val="CommentText"/>
    <w:next w:val="CommentText"/>
    <w:link w:val="CommentSubjectChar"/>
    <w:rsid w:val="007D28EF"/>
    <w:rPr>
      <w:b/>
      <w:bCs/>
    </w:rPr>
  </w:style>
  <w:style w:type="character" w:customStyle="1" w:styleId="CommentSubjectChar">
    <w:name w:val="Comment Subject Char"/>
    <w:link w:val="CommentSubject"/>
    <w:rsid w:val="007D28EF"/>
    <w:rPr>
      <w:b/>
      <w:bCs/>
    </w:rPr>
  </w:style>
  <w:style w:type="paragraph" w:customStyle="1" w:styleId="Default">
    <w:name w:val="Default"/>
    <w:rsid w:val="00EC2DDD"/>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EC2DDD"/>
    <w:rPr>
      <w:sz w:val="24"/>
      <w:szCs w:val="24"/>
    </w:rPr>
  </w:style>
  <w:style w:type="character" w:customStyle="1" w:styleId="TitleChar">
    <w:name w:val="Title Char"/>
    <w:link w:val="Title"/>
    <w:uiPriority w:val="99"/>
    <w:locked/>
    <w:rsid w:val="00682B10"/>
    <w:rPr>
      <w:b/>
      <w:bCs/>
      <w:sz w:val="24"/>
      <w:szCs w:val="24"/>
    </w:rPr>
  </w:style>
  <w:style w:type="paragraph" w:styleId="ListParagraph">
    <w:name w:val="List Paragraph"/>
    <w:basedOn w:val="Normal"/>
    <w:uiPriority w:val="34"/>
    <w:qFormat/>
    <w:rsid w:val="003F1402"/>
    <w:pPr>
      <w:ind w:left="720"/>
      <w:contextualSpacing/>
    </w:pPr>
  </w:style>
  <w:style w:type="character" w:styleId="UnresolvedMention">
    <w:name w:val="Unresolved Mention"/>
    <w:basedOn w:val="DefaultParagraphFont"/>
    <w:uiPriority w:val="99"/>
    <w:semiHidden/>
    <w:unhideWhenUsed/>
    <w:rsid w:val="006D28BB"/>
    <w:rPr>
      <w:color w:val="605E5C"/>
      <w:shd w:val="clear" w:color="auto" w:fill="E1DFDD"/>
    </w:rPr>
  </w:style>
  <w:style w:type="paragraph" w:customStyle="1" w:styleId="NormalArial">
    <w:name w:val="Normal+Arial"/>
    <w:basedOn w:val="Normal"/>
    <w:link w:val="NormalArialChar"/>
    <w:rsid w:val="00771D3F"/>
    <w:rPr>
      <w:rFonts w:ascii="Arial" w:hAnsi="Arial"/>
    </w:rPr>
  </w:style>
  <w:style w:type="character" w:customStyle="1" w:styleId="NormalArialChar">
    <w:name w:val="Normal+Arial Char"/>
    <w:link w:val="NormalArial"/>
    <w:locked/>
    <w:rsid w:val="00771D3F"/>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1895016">
      <w:bodyDiv w:val="1"/>
      <w:marLeft w:val="0"/>
      <w:marRight w:val="0"/>
      <w:marTop w:val="0"/>
      <w:marBottom w:val="0"/>
      <w:divBdr>
        <w:top w:val="none" w:sz="0" w:space="0" w:color="auto"/>
        <w:left w:val="none" w:sz="0" w:space="0" w:color="auto"/>
        <w:bottom w:val="none" w:sz="0" w:space="0" w:color="auto"/>
        <w:right w:val="none" w:sz="0" w:space="0" w:color="auto"/>
      </w:divBdr>
    </w:div>
    <w:div w:id="793329917">
      <w:bodyDiv w:val="1"/>
      <w:marLeft w:val="0"/>
      <w:marRight w:val="0"/>
      <w:marTop w:val="0"/>
      <w:marBottom w:val="0"/>
      <w:divBdr>
        <w:top w:val="none" w:sz="0" w:space="0" w:color="auto"/>
        <w:left w:val="none" w:sz="0" w:space="0" w:color="auto"/>
        <w:bottom w:val="none" w:sz="0" w:space="0" w:color="auto"/>
        <w:right w:val="none" w:sz="0" w:space="0" w:color="auto"/>
      </w:divBdr>
    </w:div>
    <w:div w:id="796686222">
      <w:bodyDiv w:val="1"/>
      <w:marLeft w:val="0"/>
      <w:marRight w:val="0"/>
      <w:marTop w:val="0"/>
      <w:marBottom w:val="0"/>
      <w:divBdr>
        <w:top w:val="none" w:sz="0" w:space="0" w:color="auto"/>
        <w:left w:val="none" w:sz="0" w:space="0" w:color="auto"/>
        <w:bottom w:val="none" w:sz="0" w:space="0" w:color="auto"/>
        <w:right w:val="none" w:sz="0" w:space="0" w:color="auto"/>
      </w:divBdr>
    </w:div>
    <w:div w:id="1884513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ercot.com/calendar/06182024-Board-of-Directors-Meetin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E2BDB63875B034C8B32518C6496ADD1" ma:contentTypeVersion="0" ma:contentTypeDescription="Create a new document." ma:contentTypeScope="" ma:versionID="2e49056469cb591c67c33c10da96a071">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353943-6D42-4518-8306-53BE60BA29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1B97500-9472-4C36-99B5-7068030F4C31}">
  <ds:schemaRefs>
    <ds:schemaRef ds:uri="http://schemas.microsoft.com/office/2006/metadata/properties"/>
    <ds:schemaRef ds:uri="http://schemas.microsoft.com/office/infopath/2007/PartnerControls"/>
    <ds:schemaRef ds:uri="c34af464-7aa1-4edd-9be4-83dffc1cb926"/>
  </ds:schemaRefs>
</ds:datastoreItem>
</file>

<file path=customXml/itemProps3.xml><?xml version="1.0" encoding="utf-8"?>
<ds:datastoreItem xmlns:ds="http://schemas.openxmlformats.org/officeDocument/2006/customXml" ds:itemID="{D7FA7AD7-F97A-494C-B44F-1612F0B1917D}">
  <ds:schemaRefs>
    <ds:schemaRef ds:uri="http://schemas.microsoft.com/office/2006/metadata/longProperties"/>
  </ds:schemaRefs>
</ds:datastoreItem>
</file>

<file path=customXml/itemProps4.xml><?xml version="1.0" encoding="utf-8"?>
<ds:datastoreItem xmlns:ds="http://schemas.openxmlformats.org/officeDocument/2006/customXml" ds:itemID="{6D3A9CCF-21A8-4E6D-AAB3-69F8C49B5C9A}">
  <ds:schemaRefs>
    <ds:schemaRef ds:uri="http://schemas.microsoft.com/sharepoint/v3/contenttype/forms"/>
  </ds:schemaRefs>
</ds:datastoreItem>
</file>

<file path=customXml/itemProps5.xml><?xml version="1.0" encoding="utf-8"?>
<ds:datastoreItem xmlns:ds="http://schemas.openxmlformats.org/officeDocument/2006/customXml" ds:itemID="{553BAA5C-1262-4A02-8704-698E069219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9</Pages>
  <Words>2548</Words>
  <Characters>15248</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Date:</vt:lpstr>
    </vt:vector>
  </TitlesOfParts>
  <Company>Dell Computer Corporation</Company>
  <LinksUpToDate>false</LinksUpToDate>
  <CharactersWithSpaces>17761</CharactersWithSpaces>
  <SharedDoc>false</SharedDoc>
  <HLinks>
    <vt:vector size="18" baseType="variant">
      <vt:variant>
        <vt:i4>8323176</vt:i4>
      </vt:variant>
      <vt:variant>
        <vt:i4>6</vt:i4>
      </vt:variant>
      <vt:variant>
        <vt:i4>0</vt:i4>
      </vt:variant>
      <vt:variant>
        <vt:i4>5</vt:i4>
      </vt:variant>
      <vt:variant>
        <vt:lpwstr>http://www.ercot.com/mktrules/issues/nogrr</vt:lpwstr>
      </vt:variant>
      <vt:variant>
        <vt:lpwstr/>
      </vt:variant>
      <vt:variant>
        <vt:i4>1572869</vt:i4>
      </vt:variant>
      <vt:variant>
        <vt:i4>3</vt:i4>
      </vt:variant>
      <vt:variant>
        <vt:i4>0</vt:i4>
      </vt:variant>
      <vt:variant>
        <vt:i4>5</vt:i4>
      </vt:variant>
      <vt:variant>
        <vt:lpwstr>http://www.ercot.com/mktrules/issues/nprr</vt:lpwstr>
      </vt:variant>
      <vt:variant>
        <vt:lpwstr/>
      </vt:variant>
      <vt:variant>
        <vt:i4>7340067</vt:i4>
      </vt:variant>
      <vt:variant>
        <vt:i4>0</vt:i4>
      </vt:variant>
      <vt:variant>
        <vt:i4>0</vt:i4>
      </vt:variant>
      <vt:variant>
        <vt:i4>5</vt:i4>
      </vt:variant>
      <vt:variant>
        <vt:lpwstr>http://www.ercot.com/calendar/2020/6/9/181573-BOARD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subject/>
  <dc:creator>Cheryl Moseley</dc:creator>
  <cp:keywords/>
  <cp:lastModifiedBy>Levine, Jonathan</cp:lastModifiedBy>
  <cp:revision>4</cp:revision>
  <cp:lastPrinted>2019-09-26T13:16:00Z</cp:lastPrinted>
  <dcterms:created xsi:type="dcterms:W3CDTF">2024-05-31T16:12:00Z</dcterms:created>
  <dcterms:modified xsi:type="dcterms:W3CDTF">2024-06-10T20:07:00Z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Markham, Lori</vt:lpwstr>
  </property>
  <property fmtid="{D5CDD505-2E9C-101B-9397-08002B2CF9AE}" pid="3" name="xd_Signature">
    <vt:lpwstr/>
  </property>
  <property fmtid="{D5CDD505-2E9C-101B-9397-08002B2CF9AE}" pid="4" name="TemplateUrl">
    <vt:lpwstr/>
  </property>
  <property fmtid="{D5CDD505-2E9C-101B-9397-08002B2CF9AE}" pid="5" name="display_urn:schemas-microsoft-com:office:office#Author">
    <vt:lpwstr>Rife, Carolyn</vt:lpwstr>
  </property>
  <property fmtid="{D5CDD505-2E9C-101B-9397-08002B2CF9AE}" pid="6" name="xd_ProgID">
    <vt:lpwstr/>
  </property>
  <property fmtid="{D5CDD505-2E9C-101B-9397-08002B2CF9AE}" pid="7" name="IconOverlay">
    <vt:lpwstr/>
  </property>
  <property fmtid="{D5CDD505-2E9C-101B-9397-08002B2CF9AE}" pid="8" name="MSIP_Label_7084cbda-52b8-46fb-a7b7-cb5bd465ed85_Enabled">
    <vt:lpwstr>true</vt:lpwstr>
  </property>
  <property fmtid="{D5CDD505-2E9C-101B-9397-08002B2CF9AE}" pid="9" name="MSIP_Label_7084cbda-52b8-46fb-a7b7-cb5bd465ed85_SetDate">
    <vt:lpwstr>2023-07-31T14:45:16Z</vt:lpwstr>
  </property>
  <property fmtid="{D5CDD505-2E9C-101B-9397-08002B2CF9AE}" pid="10" name="MSIP_Label_7084cbda-52b8-46fb-a7b7-cb5bd465ed85_Method">
    <vt:lpwstr>Standard</vt:lpwstr>
  </property>
  <property fmtid="{D5CDD505-2E9C-101B-9397-08002B2CF9AE}" pid="11" name="MSIP_Label_7084cbda-52b8-46fb-a7b7-cb5bd465ed85_Name">
    <vt:lpwstr>Internal</vt:lpwstr>
  </property>
  <property fmtid="{D5CDD505-2E9C-101B-9397-08002B2CF9AE}" pid="12" name="MSIP_Label_7084cbda-52b8-46fb-a7b7-cb5bd465ed85_SiteId">
    <vt:lpwstr>0afb747d-bff7-4596-a9fc-950ef9e0ec45</vt:lpwstr>
  </property>
  <property fmtid="{D5CDD505-2E9C-101B-9397-08002B2CF9AE}" pid="13" name="MSIP_Label_7084cbda-52b8-46fb-a7b7-cb5bd465ed85_ActionId">
    <vt:lpwstr>b4c3efcd-60e4-4f02-b59e-ed0a7d7f849f</vt:lpwstr>
  </property>
  <property fmtid="{D5CDD505-2E9C-101B-9397-08002B2CF9AE}" pid="14" name="MSIP_Label_7084cbda-52b8-46fb-a7b7-cb5bd465ed85_ContentBits">
    <vt:lpwstr>0</vt:lpwstr>
  </property>
</Properties>
</file>