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6A5CEB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6A5CEB" w:rsidRDefault="006A5CEB" w:rsidP="006A5CEB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7161B03D" w:rsidR="006A5CEB" w:rsidRPr="00595DDC" w:rsidRDefault="002B7741" w:rsidP="006A5CE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6A5CEB" w:rsidRPr="00EC3C06">
                <w:rPr>
                  <w:rStyle w:val="Hyperlink"/>
                </w:rPr>
                <w:t>1216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2E551A3A" w:rsidR="006A5CEB" w:rsidRDefault="006A5CEB" w:rsidP="006A5CEB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3BD092DD" w:rsidR="006A5CEB" w:rsidRPr="009F3D0E" w:rsidRDefault="006A5CEB" w:rsidP="006A5CEB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985531">
              <w:t>Implementation of Emergency Pricing Program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7BA789B9" w:rsidR="00FC0BDC" w:rsidRPr="009F3D0E" w:rsidRDefault="002B7741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11, 2024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983AEEB" w14:textId="77777777" w:rsidR="0099587D" w:rsidRPr="0099587D" w:rsidRDefault="0099587D" w:rsidP="0099587D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99587D">
              <w:rPr>
                <w:rFonts w:ascii="Arial" w:hAnsi="Arial" w:cs="Arial"/>
              </w:rPr>
              <w:t>Between $175k and $250k</w:t>
            </w:r>
          </w:p>
          <w:p w14:paraId="42A398F5" w14:textId="77777777" w:rsidR="0099587D" w:rsidRDefault="0099587D" w:rsidP="0099587D">
            <w:pPr>
              <w:spacing w:before="100" w:beforeAutospacing="1" w:after="100" w:afterAutospacing="1"/>
              <w:contextualSpacing/>
              <w:rPr>
                <w:rFonts w:ascii="Arial" w:hAnsi="Arial" w:cs="Arial"/>
                <w:u w:val="single"/>
              </w:rPr>
            </w:pPr>
          </w:p>
          <w:p w14:paraId="6F667A3C" w14:textId="47B9EC1B" w:rsidR="0099587D" w:rsidRPr="0099587D" w:rsidRDefault="0099587D" w:rsidP="0099587D">
            <w:pPr>
              <w:spacing w:before="100" w:beforeAutospacing="1" w:after="100" w:afterAutospacing="1"/>
              <w:contextualSpacing/>
              <w:rPr>
                <w:rFonts w:ascii="Arial" w:hAnsi="Arial" w:cs="Arial"/>
                <w:u w:val="single"/>
              </w:rPr>
            </w:pPr>
            <w:r w:rsidRPr="0099587D">
              <w:rPr>
                <w:rFonts w:ascii="Arial" w:hAnsi="Arial" w:cs="Arial"/>
                <w:u w:val="single"/>
              </w:rPr>
              <w:t>Phase 1:</w:t>
            </w:r>
          </w:p>
          <w:p w14:paraId="496C4D4D" w14:textId="77777777" w:rsidR="0099587D" w:rsidRPr="0099587D" w:rsidRDefault="0099587D" w:rsidP="0099587D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99587D">
              <w:rPr>
                <w:rFonts w:ascii="Arial" w:hAnsi="Arial" w:cs="Arial"/>
              </w:rPr>
              <w:t>Between $150k and $200k</w:t>
            </w:r>
          </w:p>
          <w:p w14:paraId="57980AE4" w14:textId="77777777" w:rsidR="0099587D" w:rsidRDefault="0099587D" w:rsidP="0099587D">
            <w:pPr>
              <w:spacing w:before="100" w:beforeAutospacing="1" w:after="100" w:afterAutospacing="1"/>
              <w:contextualSpacing/>
              <w:rPr>
                <w:rFonts w:ascii="Arial" w:hAnsi="Arial" w:cs="Arial"/>
                <w:u w:val="single"/>
              </w:rPr>
            </w:pPr>
          </w:p>
          <w:p w14:paraId="210B58AF" w14:textId="192FBDFB" w:rsidR="0099587D" w:rsidRPr="0099587D" w:rsidRDefault="0099587D" w:rsidP="0099587D">
            <w:pPr>
              <w:spacing w:before="100" w:beforeAutospacing="1" w:after="100" w:afterAutospacing="1"/>
              <w:contextualSpacing/>
              <w:rPr>
                <w:rFonts w:ascii="Arial" w:hAnsi="Arial" w:cs="Arial"/>
                <w:u w:val="single"/>
              </w:rPr>
            </w:pPr>
            <w:r w:rsidRPr="0099587D">
              <w:rPr>
                <w:rFonts w:ascii="Arial" w:hAnsi="Arial" w:cs="Arial"/>
                <w:u w:val="single"/>
              </w:rPr>
              <w:t>Phase 2:</w:t>
            </w:r>
          </w:p>
          <w:p w14:paraId="4B55EE31" w14:textId="77777777" w:rsidR="0099587D" w:rsidRPr="0099587D" w:rsidRDefault="0099587D" w:rsidP="0099587D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99587D">
              <w:rPr>
                <w:rFonts w:ascii="Arial" w:hAnsi="Arial" w:cs="Arial"/>
              </w:rPr>
              <w:t>Between $25k and $50k</w:t>
            </w:r>
          </w:p>
          <w:p w14:paraId="74D37A6A" w14:textId="77777777" w:rsidR="0099587D" w:rsidRDefault="0099587D" w:rsidP="0099587D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</w:p>
          <w:p w14:paraId="649B203D" w14:textId="7EE6BC51" w:rsidR="00124420" w:rsidRPr="002D68CF" w:rsidRDefault="0099587D" w:rsidP="0099587D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9587D">
              <w:rPr>
                <w:rFonts w:ascii="Arial" w:hAnsi="Arial" w:cs="Arial"/>
              </w:rPr>
              <w:t>See Comments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BE18" w14:textId="77777777" w:rsidR="0099587D" w:rsidRDefault="0099587D" w:rsidP="0099587D">
            <w:pPr>
              <w:pStyle w:val="NormalArial"/>
              <w:rPr>
                <w:rFonts w:cs="Arial"/>
              </w:rPr>
            </w:pPr>
          </w:p>
          <w:p w14:paraId="233BD455" w14:textId="6C5CF632" w:rsidR="0099587D" w:rsidRPr="0099587D" w:rsidRDefault="0099587D" w:rsidP="0099587D">
            <w:pPr>
              <w:pStyle w:val="NormalArial"/>
              <w:rPr>
                <w:rFonts w:cs="Arial"/>
                <w:u w:val="single"/>
              </w:rPr>
            </w:pPr>
            <w:r w:rsidRPr="0099587D">
              <w:rPr>
                <w:rFonts w:cs="Arial"/>
                <w:u w:val="single"/>
              </w:rPr>
              <w:t>Phase 1:</w:t>
            </w:r>
          </w:p>
          <w:p w14:paraId="494D7661" w14:textId="77777777" w:rsidR="0099587D" w:rsidRPr="0099587D" w:rsidRDefault="0099587D" w:rsidP="0099587D">
            <w:pPr>
              <w:pStyle w:val="NormalArial"/>
              <w:rPr>
                <w:rFonts w:cs="Arial"/>
              </w:rPr>
            </w:pPr>
            <w:r w:rsidRPr="0099587D">
              <w:rPr>
                <w:rFonts w:cs="Arial"/>
              </w:rPr>
              <w:t xml:space="preserve">The timeline for implementing Phase 1 of this NPRR is dependent upon Public Utility Commission of Texas (PUCT) prioritization and approval. </w:t>
            </w:r>
          </w:p>
          <w:p w14:paraId="3BC3353D" w14:textId="77777777" w:rsidR="0099587D" w:rsidRPr="0099587D" w:rsidRDefault="0099587D" w:rsidP="0099587D">
            <w:pPr>
              <w:pStyle w:val="NormalArial"/>
              <w:rPr>
                <w:rFonts w:cs="Arial"/>
              </w:rPr>
            </w:pPr>
          </w:p>
          <w:p w14:paraId="4ADE425F" w14:textId="77777777" w:rsidR="0099587D" w:rsidRPr="0099587D" w:rsidRDefault="0099587D" w:rsidP="0099587D">
            <w:pPr>
              <w:pStyle w:val="NormalArial"/>
              <w:rPr>
                <w:rFonts w:cs="Arial"/>
              </w:rPr>
            </w:pPr>
            <w:r w:rsidRPr="0099587D">
              <w:rPr>
                <w:rFonts w:cs="Arial"/>
              </w:rPr>
              <w:t>Estimated project duration:  6 to 8 months</w:t>
            </w:r>
          </w:p>
          <w:p w14:paraId="4BA50EDA" w14:textId="77777777" w:rsidR="0099587D" w:rsidRPr="0099587D" w:rsidRDefault="0099587D" w:rsidP="0099587D">
            <w:pPr>
              <w:pStyle w:val="NormalArial"/>
              <w:rPr>
                <w:rFonts w:cs="Arial"/>
              </w:rPr>
            </w:pPr>
          </w:p>
          <w:p w14:paraId="1637A0F5" w14:textId="77777777" w:rsidR="0099587D" w:rsidRPr="0099587D" w:rsidRDefault="0099587D" w:rsidP="0099587D">
            <w:pPr>
              <w:pStyle w:val="NormalArial"/>
              <w:rPr>
                <w:rFonts w:cs="Arial"/>
                <w:u w:val="single"/>
              </w:rPr>
            </w:pPr>
            <w:r w:rsidRPr="0099587D">
              <w:rPr>
                <w:rFonts w:cs="Arial"/>
                <w:u w:val="single"/>
              </w:rPr>
              <w:t>Phase 2:</w:t>
            </w:r>
          </w:p>
          <w:p w14:paraId="6F268FB9" w14:textId="5F5915A8" w:rsidR="0099587D" w:rsidRPr="0099587D" w:rsidRDefault="0099587D" w:rsidP="0099587D">
            <w:pPr>
              <w:pStyle w:val="NormalArial"/>
              <w:rPr>
                <w:rFonts w:cs="Arial"/>
              </w:rPr>
            </w:pPr>
            <w:r w:rsidRPr="0099587D">
              <w:rPr>
                <w:rFonts w:cs="Arial"/>
              </w:rPr>
              <w:t xml:space="preserve">The timeline for implementing Phase 2 of this NPRR is dependent upon PUCT prioritization and approval.  </w:t>
            </w:r>
          </w:p>
          <w:p w14:paraId="3564994E" w14:textId="77777777" w:rsidR="0099587D" w:rsidRPr="0099587D" w:rsidRDefault="0099587D" w:rsidP="0099587D">
            <w:pPr>
              <w:pStyle w:val="NormalArial"/>
              <w:rPr>
                <w:rFonts w:cs="Arial"/>
              </w:rPr>
            </w:pPr>
          </w:p>
          <w:p w14:paraId="116B5F60" w14:textId="77777777" w:rsidR="0026620F" w:rsidRDefault="0099587D" w:rsidP="0099587D">
            <w:pPr>
              <w:pStyle w:val="NormalArial"/>
              <w:rPr>
                <w:rFonts w:cs="Arial"/>
              </w:rPr>
            </w:pPr>
            <w:r w:rsidRPr="0099587D">
              <w:rPr>
                <w:rFonts w:cs="Arial"/>
              </w:rPr>
              <w:t>Estimated project duration:  3 to 5 months</w:t>
            </w:r>
          </w:p>
          <w:p w14:paraId="7E6700E7" w14:textId="6F5A0ACB" w:rsidR="0099587D" w:rsidRPr="00511748" w:rsidRDefault="0099587D" w:rsidP="0099587D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0DE3FA26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A938C9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130FA9E8" w14:textId="3191B333" w:rsidR="00A938C9" w:rsidRPr="00A938C9" w:rsidRDefault="00A938C9" w:rsidP="0099587D">
            <w:pPr>
              <w:pStyle w:val="NormalArial"/>
              <w:numPr>
                <w:ilvl w:val="0"/>
                <w:numId w:val="7"/>
              </w:numPr>
            </w:pPr>
            <w:r w:rsidRPr="00A938C9">
              <w:t>Settlements &amp; Billing Systems</w:t>
            </w:r>
            <w:r>
              <w:t xml:space="preserve">                 </w:t>
            </w:r>
            <w:r w:rsidR="0099587D">
              <w:t xml:space="preserve"> 42</w:t>
            </w:r>
            <w:r>
              <w:t>%</w:t>
            </w:r>
          </w:p>
          <w:p w14:paraId="78438C19" w14:textId="06F57647" w:rsidR="00A938C9" w:rsidRDefault="00A938C9" w:rsidP="00A938C9">
            <w:pPr>
              <w:pStyle w:val="NormalArial"/>
              <w:numPr>
                <w:ilvl w:val="0"/>
                <w:numId w:val="7"/>
              </w:numPr>
            </w:pPr>
            <w:r w:rsidRPr="00A938C9">
              <w:t>Market Operation Systems</w:t>
            </w:r>
            <w:r>
              <w:t xml:space="preserve">                       2</w:t>
            </w:r>
            <w:r w:rsidR="0099587D">
              <w:t>9</w:t>
            </w:r>
            <w:r>
              <w:t>%</w:t>
            </w:r>
          </w:p>
          <w:p w14:paraId="58A93F51" w14:textId="761F8080" w:rsidR="0099587D" w:rsidRPr="00A938C9" w:rsidRDefault="0099587D" w:rsidP="00A938C9">
            <w:pPr>
              <w:pStyle w:val="NormalArial"/>
              <w:numPr>
                <w:ilvl w:val="0"/>
                <w:numId w:val="7"/>
              </w:numPr>
            </w:pPr>
            <w:r w:rsidRPr="00A938C9">
              <w:t>Data Management &amp; Analytic Systems</w:t>
            </w:r>
            <w:r>
              <w:t xml:space="preserve">    24%</w:t>
            </w:r>
          </w:p>
          <w:p w14:paraId="1EAE6E82" w14:textId="36D42463" w:rsidR="00A938C9" w:rsidRPr="00A938C9" w:rsidRDefault="00A938C9" w:rsidP="00A938C9">
            <w:pPr>
              <w:pStyle w:val="NormalArial"/>
              <w:numPr>
                <w:ilvl w:val="0"/>
                <w:numId w:val="7"/>
              </w:numPr>
            </w:pPr>
            <w:r w:rsidRPr="00A938C9">
              <w:t>Integration Systems</w:t>
            </w:r>
            <w:r>
              <w:t xml:space="preserve">                                   </w:t>
            </w:r>
            <w:r w:rsidR="0099587D">
              <w:t>1</w:t>
            </w:r>
            <w:r>
              <w:t>%</w:t>
            </w:r>
          </w:p>
          <w:p w14:paraId="6879353F" w14:textId="41077B2C" w:rsidR="00A938C9" w:rsidRPr="00A938C9" w:rsidRDefault="00A938C9" w:rsidP="00A938C9">
            <w:pPr>
              <w:pStyle w:val="NormalArial"/>
              <w:numPr>
                <w:ilvl w:val="0"/>
                <w:numId w:val="7"/>
              </w:numPr>
            </w:pPr>
            <w:r w:rsidRPr="00A938C9">
              <w:t>CRM &amp; Registration Systems</w:t>
            </w:r>
            <w:r>
              <w:t xml:space="preserve">                    </w:t>
            </w:r>
            <w:r w:rsidR="0099587D">
              <w:t>1</w:t>
            </w:r>
            <w:r>
              <w:t>%</w:t>
            </w:r>
          </w:p>
          <w:p w14:paraId="24B09EBC" w14:textId="04014D84" w:rsidR="00A938C9" w:rsidRPr="00A938C9" w:rsidRDefault="00A938C9" w:rsidP="00A938C9">
            <w:pPr>
              <w:pStyle w:val="NormalArial"/>
              <w:numPr>
                <w:ilvl w:val="0"/>
                <w:numId w:val="7"/>
              </w:numPr>
            </w:pPr>
            <w:r w:rsidRPr="00A938C9">
              <w:t>ERCOT Website and MIS Systems</w:t>
            </w:r>
            <w:r>
              <w:t xml:space="preserve">           </w:t>
            </w:r>
            <w:r w:rsidR="0099587D">
              <w:t>1</w:t>
            </w:r>
            <w:r>
              <w:t>%</w:t>
            </w:r>
          </w:p>
          <w:p w14:paraId="315513FD" w14:textId="3D947961" w:rsidR="00A938C9" w:rsidRPr="00A938C9" w:rsidRDefault="00A938C9" w:rsidP="00A938C9">
            <w:pPr>
              <w:pStyle w:val="NormalArial"/>
              <w:numPr>
                <w:ilvl w:val="0"/>
                <w:numId w:val="7"/>
              </w:numPr>
            </w:pPr>
            <w:r w:rsidRPr="00A938C9">
              <w:t>Channel Management Systems</w:t>
            </w:r>
            <w:r>
              <w:t xml:space="preserve">                 1%</w:t>
            </w:r>
          </w:p>
          <w:p w14:paraId="3F868CC6" w14:textId="041EEC1F" w:rsidR="00A938C9" w:rsidRPr="00FE71C0" w:rsidRDefault="00A938C9" w:rsidP="00A938C9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208E55B7" w:rsidR="004D252E" w:rsidRPr="009266AD" w:rsidRDefault="0099587D" w:rsidP="00D54DC7">
            <w:pPr>
              <w:pStyle w:val="NormalArial"/>
              <w:rPr>
                <w:sz w:val="22"/>
                <w:szCs w:val="22"/>
              </w:rPr>
            </w:pPr>
            <w:r w:rsidRPr="0099587D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lastRenderedPageBreak/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59B9D1" w14:textId="77777777" w:rsidR="0099587D" w:rsidRDefault="0099587D" w:rsidP="0099587D">
            <w:pPr>
              <w:pStyle w:val="NormalArial"/>
            </w:pPr>
            <w:r>
              <w:t xml:space="preserve">Phase 1, all Sections will be automated except the below will be manually implemented until Phase 2. </w:t>
            </w:r>
          </w:p>
          <w:p w14:paraId="203A4B6A" w14:textId="3BC019AE" w:rsidR="0099587D" w:rsidRDefault="0099587D" w:rsidP="0099587D">
            <w:pPr>
              <w:pStyle w:val="NormalArial"/>
              <w:numPr>
                <w:ilvl w:val="0"/>
                <w:numId w:val="8"/>
              </w:numPr>
            </w:pPr>
            <w:r>
              <w:t>Section 6.8.2, Recovery of Operating Losses During an LCAP or ECAP Effective Period</w:t>
            </w:r>
          </w:p>
          <w:p w14:paraId="776BD5BB" w14:textId="242AAD11" w:rsidR="0099587D" w:rsidRDefault="0099587D" w:rsidP="0099587D">
            <w:pPr>
              <w:pStyle w:val="NormalArial"/>
              <w:numPr>
                <w:ilvl w:val="0"/>
                <w:numId w:val="8"/>
              </w:numPr>
            </w:pPr>
            <w:r>
              <w:t>Section 6.8.3, Charges for Operating Losses During an LCAP or ECAP Effective Period</w:t>
            </w:r>
          </w:p>
          <w:p w14:paraId="7EF357EC" w14:textId="30AE6907" w:rsidR="0099587D" w:rsidRDefault="0099587D" w:rsidP="0099587D">
            <w:pPr>
              <w:pStyle w:val="NormalArial"/>
              <w:numPr>
                <w:ilvl w:val="0"/>
                <w:numId w:val="8"/>
              </w:numPr>
            </w:pPr>
            <w:r>
              <w:t>Section 6.8.3.1, Charges for Capacity Shortfalls During an LCAP Effective Period</w:t>
            </w:r>
          </w:p>
          <w:p w14:paraId="5880F5A3" w14:textId="4EEA6C81" w:rsidR="0099587D" w:rsidRDefault="0099587D" w:rsidP="0099587D">
            <w:pPr>
              <w:pStyle w:val="NormalArial"/>
              <w:numPr>
                <w:ilvl w:val="0"/>
                <w:numId w:val="8"/>
              </w:numPr>
            </w:pPr>
            <w:r>
              <w:t>Section 6.8.3.1.1, Capacity Shortfall Ratio Share for an LCAP Effective Period</w:t>
            </w:r>
          </w:p>
          <w:p w14:paraId="665C669F" w14:textId="56E4DF2B" w:rsidR="0099587D" w:rsidRDefault="0099587D" w:rsidP="0099587D">
            <w:pPr>
              <w:pStyle w:val="NormalArial"/>
              <w:numPr>
                <w:ilvl w:val="0"/>
                <w:numId w:val="8"/>
              </w:numPr>
            </w:pPr>
            <w:r>
              <w:t xml:space="preserve">Section 6.8.4, Miscellaneous Invoice for Payments and Charges for an LCAP or ECAP Effective Period   </w:t>
            </w:r>
          </w:p>
          <w:p w14:paraId="01D9DDFF" w14:textId="77777777" w:rsidR="0099587D" w:rsidRDefault="0099587D" w:rsidP="0099587D">
            <w:pPr>
              <w:pStyle w:val="NormalArial"/>
            </w:pPr>
          </w:p>
          <w:p w14:paraId="49CB9AE8" w14:textId="1E263942" w:rsidR="000A2646" w:rsidRPr="00A36BDB" w:rsidRDefault="0099587D" w:rsidP="0099587D">
            <w:pPr>
              <w:pStyle w:val="NormalArial"/>
            </w:pPr>
            <w:r>
              <w:t>Phase 2, the Settlement sections listed above will be automated and the grey box in 6.8.4 and 9.5.3 can be ungreyboxed.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342E1528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2B7741">
      <w:rPr>
        <w:rFonts w:ascii="Arial" w:hAnsi="Arial"/>
        <w:noProof/>
        <w:sz w:val="18"/>
      </w:rPr>
      <w:t>1216NPRR-13 Revised Impact Analysis 061124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68E4159E" w:rsidR="006B0C5E" w:rsidRDefault="0099587D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FDA661D"/>
    <w:multiLevelType w:val="hybridMultilevel"/>
    <w:tmpl w:val="44225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05BEF"/>
    <w:multiLevelType w:val="hybridMultilevel"/>
    <w:tmpl w:val="43A8D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390791">
    <w:abstractNumId w:val="0"/>
  </w:num>
  <w:num w:numId="2" w16cid:durableId="405808510">
    <w:abstractNumId w:val="7"/>
  </w:num>
  <w:num w:numId="3" w16cid:durableId="840656157">
    <w:abstractNumId w:val="3"/>
  </w:num>
  <w:num w:numId="4" w16cid:durableId="309791910">
    <w:abstractNumId w:val="2"/>
  </w:num>
  <w:num w:numId="5" w16cid:durableId="456875316">
    <w:abstractNumId w:val="1"/>
  </w:num>
  <w:num w:numId="6" w16cid:durableId="1952006039">
    <w:abstractNumId w:val="4"/>
  </w:num>
  <w:num w:numId="7" w16cid:durableId="1910310660">
    <w:abstractNumId w:val="5"/>
  </w:num>
  <w:num w:numId="8" w16cid:durableId="774322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27E5B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B7741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194E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96AD0"/>
    <w:rsid w:val="006A5CEB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9587D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38C9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1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2200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C Phillips</cp:lastModifiedBy>
  <cp:revision>3</cp:revision>
  <cp:lastPrinted>2007-01-12T13:31:00Z</cp:lastPrinted>
  <dcterms:created xsi:type="dcterms:W3CDTF">2024-06-11T14:16:00Z</dcterms:created>
  <dcterms:modified xsi:type="dcterms:W3CDTF">2024-06-11T14:17:00Z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2024-01-23T15:22:32Z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f1c9d25a-1cd5-48b1-9d86-76651f39e117</vt:lpwstr>
  </property>
  <property fmtid="{D5CDD505-2E9C-101B-9397-08002B2CF9AE}" pid="9" name="MSIP_Label_7084cbda-52b8-46fb-a7b7-cb5bd465ed85_ContentBits">
    <vt:lpwstr>0</vt:lpwstr>
  </property>
</Properties>
</file>