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5D3D27C3" w:rsidR="00F80C33" w:rsidRDefault="004E03B9">
      <w:pPr>
        <w:pStyle w:val="BodyText"/>
        <w:jc w:val="center"/>
        <w:rPr>
          <w:b/>
          <w:szCs w:val="24"/>
        </w:rPr>
      </w:pPr>
      <w:r>
        <w:rPr>
          <w:b/>
          <w:szCs w:val="24"/>
        </w:rPr>
        <w:t>Ma</w:t>
      </w:r>
      <w:r w:rsidR="00CF6344">
        <w:rPr>
          <w:b/>
          <w:szCs w:val="24"/>
        </w:rPr>
        <w:t>y</w:t>
      </w:r>
      <w:r w:rsidR="00B243B1">
        <w:rPr>
          <w:b/>
          <w:szCs w:val="24"/>
        </w:rPr>
        <w:t xml:space="preserve"> </w:t>
      </w:r>
      <w:r>
        <w:rPr>
          <w:b/>
          <w:szCs w:val="24"/>
        </w:rPr>
        <w:t>1</w:t>
      </w:r>
      <w:r w:rsidR="00057B6E">
        <w:rPr>
          <w:b/>
          <w:szCs w:val="24"/>
        </w:rPr>
        <w:t>, 20</w:t>
      </w:r>
      <w:r w:rsidR="00533E48">
        <w:rPr>
          <w:b/>
          <w:szCs w:val="24"/>
        </w:rPr>
        <w:t>2</w:t>
      </w:r>
      <w:r w:rsidR="00B243B1">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00C477D0"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6D1005">
          <w:rPr>
            <w:webHidden/>
          </w:rPr>
          <w:t>5-1</w:t>
        </w:r>
        <w:r w:rsidR="00300C4D">
          <w:rPr>
            <w:webHidden/>
          </w:rPr>
          <w:fldChar w:fldCharType="end"/>
        </w:r>
      </w:hyperlink>
    </w:p>
    <w:p w14:paraId="481BC33D" w14:textId="3B0EA64C" w:rsidR="00300C4D" w:rsidRPr="006D1005" w:rsidRDefault="006D1005">
      <w:pPr>
        <w:pStyle w:val="TOC2"/>
        <w:rPr>
          <w:rFonts w:asciiTheme="minorHAnsi" w:eastAsiaTheme="minorEastAsia" w:hAnsiTheme="minorHAnsi" w:cstheme="minorBidi"/>
          <w:noProof/>
        </w:rPr>
      </w:pPr>
      <w:hyperlink w:anchor="_Toc60038328" w:history="1">
        <w:r w:rsidR="00300C4D" w:rsidRPr="006D1005">
          <w:rPr>
            <w:rStyle w:val="Hyperlink"/>
            <w:noProof/>
          </w:rPr>
          <w:t>5.1</w:t>
        </w:r>
        <w:r w:rsidR="00300C4D" w:rsidRPr="006D1005">
          <w:rPr>
            <w:rFonts w:asciiTheme="minorHAnsi" w:eastAsiaTheme="minorEastAsia" w:hAnsiTheme="minorHAnsi" w:cstheme="minorBidi"/>
            <w:noProof/>
          </w:rPr>
          <w:tab/>
        </w:r>
        <w:r w:rsidR="00300C4D" w:rsidRPr="006D1005">
          <w:rPr>
            <w:rStyle w:val="Hyperlink"/>
            <w:noProof/>
          </w:rPr>
          <w:t>Introduction</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_Toc60038328 \h </w:instrText>
        </w:r>
        <w:r w:rsidR="00300C4D" w:rsidRPr="006D1005">
          <w:rPr>
            <w:noProof/>
            <w:webHidden/>
          </w:rPr>
        </w:r>
        <w:r w:rsidR="00300C4D" w:rsidRPr="006D1005">
          <w:rPr>
            <w:noProof/>
            <w:webHidden/>
          </w:rPr>
          <w:fldChar w:fldCharType="separate"/>
        </w:r>
        <w:r w:rsidRPr="006D1005">
          <w:rPr>
            <w:noProof/>
            <w:webHidden/>
          </w:rPr>
          <w:t>5-1</w:t>
        </w:r>
        <w:r w:rsidR="00300C4D" w:rsidRPr="006D1005">
          <w:rPr>
            <w:noProof/>
            <w:webHidden/>
          </w:rPr>
          <w:fldChar w:fldCharType="end"/>
        </w:r>
      </w:hyperlink>
    </w:p>
    <w:p w14:paraId="6C1DE9AD" w14:textId="2E2F0D96" w:rsidR="00300C4D" w:rsidRPr="006D1005" w:rsidRDefault="006D1005">
      <w:pPr>
        <w:pStyle w:val="TOC2"/>
        <w:rPr>
          <w:rFonts w:asciiTheme="minorHAnsi" w:eastAsiaTheme="minorEastAsia" w:hAnsiTheme="minorHAnsi" w:cstheme="minorBidi"/>
          <w:noProof/>
        </w:rPr>
      </w:pPr>
      <w:hyperlink w:anchor="_Toc60038329" w:history="1">
        <w:r w:rsidR="00300C4D" w:rsidRPr="006D1005">
          <w:rPr>
            <w:rStyle w:val="Hyperlink"/>
            <w:noProof/>
          </w:rPr>
          <w:t>5.2</w:t>
        </w:r>
        <w:r w:rsidR="00300C4D" w:rsidRPr="006D1005">
          <w:rPr>
            <w:rFonts w:asciiTheme="minorHAnsi" w:eastAsiaTheme="minorEastAsia" w:hAnsiTheme="minorHAnsi" w:cstheme="minorBidi"/>
            <w:noProof/>
          </w:rPr>
          <w:tab/>
        </w:r>
        <w:r w:rsidR="00300C4D" w:rsidRPr="006D1005">
          <w:rPr>
            <w:rStyle w:val="Hyperlink"/>
            <w:noProof/>
          </w:rPr>
          <w:t>Reliability Unit Commitment Timeline Summary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_Toc60038329 \h </w:instrText>
        </w:r>
        <w:r w:rsidR="00300C4D" w:rsidRPr="006D1005">
          <w:rPr>
            <w:noProof/>
            <w:webHidden/>
          </w:rPr>
        </w:r>
        <w:r w:rsidR="00300C4D" w:rsidRPr="006D1005">
          <w:rPr>
            <w:noProof/>
            <w:webHidden/>
          </w:rPr>
          <w:fldChar w:fldCharType="separate"/>
        </w:r>
        <w:r w:rsidRPr="006D1005">
          <w:rPr>
            <w:noProof/>
            <w:webHidden/>
          </w:rPr>
          <w:t>5-3</w:t>
        </w:r>
        <w:r w:rsidR="00300C4D" w:rsidRPr="006D1005">
          <w:rPr>
            <w:noProof/>
            <w:webHidden/>
          </w:rPr>
          <w:fldChar w:fldCharType="end"/>
        </w:r>
      </w:hyperlink>
    </w:p>
    <w:p w14:paraId="529A8EFA" w14:textId="6D8F5AD4" w:rsidR="00300C4D" w:rsidRPr="006D1005" w:rsidRDefault="006D1005">
      <w:pPr>
        <w:pStyle w:val="TOC3"/>
        <w:rPr>
          <w:rFonts w:asciiTheme="minorHAnsi" w:eastAsiaTheme="minorEastAsia" w:hAnsiTheme="minorHAnsi" w:cstheme="minorBidi"/>
          <w:i w:val="0"/>
          <w:iCs w:val="0"/>
          <w:noProof/>
        </w:rPr>
      </w:pPr>
      <w:hyperlink w:anchor="_Toc60038330" w:history="1">
        <w:r w:rsidR="00300C4D" w:rsidRPr="006D1005">
          <w:rPr>
            <w:rStyle w:val="Hyperlink"/>
            <w:bCs/>
            <w:i w:val="0"/>
            <w:iCs w:val="0"/>
            <w:noProof/>
          </w:rPr>
          <w:t>5.2.1</w:t>
        </w:r>
        <w:r w:rsidR="00300C4D" w:rsidRPr="006D1005">
          <w:rPr>
            <w:rFonts w:asciiTheme="minorHAnsi" w:eastAsiaTheme="minorEastAsia" w:hAnsiTheme="minorHAnsi" w:cstheme="minorBidi"/>
            <w:i w:val="0"/>
            <w:iCs w:val="0"/>
            <w:noProof/>
          </w:rPr>
          <w:tab/>
        </w:r>
        <w:r w:rsidR="00300C4D" w:rsidRPr="006D1005">
          <w:rPr>
            <w:rStyle w:val="Hyperlink"/>
            <w:bCs/>
            <w:i w:val="0"/>
            <w:iCs w:val="0"/>
            <w:noProof/>
          </w:rPr>
          <w:t>RUC Normal Timeline Summary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_Toc60038330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w:t>
        </w:r>
        <w:r w:rsidR="00300C4D" w:rsidRPr="006D1005">
          <w:rPr>
            <w:i w:val="0"/>
            <w:iCs w:val="0"/>
            <w:noProof/>
            <w:webHidden/>
          </w:rPr>
          <w:fldChar w:fldCharType="end"/>
        </w:r>
      </w:hyperlink>
    </w:p>
    <w:p w14:paraId="0E6BF3DA" w14:textId="616AA2DF" w:rsidR="00300C4D" w:rsidRPr="006D1005" w:rsidRDefault="006D1005">
      <w:pPr>
        <w:pStyle w:val="TOC3"/>
        <w:rPr>
          <w:rFonts w:asciiTheme="minorHAnsi" w:eastAsiaTheme="minorEastAsia" w:hAnsiTheme="minorHAnsi" w:cstheme="minorBidi"/>
          <w:i w:val="0"/>
          <w:iCs w:val="0"/>
          <w:noProof/>
        </w:rPr>
      </w:pPr>
      <w:hyperlink w:anchor="_Toc60038331" w:history="1">
        <w:r w:rsidR="00300C4D" w:rsidRPr="006D1005">
          <w:rPr>
            <w:rStyle w:val="Hyperlink"/>
            <w:i w:val="0"/>
            <w:iCs w:val="0"/>
            <w:noProof/>
          </w:rPr>
          <w:t>5.2.2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Process Timing Deviations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_Toc60038331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5-4</w:t>
        </w:r>
        <w:r w:rsidR="00300C4D" w:rsidRPr="006D1005">
          <w:rPr>
            <w:i w:val="0"/>
            <w:iCs w:val="0"/>
            <w:noProof/>
            <w:webHidden/>
          </w:rPr>
          <w:fldChar w:fldCharType="end"/>
        </w:r>
      </w:hyperlink>
    </w:p>
    <w:p w14:paraId="5E769C4E" w14:textId="42C955EB" w:rsidR="00300C4D" w:rsidRPr="006D1005" w:rsidRDefault="006D1005">
      <w:pPr>
        <w:pStyle w:val="TOC4"/>
        <w:rPr>
          <w:rFonts w:asciiTheme="minorHAnsi" w:eastAsiaTheme="minorEastAsia" w:hAnsiTheme="minorHAnsi" w:cstheme="minorBidi"/>
          <w:noProof/>
          <w:sz w:val="20"/>
          <w:szCs w:val="20"/>
        </w:rPr>
      </w:pPr>
      <w:hyperlink w:anchor="_Toc60038332" w:history="1">
        <w:r w:rsidR="00300C4D" w:rsidRPr="006D1005">
          <w:rPr>
            <w:rStyle w:val="Hyperlink"/>
            <w:bCs/>
            <w:noProof/>
            <w:sz w:val="20"/>
            <w:szCs w:val="20"/>
          </w:rPr>
          <w:t>5.2.2.1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 Delay of the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_Toc60038332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5-4</w:t>
        </w:r>
        <w:r w:rsidR="00300C4D" w:rsidRPr="006D1005">
          <w:rPr>
            <w:noProof/>
            <w:webHidden/>
            <w:sz w:val="20"/>
            <w:szCs w:val="20"/>
          </w:rPr>
          <w:fldChar w:fldCharType="end"/>
        </w:r>
      </w:hyperlink>
    </w:p>
    <w:p w14:paraId="07573953" w14:textId="023F7ADD" w:rsidR="00300C4D" w:rsidRPr="006D1005" w:rsidRDefault="006D1005">
      <w:pPr>
        <w:pStyle w:val="TOC4"/>
        <w:rPr>
          <w:rFonts w:asciiTheme="minorHAnsi" w:eastAsiaTheme="minorEastAsia" w:hAnsiTheme="minorHAnsi" w:cstheme="minorBidi"/>
          <w:noProof/>
          <w:sz w:val="20"/>
          <w:szCs w:val="20"/>
        </w:rPr>
      </w:pPr>
      <w:hyperlink w:anchor="_Toc60038333" w:history="1">
        <w:r w:rsidR="00300C4D" w:rsidRPr="006D1005">
          <w:rPr>
            <w:rStyle w:val="Hyperlink"/>
            <w:noProof/>
            <w:sz w:val="20"/>
            <w:szCs w:val="20"/>
          </w:rPr>
          <w:t>5.2.2.2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an Aborted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_Toc60038333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5-5</w:t>
        </w:r>
        <w:r w:rsidR="00300C4D" w:rsidRPr="006D1005">
          <w:rPr>
            <w:noProof/>
            <w:webHidden/>
            <w:sz w:val="20"/>
            <w:szCs w:val="20"/>
          </w:rPr>
          <w:fldChar w:fldCharType="end"/>
        </w:r>
      </w:hyperlink>
    </w:p>
    <w:p w14:paraId="606DAE9D" w14:textId="46C046BE" w:rsidR="00300C4D" w:rsidRPr="006D1005" w:rsidRDefault="006D1005">
      <w:pPr>
        <w:pStyle w:val="TOC2"/>
        <w:rPr>
          <w:rFonts w:asciiTheme="minorHAnsi" w:eastAsiaTheme="minorEastAsia" w:hAnsiTheme="minorHAnsi" w:cstheme="minorBidi"/>
          <w:noProof/>
        </w:rPr>
      </w:pPr>
      <w:hyperlink w:anchor="_Toc60038335" w:history="1">
        <w:r w:rsidR="00300C4D" w:rsidRPr="006D1005">
          <w:rPr>
            <w:rStyle w:val="Hyperlink"/>
            <w:noProof/>
          </w:rPr>
          <w:t>5.3</w:t>
        </w:r>
        <w:r w:rsidR="00300C4D" w:rsidRPr="006D1005">
          <w:rPr>
            <w:rFonts w:asciiTheme="minorHAnsi" w:eastAsiaTheme="minorEastAsia" w:hAnsiTheme="minorHAnsi" w:cstheme="minorBidi"/>
            <w:noProof/>
          </w:rPr>
          <w:tab/>
        </w:r>
        <w:r w:rsidR="00300C4D" w:rsidRPr="006D1005">
          <w:rPr>
            <w:rStyle w:val="Hyperlink"/>
            <w:noProof/>
          </w:rPr>
          <w:t>ERCOT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_Toc60038335 \h </w:instrText>
        </w:r>
        <w:r w:rsidR="00300C4D" w:rsidRPr="006D1005">
          <w:rPr>
            <w:noProof/>
            <w:webHidden/>
          </w:rPr>
        </w:r>
        <w:r w:rsidR="00300C4D" w:rsidRPr="006D1005">
          <w:rPr>
            <w:noProof/>
            <w:webHidden/>
          </w:rPr>
          <w:fldChar w:fldCharType="separate"/>
        </w:r>
        <w:r w:rsidRPr="006D1005">
          <w:rPr>
            <w:noProof/>
            <w:webHidden/>
          </w:rPr>
          <w:t>5-7</w:t>
        </w:r>
        <w:r w:rsidR="00300C4D" w:rsidRPr="006D1005">
          <w:rPr>
            <w:noProof/>
            <w:webHidden/>
          </w:rPr>
          <w:fldChar w:fldCharType="end"/>
        </w:r>
      </w:hyperlink>
    </w:p>
    <w:p w14:paraId="6AD09AFE" w14:textId="1D8516E8" w:rsidR="00300C4D" w:rsidRPr="006D1005" w:rsidRDefault="006D1005">
      <w:pPr>
        <w:pStyle w:val="TOC2"/>
        <w:rPr>
          <w:rFonts w:asciiTheme="minorHAnsi" w:eastAsiaTheme="minorEastAsia" w:hAnsiTheme="minorHAnsi" w:cstheme="minorBidi"/>
          <w:noProof/>
        </w:rPr>
      </w:pPr>
      <w:hyperlink w:anchor="_Toc60038336" w:history="1">
        <w:r w:rsidR="00300C4D" w:rsidRPr="006D1005">
          <w:rPr>
            <w:rStyle w:val="Hyperlink"/>
            <w:noProof/>
          </w:rPr>
          <w:t>5.4</w:t>
        </w:r>
        <w:r w:rsidR="00300C4D" w:rsidRPr="006D1005">
          <w:rPr>
            <w:rFonts w:asciiTheme="minorHAnsi" w:eastAsiaTheme="minorEastAsia" w:hAnsiTheme="minorHAnsi" w:cstheme="minorBidi"/>
            <w:noProof/>
          </w:rPr>
          <w:tab/>
        </w:r>
        <w:r w:rsidR="00300C4D" w:rsidRPr="006D1005">
          <w:rPr>
            <w:rStyle w:val="Hyperlink"/>
            <w:noProof/>
          </w:rPr>
          <w:t>QSE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_Toc60038336 \h </w:instrText>
        </w:r>
        <w:r w:rsidR="00300C4D" w:rsidRPr="006D1005">
          <w:rPr>
            <w:noProof/>
            <w:webHidden/>
          </w:rPr>
        </w:r>
        <w:r w:rsidR="00300C4D" w:rsidRPr="006D1005">
          <w:rPr>
            <w:noProof/>
            <w:webHidden/>
          </w:rPr>
          <w:fldChar w:fldCharType="separate"/>
        </w:r>
        <w:r w:rsidRPr="006D1005">
          <w:rPr>
            <w:noProof/>
            <w:webHidden/>
          </w:rPr>
          <w:t>5-8</w:t>
        </w:r>
        <w:r w:rsidR="00300C4D" w:rsidRPr="006D1005">
          <w:rPr>
            <w:noProof/>
            <w:webHidden/>
          </w:rPr>
          <w:fldChar w:fldCharType="end"/>
        </w:r>
      </w:hyperlink>
    </w:p>
    <w:p w14:paraId="5FD6F9EF" w14:textId="4460221F" w:rsidR="00300C4D" w:rsidRPr="006D1005" w:rsidRDefault="006D1005">
      <w:pPr>
        <w:pStyle w:val="TOC3"/>
        <w:rPr>
          <w:rFonts w:asciiTheme="minorHAnsi" w:eastAsiaTheme="minorEastAsia" w:hAnsiTheme="minorHAnsi" w:cstheme="minorBidi"/>
          <w:i w:val="0"/>
          <w:iCs w:val="0"/>
          <w:noProof/>
        </w:rPr>
      </w:pPr>
      <w:hyperlink w:anchor="_Toc60038337" w:history="1">
        <w:r w:rsidR="00300C4D" w:rsidRPr="006D1005">
          <w:rPr>
            <w:rStyle w:val="Hyperlink"/>
            <w:i w:val="0"/>
            <w:iCs w:val="0"/>
            <w:noProof/>
          </w:rPr>
          <w:t>5.4.1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Ancillary Service Positions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_Toc60038337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5-10</w:t>
        </w:r>
        <w:r w:rsidR="00300C4D" w:rsidRPr="006D1005">
          <w:rPr>
            <w:i w:val="0"/>
            <w:iCs w:val="0"/>
            <w:noProof/>
            <w:webHidden/>
          </w:rPr>
          <w:fldChar w:fldCharType="end"/>
        </w:r>
      </w:hyperlink>
    </w:p>
    <w:p w14:paraId="553F22CF" w14:textId="41FD20A1" w:rsidR="00300C4D" w:rsidRPr="006D1005" w:rsidRDefault="006D1005">
      <w:pPr>
        <w:pStyle w:val="TOC2"/>
        <w:rPr>
          <w:rFonts w:asciiTheme="minorHAnsi" w:eastAsiaTheme="minorEastAsia" w:hAnsiTheme="minorHAnsi" w:cstheme="minorBidi"/>
          <w:noProof/>
        </w:rPr>
      </w:pPr>
      <w:hyperlink w:anchor="_Toc60038338" w:history="1">
        <w:r w:rsidR="00300C4D" w:rsidRPr="006D1005">
          <w:rPr>
            <w:rStyle w:val="Hyperlink"/>
            <w:noProof/>
          </w:rPr>
          <w:t>5.5</w:t>
        </w:r>
        <w:r w:rsidR="00300C4D" w:rsidRPr="006D1005">
          <w:rPr>
            <w:rFonts w:asciiTheme="minorHAnsi" w:eastAsiaTheme="minorEastAsia" w:hAnsiTheme="minorHAnsi" w:cstheme="minorBidi"/>
            <w:noProof/>
          </w:rPr>
          <w:tab/>
        </w:r>
        <w:r w:rsidR="00300C4D" w:rsidRPr="006D1005">
          <w:rPr>
            <w:rStyle w:val="Hyperlink"/>
            <w:noProof/>
          </w:rPr>
          <w:t>Security Sequence, Including RUC</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_Toc60038338 \h </w:instrText>
        </w:r>
        <w:r w:rsidR="00300C4D" w:rsidRPr="006D1005">
          <w:rPr>
            <w:noProof/>
            <w:webHidden/>
          </w:rPr>
        </w:r>
        <w:r w:rsidR="00300C4D" w:rsidRPr="006D1005">
          <w:rPr>
            <w:noProof/>
            <w:webHidden/>
          </w:rPr>
          <w:fldChar w:fldCharType="separate"/>
        </w:r>
        <w:r w:rsidRPr="006D1005">
          <w:rPr>
            <w:noProof/>
            <w:webHidden/>
          </w:rPr>
          <w:t>5-10</w:t>
        </w:r>
        <w:r w:rsidR="00300C4D" w:rsidRPr="006D1005">
          <w:rPr>
            <w:noProof/>
            <w:webHidden/>
          </w:rPr>
          <w:fldChar w:fldCharType="end"/>
        </w:r>
      </w:hyperlink>
    </w:p>
    <w:p w14:paraId="722748FF" w14:textId="21D85D9F" w:rsidR="00300C4D" w:rsidRPr="006D1005" w:rsidRDefault="006D1005">
      <w:pPr>
        <w:pStyle w:val="TOC3"/>
        <w:rPr>
          <w:rFonts w:asciiTheme="minorHAnsi" w:eastAsiaTheme="minorEastAsia" w:hAnsiTheme="minorHAnsi" w:cstheme="minorBidi"/>
          <w:i w:val="0"/>
          <w:iCs w:val="0"/>
          <w:noProof/>
        </w:rPr>
      </w:pPr>
      <w:hyperlink w:anchor="_Toc60038339" w:history="1">
        <w:r w:rsidR="00300C4D" w:rsidRPr="006D1005">
          <w:rPr>
            <w:rStyle w:val="Hyperlink"/>
            <w:i w:val="0"/>
            <w:iCs w:val="0"/>
            <w:noProof/>
          </w:rPr>
          <w:t>5.5.1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Security Sequence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_Toc60038339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5-10</w:t>
        </w:r>
        <w:r w:rsidR="00300C4D" w:rsidRPr="006D1005">
          <w:rPr>
            <w:i w:val="0"/>
            <w:iCs w:val="0"/>
            <w:noProof/>
            <w:webHidden/>
          </w:rPr>
          <w:fldChar w:fldCharType="end"/>
        </w:r>
      </w:hyperlink>
    </w:p>
    <w:p w14:paraId="68284AC2" w14:textId="75EC5AE9" w:rsidR="00300C4D" w:rsidRPr="006D1005" w:rsidRDefault="006D1005">
      <w:pPr>
        <w:pStyle w:val="TOC3"/>
        <w:rPr>
          <w:rFonts w:asciiTheme="minorHAnsi" w:eastAsiaTheme="minorEastAsia" w:hAnsiTheme="minorHAnsi" w:cstheme="minorBidi"/>
          <w:i w:val="0"/>
          <w:iCs w:val="0"/>
          <w:noProof/>
        </w:rPr>
      </w:pPr>
      <w:hyperlink w:anchor="_Toc60038340" w:history="1">
        <w:r w:rsidR="00300C4D" w:rsidRPr="006D1005">
          <w:rPr>
            <w:rStyle w:val="Hyperlink"/>
            <w:i w:val="0"/>
            <w:iCs w:val="0"/>
            <w:noProof/>
          </w:rPr>
          <w:t>5.5.2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Reliability Unit Commitment (RUC) Process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_Toc60038340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5-12</w:t>
        </w:r>
        <w:r w:rsidR="00300C4D" w:rsidRPr="006D1005">
          <w:rPr>
            <w:i w:val="0"/>
            <w:iCs w:val="0"/>
            <w:noProof/>
            <w:webHidden/>
          </w:rPr>
          <w:fldChar w:fldCharType="end"/>
        </w:r>
      </w:hyperlink>
    </w:p>
    <w:p w14:paraId="6F40C3DA" w14:textId="777EFCD7" w:rsidR="00300C4D" w:rsidRPr="006D1005" w:rsidRDefault="006D1005">
      <w:pPr>
        <w:pStyle w:val="TOC3"/>
        <w:rPr>
          <w:rFonts w:asciiTheme="minorHAnsi" w:eastAsiaTheme="minorEastAsia" w:hAnsiTheme="minorHAnsi" w:cstheme="minorBidi"/>
          <w:i w:val="0"/>
          <w:iCs w:val="0"/>
          <w:noProof/>
        </w:rPr>
      </w:pPr>
      <w:hyperlink w:anchor="_Toc60038342" w:history="1">
        <w:r w:rsidR="00300C4D" w:rsidRPr="006D1005">
          <w:rPr>
            <w:rStyle w:val="Hyperlink"/>
            <w:i w:val="0"/>
            <w:iCs w:val="0"/>
            <w:noProof/>
          </w:rPr>
          <w:t>5.5.3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Communication of RUC Commitments and Decommitments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_Toc60038342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5-25</w:t>
        </w:r>
        <w:r w:rsidR="00300C4D" w:rsidRPr="006D1005">
          <w:rPr>
            <w:i w:val="0"/>
            <w:iCs w:val="0"/>
            <w:noProof/>
            <w:webHidden/>
          </w:rPr>
          <w:fldChar w:fldCharType="end"/>
        </w:r>
      </w:hyperlink>
    </w:p>
    <w:p w14:paraId="22A68180" w14:textId="12E89AF9" w:rsidR="00300C4D" w:rsidRPr="006D1005" w:rsidRDefault="006D1005">
      <w:pPr>
        <w:pStyle w:val="TOC2"/>
        <w:rPr>
          <w:rFonts w:asciiTheme="minorHAnsi" w:eastAsiaTheme="minorEastAsia" w:hAnsiTheme="minorHAnsi" w:cstheme="minorBidi"/>
          <w:noProof/>
        </w:rPr>
      </w:pPr>
      <w:hyperlink w:anchor="_Toc60038343" w:history="1">
        <w:r w:rsidR="00300C4D" w:rsidRPr="006D1005">
          <w:rPr>
            <w:rStyle w:val="Hyperlink"/>
            <w:noProof/>
          </w:rPr>
          <w:t>5.6</w:t>
        </w:r>
        <w:r w:rsidR="00300C4D" w:rsidRPr="006D1005">
          <w:rPr>
            <w:rFonts w:asciiTheme="minorHAnsi" w:eastAsiaTheme="minorEastAsia" w:hAnsiTheme="minorHAnsi" w:cstheme="minorBidi"/>
            <w:noProof/>
          </w:rPr>
          <w:tab/>
        </w:r>
        <w:r w:rsidR="00300C4D" w:rsidRPr="006D1005">
          <w:rPr>
            <w:rStyle w:val="Hyperlink"/>
            <w:noProof/>
          </w:rPr>
          <w:t>RUC Cost Eligibility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_Toc60038343 \h </w:instrText>
        </w:r>
        <w:r w:rsidR="00300C4D" w:rsidRPr="006D1005">
          <w:rPr>
            <w:noProof/>
            <w:webHidden/>
          </w:rPr>
        </w:r>
        <w:r w:rsidR="00300C4D" w:rsidRPr="006D1005">
          <w:rPr>
            <w:noProof/>
            <w:webHidden/>
          </w:rPr>
          <w:fldChar w:fldCharType="separate"/>
        </w:r>
        <w:r w:rsidRPr="006D1005">
          <w:rPr>
            <w:noProof/>
            <w:webHidden/>
          </w:rPr>
          <w:t>5-25</w:t>
        </w:r>
        <w:r w:rsidR="00300C4D" w:rsidRPr="006D1005">
          <w:rPr>
            <w:noProof/>
            <w:webHidden/>
          </w:rPr>
          <w:fldChar w:fldCharType="end"/>
        </w:r>
      </w:hyperlink>
    </w:p>
    <w:p w14:paraId="68C2D65A" w14:textId="628FC8A8" w:rsidR="00300C4D" w:rsidRPr="006D1005" w:rsidRDefault="006D1005">
      <w:pPr>
        <w:pStyle w:val="TOC3"/>
        <w:rPr>
          <w:rFonts w:asciiTheme="minorHAnsi" w:eastAsiaTheme="minorEastAsia" w:hAnsiTheme="minorHAnsi" w:cstheme="minorBidi"/>
          <w:i w:val="0"/>
          <w:iCs w:val="0"/>
          <w:noProof/>
        </w:rPr>
      </w:pPr>
      <w:hyperlink w:anchor="_Toc60038344" w:history="1">
        <w:r w:rsidR="00300C4D" w:rsidRPr="006D1005">
          <w:rPr>
            <w:rStyle w:val="Hyperlink"/>
            <w:i w:val="0"/>
            <w:iCs w:val="0"/>
            <w:noProof/>
          </w:rPr>
          <w:t>5.6.1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Verifiable Costs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_Toc60038344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5-25</w:t>
        </w:r>
        <w:r w:rsidR="00300C4D" w:rsidRPr="006D1005">
          <w:rPr>
            <w:i w:val="0"/>
            <w:iCs w:val="0"/>
            <w:noProof/>
            <w:webHidden/>
          </w:rPr>
          <w:fldChar w:fldCharType="end"/>
        </w:r>
      </w:hyperlink>
    </w:p>
    <w:p w14:paraId="15A62625" w14:textId="620AF314" w:rsidR="00300C4D" w:rsidRPr="006D1005" w:rsidRDefault="006D1005">
      <w:pPr>
        <w:pStyle w:val="TOC4"/>
        <w:rPr>
          <w:rFonts w:asciiTheme="minorHAnsi" w:eastAsiaTheme="minorEastAsia" w:hAnsiTheme="minorHAnsi" w:cstheme="minorBidi"/>
          <w:noProof/>
          <w:sz w:val="20"/>
          <w:szCs w:val="20"/>
        </w:rPr>
      </w:pPr>
      <w:hyperlink w:anchor="_Toc60038345" w:history="1">
        <w:r w:rsidR="00300C4D" w:rsidRPr="006D1005">
          <w:rPr>
            <w:rStyle w:val="Hyperlink"/>
            <w:noProof/>
            <w:sz w:val="20"/>
            <w:szCs w:val="20"/>
          </w:rPr>
          <w:t>5.6.1.1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Startup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_Toc60038345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5-31</w:t>
        </w:r>
        <w:r w:rsidR="00300C4D" w:rsidRPr="006D1005">
          <w:rPr>
            <w:noProof/>
            <w:webHidden/>
            <w:sz w:val="20"/>
            <w:szCs w:val="20"/>
          </w:rPr>
          <w:fldChar w:fldCharType="end"/>
        </w:r>
      </w:hyperlink>
    </w:p>
    <w:p w14:paraId="22121F0D" w14:textId="1DE5508E" w:rsidR="00300C4D" w:rsidRPr="006D1005" w:rsidRDefault="006D1005">
      <w:pPr>
        <w:pStyle w:val="TOC4"/>
        <w:rPr>
          <w:rFonts w:asciiTheme="minorHAnsi" w:eastAsiaTheme="minorEastAsia" w:hAnsiTheme="minorHAnsi" w:cstheme="minorBidi"/>
          <w:noProof/>
          <w:sz w:val="20"/>
          <w:szCs w:val="20"/>
        </w:rPr>
      </w:pPr>
      <w:hyperlink w:anchor="_Toc60038346" w:history="1">
        <w:r w:rsidR="00300C4D" w:rsidRPr="006D1005">
          <w:rPr>
            <w:rStyle w:val="Hyperlink"/>
            <w:noProof/>
            <w:sz w:val="20"/>
            <w:szCs w:val="20"/>
          </w:rPr>
          <w:t>5.6.1.2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Minimum-Energy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_Toc60038346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5-31</w:t>
        </w:r>
        <w:r w:rsidR="00300C4D" w:rsidRPr="006D1005">
          <w:rPr>
            <w:noProof/>
            <w:webHidden/>
            <w:sz w:val="20"/>
            <w:szCs w:val="20"/>
          </w:rPr>
          <w:fldChar w:fldCharType="end"/>
        </w:r>
      </w:hyperlink>
    </w:p>
    <w:p w14:paraId="2C3E05BF" w14:textId="17E67B52" w:rsidR="00300C4D" w:rsidRPr="006D1005" w:rsidRDefault="006D1005">
      <w:pPr>
        <w:pStyle w:val="TOC3"/>
        <w:rPr>
          <w:rFonts w:asciiTheme="minorHAnsi" w:eastAsiaTheme="minorEastAsia" w:hAnsiTheme="minorHAnsi" w:cstheme="minorBidi"/>
          <w:i w:val="0"/>
          <w:iCs w:val="0"/>
          <w:noProof/>
        </w:rPr>
      </w:pPr>
      <w:hyperlink w:anchor="_Toc60038347" w:history="1">
        <w:r w:rsidR="00300C4D" w:rsidRPr="006D1005">
          <w:rPr>
            <w:rStyle w:val="Hyperlink"/>
            <w:i w:val="0"/>
            <w:iCs w:val="0"/>
            <w:noProof/>
          </w:rPr>
          <w:t>5.6.2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Startup Cost Eligibility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_Toc60038347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5-32</w:t>
        </w:r>
        <w:r w:rsidR="00300C4D" w:rsidRPr="006D1005">
          <w:rPr>
            <w:i w:val="0"/>
            <w:iCs w:val="0"/>
            <w:noProof/>
            <w:webHidden/>
          </w:rPr>
          <w:fldChar w:fldCharType="end"/>
        </w:r>
      </w:hyperlink>
    </w:p>
    <w:p w14:paraId="626F49ED" w14:textId="66FF64A1" w:rsidR="00300C4D" w:rsidRPr="006D1005" w:rsidRDefault="006D1005">
      <w:pPr>
        <w:pStyle w:val="TOC3"/>
        <w:rPr>
          <w:rFonts w:asciiTheme="minorHAnsi" w:eastAsiaTheme="minorEastAsia" w:hAnsiTheme="minorHAnsi" w:cstheme="minorBidi"/>
          <w:i w:val="0"/>
          <w:iCs w:val="0"/>
          <w:noProof/>
        </w:rPr>
      </w:pPr>
      <w:hyperlink w:anchor="_Toc60038348" w:history="1">
        <w:r w:rsidR="00300C4D" w:rsidRPr="006D1005">
          <w:rPr>
            <w:rStyle w:val="Hyperlink"/>
            <w:i w:val="0"/>
            <w:iCs w:val="0"/>
            <w:noProof/>
          </w:rPr>
          <w:t>5.6.3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Forced Outage of a RUC-Committed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_Toc60038348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5-33</w:t>
        </w:r>
        <w:r w:rsidR="00300C4D" w:rsidRPr="006D1005">
          <w:rPr>
            <w:i w:val="0"/>
            <w:iCs w:val="0"/>
            <w:noProof/>
            <w:webHidden/>
          </w:rPr>
          <w:fldChar w:fldCharType="end"/>
        </w:r>
      </w:hyperlink>
    </w:p>
    <w:p w14:paraId="6273E542" w14:textId="2ACF577C" w:rsidR="00300C4D" w:rsidRPr="006D1005" w:rsidRDefault="006D1005">
      <w:pPr>
        <w:pStyle w:val="TOC3"/>
        <w:rPr>
          <w:rFonts w:asciiTheme="minorHAnsi" w:eastAsiaTheme="minorEastAsia" w:hAnsiTheme="minorHAnsi" w:cstheme="minorBidi"/>
          <w:i w:val="0"/>
          <w:iCs w:val="0"/>
          <w:noProof/>
        </w:rPr>
      </w:pPr>
      <w:hyperlink w:anchor="_Toc60038349" w:history="1">
        <w:r w:rsidR="00300C4D" w:rsidRPr="006D1005">
          <w:rPr>
            <w:rStyle w:val="Hyperlink"/>
            <w:i w:val="0"/>
            <w:iCs w:val="0"/>
            <w:noProof/>
          </w:rPr>
          <w:t>5.6.4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Cancellation of a RUC Commitment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_Toc60038349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5-34</w:t>
        </w:r>
        <w:r w:rsidR="00300C4D" w:rsidRPr="006D1005">
          <w:rPr>
            <w:i w:val="0"/>
            <w:iCs w:val="0"/>
            <w:noProof/>
            <w:webHidden/>
          </w:rPr>
          <w:fldChar w:fldCharType="end"/>
        </w:r>
      </w:hyperlink>
    </w:p>
    <w:p w14:paraId="132EFEDA" w14:textId="707FDA02" w:rsidR="00300C4D" w:rsidRPr="006D1005" w:rsidRDefault="006D1005">
      <w:pPr>
        <w:pStyle w:val="TOC3"/>
        <w:rPr>
          <w:rFonts w:asciiTheme="minorHAnsi" w:eastAsiaTheme="minorEastAsia" w:hAnsiTheme="minorHAnsi" w:cstheme="minorBidi"/>
          <w:i w:val="0"/>
          <w:iCs w:val="0"/>
          <w:noProof/>
        </w:rPr>
      </w:pPr>
      <w:hyperlink w:anchor="_Toc60038350" w:history="1">
        <w:r w:rsidR="00300C4D" w:rsidRPr="006D1005">
          <w:rPr>
            <w:rStyle w:val="Hyperlink"/>
            <w:i w:val="0"/>
            <w:iCs w:val="0"/>
            <w:noProof/>
          </w:rPr>
          <w:t>5.6.5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for Canceled or Delayed Outages for Outage Schedule Adjustments (OSAs)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_Toc60038350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5-34</w:t>
        </w:r>
        <w:r w:rsidR="00300C4D" w:rsidRPr="006D1005">
          <w:rPr>
            <w:i w:val="0"/>
            <w:iCs w:val="0"/>
            <w:noProof/>
            <w:webHidden/>
          </w:rPr>
          <w:fldChar w:fldCharType="end"/>
        </w:r>
      </w:hyperlink>
    </w:p>
    <w:p w14:paraId="0CF3BDED" w14:textId="21AB663E" w:rsidR="00300C4D" w:rsidRPr="006D1005" w:rsidRDefault="006D1005">
      <w:pPr>
        <w:pStyle w:val="TOC4"/>
        <w:rPr>
          <w:rFonts w:asciiTheme="minorHAnsi" w:eastAsiaTheme="minorEastAsia" w:hAnsiTheme="minorHAnsi" w:cstheme="minorBidi"/>
          <w:noProof/>
          <w:sz w:val="20"/>
          <w:szCs w:val="20"/>
        </w:rPr>
      </w:pPr>
      <w:hyperlink w:anchor="_Toc60038351" w:history="1">
        <w:r w:rsidR="00300C4D" w:rsidRPr="006D1005">
          <w:rPr>
            <w:rStyle w:val="Hyperlink"/>
            <w:noProof/>
            <w:sz w:val="20"/>
            <w:szCs w:val="20"/>
          </w:rPr>
          <w:t>5.6.5.1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Make-Whole Payment for Canceled or Delayed Outages for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_Toc60038351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5-34</w:t>
        </w:r>
        <w:r w:rsidR="00300C4D" w:rsidRPr="006D1005">
          <w:rPr>
            <w:noProof/>
            <w:webHidden/>
            <w:sz w:val="20"/>
            <w:szCs w:val="20"/>
          </w:rPr>
          <w:fldChar w:fldCharType="end"/>
        </w:r>
      </w:hyperlink>
    </w:p>
    <w:p w14:paraId="7DC9E092" w14:textId="08FAE5D6" w:rsidR="00300C4D" w:rsidRPr="006D1005" w:rsidRDefault="006D1005" w:rsidP="00300C4D">
      <w:pPr>
        <w:pStyle w:val="TOC4"/>
        <w:rPr>
          <w:rFonts w:asciiTheme="minorHAnsi" w:eastAsiaTheme="minorEastAsia" w:hAnsiTheme="minorHAnsi" w:cstheme="minorBidi"/>
          <w:noProof/>
          <w:sz w:val="20"/>
          <w:szCs w:val="20"/>
        </w:rPr>
      </w:pPr>
      <w:hyperlink w:anchor="_Toc60038352" w:history="1">
        <w:r w:rsidR="00300C4D" w:rsidRPr="006D1005">
          <w:rPr>
            <w:rStyle w:val="Hyperlink"/>
            <w:bCs/>
            <w:noProof/>
            <w:sz w:val="20"/>
            <w:szCs w:val="20"/>
          </w:rPr>
          <w:t>5.6.5.2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w:t>
        </w:r>
        <w:r w:rsidR="00300C4D" w:rsidRPr="006D1005">
          <w:rPr>
            <w:rStyle w:val="Hyperlink"/>
            <w:bCs/>
            <w:noProof/>
            <w:sz w:val="20"/>
            <w:szCs w:val="20"/>
          </w:rPr>
          <w:t xml:space="preserve"> Make-Whole Payment and RUC Clawback Charge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_Toc60038352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5-35</w:t>
        </w:r>
        <w:r w:rsidR="00300C4D" w:rsidRPr="006D1005">
          <w:rPr>
            <w:noProof/>
            <w:webHidden/>
            <w:sz w:val="20"/>
            <w:szCs w:val="20"/>
          </w:rPr>
          <w:fldChar w:fldCharType="end"/>
        </w:r>
      </w:hyperlink>
    </w:p>
    <w:p w14:paraId="44B93913" w14:textId="76F12BDF" w:rsidR="00300C4D" w:rsidRPr="006D1005" w:rsidRDefault="006D1005" w:rsidP="00300C4D">
      <w:pPr>
        <w:pStyle w:val="TOC4"/>
        <w:rPr>
          <w:rFonts w:asciiTheme="minorHAnsi" w:eastAsiaTheme="minorEastAsia" w:hAnsiTheme="minorHAnsi" w:cstheme="minorBidi"/>
          <w:noProof/>
          <w:sz w:val="20"/>
          <w:szCs w:val="20"/>
        </w:rPr>
      </w:pPr>
      <w:hyperlink w:anchor="_Toc60038353" w:history="1">
        <w:r w:rsidR="00300C4D" w:rsidRPr="006D1005">
          <w:rPr>
            <w:rStyle w:val="Hyperlink"/>
            <w:bCs/>
            <w:noProof/>
            <w:sz w:val="20"/>
            <w:szCs w:val="20"/>
          </w:rPr>
          <w:t>5.6.5.3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Timeline</w:t>
        </w:r>
        <w:r w:rsidR="00300C4D" w:rsidRPr="006D1005">
          <w:rPr>
            <w:rStyle w:val="Hyperlink"/>
            <w:bCs/>
            <w:noProof/>
            <w:sz w:val="20"/>
            <w:szCs w:val="20"/>
          </w:rPr>
          <w:t xml:space="preserve"> for Calculating RUC Clawback Charges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_Toc60038353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5-37</w:t>
        </w:r>
        <w:r w:rsidR="00300C4D" w:rsidRPr="006D1005">
          <w:rPr>
            <w:noProof/>
            <w:webHidden/>
            <w:sz w:val="20"/>
            <w:szCs w:val="20"/>
          </w:rPr>
          <w:fldChar w:fldCharType="end"/>
        </w:r>
      </w:hyperlink>
    </w:p>
    <w:p w14:paraId="10CF6772" w14:textId="4A726594" w:rsidR="00300C4D" w:rsidRPr="006D1005" w:rsidRDefault="006D1005">
      <w:pPr>
        <w:pStyle w:val="TOC2"/>
        <w:rPr>
          <w:rFonts w:asciiTheme="minorHAnsi" w:eastAsiaTheme="minorEastAsia" w:hAnsiTheme="minorHAnsi" w:cstheme="minorBidi"/>
          <w:noProof/>
        </w:rPr>
      </w:pPr>
      <w:hyperlink w:anchor="_Toc60038354" w:history="1">
        <w:r w:rsidR="00300C4D" w:rsidRPr="006D1005">
          <w:rPr>
            <w:rStyle w:val="Hyperlink"/>
            <w:noProof/>
          </w:rPr>
          <w:t>5.7</w:t>
        </w:r>
        <w:r w:rsidR="00300C4D" w:rsidRPr="006D1005">
          <w:rPr>
            <w:rFonts w:asciiTheme="minorHAnsi" w:eastAsiaTheme="minorEastAsia" w:hAnsiTheme="minorHAnsi" w:cstheme="minorBidi"/>
            <w:noProof/>
          </w:rPr>
          <w:tab/>
        </w:r>
        <w:r w:rsidR="00300C4D" w:rsidRPr="006D1005">
          <w:rPr>
            <w:rStyle w:val="Hyperlink"/>
            <w:noProof/>
          </w:rPr>
          <w:t>Settlement for RUC Process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_Toc60038354 \h </w:instrText>
        </w:r>
        <w:r w:rsidR="00300C4D" w:rsidRPr="006D1005">
          <w:rPr>
            <w:noProof/>
            <w:webHidden/>
          </w:rPr>
        </w:r>
        <w:r w:rsidR="00300C4D" w:rsidRPr="006D1005">
          <w:rPr>
            <w:noProof/>
            <w:webHidden/>
          </w:rPr>
          <w:fldChar w:fldCharType="separate"/>
        </w:r>
        <w:r w:rsidRPr="006D1005">
          <w:rPr>
            <w:noProof/>
            <w:webHidden/>
          </w:rPr>
          <w:t>5-37</w:t>
        </w:r>
        <w:r w:rsidR="00300C4D" w:rsidRPr="006D1005">
          <w:rPr>
            <w:noProof/>
            <w:webHidden/>
          </w:rPr>
          <w:fldChar w:fldCharType="end"/>
        </w:r>
      </w:hyperlink>
    </w:p>
    <w:p w14:paraId="7FC03636" w14:textId="61628986" w:rsidR="00300C4D" w:rsidRPr="006D1005" w:rsidRDefault="006D1005">
      <w:pPr>
        <w:pStyle w:val="TOC3"/>
        <w:rPr>
          <w:rFonts w:asciiTheme="minorHAnsi" w:eastAsiaTheme="minorEastAsia" w:hAnsiTheme="minorHAnsi" w:cstheme="minorBidi"/>
          <w:i w:val="0"/>
          <w:iCs w:val="0"/>
          <w:noProof/>
        </w:rPr>
      </w:pPr>
      <w:hyperlink w:anchor="_Toc60038355" w:history="1">
        <w:r w:rsidR="00300C4D" w:rsidRPr="006D1005">
          <w:rPr>
            <w:rStyle w:val="Hyperlink"/>
            <w:i w:val="0"/>
            <w:iCs w:val="0"/>
            <w:noProof/>
          </w:rPr>
          <w:t>5.7.1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_Toc60038355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5-37</w:t>
        </w:r>
        <w:r w:rsidR="00300C4D" w:rsidRPr="006D1005">
          <w:rPr>
            <w:i w:val="0"/>
            <w:iCs w:val="0"/>
            <w:noProof/>
            <w:webHidden/>
          </w:rPr>
          <w:fldChar w:fldCharType="end"/>
        </w:r>
      </w:hyperlink>
    </w:p>
    <w:p w14:paraId="0BEC9F7F" w14:textId="0F52A2C9" w:rsidR="00300C4D" w:rsidRPr="006D1005" w:rsidRDefault="006D1005">
      <w:pPr>
        <w:pStyle w:val="TOC4"/>
        <w:rPr>
          <w:rFonts w:asciiTheme="minorHAnsi" w:eastAsiaTheme="minorEastAsia" w:hAnsiTheme="minorHAnsi" w:cstheme="minorBidi"/>
          <w:noProof/>
          <w:sz w:val="20"/>
          <w:szCs w:val="20"/>
        </w:rPr>
      </w:pPr>
      <w:hyperlink w:anchor="_Toc60038356" w:history="1">
        <w:r w:rsidR="00300C4D" w:rsidRPr="006D1005">
          <w:rPr>
            <w:rStyle w:val="Hyperlink"/>
            <w:noProof/>
            <w:sz w:val="20"/>
            <w:szCs w:val="20"/>
          </w:rPr>
          <w:t>5.7.1.1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Guarantee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_Toc60038356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5-39</w:t>
        </w:r>
        <w:r w:rsidR="00300C4D" w:rsidRPr="006D1005">
          <w:rPr>
            <w:noProof/>
            <w:webHidden/>
            <w:sz w:val="20"/>
            <w:szCs w:val="20"/>
          </w:rPr>
          <w:fldChar w:fldCharType="end"/>
        </w:r>
      </w:hyperlink>
    </w:p>
    <w:p w14:paraId="0FAF7194" w14:textId="756C1408" w:rsidR="00300C4D" w:rsidRPr="006D1005" w:rsidRDefault="006D1005">
      <w:pPr>
        <w:pStyle w:val="TOC4"/>
        <w:rPr>
          <w:rFonts w:asciiTheme="minorHAnsi" w:eastAsiaTheme="minorEastAsia" w:hAnsiTheme="minorHAnsi" w:cstheme="minorBidi"/>
          <w:noProof/>
          <w:sz w:val="20"/>
          <w:szCs w:val="20"/>
        </w:rPr>
      </w:pPr>
      <w:hyperlink w:anchor="_Toc60038357" w:history="1">
        <w:r w:rsidR="00300C4D" w:rsidRPr="006D1005">
          <w:rPr>
            <w:rStyle w:val="Hyperlink"/>
            <w:noProof/>
            <w:sz w:val="20"/>
            <w:szCs w:val="20"/>
          </w:rPr>
          <w:t>5.7.1.2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Minimum-Energy Revenue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_Toc60038357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5-44</w:t>
        </w:r>
        <w:r w:rsidR="00300C4D" w:rsidRPr="006D1005">
          <w:rPr>
            <w:noProof/>
            <w:webHidden/>
            <w:sz w:val="20"/>
            <w:szCs w:val="20"/>
          </w:rPr>
          <w:fldChar w:fldCharType="end"/>
        </w:r>
      </w:hyperlink>
    </w:p>
    <w:p w14:paraId="58A4F535" w14:textId="325D09C7" w:rsidR="00300C4D" w:rsidRPr="006D1005" w:rsidRDefault="006D1005">
      <w:pPr>
        <w:pStyle w:val="TOC4"/>
        <w:rPr>
          <w:rFonts w:asciiTheme="minorHAnsi" w:eastAsiaTheme="minorEastAsia" w:hAnsiTheme="minorHAnsi" w:cstheme="minorBidi"/>
          <w:noProof/>
          <w:sz w:val="20"/>
          <w:szCs w:val="20"/>
        </w:rPr>
      </w:pPr>
      <w:hyperlink w:anchor="_Toc60038358" w:history="1">
        <w:r w:rsidR="00300C4D" w:rsidRPr="006D1005">
          <w:rPr>
            <w:rStyle w:val="Hyperlink"/>
            <w:noProof/>
            <w:sz w:val="20"/>
            <w:szCs w:val="20"/>
          </w:rPr>
          <w:t>5.7.1.3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Above LSL During RUC-Committed Hours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_Toc60038358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5-45</w:t>
        </w:r>
        <w:r w:rsidR="00300C4D" w:rsidRPr="006D1005">
          <w:rPr>
            <w:noProof/>
            <w:webHidden/>
            <w:sz w:val="20"/>
            <w:szCs w:val="20"/>
          </w:rPr>
          <w:fldChar w:fldCharType="end"/>
        </w:r>
      </w:hyperlink>
    </w:p>
    <w:p w14:paraId="4B5FE62B" w14:textId="3B67AF71" w:rsidR="00300C4D" w:rsidRPr="006D1005" w:rsidRDefault="006D1005">
      <w:pPr>
        <w:pStyle w:val="TOC4"/>
        <w:rPr>
          <w:rFonts w:asciiTheme="minorHAnsi" w:eastAsiaTheme="minorEastAsia" w:hAnsiTheme="minorHAnsi" w:cstheme="minorBidi"/>
          <w:noProof/>
          <w:sz w:val="20"/>
          <w:szCs w:val="20"/>
        </w:rPr>
      </w:pPr>
      <w:hyperlink w:anchor="_Toc60038359" w:history="1">
        <w:r w:rsidR="00300C4D" w:rsidRPr="006D1005">
          <w:rPr>
            <w:rStyle w:val="Hyperlink"/>
            <w:noProof/>
            <w:sz w:val="20"/>
            <w:szCs w:val="20"/>
          </w:rPr>
          <w:t>5.7.1.4</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During QSE Clawback Intervals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_Toc60038359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5-49</w:t>
        </w:r>
        <w:r w:rsidR="00300C4D" w:rsidRPr="006D1005">
          <w:rPr>
            <w:noProof/>
            <w:webHidden/>
            <w:sz w:val="20"/>
            <w:szCs w:val="20"/>
          </w:rPr>
          <w:fldChar w:fldCharType="end"/>
        </w:r>
      </w:hyperlink>
    </w:p>
    <w:p w14:paraId="390DD963" w14:textId="6F68AF16" w:rsidR="00300C4D" w:rsidRPr="006D1005" w:rsidRDefault="006D1005">
      <w:pPr>
        <w:pStyle w:val="TOC3"/>
        <w:rPr>
          <w:rFonts w:asciiTheme="minorHAnsi" w:eastAsiaTheme="minorEastAsia" w:hAnsiTheme="minorHAnsi" w:cstheme="minorBidi"/>
          <w:i w:val="0"/>
          <w:iCs w:val="0"/>
          <w:noProof/>
        </w:rPr>
      </w:pPr>
      <w:hyperlink w:anchor="_Toc60038360" w:history="1">
        <w:r w:rsidR="00300C4D" w:rsidRPr="006D1005">
          <w:rPr>
            <w:rStyle w:val="Hyperlink"/>
            <w:i w:val="0"/>
            <w:iCs w:val="0"/>
            <w:noProof/>
          </w:rPr>
          <w:t>5.7.2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_Toc60038360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5-54</w:t>
        </w:r>
        <w:r w:rsidR="00300C4D" w:rsidRPr="006D1005">
          <w:rPr>
            <w:i w:val="0"/>
            <w:iCs w:val="0"/>
            <w:noProof/>
            <w:webHidden/>
          </w:rPr>
          <w:fldChar w:fldCharType="end"/>
        </w:r>
      </w:hyperlink>
    </w:p>
    <w:p w14:paraId="635975AB" w14:textId="6A9D0E39" w:rsidR="00300C4D" w:rsidRPr="006D1005" w:rsidRDefault="006D1005">
      <w:pPr>
        <w:pStyle w:val="TOC3"/>
        <w:rPr>
          <w:rFonts w:asciiTheme="minorHAnsi" w:eastAsiaTheme="minorEastAsia" w:hAnsiTheme="minorHAnsi" w:cstheme="minorBidi"/>
          <w:i w:val="0"/>
          <w:iCs w:val="0"/>
          <w:noProof/>
        </w:rPr>
      </w:pPr>
      <w:hyperlink w:anchor="_Toc60038361" w:history="1">
        <w:r w:rsidR="00300C4D" w:rsidRPr="006D1005">
          <w:rPr>
            <w:rStyle w:val="Hyperlink"/>
            <w:i w:val="0"/>
            <w:iCs w:val="0"/>
            <w:noProof/>
          </w:rPr>
          <w:t>5.7.3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Payment When ERCOT Decommits a QSE-Committed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_Toc60038361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5-57</w:t>
        </w:r>
        <w:r w:rsidR="00300C4D" w:rsidRPr="006D1005">
          <w:rPr>
            <w:i w:val="0"/>
            <w:iCs w:val="0"/>
            <w:noProof/>
            <w:webHidden/>
          </w:rPr>
          <w:fldChar w:fldCharType="end"/>
        </w:r>
      </w:hyperlink>
    </w:p>
    <w:p w14:paraId="7A03FEA1" w14:textId="3A61DBE5" w:rsidR="00300C4D" w:rsidRPr="006D1005" w:rsidRDefault="006D1005">
      <w:pPr>
        <w:pStyle w:val="TOC3"/>
        <w:rPr>
          <w:rFonts w:asciiTheme="minorHAnsi" w:eastAsiaTheme="minorEastAsia" w:hAnsiTheme="minorHAnsi" w:cstheme="minorBidi"/>
          <w:i w:val="0"/>
          <w:iCs w:val="0"/>
          <w:noProof/>
        </w:rPr>
      </w:pPr>
      <w:hyperlink w:anchor="_Toc60038362" w:history="1">
        <w:r w:rsidR="00300C4D" w:rsidRPr="006D1005">
          <w:rPr>
            <w:rStyle w:val="Hyperlink"/>
            <w:i w:val="0"/>
            <w:iCs w:val="0"/>
            <w:noProof/>
          </w:rPr>
          <w:t>5.7.4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Charges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_Toc60038362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5-61</w:t>
        </w:r>
        <w:r w:rsidR="00300C4D" w:rsidRPr="006D1005">
          <w:rPr>
            <w:i w:val="0"/>
            <w:iCs w:val="0"/>
            <w:noProof/>
            <w:webHidden/>
          </w:rPr>
          <w:fldChar w:fldCharType="end"/>
        </w:r>
      </w:hyperlink>
    </w:p>
    <w:p w14:paraId="064C5AB5" w14:textId="03CBEFA9" w:rsidR="00300C4D" w:rsidRPr="006D1005" w:rsidRDefault="006D1005">
      <w:pPr>
        <w:pStyle w:val="TOC4"/>
        <w:rPr>
          <w:rFonts w:asciiTheme="minorHAnsi" w:eastAsiaTheme="minorEastAsia" w:hAnsiTheme="minorHAnsi" w:cstheme="minorBidi"/>
          <w:noProof/>
          <w:sz w:val="20"/>
          <w:szCs w:val="20"/>
        </w:rPr>
      </w:pPr>
      <w:hyperlink w:anchor="_Toc60038363" w:history="1">
        <w:r w:rsidR="00300C4D" w:rsidRPr="006D1005">
          <w:rPr>
            <w:rStyle w:val="Hyperlink"/>
            <w:noProof/>
            <w:sz w:val="20"/>
            <w:szCs w:val="20"/>
          </w:rPr>
          <w:t>5.7.4.1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Capacity-Short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_Toc60038363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5-62</w:t>
        </w:r>
        <w:r w:rsidR="00300C4D" w:rsidRPr="006D1005">
          <w:rPr>
            <w:noProof/>
            <w:webHidden/>
            <w:sz w:val="20"/>
            <w:szCs w:val="20"/>
          </w:rPr>
          <w:fldChar w:fldCharType="end"/>
        </w:r>
      </w:hyperlink>
    </w:p>
    <w:p w14:paraId="3A407ABE" w14:textId="63DE3768" w:rsidR="00300C4D" w:rsidRPr="006D1005" w:rsidRDefault="006D1005">
      <w:pPr>
        <w:pStyle w:val="TOC5"/>
        <w:rPr>
          <w:rFonts w:asciiTheme="minorHAnsi" w:eastAsiaTheme="minorEastAsia" w:hAnsiTheme="minorHAnsi" w:cstheme="minorBidi"/>
          <w:i w:val="0"/>
          <w:sz w:val="20"/>
          <w:szCs w:val="20"/>
        </w:rPr>
      </w:pPr>
      <w:hyperlink w:anchor="_Toc60038364" w:history="1">
        <w:r w:rsidR="00300C4D" w:rsidRPr="006D1005">
          <w:rPr>
            <w:rStyle w:val="Hyperlink"/>
            <w:i w:val="0"/>
            <w:sz w:val="20"/>
            <w:szCs w:val="20"/>
          </w:rPr>
          <w:t>5.7.4.1.1</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Capacity Shortfall Ratio Share</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_Toc60038364 \h </w:instrText>
        </w:r>
        <w:r w:rsidR="00300C4D" w:rsidRPr="006D1005">
          <w:rPr>
            <w:i w:val="0"/>
            <w:webHidden/>
            <w:sz w:val="20"/>
            <w:szCs w:val="20"/>
          </w:rPr>
        </w:r>
        <w:r w:rsidR="00300C4D" w:rsidRPr="006D1005">
          <w:rPr>
            <w:i w:val="0"/>
            <w:webHidden/>
            <w:sz w:val="20"/>
            <w:szCs w:val="20"/>
          </w:rPr>
          <w:fldChar w:fldCharType="separate"/>
        </w:r>
        <w:r w:rsidRPr="006D1005">
          <w:rPr>
            <w:i w:val="0"/>
            <w:webHidden/>
            <w:sz w:val="20"/>
            <w:szCs w:val="20"/>
          </w:rPr>
          <w:t>5-63</w:t>
        </w:r>
        <w:r w:rsidR="00300C4D" w:rsidRPr="006D1005">
          <w:rPr>
            <w:i w:val="0"/>
            <w:webHidden/>
            <w:sz w:val="20"/>
            <w:szCs w:val="20"/>
          </w:rPr>
          <w:fldChar w:fldCharType="end"/>
        </w:r>
      </w:hyperlink>
    </w:p>
    <w:p w14:paraId="56B18C36" w14:textId="312955B4" w:rsidR="00300C4D" w:rsidRPr="006D1005" w:rsidRDefault="006D1005">
      <w:pPr>
        <w:pStyle w:val="TOC5"/>
        <w:rPr>
          <w:rFonts w:asciiTheme="minorHAnsi" w:eastAsiaTheme="minorEastAsia" w:hAnsiTheme="minorHAnsi" w:cstheme="minorBidi"/>
          <w:i w:val="0"/>
          <w:sz w:val="20"/>
          <w:szCs w:val="20"/>
        </w:rPr>
      </w:pPr>
      <w:hyperlink w:anchor="_Toc60038365" w:history="1">
        <w:r w:rsidR="00300C4D" w:rsidRPr="006D1005">
          <w:rPr>
            <w:rStyle w:val="Hyperlink"/>
            <w:i w:val="0"/>
            <w:sz w:val="20"/>
            <w:szCs w:val="20"/>
          </w:rPr>
          <w:t>5.7.4.1.2</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RUC Capacity Credit</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_Toc60038365 \h </w:instrText>
        </w:r>
        <w:r w:rsidR="00300C4D" w:rsidRPr="006D1005">
          <w:rPr>
            <w:i w:val="0"/>
            <w:webHidden/>
            <w:sz w:val="20"/>
            <w:szCs w:val="20"/>
          </w:rPr>
        </w:r>
        <w:r w:rsidR="00300C4D" w:rsidRPr="006D1005">
          <w:rPr>
            <w:i w:val="0"/>
            <w:webHidden/>
            <w:sz w:val="20"/>
            <w:szCs w:val="20"/>
          </w:rPr>
          <w:fldChar w:fldCharType="separate"/>
        </w:r>
        <w:r w:rsidRPr="006D1005">
          <w:rPr>
            <w:i w:val="0"/>
            <w:webHidden/>
            <w:sz w:val="20"/>
            <w:szCs w:val="20"/>
          </w:rPr>
          <w:t>5-78</w:t>
        </w:r>
        <w:r w:rsidR="00300C4D" w:rsidRPr="006D1005">
          <w:rPr>
            <w:i w:val="0"/>
            <w:webHidden/>
            <w:sz w:val="20"/>
            <w:szCs w:val="20"/>
          </w:rPr>
          <w:fldChar w:fldCharType="end"/>
        </w:r>
      </w:hyperlink>
    </w:p>
    <w:p w14:paraId="745CCE81" w14:textId="7D6DE5A7" w:rsidR="00300C4D" w:rsidRPr="006D1005" w:rsidRDefault="006D1005">
      <w:pPr>
        <w:pStyle w:val="TOC4"/>
        <w:rPr>
          <w:rFonts w:asciiTheme="minorHAnsi" w:eastAsiaTheme="minorEastAsia" w:hAnsiTheme="minorHAnsi" w:cstheme="minorBidi"/>
          <w:noProof/>
          <w:sz w:val="20"/>
          <w:szCs w:val="20"/>
        </w:rPr>
      </w:pPr>
      <w:hyperlink w:anchor="_Toc60038366" w:history="1">
        <w:r w:rsidR="00300C4D" w:rsidRPr="006D1005">
          <w:rPr>
            <w:rStyle w:val="Hyperlink"/>
            <w:noProof/>
            <w:sz w:val="20"/>
            <w:szCs w:val="20"/>
          </w:rPr>
          <w:t>5.7.4.2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Make-Whole Uplift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_Toc60038366 \h </w:instrText>
        </w:r>
        <w:r w:rsidR="00300C4D" w:rsidRPr="006D1005">
          <w:rPr>
            <w:noProof/>
            <w:webHidden/>
            <w:sz w:val="20"/>
            <w:szCs w:val="20"/>
          </w:rPr>
        </w:r>
        <w:r w:rsidR="00300C4D" w:rsidRPr="006D1005">
          <w:rPr>
            <w:noProof/>
            <w:webHidden/>
            <w:sz w:val="20"/>
            <w:szCs w:val="20"/>
          </w:rPr>
          <w:fldChar w:fldCharType="separate"/>
        </w:r>
        <w:r w:rsidRPr="006D1005">
          <w:rPr>
            <w:noProof/>
            <w:webHidden/>
            <w:sz w:val="20"/>
            <w:szCs w:val="20"/>
          </w:rPr>
          <w:t>5-79</w:t>
        </w:r>
        <w:r w:rsidR="00300C4D" w:rsidRPr="006D1005">
          <w:rPr>
            <w:noProof/>
            <w:webHidden/>
            <w:sz w:val="20"/>
            <w:szCs w:val="20"/>
          </w:rPr>
          <w:fldChar w:fldCharType="end"/>
        </w:r>
      </w:hyperlink>
    </w:p>
    <w:p w14:paraId="276B115E" w14:textId="51753C62" w:rsidR="00300C4D" w:rsidRPr="006D1005" w:rsidRDefault="006D1005">
      <w:pPr>
        <w:pStyle w:val="TOC3"/>
        <w:rPr>
          <w:rFonts w:asciiTheme="minorHAnsi" w:eastAsiaTheme="minorEastAsia" w:hAnsiTheme="minorHAnsi" w:cstheme="minorBidi"/>
          <w:i w:val="0"/>
          <w:iCs w:val="0"/>
          <w:noProof/>
        </w:rPr>
      </w:pPr>
      <w:hyperlink w:anchor="_Toc60038367" w:history="1">
        <w:r w:rsidR="00300C4D" w:rsidRPr="006D1005">
          <w:rPr>
            <w:rStyle w:val="Hyperlink"/>
            <w:i w:val="0"/>
            <w:iCs w:val="0"/>
            <w:noProof/>
          </w:rPr>
          <w:t>5.7.5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_Toc60038367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5-80</w:t>
        </w:r>
        <w:r w:rsidR="00300C4D" w:rsidRPr="006D1005">
          <w:rPr>
            <w:i w:val="0"/>
            <w:iCs w:val="0"/>
            <w:noProof/>
            <w:webHidden/>
          </w:rPr>
          <w:fldChar w:fldCharType="end"/>
        </w:r>
      </w:hyperlink>
    </w:p>
    <w:p w14:paraId="51860935" w14:textId="432487FD" w:rsidR="00300C4D" w:rsidRPr="006D1005" w:rsidRDefault="006D1005">
      <w:pPr>
        <w:pStyle w:val="TOC3"/>
        <w:rPr>
          <w:rFonts w:asciiTheme="minorHAnsi" w:eastAsiaTheme="minorEastAsia" w:hAnsiTheme="minorHAnsi" w:cstheme="minorBidi"/>
          <w:i w:val="0"/>
          <w:iCs w:val="0"/>
          <w:noProof/>
        </w:rPr>
      </w:pPr>
      <w:hyperlink w:anchor="_Toc60038368" w:history="1">
        <w:r w:rsidR="00300C4D" w:rsidRPr="006D1005">
          <w:rPr>
            <w:rStyle w:val="Hyperlink"/>
            <w:i w:val="0"/>
            <w:iCs w:val="0"/>
            <w:noProof/>
          </w:rPr>
          <w:t>5.7.6</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Decommitment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_Toc60038368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5-81</w:t>
        </w:r>
        <w:r w:rsidR="00300C4D" w:rsidRPr="006D1005">
          <w:rPr>
            <w:i w:val="0"/>
            <w:iCs w:val="0"/>
            <w:noProof/>
            <w:webHidden/>
          </w:rPr>
          <w:fldChar w:fldCharType="end"/>
        </w:r>
      </w:hyperlink>
    </w:p>
    <w:p w14:paraId="1E1C09BA" w14:textId="14BB8B12" w:rsidR="00300C4D" w:rsidRPr="006D1005" w:rsidRDefault="006D1005">
      <w:pPr>
        <w:pStyle w:val="TOC3"/>
        <w:rPr>
          <w:rFonts w:asciiTheme="minorHAnsi" w:eastAsiaTheme="minorEastAsia" w:hAnsiTheme="minorHAnsi" w:cstheme="minorBidi"/>
          <w:i w:val="0"/>
          <w:iCs w:val="0"/>
          <w:noProof/>
        </w:rPr>
      </w:pPr>
      <w:hyperlink w:anchor="_Toc60038369" w:history="1">
        <w:r w:rsidR="00300C4D" w:rsidRPr="006D1005">
          <w:rPr>
            <w:rStyle w:val="Hyperlink"/>
            <w:i w:val="0"/>
            <w:iCs w:val="0"/>
            <w:noProof/>
          </w:rPr>
          <w:t xml:space="preserve">5.7.7 </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of Switchable Generation Resources (SWGRs) Operating in a Non-ERCOT Control Area</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_Toc60038369 \h </w:instrText>
        </w:r>
        <w:r w:rsidR="00300C4D" w:rsidRPr="006D1005">
          <w:rPr>
            <w:i w:val="0"/>
            <w:iCs w:val="0"/>
            <w:noProof/>
            <w:webHidden/>
          </w:rPr>
        </w:r>
        <w:r w:rsidR="00300C4D" w:rsidRPr="006D1005">
          <w:rPr>
            <w:i w:val="0"/>
            <w:iCs w:val="0"/>
            <w:noProof/>
            <w:webHidden/>
          </w:rPr>
          <w:fldChar w:fldCharType="separate"/>
        </w:r>
        <w:r w:rsidRPr="006D1005">
          <w:rPr>
            <w:i w:val="0"/>
            <w:iCs w:val="0"/>
            <w:noProof/>
            <w:webHidden/>
          </w:rPr>
          <w:t>5-81</w:t>
        </w:r>
        <w:r w:rsidR="00300C4D" w:rsidRPr="006D1005">
          <w:rPr>
            <w:i w:val="0"/>
            <w:iCs w:val="0"/>
            <w:noProof/>
            <w:webHidden/>
          </w:rPr>
          <w:fldChar w:fldCharType="end"/>
        </w:r>
      </w:hyperlink>
    </w:p>
    <w:p w14:paraId="34ADE562" w14:textId="43114A64" w:rsidR="00300C4D" w:rsidRPr="006D1005" w:rsidRDefault="006D1005">
      <w:pPr>
        <w:pStyle w:val="TOC2"/>
        <w:rPr>
          <w:rFonts w:asciiTheme="minorHAnsi" w:eastAsiaTheme="minorEastAsia" w:hAnsiTheme="minorHAnsi" w:cstheme="minorBidi"/>
          <w:noProof/>
        </w:rPr>
      </w:pPr>
      <w:hyperlink w:anchor="_Toc60038370" w:history="1">
        <w:r w:rsidR="00300C4D" w:rsidRPr="006D1005">
          <w:rPr>
            <w:rStyle w:val="Hyperlink"/>
            <w:noProof/>
          </w:rPr>
          <w:t>5.8</w:t>
        </w:r>
        <w:r w:rsidR="00300C4D" w:rsidRPr="006D1005">
          <w:rPr>
            <w:rFonts w:asciiTheme="minorHAnsi" w:eastAsiaTheme="minorEastAsia" w:hAnsiTheme="minorHAnsi" w:cstheme="minorBidi"/>
            <w:noProof/>
          </w:rPr>
          <w:tab/>
        </w:r>
        <w:r w:rsidR="00300C4D" w:rsidRPr="006D1005">
          <w:rPr>
            <w:rStyle w:val="Hyperlink"/>
            <w:noProof/>
          </w:rPr>
          <w:t>Annual RUC Reporting Requirement</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_Toc60038370 \h </w:instrText>
        </w:r>
        <w:r w:rsidR="00300C4D" w:rsidRPr="006D1005">
          <w:rPr>
            <w:noProof/>
            <w:webHidden/>
          </w:rPr>
        </w:r>
        <w:r w:rsidR="00300C4D" w:rsidRPr="006D1005">
          <w:rPr>
            <w:noProof/>
            <w:webHidden/>
          </w:rPr>
          <w:fldChar w:fldCharType="separate"/>
        </w:r>
        <w:r w:rsidRPr="006D1005">
          <w:rPr>
            <w:noProof/>
            <w:webHidden/>
          </w:rPr>
          <w:t>5-82</w:t>
        </w:r>
        <w:r w:rsidR="00300C4D"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w:t>
      </w:r>
      <w:proofErr w:type="gramStart"/>
      <w:r w:rsidR="0005273D">
        <w:t>similar to</w:t>
      </w:r>
      <w:proofErr w:type="gramEnd"/>
      <w:r w:rsidR="0005273D">
        <w:t xml:space="preserve">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 xml:space="preserve">The weather forecast obtained by ERCOT must be provided to the Dynamic Rating Processor to create </w:t>
      </w:r>
      <w:proofErr w:type="gramStart"/>
      <w:r>
        <w:t>weather-adjusted</w:t>
      </w:r>
      <w:proofErr w:type="gramEnd"/>
      <w:r>
        <w:t xml:space="preserve">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w:t>
      </w:r>
      <w:proofErr w:type="gramStart"/>
      <w:r>
        <w:t>contingencies</w:t>
      </w:r>
      <w:proofErr w:type="gramEnd"/>
      <w:r>
        <w:t xml:space="preserve">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00CF7E9A" w:rsidRPr="00273A95">
        <w:t>takes into account</w:t>
      </w:r>
      <w:proofErr w:type="gramEnd"/>
      <w:r w:rsidR="00CF7E9A" w:rsidRPr="00273A95">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6344" w:rsidRPr="004B32CF" w14:paraId="4A3633FF" w14:textId="77777777" w:rsidTr="00C643BC">
        <w:trPr>
          <w:trHeight w:val="1205"/>
        </w:trPr>
        <w:tc>
          <w:tcPr>
            <w:tcW w:w="9350" w:type="dxa"/>
            <w:shd w:val="pct12" w:color="auto" w:fill="auto"/>
          </w:tcPr>
          <w:p w14:paraId="037A747C" w14:textId="3B8F6E28" w:rsidR="00CF6344" w:rsidRPr="004B32CF" w:rsidRDefault="00CF6344" w:rsidP="00C643BC">
            <w:pPr>
              <w:spacing w:after="240"/>
              <w:rPr>
                <w:b/>
                <w:i/>
                <w:iCs/>
              </w:rPr>
            </w:pPr>
            <w:r w:rsidRPr="004B32CF">
              <w:rPr>
                <w:b/>
                <w:i/>
                <w:iCs/>
              </w:rPr>
              <w:t>[NPR</w:t>
            </w:r>
            <w:r>
              <w:rPr>
                <w:b/>
                <w:i/>
                <w:iCs/>
              </w:rPr>
              <w:t>R1186</w:t>
            </w:r>
            <w:r w:rsidRPr="004B32CF">
              <w:rPr>
                <w:b/>
                <w:i/>
                <w:iCs/>
              </w:rPr>
              <w:t>:  Replace paragraph (</w:t>
            </w:r>
            <w:r>
              <w:rPr>
                <w:b/>
                <w:i/>
                <w:iCs/>
              </w:rPr>
              <w:t>1</w:t>
            </w:r>
            <w:r w:rsidRPr="004B32CF">
              <w:rPr>
                <w:b/>
                <w:i/>
                <w:iCs/>
              </w:rPr>
              <w:t>) above with the following upon system implementation:]</w:t>
            </w:r>
          </w:p>
          <w:p w14:paraId="0BD374D8" w14:textId="6490FED5" w:rsidR="00CF6344" w:rsidRPr="00FA3373" w:rsidRDefault="00CF6344" w:rsidP="00C643BC">
            <w:pPr>
              <w:spacing w:after="240"/>
              <w:ind w:left="720" w:hanging="720"/>
            </w:pPr>
            <w:r w:rsidRPr="00F06E8E">
              <w:t>(1)</w:t>
            </w:r>
            <w:r w:rsidRPr="00F06E8E">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t>takes into account</w:t>
            </w:r>
            <w:proofErr w:type="gramEnd"/>
            <w:r w:rsidRPr="00F06E8E">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rPr>
              <w:t xml:space="preserve">  </w:t>
            </w:r>
            <w:r w:rsidRPr="00F06E8E">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p>
        </w:tc>
      </w:tr>
    </w:tbl>
    <w:p w14:paraId="59B8F73A" w14:textId="5BB5B314" w:rsidR="00011066" w:rsidRDefault="00011066" w:rsidP="006D1005">
      <w:pPr>
        <w:pStyle w:val="BodyTextNumberedChar"/>
        <w:spacing w:before="24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w:t>
      </w:r>
      <w:r w:rsidR="008A064B" w:rsidRPr="00A4246C">
        <w:rPr>
          <w:iCs/>
        </w:rPr>
        <w:lastRenderedPageBreak/>
        <w:t xml:space="preserve">sole discretion there is enough time to commit those Resources in the future HRUC processes, </w:t>
      </w:r>
      <w:proofErr w:type="gramStart"/>
      <w:r w:rsidR="008A064B" w:rsidRPr="00A4246C">
        <w:rPr>
          <w:iCs/>
        </w:rPr>
        <w:t>taking into account</w:t>
      </w:r>
      <w:proofErr w:type="gramEnd"/>
      <w:r w:rsidR="008A064B" w:rsidRPr="00A4246C">
        <w:rPr>
          <w:iCs/>
        </w:rPr>
        <w:t xml:space="preserve">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 xml:space="preserve">nstructions to each QSE specifying its Resources that have been committed </w:t>
      </w:r>
      <w:proofErr w:type="gramStart"/>
      <w:r w:rsidR="008A064B" w:rsidRPr="00A4246C">
        <w:rPr>
          <w:iCs/>
        </w:rPr>
        <w:t>as a result of</w:t>
      </w:r>
      <w:proofErr w:type="gramEnd"/>
      <w:r w:rsidR="008A064B" w:rsidRPr="00A4246C">
        <w:rPr>
          <w:iCs/>
        </w:rPr>
        <w:t xml:space="preserve">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w:t>
      </w:r>
      <w:r w:rsidR="00CF7E9A" w:rsidRPr="00273A95">
        <w:lastRenderedPageBreak/>
        <w:t>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00CF7E9A" w:rsidRPr="00273A95">
        <w:t>All of</w:t>
      </w:r>
      <w:proofErr w:type="gramEnd"/>
      <w:r w:rsidR="00CF7E9A" w:rsidRPr="00273A95">
        <w:t xml:space="preserve">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w:t>
      </w:r>
      <w:r w:rsidRPr="007779E2">
        <w:lastRenderedPageBreak/>
        <w:t xml:space="preserve">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 xml:space="preserve">ERCOT System-wide hourly Load forecast allocated appropriately </w:t>
      </w:r>
      <w:proofErr w:type="gramStart"/>
      <w:r>
        <w:t>over Load</w:t>
      </w:r>
      <w:proofErr w:type="gramEnd"/>
      <w:r>
        <w:t xml:space="preserve">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 xml:space="preserve">Generic constraints – protect the transmission system against transient instability, dynamic </w:t>
      </w:r>
      <w:proofErr w:type="gramStart"/>
      <w:r>
        <w:t>instability</w:t>
      </w:r>
      <w:proofErr w:type="gramEnd"/>
      <w:r>
        <w:t xml:space="preserve">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lastRenderedPageBreak/>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w:t>
      </w:r>
      <w:proofErr w:type="gramStart"/>
      <w:r>
        <w:t>current status</w:t>
      </w:r>
      <w:proofErr w:type="gramEnd"/>
      <w:r>
        <w:t xml:space="preserve">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 Combined Cycle Generation Resource that is RUC-committed from one On-Line configuration </w:t>
      </w:r>
      <w:proofErr w:type="gramStart"/>
      <w:r w:rsidR="00B243B1" w:rsidRPr="00EA71DD">
        <w:t>in order to</w:t>
      </w:r>
      <w:proofErr w:type="gramEnd"/>
      <w:r w:rsidR="00B243B1" w:rsidRPr="00EA71DD">
        <w:t xml:space="preserve"> transition to a different configuration with additional capacity may opt out of the RUC Settlement following the same rule for RUC-committed Combined Cycle Generation Resources described above.  A QSE that opts out of RUC Settlement forfeits </w:t>
      </w:r>
      <w:r w:rsidR="00B243B1" w:rsidRPr="00EA71DD">
        <w:lastRenderedPageBreak/>
        <w:t xml:space="preserve">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00B243B1" w:rsidRPr="00EA71DD">
        <w:t>Opt</w:t>
      </w:r>
      <w:proofErr w:type="spellEnd"/>
      <w:r w:rsidR="00B243B1" w:rsidRPr="00EA71DD">
        <w:t xml:space="preserve">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1B02763"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and NPRR1204</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1122B2">
              <w:rPr>
                <w:b/>
                <w:i/>
                <w:iCs/>
              </w:rPr>
              <w:t xml:space="preserve"> and NPRR1204</w:t>
            </w:r>
            <w:r w:rsidR="000F68EC">
              <w:rPr>
                <w:b/>
                <w:i/>
                <w:iCs/>
              </w:rPr>
              <w:t xml:space="preserve">;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4AA16675"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w:t>
            </w:r>
            <w:r w:rsidR="001122B2">
              <w:lastRenderedPageBreak/>
              <w:t xml:space="preserve">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 xml:space="preserve">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10</w:t>
            </w:r>
            <w:r w:rsidRPr="003166ED">
              <w:t>) through (</w:t>
            </w:r>
            <w:r>
              <w:t>1</w:t>
            </w:r>
            <w:r w:rsidR="001122B2">
              <w:t>4</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28A493E" w:rsidR="00170C42" w:rsidRDefault="00170C42" w:rsidP="00170C42">
            <w:pPr>
              <w:spacing w:after="240"/>
              <w:ind w:left="720" w:hanging="720"/>
            </w:pPr>
            <w:r>
              <w:t>(</w:t>
            </w:r>
            <w:r w:rsidR="001122B2">
              <w:t>5</w:t>
            </w:r>
            <w:r>
              <w:t>)</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4A9993BE"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w:t>
            </w:r>
            <w:r>
              <w:lastRenderedPageBreak/>
              <w:t xml:space="preserve">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3DE03776" w:rsidR="00170C42" w:rsidRPr="003166ED" w:rsidRDefault="00170C42" w:rsidP="00170C42">
            <w:pPr>
              <w:spacing w:after="240"/>
              <w:ind w:left="720" w:hanging="720"/>
            </w:pPr>
            <w:r w:rsidRPr="003166ED">
              <w:t>(</w:t>
            </w:r>
            <w:r w:rsidR="001122B2">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5E7A2EEA" w:rsidR="00A316E8" w:rsidRDefault="00A316E8" w:rsidP="00A316E8">
            <w:pPr>
              <w:spacing w:after="240"/>
              <w:ind w:left="720" w:hanging="720"/>
              <w:rPr>
                <w:iCs/>
              </w:rPr>
            </w:pPr>
            <w:r w:rsidRPr="003166ED">
              <w:rPr>
                <w:iCs/>
              </w:rPr>
              <w:t>(</w:t>
            </w:r>
            <w:r w:rsidR="001122B2">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B364E87" w:rsidR="00A316E8" w:rsidRPr="003166ED" w:rsidRDefault="00A316E8" w:rsidP="00A316E8">
            <w:pPr>
              <w:spacing w:after="240"/>
              <w:ind w:left="720" w:hanging="720"/>
            </w:pPr>
            <w:r>
              <w:rPr>
                <w:iCs/>
              </w:rPr>
              <w:t>(</w:t>
            </w:r>
            <w:r w:rsidR="001122B2">
              <w:rPr>
                <w:iCs/>
              </w:rPr>
              <w:t>9</w:t>
            </w:r>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MIS Secure Area any changes that ERCOT made to the RUC-recommended commitments with an explanation of the changes.</w:t>
            </w:r>
          </w:p>
          <w:p w14:paraId="69A11E2F" w14:textId="5EFD6911" w:rsidR="00A316E8" w:rsidRPr="003166ED" w:rsidRDefault="00A316E8" w:rsidP="00A316E8">
            <w:pPr>
              <w:spacing w:after="240"/>
              <w:ind w:left="720" w:hanging="720"/>
            </w:pPr>
            <w:r w:rsidRPr="003166ED">
              <w:t>(</w:t>
            </w:r>
            <w:r w:rsidR="001122B2">
              <w:t>10</w:t>
            </w:r>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1122B2">
              <w:rPr>
                <w:iCs/>
              </w:rPr>
              <w:t>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36A356D1" w:rsidR="00A316E8" w:rsidRDefault="00A316E8" w:rsidP="00A316E8">
            <w:pPr>
              <w:spacing w:after="240"/>
              <w:ind w:left="720" w:hanging="720"/>
            </w:pPr>
            <w:r w:rsidRPr="003166ED">
              <w:t>(</w:t>
            </w:r>
            <w:r>
              <w:t>1</w:t>
            </w:r>
            <w:r w:rsidR="001122B2">
              <w:t>1</w:t>
            </w:r>
            <w:r w:rsidRPr="003166ED">
              <w:t>)</w:t>
            </w:r>
            <w:r w:rsidRPr="003166ED">
              <w:tab/>
              <w:t xml:space="preserve">ERCOT shall create Three-Part Supply Offers for all Resources that did not submit a Three-Part Supply Offer, but are specified as available but Off-Line, excluding </w:t>
            </w:r>
            <w:r w:rsidRPr="003166ED">
              <w:lastRenderedPageBreak/>
              <w:t>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1122B2">
              <w:rPr>
                <w:iCs/>
              </w:rPr>
              <w:t>4</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276BD4D1" w:rsidR="00D438B2" w:rsidRDefault="00D438B2" w:rsidP="00D438B2">
            <w:pPr>
              <w:pStyle w:val="BodyTextNumberedChar"/>
              <w:rPr>
                <w:iCs/>
              </w:rPr>
            </w:pPr>
            <w:r>
              <w:rPr>
                <w:iCs/>
              </w:rPr>
              <w:t>(1</w:t>
            </w:r>
            <w:r w:rsidR="001122B2">
              <w:rPr>
                <w:iCs/>
              </w:rPr>
              <w:t>2</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98319AF" w:rsidR="00D438B2" w:rsidRDefault="00D438B2" w:rsidP="00D438B2">
            <w:pPr>
              <w:pStyle w:val="List2"/>
              <w:rPr>
                <w:iCs/>
              </w:rPr>
            </w:pPr>
            <w:r w:rsidRPr="00B37C88">
              <w:t xml:space="preserve">(a) </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3965DF87" w:rsidR="00D438B2" w:rsidRDefault="00D438B2" w:rsidP="00D438B2">
            <w:pPr>
              <w:spacing w:after="240"/>
              <w:ind w:left="720" w:hanging="720"/>
            </w:pPr>
            <w:r>
              <w:t>(1</w:t>
            </w:r>
            <w:r w:rsidR="001122B2">
              <w:t>3</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9D1FEA4" w:rsidR="00A316E8" w:rsidRPr="003166ED" w:rsidDel="00B23B98" w:rsidRDefault="00D438B2" w:rsidP="00D438B2">
            <w:pPr>
              <w:spacing w:after="240"/>
              <w:ind w:left="720" w:hanging="720"/>
            </w:pPr>
            <w:r>
              <w:t>(1</w:t>
            </w:r>
            <w:r w:rsidR="001122B2">
              <w:t>4</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00A316E8" w:rsidRPr="003166ED" w:rsidDel="00B23B98">
              <w:lastRenderedPageBreak/>
              <w:t>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52B6B82" w:rsidR="00A316E8" w:rsidRPr="003166ED" w:rsidRDefault="00D438B2" w:rsidP="00A316E8">
            <w:pPr>
              <w:spacing w:after="240"/>
              <w:ind w:left="720" w:hanging="720"/>
            </w:pPr>
            <w:r>
              <w:t>(1</w:t>
            </w:r>
            <w:r w:rsidR="001122B2">
              <w:t>5</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sidR="001122B2">
              <w:t xml:space="preserve"> For ESRs, Ancillary Service Offer costs are not considered in determining projected Ancillary Service awards.</w:t>
            </w:r>
          </w:p>
          <w:p w14:paraId="156754DD" w14:textId="12743452" w:rsidR="00A316E8" w:rsidRPr="003166ED" w:rsidRDefault="00A316E8" w:rsidP="00A316E8">
            <w:pPr>
              <w:spacing w:after="240"/>
              <w:ind w:left="720" w:hanging="720"/>
            </w:pPr>
            <w:r w:rsidRPr="003166ED">
              <w:t>(</w:t>
            </w:r>
            <w:r w:rsidR="00D438B2">
              <w:t>1</w:t>
            </w:r>
            <w:r w:rsidR="001122B2">
              <w:t>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21C74BE" w:rsidR="00A316E8" w:rsidRPr="003166ED" w:rsidRDefault="00A316E8" w:rsidP="00A316E8">
            <w:pPr>
              <w:spacing w:before="240" w:after="240"/>
              <w:ind w:left="720" w:hanging="720"/>
            </w:pPr>
            <w:r w:rsidRPr="003166ED">
              <w:t>(</w:t>
            </w:r>
            <w:r w:rsidR="00D438B2">
              <w:t>1</w:t>
            </w:r>
            <w:r w:rsidR="001122B2">
              <w:t>7</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 xml:space="preserve">ERCOT System-wide hourly Load forecast allocated appropriately </w:t>
            </w:r>
            <w:proofErr w:type="gramStart"/>
            <w:r w:rsidRPr="003166ED">
              <w:t>over Load</w:t>
            </w:r>
            <w:proofErr w:type="gramEnd"/>
            <w:r w:rsidRPr="003166ED">
              <w:t xml:space="preserve">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 xml:space="preserve">Generic constraints – protect the transmission system against transient instability, dynamic </w:t>
            </w:r>
            <w:proofErr w:type="gramStart"/>
            <w:r w:rsidRPr="003166ED">
              <w:t>instability</w:t>
            </w:r>
            <w:proofErr w:type="gramEnd"/>
            <w:r w:rsidRPr="003166ED">
              <w:t xml:space="preserve">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3E7F8D5A" w:rsidR="00A316E8" w:rsidRPr="003166ED" w:rsidRDefault="00A316E8" w:rsidP="00A316E8">
            <w:pPr>
              <w:spacing w:after="240"/>
              <w:ind w:left="720" w:hanging="720"/>
            </w:pPr>
            <w:r w:rsidRPr="003166ED">
              <w:t>(</w:t>
            </w:r>
            <w:r w:rsidR="00D438B2">
              <w:t>1</w:t>
            </w:r>
            <w:r w:rsidR="001122B2">
              <w:t>8</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w:t>
            </w:r>
            <w:r>
              <w:lastRenderedPageBreak/>
              <w:t>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0CF30F9C" w:rsidR="00A316E8" w:rsidRPr="003166ED" w:rsidRDefault="00A316E8" w:rsidP="00A316E8">
            <w:pPr>
              <w:spacing w:after="240"/>
              <w:ind w:left="720" w:hanging="720"/>
            </w:pPr>
            <w:r w:rsidRPr="003166ED">
              <w:rPr>
                <w:iCs/>
              </w:rPr>
              <w:t>(1</w:t>
            </w:r>
            <w:r w:rsidR="001122B2">
              <w:rPr>
                <w:iCs/>
              </w:rPr>
              <w:t>9</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w:t>
            </w:r>
            <w:proofErr w:type="gramStart"/>
            <w:r w:rsidR="00127BAE" w:rsidRPr="00EA71DD">
              <w:t>in order to</w:t>
            </w:r>
            <w:proofErr w:type="gramEnd"/>
            <w:r w:rsidR="00127BAE"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117D4007" w:rsidR="00A316E8" w:rsidRPr="003166ED" w:rsidRDefault="00D438B2" w:rsidP="00A316E8">
            <w:pPr>
              <w:spacing w:after="240"/>
              <w:ind w:left="720" w:hanging="720"/>
              <w:rPr>
                <w:iCs/>
              </w:rPr>
            </w:pPr>
            <w:r>
              <w:rPr>
                <w:iCs/>
              </w:rPr>
              <w:t>(</w:t>
            </w:r>
            <w:r w:rsidR="0018228C">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400DC2F0" w:rsidR="00A316E8" w:rsidRDefault="00D438B2" w:rsidP="00A316E8">
            <w:pPr>
              <w:spacing w:after="240"/>
              <w:ind w:left="720" w:hanging="720"/>
            </w:pPr>
            <w:r>
              <w:rPr>
                <w:iCs/>
              </w:rPr>
              <w:t>(2</w:t>
            </w:r>
            <w:r w:rsidR="0018228C">
              <w:rPr>
                <w:iCs/>
              </w:rPr>
              <w:t>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3E291963" w:rsidR="00127BAE" w:rsidRPr="00A316E8" w:rsidRDefault="00127BAE" w:rsidP="00A316E8">
            <w:pPr>
              <w:spacing w:after="240"/>
              <w:ind w:left="720" w:hanging="720"/>
              <w:rPr>
                <w:iCs/>
              </w:rPr>
            </w:pPr>
            <w:r w:rsidRPr="00EA71DD">
              <w:t>(2</w:t>
            </w:r>
            <w:r w:rsidR="0018228C">
              <w:t>2</w:t>
            </w:r>
            <w:r w:rsidRPr="00EA71DD">
              <w:t>)</w:t>
            </w:r>
            <w:r w:rsidRPr="00EA71DD">
              <w:rPr>
                <w:iCs/>
              </w:rPr>
              <w:t xml:space="preserve"> </w:t>
            </w:r>
            <w:r w:rsidRPr="00EA71DD">
              <w:rPr>
                <w:iCs/>
              </w:rPr>
              <w:tab/>
            </w:r>
            <w:r w:rsidRPr="00EA71DD">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w:t>
      </w:r>
      <w:proofErr w:type="gramStart"/>
      <w:r w:rsidR="00F44F68" w:rsidRPr="00F44F68">
        <w:t>at the same time that</w:t>
      </w:r>
      <w:proofErr w:type="gramEnd"/>
      <w:r w:rsidR="00F44F68" w:rsidRPr="00F44F68">
        <w:t xml:space="preserve">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w:t>
      </w:r>
      <w:r>
        <w:lastRenderedPageBreak/>
        <w: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lastRenderedPageBreak/>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proofErr w:type="gramStart"/>
            <w:r>
              <w:rPr>
                <w:color w:val="000000"/>
                <w:sz w:val="20"/>
              </w:rPr>
              <w:t>l</w:t>
            </w:r>
            <w:r w:rsidRPr="00090E17">
              <w:rPr>
                <w:color w:val="000000"/>
                <w:sz w:val="20"/>
              </w:rPr>
              <w:t>ignite</w:t>
            </w:r>
            <w:proofErr w:type="gramEnd"/>
            <w:r w:rsidRPr="00090E17">
              <w:rPr>
                <w:color w:val="000000"/>
                <w:sz w:val="20"/>
              </w:rPr>
              <w:t xml:space="preserv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 xml:space="preserve">For the period beginning January 1, </w:t>
      </w:r>
      <w:proofErr w:type="gramStart"/>
      <w:r w:rsidRPr="001E08CC">
        <w:t>2012</w:t>
      </w:r>
      <w:proofErr w:type="gramEnd"/>
      <w:r w:rsidRPr="001E08CC">
        <w:t xml:space="preserve">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lastRenderedPageBreak/>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 xml:space="preserve">Nuclear, coal, </w:t>
            </w:r>
            <w:proofErr w:type="gramStart"/>
            <w:r w:rsidRPr="001E08CC">
              <w:rPr>
                <w:color w:val="000000"/>
                <w:sz w:val="20"/>
                <w:szCs w:val="24"/>
              </w:rPr>
              <w:t>lignite</w:t>
            </w:r>
            <w:proofErr w:type="gramEnd"/>
            <w:r w:rsidRPr="001E08CC">
              <w:rPr>
                <w:color w:val="000000"/>
                <w:sz w:val="20"/>
                <w:szCs w:val="24"/>
              </w:rPr>
              <w:t xml:space="preserv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 xml:space="preserve">Beginning January 1, </w:t>
      </w:r>
      <w:proofErr w:type="gramStart"/>
      <w:r w:rsidRPr="001E08CC">
        <w:t>2013</w:t>
      </w:r>
      <w:proofErr w:type="gramEnd"/>
      <w:r w:rsidRPr="001E08CC">
        <w:t xml:space="preserve">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 xml:space="preserve">Nuclear, coal, </w:t>
            </w:r>
            <w:proofErr w:type="gramStart"/>
            <w:r w:rsidRPr="001E08CC">
              <w:rPr>
                <w:color w:val="000000"/>
                <w:sz w:val="20"/>
                <w:szCs w:val="24"/>
              </w:rPr>
              <w:t>lignite</w:t>
            </w:r>
            <w:proofErr w:type="gramEnd"/>
            <w:r w:rsidRPr="001E08CC">
              <w:rPr>
                <w:color w:val="000000"/>
                <w:sz w:val="20"/>
                <w:szCs w:val="24"/>
              </w:rPr>
              <w:t xml:space="preserv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lastRenderedPageBreak/>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w:t>
      </w:r>
      <w:r>
        <w:lastRenderedPageBreak/>
        <w:t xml:space="preserve">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w:t>
      </w:r>
      <w:proofErr w:type="gramStart"/>
      <w:r w:rsidR="00D4756C">
        <w:t>revert back</w:t>
      </w:r>
      <w:proofErr w:type="gramEnd"/>
      <w:r w:rsidR="00D4756C">
        <w:t xml:space="preserve"> to generic costs beginning on the first day of the following month.  If the 30-day deadline falls within the last ten days of the month, the Resource’s verifiable costs will </w:t>
      </w:r>
      <w:proofErr w:type="gramStart"/>
      <w:r w:rsidR="00D4756C">
        <w:t>revert back</w:t>
      </w:r>
      <w:proofErr w:type="gramEnd"/>
      <w:r w:rsidR="00D4756C">
        <w:t xml:space="preserve">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lastRenderedPageBreak/>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w:t>
      </w:r>
      <w:r>
        <w:lastRenderedPageBreak/>
        <w:t xml:space="preserve">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lastRenderedPageBreak/>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lastRenderedPageBreak/>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w:t>
      </w:r>
      <w:proofErr w:type="gramStart"/>
      <w:r w:rsidRPr="00F057BA">
        <w:t>e.g.</w:t>
      </w:r>
      <w:proofErr w:type="gramEnd"/>
      <w:r w:rsidRPr="00F057BA">
        <w:t xml:space="preserve">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w:t>
      </w:r>
      <w:proofErr w:type="gramStart"/>
      <w:r w:rsidRPr="00F057BA">
        <w:t>at a later date</w:t>
      </w:r>
      <w:proofErr w:type="gramEnd"/>
      <w:r w:rsidRPr="00F057BA">
        <w:t xml:space="preserv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 xml:space="preserve">All loss amounts associated with the Outage Resource </w:t>
      </w:r>
      <w:proofErr w:type="gramStart"/>
      <w:r w:rsidRPr="00F057BA">
        <w:t>as a result of</w:t>
      </w:r>
      <w:proofErr w:type="gramEnd"/>
      <w:r w:rsidRPr="00F057BA">
        <w:t xml:space="preserve">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lastRenderedPageBreak/>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75281555"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lastRenderedPageBreak/>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 xml:space="preserve">To make up the difference when the revenues that a Reliability Unit Commitment (RUC)-committed Resource receives are less than its costs as described in paragraph (2) below, ERCOT shall calculate a RUC Make-Whole Payment for that Operating </w:t>
            </w:r>
            <w:r w:rsidRPr="00A552C3">
              <w:lastRenderedPageBreak/>
              <w:t>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lastRenderedPageBreak/>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lastRenderedPageBreak/>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r w:rsidR="00A463E0">
              <w:rPr>
                <w:i/>
              </w:rPr>
              <w:t>r</w:t>
            </w:r>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lastRenderedPageBreak/>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75281556"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75281557"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proofErr w:type="gramStart"/>
      <w:r>
        <w:rPr>
          <w:rStyle w:val="BodyTextChar"/>
        </w:rPr>
        <w:t>Where</w:t>
      </w:r>
      <w:proofErr w:type="gramEnd"/>
      <w:r>
        <w:rPr>
          <w:rStyle w:val="BodyTextChar"/>
        </w:rPr>
        <w:t>,</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lastRenderedPageBreak/>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lastRenderedPageBreak/>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 xml:space="preserve">minus the average energy produced during the </w:t>
            </w:r>
            <w:proofErr w:type="gramStart"/>
            <w:r w:rsidR="0061210F" w:rsidRPr="00A07247">
              <w:t>time period</w:t>
            </w:r>
            <w:proofErr w:type="gramEnd"/>
            <w:r w:rsidR="0061210F" w:rsidRPr="00A07247">
              <w:t xml:space="preserve">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lastRenderedPageBreak/>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t>
            </w:r>
            <w:proofErr w:type="gramStart"/>
            <w:r>
              <w:t>whether or not</w:t>
            </w:r>
            <w:proofErr w:type="gramEnd"/>
            <w:r>
              <w:t xml:space="preserve">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lastRenderedPageBreak/>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75281558"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proofErr w:type="gramStart"/>
      <w:r w:rsidRPr="00606BF3">
        <w:rPr>
          <w:rStyle w:val="BodyTextChar"/>
        </w:rPr>
        <w:t>Where</w:t>
      </w:r>
      <w:proofErr w:type="gramEnd"/>
      <w:r w:rsidRPr="00606BF3">
        <w:rPr>
          <w:rStyle w:val="BodyTextChar"/>
        </w:rPr>
        <w:t>,</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75281559"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proofErr w:type="gramStart"/>
      <w:r w:rsidRPr="004C0D3E">
        <w:rPr>
          <w:rStyle w:val="BodyTextChar"/>
        </w:rPr>
        <w:t>Where</w:t>
      </w:r>
      <w:proofErr w:type="gramEnd"/>
      <w:r w:rsidRPr="004C0D3E">
        <w:rPr>
          <w:rStyle w:val="BodyTextChar"/>
        </w:rPr>
        <w:t>,</w:t>
      </w:r>
    </w:p>
    <w:p w14:paraId="189CAC43" w14:textId="539E02D0" w:rsidR="00F80C33" w:rsidRDefault="00096AF9" w:rsidP="00C078A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75281560"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75281561"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proofErr w:type="gramStart"/>
            <w:r w:rsidRPr="00E367F5">
              <w:rPr>
                <w:rStyle w:val="BodyTextChar"/>
              </w:rPr>
              <w:t>Where</w:t>
            </w:r>
            <w:proofErr w:type="gramEnd"/>
            <w:r w:rsidRPr="00E367F5">
              <w:rPr>
                <w:rStyle w:val="BodyTextChar"/>
              </w:rPr>
              <w:t>,</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xml:space="preserve">, Real-Time Ancillary Service Imbalance </w:t>
                        </w:r>
                        <w:proofErr w:type="gramStart"/>
                        <w:r w:rsidR="00127C46">
                          <w:rPr>
                            <w:iCs w:val="0"/>
                          </w:rPr>
                          <w:t>Payment</w:t>
                        </w:r>
                        <w:proofErr w:type="gramEnd"/>
                        <w:r w:rsidR="00127C46">
                          <w:rPr>
                            <w:iCs w:val="0"/>
                          </w:rPr>
                          <w:t xml:space="preserve">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 xml:space="preserve">Revenue Less Cost During QSE </w:t>
      </w:r>
      <w:proofErr w:type="spellStart"/>
      <w:r>
        <w:t>Clawback</w:t>
      </w:r>
      <w:proofErr w:type="spellEnd"/>
      <w:r>
        <w:t xml:space="preserve">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75281562"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75281563"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w:t>
                        </w:r>
                        <w:proofErr w:type="gramStart"/>
                        <w:r w:rsidRPr="008414E2">
                          <w:rPr>
                            <w:iCs w:val="0"/>
                          </w:rPr>
                          <w:t>Payment</w:t>
                        </w:r>
                        <w:proofErr w:type="gramEnd"/>
                        <w:r w:rsidRPr="008414E2">
                          <w:rPr>
                            <w:iCs w:val="0"/>
                          </w:rPr>
                          <w:t xml:space="preserve">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proofErr w:type="gramStart"/>
      <w:r w:rsidRPr="000C5E12">
        <w:t>Where</w:t>
      </w:r>
      <w:proofErr w:type="gramEnd"/>
      <w:r w:rsidRPr="000C5E12">
        <w:t xml:space="preserv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75281564"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75281565"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 (2)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 xml:space="preserve">For each RUC-committed Resource, the RUC </w:t>
            </w:r>
            <w:proofErr w:type="spellStart"/>
            <w:r w:rsidRPr="00067302">
              <w:rPr>
                <w:iCs/>
              </w:rPr>
              <w:t>Clawback</w:t>
            </w:r>
            <w:proofErr w:type="spellEnd"/>
            <w:r w:rsidRPr="00067302">
              <w:rPr>
                <w:iCs/>
              </w:rPr>
              <w:t xml:space="preserve">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proofErr w:type="gramStart"/>
            <w:r w:rsidRPr="00067302">
              <w:t>Where</w:t>
            </w:r>
            <w:proofErr w:type="gramEnd"/>
            <w:r w:rsidRPr="00067302">
              <w:t xml:space="preserv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9.6pt;height:22.8pt" o:ole="">
                  <v:imagedata r:id="rId25" o:title=""/>
                </v:shape>
                <o:OLEObject Type="Embed" ProgID="Equation.3" ShapeID="_x0000_i1036" DrawAspect="Content" ObjectID="_1775281566"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9.6pt;height:22.8pt" o:ole="">
                  <v:imagedata r:id="rId25" o:title=""/>
                </v:shape>
                <o:OLEObject Type="Embed" ProgID="Equation.3" ShapeID="_x0000_i1037" DrawAspect="Content" ObjectID="_1775281567"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 xml:space="preserve">RUC </w:t>
                  </w:r>
                  <w:proofErr w:type="spellStart"/>
                  <w:r w:rsidRPr="00067302">
                    <w:rPr>
                      <w:i/>
                    </w:rPr>
                    <w:t>Clawback</w:t>
                  </w:r>
                  <w:proofErr w:type="spellEnd"/>
                  <w:r w:rsidRPr="00067302">
                    <w:rPr>
                      <w:i/>
                    </w:rPr>
                    <w:t xml:space="preserve"> Charge</w:t>
                  </w:r>
                  <w:r w:rsidRPr="00067302">
                    <w:t xml:space="preserve">––The RUC </w:t>
                  </w:r>
                  <w:proofErr w:type="spellStart"/>
                  <w:r w:rsidRPr="00067302">
                    <w:t>Clawback</w:t>
                  </w:r>
                  <w:proofErr w:type="spellEnd"/>
                  <w:r w:rsidRPr="00067302">
                    <w:t xml:space="preserve">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w:t>
                  </w:r>
                  <w:proofErr w:type="spellStart"/>
                  <w:r w:rsidRPr="00067302">
                    <w:rPr>
                      <w:i/>
                    </w:rPr>
                    <w:t>Clawback</w:t>
                  </w:r>
                  <w:proofErr w:type="spellEnd"/>
                  <w:r w:rsidRPr="00067302">
                    <w:rPr>
                      <w:i/>
                    </w:rPr>
                    <w:t xml:space="preserve">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w:t>
                  </w:r>
                  <w:proofErr w:type="spellStart"/>
                  <w:r w:rsidRPr="00067302">
                    <w:t>Clawback</w:t>
                  </w:r>
                  <w:proofErr w:type="spellEnd"/>
                  <w:r w:rsidRPr="00067302">
                    <w:t xml:space="preserve"> Intervals for the Operating Day</w:t>
                  </w:r>
                  <w:r w:rsidRPr="00067302">
                    <w:rPr>
                      <w:i/>
                    </w:rPr>
                    <w:t xml:space="preserve"> d</w:t>
                  </w:r>
                  <w:r w:rsidRPr="00067302">
                    <w:t>.  See Section 5.7.1.4.  When one or more Combined Cycle Generation Resources are committed by RUC, Revenue Less Cost from QSE-</w:t>
                  </w:r>
                  <w:proofErr w:type="spellStart"/>
                  <w:r w:rsidRPr="00067302">
                    <w:t>Clawback</w:t>
                  </w:r>
                  <w:proofErr w:type="spellEnd"/>
                  <w:r w:rsidRPr="00067302">
                    <w:t xml:space="preserve"> Intervals is calculated for the Combined Cycle Train for all Combined Cycle Generation Resources earning revenue in QSE </w:t>
                  </w:r>
                  <w:proofErr w:type="spellStart"/>
                  <w:r w:rsidRPr="00067302">
                    <w:t>Clawback</w:t>
                  </w:r>
                  <w:proofErr w:type="spellEnd"/>
                  <w:r w:rsidRPr="00067302">
                    <w:t xml:space="preserve">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 xml:space="preserve">ost for </w:t>
      </w:r>
      <w:proofErr w:type="gramStart"/>
      <w:r w:rsidRPr="009E5389">
        <w:t>all of</w:t>
      </w:r>
      <w:proofErr w:type="gramEnd"/>
      <w:r w:rsidRPr="009E5389">
        <w:t xml:space="preserve">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9.6pt;height:22.8pt" o:ole="">
            <v:imagedata r:id="rId30" o:title=""/>
          </v:shape>
          <o:OLEObject Type="Embed" ProgID="Equation.3" ShapeID="_x0000_i1038" DrawAspect="Content" ObjectID="_1775281568"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lastRenderedPageBreak/>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w:t>
            </w:r>
            <w:proofErr w:type="gramStart"/>
            <w:r w:rsidR="0061210F" w:rsidRPr="006977EA">
              <w:rPr>
                <w:iCs w:val="0"/>
              </w:rPr>
              <w:t>time period</w:t>
            </w:r>
            <w:proofErr w:type="gramEnd"/>
            <w:r w:rsidR="0061210F" w:rsidRPr="006977EA">
              <w:rPr>
                <w:iCs w:val="0"/>
              </w:rPr>
              <w:t xml:space="preserve">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lastRenderedPageBreak/>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lastRenderedPageBreak/>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9.6pt;height:22.8pt" o:ole="">
            <v:imagedata r:id="rId38" o:title=""/>
          </v:shape>
          <o:OLEObject Type="Embed" ProgID="Equation.3" ShapeID="_x0000_i1039" DrawAspect="Content" ObjectID="_1775281569" r:id="rId39"/>
        </w:object>
      </w:r>
      <w:r w:rsidR="00F80C33" w:rsidRPr="00F80C33">
        <w:rPr>
          <w:position w:val="-18"/>
        </w:rPr>
        <w:object w:dxaOrig="220" w:dyaOrig="420" w14:anchorId="44F0D0A1">
          <v:shape id="_x0000_i1040" type="#_x0000_t75" style="width:9.6pt;height:21pt" o:ole="">
            <v:imagedata r:id="rId40" o:title=""/>
          </v:shape>
          <o:OLEObject Type="Embed" ProgID="Equation.3" ShapeID="_x0000_i1040" DrawAspect="Content" ObjectID="_1775281570"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41" type="#_x0000_t75" style="width:9.6pt;height:21pt" o:ole="">
            <v:imagedata r:id="rId42" o:title=""/>
          </v:shape>
          <o:OLEObject Type="Embed" ProgID="Equation.3" ShapeID="_x0000_i1041" DrawAspect="Content" ObjectID="_1775281571" r:id="rId43"/>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1042" type="#_x0000_t75" style="width:9.6pt;height:21.6pt" o:ole="">
                  <v:imagedata r:id="rId42" o:title=""/>
                </v:shape>
                <o:OLEObject Type="Embed" ProgID="Equation.3" ShapeID="_x0000_i1042" DrawAspect="Content" ObjectID="_1775281572" r:id="rId44"/>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lastRenderedPageBreak/>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lastRenderedPageBreak/>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xml:space="preserve">, </w:t>
            </w:r>
            <w:proofErr w:type="gramStart"/>
            <w:r>
              <w:t>as a result of</w:t>
            </w:r>
            <w:proofErr w:type="gramEnd"/>
            <w:r>
              <w:t xml:space="preserve">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lastRenderedPageBreak/>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w:t>
      </w:r>
      <w:proofErr w:type="gramStart"/>
      <w:r>
        <w:t>as a result of</w:t>
      </w:r>
      <w:proofErr w:type="gramEnd"/>
      <w:r>
        <w:t xml:space="preserve">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3" type="#_x0000_t75" style="width:9.6pt;height:22.8pt" o:ole="">
            <v:imagedata r:id="rId45" o:title=""/>
          </v:shape>
          <o:OLEObject Type="Embed" ProgID="Equation.3" ShapeID="_x0000_i1043" DrawAspect="Content" ObjectID="_1775281573" r:id="rId46"/>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4" type="#_x0000_t75" style="width:49.2pt;height:22.8pt" o:ole="">
            <v:imagedata r:id="rId47" o:title=""/>
          </v:shape>
          <o:OLEObject Type="Embed" ProgID="Equation.3" ShapeID="_x0000_i1044" DrawAspect="Content" ObjectID="_1775281574" r:id="rId48"/>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5" type="#_x0000_t75" style="width:9.6pt;height:22.8pt" o:ole="">
            <v:imagedata r:id="rId49" o:title=""/>
          </v:shape>
          <o:OLEObject Type="Embed" ProgID="Equation.3" ShapeID="_x0000_i1045" DrawAspect="Content" ObjectID="_1775281575" r:id="rId50"/>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lastRenderedPageBreak/>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6" type="#_x0000_t75" style="width:9.6pt;height:21pt" o:ole="">
            <v:imagedata r:id="rId51" o:title=""/>
          </v:shape>
          <o:OLEObject Type="Embed" ProgID="Equation.3" ShapeID="_x0000_i1046" DrawAspect="Content" ObjectID="_1775281576" r:id="rId52"/>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7" type="#_x0000_t75" style="width:9.6pt;height:22.8pt" o:ole="">
            <v:imagedata r:id="rId53" o:title=""/>
          </v:shape>
          <o:OLEObject Type="Embed" ProgID="Equation.3" ShapeID="_x0000_i1047" DrawAspect="Content" ObjectID="_1775281577" r:id="rId5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8" type="#_x0000_t75" style="width:9.6pt;height:22.8pt" o:ole="">
            <v:imagedata r:id="rId55" o:title=""/>
          </v:shape>
          <o:OLEObject Type="Embed" ProgID="Equation.3" ShapeID="_x0000_i1048" DrawAspect="Content" ObjectID="_1775281578" r:id="rId5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9" type="#_x0000_t75" style="width:9.6pt;height:22.8pt" o:ole="">
            <v:imagedata r:id="rId57" o:title=""/>
          </v:shape>
          <o:OLEObject Type="Embed" ProgID="Equation.3" ShapeID="_x0000_i1049" DrawAspect="Content" ObjectID="_1775281579" r:id="rId58"/>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50" type="#_x0000_t75" style="width:9.6pt;height:22.8pt" o:ole="">
            <v:imagedata r:id="rId59" o:title=""/>
          </v:shape>
          <o:OLEObject Type="Embed" ProgID="Equation.3" ShapeID="_x0000_i1050" DrawAspect="Content" ObjectID="_1775281580" r:id="rId60"/>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1" type="#_x0000_t75" style="width:7.8pt;height:22.8pt" o:ole="">
            <v:imagedata r:id="rId53" o:title=""/>
          </v:shape>
          <o:OLEObject Type="Embed" ProgID="Equation.3" ShapeID="_x0000_i1051" DrawAspect="Content" ObjectID="_1775281581" r:id="rId61"/>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2" type="#_x0000_t75" style="width:9.6pt;height:22.8pt" o:ole="">
            <v:imagedata r:id="rId49" o:title=""/>
          </v:shape>
          <o:OLEObject Type="Embed" ProgID="Equation.3" ShapeID="_x0000_i1052" DrawAspect="Content" ObjectID="_1775281582" r:id="rId62"/>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3" type="#_x0000_t75" style="width:37.8pt;height:22.8pt" o:ole="">
            <v:imagedata r:id="rId63" o:title=""/>
          </v:shape>
          <o:OLEObject Type="Embed" ProgID="Equation.3" ShapeID="_x0000_i1053" DrawAspect="Content" ObjectID="_1775281583" r:id="rId64"/>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4" type="#_x0000_t75" style="width:9.6pt;height:21pt" o:ole="">
            <v:imagedata r:id="rId65" o:title=""/>
          </v:shape>
          <o:OLEObject Type="Embed" ProgID="Equation.3" ShapeID="_x0000_i1054" DrawAspect="Content" ObjectID="_1775281584" r:id="rId66"/>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5" type="#_x0000_t75" style="width:7.8pt;height:22.8pt" o:ole="">
            <v:imagedata r:id="rId53" o:title=""/>
          </v:shape>
          <o:OLEObject Type="Embed" ProgID="Equation.3" ShapeID="_x0000_i1055" DrawAspect="Content" ObjectID="_1775281585" r:id="rId6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6" type="#_x0000_t75" style="width:9.6pt;height:22.8pt" o:ole="">
            <v:imagedata r:id="rId55" o:title=""/>
          </v:shape>
          <o:OLEObject Type="Embed" ProgID="Equation.3" ShapeID="_x0000_i1056" DrawAspect="Content" ObjectID="_1775281586" r:id="rId6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7" type="#_x0000_t75" style="width:9.6pt;height:22.8pt" o:ole="">
            <v:imagedata r:id="rId53" o:title=""/>
          </v:shape>
          <o:OLEObject Type="Embed" ProgID="Equation.3" ShapeID="_x0000_i1057" DrawAspect="Content" ObjectID="_1775281587" r:id="rId69"/>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8" type="#_x0000_t75" style="width:9.6pt;height:22.8pt" o:ole="">
            <v:imagedata r:id="rId53" o:title=""/>
          </v:shape>
          <o:OLEObject Type="Embed" ProgID="Equation.3" ShapeID="_x0000_i1058" DrawAspect="Content" ObjectID="_1775281588" r:id="rId70"/>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9" type="#_x0000_t75" style="width:7.8pt;height:22.8pt" o:ole="">
            <v:imagedata r:id="rId53" o:title=""/>
          </v:shape>
          <o:OLEObject Type="Embed" ProgID="Equation.3" ShapeID="_x0000_i1059" DrawAspect="Content" ObjectID="_1775281589" r:id="rId71"/>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lastRenderedPageBreak/>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445D25CF"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lastRenderedPageBreak/>
              <w:t>(</w:t>
            </w:r>
            <w:r w:rsidR="00260613">
              <w:t>2</w:t>
            </w:r>
            <w:r w:rsidRPr="004B6091">
              <w:t>)</w:t>
            </w:r>
            <w:r w:rsidRPr="004B6091">
              <w:tab/>
              <w:t xml:space="preserve">In calculating the amount short for each QSE, the </w:t>
            </w:r>
            <w:r w:rsidR="00260613" w:rsidRPr="004C674A">
              <w:t>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w:t>
            </w:r>
            <w:proofErr w:type="gramStart"/>
            <w:r w:rsidRPr="004B6091">
              <w:t>as a result of</w:t>
            </w:r>
            <w:proofErr w:type="gramEnd"/>
            <w:r w:rsidRPr="004B6091">
              <w:t xml:space="preserve">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60" type="#_x0000_t75" style="width:7.8pt;height:21pt" o:ole="">
                  <v:imagedata r:id="rId45" o:title=""/>
                </v:shape>
                <o:OLEObject Type="Embed" ProgID="Equation.3" ShapeID="_x0000_i1060" DrawAspect="Content" ObjectID="_1775281590" r:id="rId72"/>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lastRenderedPageBreak/>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1" type="#_x0000_t75" style="width:51pt;height:21pt" o:ole="">
                  <v:imagedata r:id="rId47" o:title=""/>
                </v:shape>
                <o:OLEObject Type="Embed" ProgID="Equation.3" ShapeID="_x0000_i1061" DrawAspect="Content" ObjectID="_1775281591" r:id="rId73"/>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2" type="#_x0000_t75" style="width:9.6pt;height:22.8pt" o:ole="">
                  <v:imagedata r:id="rId49" o:title=""/>
                </v:shape>
                <o:OLEObject Type="Embed" ProgID="Equation.3" ShapeID="_x0000_i1062" DrawAspect="Content" ObjectID="_1775281592" r:id="rId74"/>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3" type="#_x0000_t75" style="width:9.6pt;height:21pt" o:ole="">
                  <v:imagedata r:id="rId42" o:title=""/>
                </v:shape>
                <o:OLEObject Type="Embed" ProgID="Equation.3" ShapeID="_x0000_i1063" DrawAspect="Content" ObjectID="_1775281593" r:id="rId75"/>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4" type="#_x0000_t75" style="width:7.8pt;height:21pt" o:ole="">
                  <v:imagedata r:id="rId51" o:title=""/>
                </v:shape>
                <o:OLEObject Type="Embed" ProgID="Equation.3" ShapeID="_x0000_i1064" DrawAspect="Content" ObjectID="_1775281594" r:id="rId76"/>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5" type="#_x0000_t75" style="width:7.8pt;height:21pt" o:ole="">
                  <v:imagedata r:id="rId53" o:title=""/>
                </v:shape>
                <o:OLEObject Type="Embed" ProgID="Equation.3" ShapeID="_x0000_i1065" DrawAspect="Content" ObjectID="_1775281595" r:id="rId77"/>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8pt;height:21pt" o:ole="">
                  <v:imagedata r:id="rId55" o:title=""/>
                </v:shape>
                <o:OLEObject Type="Embed" ProgID="Equation.3" ShapeID="_x0000_i1066" DrawAspect="Content" ObjectID="_1775281596" r:id="rId78"/>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8pt;height:21pt" o:ole="">
                  <v:imagedata r:id="rId57" o:title=""/>
                </v:shape>
                <o:OLEObject Type="Embed" ProgID="Equation.3" ShapeID="_x0000_i1067" DrawAspect="Content" ObjectID="_1775281597" r:id="rId79"/>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8" type="#_x0000_t75" style="width:7.8pt;height:21pt" o:ole="">
                  <v:imagedata r:id="rId59" o:title=""/>
                </v:shape>
                <o:OLEObject Type="Embed" ProgID="Equation.3" ShapeID="_x0000_i1068" DrawAspect="Content" ObjectID="_1775281598" r:id="rId80"/>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8pt;height:21pt" o:ole="">
                  <v:imagedata r:id="rId53" o:title=""/>
                </v:shape>
                <o:OLEObject Type="Embed" ProgID="Equation.3" ShapeID="_x0000_i1069" DrawAspect="Content" ObjectID="_1775281599" r:id="rId81"/>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0" type="#_x0000_t75" style="width:9.6pt;height:21pt" o:ole="">
                  <v:imagedata r:id="rId42" o:title=""/>
                </v:shape>
                <o:OLEObject Type="Embed" ProgID="Equation.3" ShapeID="_x0000_i1070" DrawAspect="Content" ObjectID="_1775281600" r:id="rId82"/>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lastRenderedPageBreak/>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1" type="#_x0000_t75" style="width:9.6pt;height:21pt" o:ole="">
                  <v:imagedata r:id="rId42" o:title=""/>
                </v:shape>
                <o:OLEObject Type="Embed" ProgID="Equation.3" ShapeID="_x0000_i1071" DrawAspect="Content" ObjectID="_1775281601" r:id="rId83"/>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2" type="#_x0000_t75" style="width:9.6pt;height:21pt" o:ole="">
                  <v:imagedata r:id="rId42" o:title=""/>
                </v:shape>
                <o:OLEObject Type="Embed" ProgID="Equation.3" ShapeID="_x0000_i1072" DrawAspect="Content" ObjectID="_1775281602" r:id="rId84"/>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3" type="#_x0000_t75" style="width:9.6pt;height:21pt" o:ole="">
                  <v:imagedata r:id="rId42" o:title=""/>
                </v:shape>
                <o:OLEObject Type="Embed" ProgID="Equation.3" ShapeID="_x0000_i1073" DrawAspect="Content" ObjectID="_1775281603" r:id="rId85"/>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4" type="#_x0000_t75" style="width:9.6pt;height:21pt" o:ole="">
                  <v:imagedata r:id="rId42" o:title=""/>
                </v:shape>
                <o:OLEObject Type="Embed" ProgID="Equation.3" ShapeID="_x0000_i1074" DrawAspect="Content" ObjectID="_1775281604" r:id="rId86"/>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5" type="#_x0000_t75" style="width:9.6pt;height:21pt" o:ole="">
                  <v:imagedata r:id="rId42" o:title=""/>
                </v:shape>
                <o:OLEObject Type="Embed" ProgID="Equation.3" ShapeID="_x0000_i1075" DrawAspect="Content" ObjectID="_1775281605" r:id="rId87"/>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6" type="#_x0000_t75" style="width:9.6pt;height:21pt" o:ole="">
                  <v:imagedata r:id="rId42" o:title=""/>
                </v:shape>
                <o:OLEObject Type="Embed" ProgID="Equation.3" ShapeID="_x0000_i1076" DrawAspect="Content" ObjectID="_1775281606" r:id="rId88"/>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7" type="#_x0000_t75" style="width:9.6pt;height:22.8pt" o:ole="">
                  <v:imagedata r:id="rId49" o:title=""/>
                </v:shape>
                <o:OLEObject Type="Embed" ProgID="Equation.3" ShapeID="_x0000_i1077" DrawAspect="Content" ObjectID="_1775281607" r:id="rId89"/>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8pt;height:24.6pt" o:ole="">
                  <v:imagedata r:id="rId63" o:title=""/>
                </v:shape>
                <o:OLEObject Type="Embed" ProgID="Equation.3" ShapeID="_x0000_i1078" DrawAspect="Content" ObjectID="_1775281608" r:id="rId90"/>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9" type="#_x0000_t75" style="width:9.6pt;height:21pt" o:ole="">
                  <v:imagedata r:id="rId42" o:title=""/>
                </v:shape>
                <o:OLEObject Type="Embed" ProgID="Equation.3" ShapeID="_x0000_i1079" DrawAspect="Content" ObjectID="_1775281609" r:id="rId91"/>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lastRenderedPageBreak/>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0" type="#_x0000_t75" style="width:7.8pt;height:21pt" o:ole="">
                  <v:imagedata r:id="rId65" o:title=""/>
                </v:shape>
                <o:OLEObject Type="Embed" ProgID="Equation.3" ShapeID="_x0000_i1080" DrawAspect="Content" ObjectID="_1775281610" r:id="rId92"/>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1" type="#_x0000_t75" style="width:7.8pt;height:21pt" o:ole="">
                  <v:imagedata r:id="rId53" o:title=""/>
                </v:shape>
                <o:OLEObject Type="Embed" ProgID="Equation.3" ShapeID="_x0000_i1081" DrawAspect="Content" ObjectID="_1775281611" r:id="rId93"/>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2" type="#_x0000_t75" style="width:7.8pt;height:21pt" o:ole="">
                  <v:imagedata r:id="rId55" o:title=""/>
                </v:shape>
                <o:OLEObject Type="Embed" ProgID="Equation.3" ShapeID="_x0000_i1082" DrawAspect="Content" ObjectID="_1775281612" r:id="rId94"/>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3" type="#_x0000_t75" style="width:7.8pt;height:21pt" o:ole="">
                  <v:imagedata r:id="rId53" o:title=""/>
                </v:shape>
                <o:OLEObject Type="Embed" ProgID="Equation.3" ShapeID="_x0000_i1083" DrawAspect="Content" ObjectID="_1775281613" r:id="rId95"/>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4" type="#_x0000_t75" style="width:7.8pt;height:21pt" o:ole="">
                  <v:imagedata r:id="rId53" o:title=""/>
                </v:shape>
                <o:OLEObject Type="Embed" ProgID="Equation.3" ShapeID="_x0000_i1084" DrawAspect="Content" ObjectID="_1775281614" r:id="rId96"/>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5" type="#_x0000_t75" style="width:7.8pt;height:21pt" o:ole="">
                  <v:imagedata r:id="rId53" o:title=""/>
                </v:shape>
                <o:OLEObject Type="Embed" ProgID="Equation.3" ShapeID="_x0000_i1085" DrawAspect="Content" ObjectID="_1775281615" r:id="rId97"/>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6" type="#_x0000_t75" style="width:7.8pt;height:21pt" o:ole="">
                  <v:imagedata r:id="rId42" o:title=""/>
                </v:shape>
                <o:OLEObject Type="Embed" ProgID="Equation.3" ShapeID="_x0000_i1086" DrawAspect="Content" ObjectID="_1775281616" r:id="rId98"/>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7" type="#_x0000_t75" style="width:9.6pt;height:21pt" o:ole="">
                  <v:imagedata r:id="rId42" o:title=""/>
                </v:shape>
                <o:OLEObject Type="Embed" ProgID="Equation.3" ShapeID="_x0000_i1087" DrawAspect="Content" ObjectID="_1775281617" r:id="rId99"/>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8" type="#_x0000_t75" style="width:9.6pt;height:21pt" o:ole="">
                  <v:imagedata r:id="rId42" o:title=""/>
                </v:shape>
                <o:OLEObject Type="Embed" ProgID="Equation.3" ShapeID="_x0000_i1088" DrawAspect="Content" ObjectID="_1775281618" r:id="rId100"/>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9" type="#_x0000_t75" style="width:9.6pt;height:21pt" o:ole="">
                  <v:imagedata r:id="rId42" o:title=""/>
                </v:shape>
                <o:OLEObject Type="Embed" ProgID="Equation.3" ShapeID="_x0000_i1089" DrawAspect="Content" ObjectID="_1775281619" r:id="rId101"/>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0" type="#_x0000_t75" style="width:9.6pt;height:21pt" o:ole="">
                  <v:imagedata r:id="rId42" o:title=""/>
                </v:shape>
                <o:OLEObject Type="Embed" ProgID="Equation.3" ShapeID="_x0000_i1090" DrawAspect="Content" ObjectID="_1775281620" r:id="rId102"/>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1" type="#_x0000_t75" style="width:9.6pt;height:21pt" o:ole="">
                  <v:imagedata r:id="rId42" o:title=""/>
                </v:shape>
                <o:OLEObject Type="Embed" ProgID="Equation.3" ShapeID="_x0000_i1091" DrawAspect="Content" ObjectID="_1775281621" r:id="rId103"/>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2" type="#_x0000_t75" style="width:9.6pt;height:21pt" o:ole="">
                  <v:imagedata r:id="rId42" o:title=""/>
                </v:shape>
                <o:OLEObject Type="Embed" ProgID="Equation.3" ShapeID="_x0000_i1092" DrawAspect="Content" ObjectID="_1775281622" r:id="rId104"/>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lastRenderedPageBreak/>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lastRenderedPageBreak/>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lastRenderedPageBreak/>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lastRenderedPageBreak/>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lastRenderedPageBreak/>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lastRenderedPageBreak/>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63616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3" type="#_x0000_t75" style="width:14.4pt;height:22.8pt" o:ole="">
            <v:imagedata r:id="rId105" o:title=""/>
          </v:shape>
          <o:OLEObject Type="Embed" ProgID="Equation.3" ShapeID="_x0000_i1093" DrawAspect="Content" ObjectID="_1775281623" r:id="rId106"/>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4" type="#_x0000_t75" style="width:14.4pt;height:22.8pt" o:ole="">
            <v:imagedata r:id="rId107" o:title=""/>
          </v:shape>
          <o:OLEObject Type="Embed" ProgID="Equation.3" ShapeID="_x0000_i1094" DrawAspect="Content" ObjectID="_1775281624" r:id="rId108"/>
        </w:object>
      </w:r>
      <w:r w:rsidR="00F80C33" w:rsidRPr="00F80C33">
        <w:rPr>
          <w:position w:val="-22"/>
        </w:rPr>
        <w:object w:dxaOrig="220" w:dyaOrig="460" w14:anchorId="3A8B3DB1">
          <v:shape id="_x0000_i1095" type="#_x0000_t75" style="width:9.6pt;height:22.8pt" o:ole="">
            <v:imagedata r:id="rId38" o:title=""/>
          </v:shape>
          <o:OLEObject Type="Embed" ProgID="Equation.3" ShapeID="_x0000_i1095" DrawAspect="Content" ObjectID="_1775281625" r:id="rId10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lastRenderedPageBreak/>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4"/>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6" type="#_x0000_t75" style="width:9.6pt;height:22.8pt" o:ole="">
            <v:imagedata r:id="rId110" o:title=""/>
          </v:shape>
          <o:OLEObject Type="Embed" ProgID="Equation.3" ShapeID="_x0000_i1096" DrawAspect="Content" ObjectID="_1775281626" r:id="rId111"/>
        </w:object>
      </w:r>
      <w:r w:rsidR="00F80C33" w:rsidRPr="00F80C33">
        <w:rPr>
          <w:position w:val="-18"/>
        </w:rPr>
        <w:object w:dxaOrig="220" w:dyaOrig="420" w14:anchorId="154CCF27">
          <v:shape id="_x0000_i1097" type="#_x0000_t75" style="width:9.6pt;height:21pt" o:ole="">
            <v:imagedata r:id="rId112" o:title=""/>
          </v:shape>
          <o:OLEObject Type="Embed" ProgID="Equation.3" ShapeID="_x0000_i1097" DrawAspect="Content" ObjectID="_1775281627" r:id="rId11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lastRenderedPageBreak/>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w:t>
      </w:r>
      <w:proofErr w:type="gramStart"/>
      <w:r w:rsidR="00723BFB">
        <w:t>as a result of</w:t>
      </w:r>
      <w:proofErr w:type="gramEnd"/>
      <w:r w:rsidR="00723BFB">
        <w:t xml:space="preserve">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8" type="#_x0000_t75" style="width:9.6pt;height:22.8pt" o:ole="">
            <v:imagedata r:id="rId114" o:title=""/>
          </v:shape>
          <o:OLEObject Type="Embed" ProgID="Equation.3" ShapeID="_x0000_i1098" DrawAspect="Content" ObjectID="_1775281628" r:id="rId115"/>
        </w:object>
      </w:r>
      <w:r w:rsidR="00F80C33" w:rsidRPr="00F80C33">
        <w:rPr>
          <w:position w:val="-18"/>
        </w:rPr>
        <w:object w:dxaOrig="220" w:dyaOrig="420" w14:anchorId="113B0AE4">
          <v:shape id="_x0000_i1099" type="#_x0000_t75" style="width:9.6pt;height:21pt" o:ole="">
            <v:imagedata r:id="rId112" o:title=""/>
          </v:shape>
          <o:OLEObject Type="Embed" ProgID="Equation.3" ShapeID="_x0000_i1099" DrawAspect="Content" ObjectID="_1775281629" r:id="rId11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lastRenderedPageBreak/>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7"/>
      <w:headerReference w:type="default" r:id="rId118"/>
      <w:footerReference w:type="default" r:id="rId11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71194617" w:rsidR="00CB5609" w:rsidRDefault="00CB5609">
    <w:pPr>
      <w:pStyle w:val="Footer"/>
      <w:spacing w:before="0" w:after="0"/>
    </w:pPr>
    <w:r>
      <w:t xml:space="preserve">ERCOT Nodal Protocols – </w:t>
    </w:r>
    <w:r w:rsidR="004E03B9">
      <w:t>Ma</w:t>
    </w:r>
    <w:r w:rsidR="00CF6344">
      <w:t>y</w:t>
    </w:r>
    <w:r w:rsidR="00B243B1">
      <w:t xml:space="preserve"> </w:t>
    </w:r>
    <w:r w:rsidR="004E03B9">
      <w:t>1</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41EEBBD3" w:rsidR="00CB5609" w:rsidRDefault="00CB5609">
    <w:pPr>
      <w:pStyle w:val="Footer"/>
      <w:tabs>
        <w:tab w:val="clear" w:pos="4680"/>
        <w:tab w:val="left" w:pos="-90"/>
      </w:tabs>
      <w:spacing w:before="0" w:after="0"/>
    </w:pPr>
    <w:r>
      <w:t xml:space="preserve">ERCOT Nodal Protocols – </w:t>
    </w:r>
    <w:r w:rsidR="004E03B9">
      <w:t>Ma</w:t>
    </w:r>
    <w:r w:rsidR="00CF6344">
      <w:t>y</w:t>
    </w:r>
    <w:r w:rsidR="00B243B1">
      <w:t xml:space="preserve"> </w:t>
    </w:r>
    <w:r w:rsidR="004E03B9">
      <w:t>1</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8241"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37B"/>
    <w:rsid w:val="00E6091F"/>
    <w:rsid w:val="00E67D2A"/>
    <w:rsid w:val="00E70D52"/>
    <w:rsid w:val="00E70D6F"/>
    <w:rsid w:val="00E71288"/>
    <w:rsid w:val="00E72D95"/>
    <w:rsid w:val="00E766A8"/>
    <w:rsid w:val="00E77C7D"/>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3.xml"/><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image" Target="media/image16.wmf"/><Relationship Id="rId63" Type="http://schemas.openxmlformats.org/officeDocument/2006/relationships/image" Target="media/image23.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8.wmf"/><Relationship Id="rId16" Type="http://schemas.openxmlformats.org/officeDocument/2006/relationships/image" Target="media/image4.png"/><Relationship Id="rId107" Type="http://schemas.openxmlformats.org/officeDocument/2006/relationships/image" Target="media/image26.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image" Target="media/image19.wmf"/><Relationship Id="rId58" Type="http://schemas.openxmlformats.org/officeDocument/2006/relationships/oleObject" Target="embeddings/oleObject25.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oleObject" Target="embeddings/oleObject20.bin"/><Relationship Id="rId64" Type="http://schemas.openxmlformats.org/officeDocument/2006/relationships/oleObject" Target="embeddings/oleObject29.bin"/><Relationship Id="rId69" Type="http://schemas.openxmlformats.org/officeDocument/2006/relationships/oleObject" Target="embeddings/oleObject33.bin"/><Relationship Id="rId113" Type="http://schemas.openxmlformats.org/officeDocument/2006/relationships/oleObject" Target="embeddings/oleObject73.bin"/><Relationship Id="rId118" Type="http://schemas.openxmlformats.org/officeDocument/2006/relationships/header" Target="head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image" Target="media/image22.wmf"/><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3.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7.wmf"/><Relationship Id="rId114" Type="http://schemas.openxmlformats.org/officeDocument/2006/relationships/image" Target="media/image29.wmf"/><Relationship Id="rId119" Type="http://schemas.openxmlformats.org/officeDocument/2006/relationships/footer" Target="footer4.xml"/><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24.wmf"/><Relationship Id="rId81" Type="http://schemas.openxmlformats.org/officeDocument/2006/relationships/oleObject" Target="embeddings/oleObject45.bin"/><Relationship Id="rId86"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oleObject" Target="embeddings/oleObject21.bin"/><Relationship Id="rId55" Type="http://schemas.openxmlformats.org/officeDocument/2006/relationships/image" Target="media/image20.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image" Target="media/image15.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7.wmf"/><Relationship Id="rId115" Type="http://schemas.openxmlformats.org/officeDocument/2006/relationships/oleObject" Target="embeddings/oleObject74.bin"/><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4.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5.wmf"/><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2.bin"/><Relationship Id="rId15" Type="http://schemas.openxmlformats.org/officeDocument/2006/relationships/image" Target="media/image3.png"/><Relationship Id="rId36" Type="http://schemas.openxmlformats.org/officeDocument/2006/relationships/oleObject" Target="embeddings/oleObject13.bin"/><Relationship Id="rId57" Type="http://schemas.openxmlformats.org/officeDocument/2006/relationships/image" Target="media/image21.wmf"/><Relationship Id="rId106" Type="http://schemas.openxmlformats.org/officeDocument/2006/relationships/oleObject" Target="embeddings/oleObject69.bin"/><Relationship Id="rId10" Type="http://schemas.openxmlformats.org/officeDocument/2006/relationships/footer" Target="footer2.xml"/><Relationship Id="rId31" Type="http://schemas.openxmlformats.org/officeDocument/2006/relationships/oleObject" Target="embeddings/oleObject8.bin"/><Relationship Id="rId52" Type="http://schemas.openxmlformats.org/officeDocument/2006/relationships/oleObject" Target="embeddings/oleObject22.bin"/><Relationship Id="rId73" Type="http://schemas.openxmlformats.org/officeDocument/2006/relationships/oleObject" Target="embeddings/oleObject37.bin"/><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84</Pages>
  <Words>32360</Words>
  <Characters>173037</Characters>
  <Application>Microsoft Office Word</Application>
  <DocSecurity>0</DocSecurity>
  <Lines>1441</Lines>
  <Paragraphs>409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204988</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TCPA 04XX24</cp:lastModifiedBy>
  <cp:revision>3</cp:revision>
  <cp:lastPrinted>2019-04-29T17:26:00Z</cp:lastPrinted>
  <dcterms:created xsi:type="dcterms:W3CDTF">2024-04-22T13:56:00Z</dcterms:created>
  <dcterms:modified xsi:type="dcterms:W3CDTF">2024-04-22T13:57:00Z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