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3145" w14:textId="076E1D2C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C23F04">
        <w:rPr>
          <w:rFonts w:ascii="TradeGothic LT" w:hAnsi="TradeGothic LT"/>
          <w:b/>
          <w:bCs/>
          <w:color w:val="000000"/>
          <w:sz w:val="36"/>
          <w:szCs w:val="33"/>
        </w:rPr>
        <w:t>Meeting</w:t>
      </w:r>
      <w:r w:rsidR="00C23F04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54293BFB" w:rsidR="009010DD" w:rsidRPr="00A056D5" w:rsidRDefault="00651B32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April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30</w:t>
      </w:r>
      <w:r w:rsidR="00567B24">
        <w:rPr>
          <w:rFonts w:ascii="TradeGothic LT" w:hAnsi="TradeGothic LT"/>
          <w:b/>
          <w:bCs/>
          <w:color w:val="000000"/>
          <w:sz w:val="22"/>
          <w:szCs w:val="22"/>
        </w:rPr>
        <w:t>, 2024</w:t>
      </w:r>
      <w:r w:rsidR="00BE1844">
        <w:rPr>
          <w:rFonts w:ascii="TradeGothic LT" w:hAnsi="TradeGothic LT"/>
          <w:b/>
          <w:bCs/>
          <w:color w:val="000000"/>
          <w:sz w:val="22"/>
          <w:szCs w:val="22"/>
        </w:rPr>
        <w:t>,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5943D6">
        <w:rPr>
          <w:rFonts w:ascii="TradeGothic LT" w:hAnsi="TradeGothic LT"/>
          <w:b/>
          <w:bCs/>
          <w:color w:val="000000"/>
          <w:sz w:val="22"/>
          <w:szCs w:val="22"/>
        </w:rPr>
        <w:t>3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 w:rsidRPr="001B464B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2273B6" w:rsidRPr="001B464B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8628B9" w:rsidRPr="001B464B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113F29" w:rsidRPr="001B464B">
        <w:rPr>
          <w:rFonts w:ascii="TradeGothic LT" w:hAnsi="TradeGothic LT"/>
          <w:b/>
          <w:bCs/>
          <w:color w:val="000000"/>
          <w:sz w:val="22"/>
          <w:szCs w:val="22"/>
        </w:rPr>
        <w:t>18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A1737C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113F29">
        <w:rPr>
          <w:rFonts w:ascii="TradeGothic LT" w:hAnsi="TradeGothic LT"/>
          <w:b/>
          <w:bCs/>
          <w:color w:val="000000"/>
          <w:sz w:val="22"/>
          <w:szCs w:val="22"/>
        </w:rPr>
        <w:t>2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113F29">
        <w:rPr>
          <w:rFonts w:ascii="TradeGothic LT" w:hAnsi="TradeGothic LT"/>
          <w:b/>
          <w:bCs/>
          <w:color w:val="000000"/>
          <w:sz w:val="22"/>
          <w:szCs w:val="22"/>
        </w:rPr>
        <w:t>45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2592AF91" w:rsidR="009010DD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7348DD">
        <w:rPr>
          <w:rFonts w:ascii="TradeGothic LT" w:hAnsi="TradeGothic LT"/>
          <w:color w:val="000000"/>
          <w:sz w:val="22"/>
          <w:szCs w:val="21"/>
        </w:rPr>
        <w:t xml:space="preserve"> by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651B32">
        <w:rPr>
          <w:rFonts w:ascii="TradeGothic LT" w:hAnsi="TradeGothic LT"/>
          <w:color w:val="000000"/>
          <w:sz w:val="22"/>
          <w:szCs w:val="21"/>
        </w:rPr>
        <w:t xml:space="preserve">MWG chair </w:t>
      </w:r>
      <w:r w:rsidR="0061146A">
        <w:rPr>
          <w:rFonts w:ascii="TradeGothic LT" w:hAnsi="TradeGothic LT"/>
          <w:color w:val="000000"/>
          <w:sz w:val="22"/>
          <w:szCs w:val="21"/>
        </w:rPr>
        <w:t>Michael</w:t>
      </w:r>
      <w:r w:rsidR="00033F10">
        <w:rPr>
          <w:rFonts w:ascii="TradeGothic LT" w:hAnsi="TradeGothic LT"/>
          <w:color w:val="000000"/>
          <w:sz w:val="22"/>
          <w:szCs w:val="21"/>
        </w:rPr>
        <w:t xml:space="preserve"> B.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61146A">
        <w:rPr>
          <w:rFonts w:ascii="TradeGothic LT" w:hAnsi="TradeGothic LT"/>
          <w:color w:val="000000"/>
          <w:sz w:val="22"/>
          <w:szCs w:val="21"/>
        </w:rPr>
        <w:t>CenterPoint</w:t>
      </w:r>
    </w:p>
    <w:p w14:paraId="327F8D83" w14:textId="77777777" w:rsidR="00102E51" w:rsidRDefault="00102E51" w:rsidP="00102E51">
      <w:pPr>
        <w:pStyle w:val="NormalWeb"/>
        <w:spacing w:before="0" w:beforeAutospacing="0" w:after="0" w:afterAutospacing="0"/>
        <w:ind w:left="720"/>
        <w:rPr>
          <w:rFonts w:ascii="TradeGothic LT" w:hAnsi="TradeGothic LT"/>
          <w:color w:val="000000"/>
          <w:sz w:val="22"/>
          <w:szCs w:val="21"/>
        </w:rPr>
      </w:pPr>
    </w:p>
    <w:p w14:paraId="784CB9C4" w14:textId="68520E6C" w:rsidR="00102E51" w:rsidRDefault="00651B32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Notes from the 12/12/23 MWG meeting were reviewed with no comments.</w:t>
      </w:r>
    </w:p>
    <w:p w14:paraId="765765E0" w14:textId="77777777" w:rsidR="00651B32" w:rsidRDefault="00651B32" w:rsidP="00651B32">
      <w:pPr>
        <w:pStyle w:val="ListParagraph"/>
        <w:rPr>
          <w:rFonts w:ascii="TradeGothic LT" w:hAnsi="TradeGothic LT"/>
          <w:color w:val="000000"/>
          <w:szCs w:val="21"/>
        </w:rPr>
      </w:pPr>
    </w:p>
    <w:p w14:paraId="79ACD43F" w14:textId="5163335D" w:rsidR="00651B32" w:rsidRDefault="00651B32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Donald M. of ERCOT reviewed updates to the MWG procedures.</w:t>
      </w:r>
    </w:p>
    <w:p w14:paraId="1D5CC604" w14:textId="78C9A065" w:rsidR="00651B32" w:rsidRDefault="00651B32" w:rsidP="00651B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Last updated in 2005</w:t>
      </w:r>
    </w:p>
    <w:p w14:paraId="32D97D41" w14:textId="3E92F7D3" w:rsidR="00651B32" w:rsidRDefault="00651B32" w:rsidP="00651B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 xml:space="preserve">Updated instructions on joining MWG email </w:t>
      </w:r>
      <w:r w:rsidR="002C38BC">
        <w:rPr>
          <w:rFonts w:ascii="TradeGothic LT" w:hAnsi="TradeGothic LT"/>
          <w:color w:val="000000"/>
          <w:sz w:val="22"/>
          <w:szCs w:val="21"/>
        </w:rPr>
        <w:t xml:space="preserve">distribution </w:t>
      </w:r>
      <w:r w:rsidR="00113F29">
        <w:rPr>
          <w:rFonts w:ascii="TradeGothic LT" w:hAnsi="TradeGothic LT"/>
          <w:color w:val="000000"/>
          <w:sz w:val="22"/>
          <w:szCs w:val="21"/>
        </w:rPr>
        <w:t>list.</w:t>
      </w:r>
    </w:p>
    <w:p w14:paraId="1072175E" w14:textId="3B519AC0" w:rsidR="00AC5273" w:rsidRPr="0063517C" w:rsidRDefault="00F522D1" w:rsidP="00651B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 xml:space="preserve">Action Item: </w:t>
      </w:r>
      <w:r w:rsidR="00AC5273">
        <w:rPr>
          <w:rFonts w:ascii="TradeGothic LT" w:hAnsi="TradeGothic LT"/>
          <w:color w:val="000000"/>
          <w:sz w:val="22"/>
          <w:szCs w:val="21"/>
        </w:rPr>
        <w:t>Updated version will be presented to WMS for approval and adoption.</w:t>
      </w:r>
    </w:p>
    <w:p w14:paraId="354AF416" w14:textId="77777777" w:rsidR="0091647A" w:rsidRPr="0063517C" w:rsidRDefault="0091647A" w:rsidP="0091647A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02B93AC" w14:textId="654F3F33" w:rsidR="00744637" w:rsidRDefault="002C38BC" w:rsidP="00D212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Presentation from Nathaniel from Schneider Electric on loss compensation of current limiting reactors.</w:t>
      </w:r>
    </w:p>
    <w:p w14:paraId="57C57342" w14:textId="4E22B611" w:rsidR="00F27E5A" w:rsidRDefault="00113F29" w:rsidP="002C38B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Current limiting reactors were reviewed as series devices.</w:t>
      </w:r>
    </w:p>
    <w:p w14:paraId="7C9EFCAA" w14:textId="659800C4" w:rsidR="00113F29" w:rsidRDefault="00113F29" w:rsidP="002C38B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Loss for current limiting reactors can be done using the line loss format.</w:t>
      </w:r>
    </w:p>
    <w:p w14:paraId="00040CDF" w14:textId="268E188C" w:rsidR="00113F29" w:rsidRDefault="00113F29" w:rsidP="00113F2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Standard line loss can still be utilized while programming for current limiting reactor loss.</w:t>
      </w:r>
    </w:p>
    <w:p w14:paraId="7986326F" w14:textId="77777777" w:rsidR="002C38BC" w:rsidRPr="00F27E5A" w:rsidRDefault="002C38BC" w:rsidP="002C38BC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5EF9B558" w14:textId="330AB0DF" w:rsidR="00113F29" w:rsidRDefault="00113F29" w:rsidP="00113F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Discussion on SMOGRR028:</w:t>
      </w:r>
    </w:p>
    <w:p w14:paraId="1C9ECB77" w14:textId="70FC6A09" w:rsidR="007B01C9" w:rsidRDefault="00113F29" w:rsidP="007D5E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Discussion on using line loss method to program for current limiting reactors</w:t>
      </w:r>
      <w:r w:rsidR="00EA5C15">
        <w:rPr>
          <w:rFonts w:ascii="TradeGothic LT" w:hAnsi="TradeGothic LT"/>
          <w:sz w:val="22"/>
          <w:szCs w:val="21"/>
        </w:rPr>
        <w:t xml:space="preserve"> losses</w:t>
      </w:r>
      <w:r>
        <w:rPr>
          <w:rFonts w:ascii="TradeGothic LT" w:hAnsi="TradeGothic LT"/>
          <w:sz w:val="22"/>
          <w:szCs w:val="21"/>
        </w:rPr>
        <w:t xml:space="preserve"> versus the current SMOGRR version based on transformer loss.</w:t>
      </w:r>
    </w:p>
    <w:p w14:paraId="6DD0C472" w14:textId="7674362A" w:rsidR="00113F29" w:rsidRDefault="00113F29" w:rsidP="00113F2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Group consensus was to utilize the line loss framework to calculate current limiting reactor losses instead of the transformer loss.</w:t>
      </w:r>
    </w:p>
    <w:p w14:paraId="64481CA8" w14:textId="561BF80D" w:rsidR="00113F29" w:rsidRDefault="00113F29" w:rsidP="00113F2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Current limiting reactors have no core, therefore no iron losses. Should be more </w:t>
      </w:r>
      <w:proofErr w:type="gramStart"/>
      <w:r>
        <w:rPr>
          <w:rFonts w:ascii="TradeGothic LT" w:hAnsi="TradeGothic LT"/>
          <w:sz w:val="22"/>
          <w:szCs w:val="21"/>
        </w:rPr>
        <w:t>similar to</w:t>
      </w:r>
      <w:proofErr w:type="gramEnd"/>
      <w:r>
        <w:rPr>
          <w:rFonts w:ascii="TradeGothic LT" w:hAnsi="TradeGothic LT"/>
          <w:sz w:val="22"/>
          <w:szCs w:val="21"/>
        </w:rPr>
        <w:t xml:space="preserve"> line loss watts and vars instead of transformer.</w:t>
      </w:r>
    </w:p>
    <w:p w14:paraId="65C980C1" w14:textId="615BB349" w:rsidR="00113F29" w:rsidRDefault="00113F29" w:rsidP="00113F2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Kyle S. of Oncor </w:t>
      </w:r>
      <w:proofErr w:type="gramStart"/>
      <w:r>
        <w:rPr>
          <w:rFonts w:ascii="TradeGothic LT" w:hAnsi="TradeGothic LT"/>
          <w:sz w:val="22"/>
          <w:szCs w:val="21"/>
        </w:rPr>
        <w:t>expressed  the</w:t>
      </w:r>
      <w:proofErr w:type="gramEnd"/>
      <w:r>
        <w:rPr>
          <w:rFonts w:ascii="TradeGothic LT" w:hAnsi="TradeGothic LT"/>
          <w:sz w:val="22"/>
          <w:szCs w:val="21"/>
        </w:rPr>
        <w:t xml:space="preserve"> preference </w:t>
      </w:r>
      <w:r w:rsidR="0032284A">
        <w:rPr>
          <w:rFonts w:ascii="TradeGothic LT" w:hAnsi="TradeGothic LT"/>
          <w:sz w:val="22"/>
          <w:szCs w:val="21"/>
        </w:rPr>
        <w:t xml:space="preserve">that </w:t>
      </w:r>
      <w:r>
        <w:rPr>
          <w:rFonts w:ascii="TradeGothic LT" w:hAnsi="TradeGothic LT"/>
          <w:sz w:val="22"/>
          <w:szCs w:val="21"/>
        </w:rPr>
        <w:t>current limiting reactors should be positioned where they do not require compensation and the programming of losses should only be done when required.</w:t>
      </w:r>
    </w:p>
    <w:p w14:paraId="6D4269B0" w14:textId="1ED46144" w:rsidR="00113F29" w:rsidRDefault="00113F29" w:rsidP="00113F2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ERCOT will coordinate with the submitted of SMOGRR028 to update based on the MWG discussion. </w:t>
      </w:r>
    </w:p>
    <w:p w14:paraId="396B5E6F" w14:textId="22A44BD6" w:rsidR="00113F29" w:rsidRDefault="00F522D1" w:rsidP="00113F2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 xml:space="preserve">Action Item: </w:t>
      </w:r>
      <w:r w:rsidR="00113F29">
        <w:rPr>
          <w:rFonts w:ascii="TradeGothic LT" w:hAnsi="TradeGothic LT"/>
          <w:sz w:val="22"/>
          <w:szCs w:val="21"/>
        </w:rPr>
        <w:t>As needed ERCOT will submit comments on SMOGRR028 to modify the proposed loss calculation to use line loss method instead of transformer loss.</w:t>
      </w:r>
    </w:p>
    <w:p w14:paraId="2F040299" w14:textId="77777777" w:rsidR="00D94D96" w:rsidRPr="00D94D96" w:rsidRDefault="00D94D96" w:rsidP="00D94D9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7CEC1450" w14:textId="210B0DE7" w:rsidR="006C0384" w:rsidRDefault="006C0384" w:rsidP="006C03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Donald M. </w:t>
      </w:r>
      <w:r w:rsidR="007B01C9">
        <w:rPr>
          <w:rFonts w:ascii="TradeGothic LT" w:hAnsi="TradeGothic LT"/>
          <w:sz w:val="22"/>
          <w:szCs w:val="21"/>
        </w:rPr>
        <w:t xml:space="preserve">presented </w:t>
      </w:r>
      <w:r w:rsidR="00113F29">
        <w:rPr>
          <w:rFonts w:ascii="TradeGothic LT" w:hAnsi="TradeGothic LT"/>
          <w:sz w:val="22"/>
          <w:szCs w:val="21"/>
        </w:rPr>
        <w:t>the rough draft of an updated loss calculation worksheet.</w:t>
      </w:r>
    </w:p>
    <w:p w14:paraId="53C2A6B6" w14:textId="3828EAA2" w:rsidR="00F67D5D" w:rsidRDefault="00113F2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Loss calculation sheet was last updated in 2003.</w:t>
      </w:r>
    </w:p>
    <w:p w14:paraId="5BB623F3" w14:textId="5379DF64" w:rsidR="00113F29" w:rsidRDefault="00113F2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Update is designed to make the sheet more user friendly as well as support the new current limiting reactor loss proposed by SMOGRR028.</w:t>
      </w:r>
    </w:p>
    <w:p w14:paraId="6A32FE8A" w14:textId="607EF486" w:rsidR="00113F29" w:rsidRDefault="00113F29" w:rsidP="00113F2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Diagrams will be added to help clarify plus or minus </w:t>
      </w:r>
      <w:r w:rsidR="00AC5273">
        <w:rPr>
          <w:rFonts w:ascii="TradeGothic LT" w:hAnsi="TradeGothic LT"/>
          <w:sz w:val="22"/>
          <w:szCs w:val="21"/>
        </w:rPr>
        <w:t>for coefficients based on the direction of compensation.</w:t>
      </w:r>
    </w:p>
    <w:p w14:paraId="681C51DC" w14:textId="2529A067" w:rsidR="00AC5273" w:rsidRDefault="00AC5273" w:rsidP="00113F2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>A potential issue regarding 2 element calculation was identified and needed corrections will be reviewed and included in the update.</w:t>
      </w:r>
    </w:p>
    <w:p w14:paraId="29425750" w14:textId="6652CA71" w:rsidR="007B01C9" w:rsidRDefault="00113F2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Gabriel G. of AEP asked about the 50 degree C statement on the existing sheet. ERCOT will review and include needed update in the new version.</w:t>
      </w:r>
    </w:p>
    <w:p w14:paraId="0EB628C7" w14:textId="73F9F1B9" w:rsidR="00113F29" w:rsidRDefault="00113F2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Kyle S. recommended ERCOT consider separating the sheet into two versions, for 3 element and 2 element metering.</w:t>
      </w:r>
    </w:p>
    <w:p w14:paraId="6B3F117B" w14:textId="11E66DD6" w:rsidR="00AC5273" w:rsidRDefault="00F522D1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 xml:space="preserve">Action Item: </w:t>
      </w:r>
      <w:r w:rsidR="00AC5273">
        <w:rPr>
          <w:rFonts w:ascii="TradeGothic LT" w:hAnsi="TradeGothic LT"/>
          <w:sz w:val="22"/>
          <w:szCs w:val="21"/>
        </w:rPr>
        <w:t>ERCOT will email the updated sheet once completed to the metering subcommittee list for review.</w:t>
      </w:r>
    </w:p>
    <w:p w14:paraId="5E89769E" w14:textId="77777777" w:rsidR="00AC5273" w:rsidRDefault="00AC5273" w:rsidP="00AC5273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3561CF41" w14:textId="650C364E" w:rsidR="00AC5273" w:rsidRDefault="00F522D1" w:rsidP="00AC527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opened a discussion on potential solutions for ESR co-located behind a common POI with a retail load.</w:t>
      </w:r>
    </w:p>
    <w:p w14:paraId="3E805A67" w14:textId="6EC84D13" w:rsidR="00F522D1" w:rsidRDefault="00F522D1" w:rsidP="00F522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Current rules prevent a co-located ESR from receiving WSL when behind a common POI with a retail load.</w:t>
      </w:r>
    </w:p>
    <w:p w14:paraId="14B6BA91" w14:textId="662CEB2D" w:rsidR="00F522D1" w:rsidRDefault="00F522D1" w:rsidP="00F522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ERCOT is investigating possible paths to allow ESRs to still receive WSL in these scenarios and </w:t>
      </w:r>
      <w:proofErr w:type="gramStart"/>
      <w:r>
        <w:rPr>
          <w:rFonts w:ascii="TradeGothic LT" w:hAnsi="TradeGothic LT"/>
          <w:sz w:val="22"/>
          <w:szCs w:val="21"/>
        </w:rPr>
        <w:t>be in compliance with</w:t>
      </w:r>
      <w:proofErr w:type="gramEnd"/>
      <w:r>
        <w:rPr>
          <w:rFonts w:ascii="TradeGothic LT" w:hAnsi="TradeGothic LT"/>
          <w:sz w:val="22"/>
          <w:szCs w:val="21"/>
        </w:rPr>
        <w:t xml:space="preserve"> PUCT rules.</w:t>
      </w:r>
    </w:p>
    <w:p w14:paraId="14C198DE" w14:textId="5C2E12ED" w:rsidR="00F522D1" w:rsidRDefault="00923C13" w:rsidP="00F522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two potential methods are still in early stages and require more vetting prior to moving forward.</w:t>
      </w:r>
    </w:p>
    <w:p w14:paraId="7E930AFD" w14:textId="25150017" w:rsidR="00923C13" w:rsidRDefault="00923C13" w:rsidP="00923C1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Potential issues for ERCOT to consider during their review was provided by TDSP and RE participants.</w:t>
      </w:r>
    </w:p>
    <w:p w14:paraId="7607B6E6" w14:textId="1060DC49" w:rsidR="00923C13" w:rsidRDefault="00923C13" w:rsidP="00923C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Impacts to ancillary service limits.</w:t>
      </w:r>
    </w:p>
    <w:p w14:paraId="1C1653E0" w14:textId="326D7EBD" w:rsidR="00923C13" w:rsidRDefault="00923C13" w:rsidP="00923C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Impacts to retail billing.</w:t>
      </w:r>
    </w:p>
    <w:p w14:paraId="4CD6049A" w14:textId="77777777" w:rsidR="007B01C9" w:rsidRDefault="007B01C9" w:rsidP="007B01C9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13BA2B00" w14:textId="0A963ECE" w:rsidR="004E2FEA" w:rsidRDefault="00733F4F" w:rsidP="004E2F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EA29CF">
        <w:rPr>
          <w:rFonts w:ascii="TradeGothic LT" w:hAnsi="TradeGothic LT"/>
          <w:sz w:val="22"/>
          <w:szCs w:val="21"/>
        </w:rPr>
        <w:t>New or other business items:</w:t>
      </w:r>
      <w:r w:rsidR="004E2FEA">
        <w:rPr>
          <w:rFonts w:ascii="TradeGothic LT" w:hAnsi="TradeGothic LT"/>
          <w:sz w:val="22"/>
          <w:szCs w:val="21"/>
        </w:rPr>
        <w:t xml:space="preserve"> </w:t>
      </w:r>
    </w:p>
    <w:p w14:paraId="40F41C83" w14:textId="1F946A49" w:rsidR="004E2FEA" w:rsidRDefault="00AC5273" w:rsidP="004E2FE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provided an update on the status of NPRR and SMOGRR that impact EPS metering.</w:t>
      </w:r>
    </w:p>
    <w:p w14:paraId="1D5F2CE3" w14:textId="63CAF41F" w:rsidR="00AC5273" w:rsidRDefault="00AC5273" w:rsidP="004E2FE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Brittney A. of ERCOT provided an updated on how the changes to the SMOG will be presented.</w:t>
      </w:r>
    </w:p>
    <w:p w14:paraId="48CE6B12" w14:textId="5E773CA8" w:rsidR="00AC5273" w:rsidRDefault="00AC5273" w:rsidP="00AC527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With the incorporation of forms to the SMOG, it was important to maintain easy access to the forms.</w:t>
      </w:r>
    </w:p>
    <w:p w14:paraId="1855D270" w14:textId="143DDAE9" w:rsidR="00AC5273" w:rsidRDefault="00AC5273" w:rsidP="00AC527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SMOG will be available as individual sections or combined download.</w:t>
      </w:r>
    </w:p>
    <w:p w14:paraId="40DE2C3C" w14:textId="323046EC" w:rsidR="00AC5273" w:rsidRDefault="00F522D1" w:rsidP="00AC527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Donald M. </w:t>
      </w:r>
      <w:r w:rsidR="001B3EEB">
        <w:rPr>
          <w:rFonts w:ascii="TradeGothic LT" w:hAnsi="TradeGothic LT"/>
          <w:sz w:val="22"/>
          <w:szCs w:val="21"/>
        </w:rPr>
        <w:t xml:space="preserve">informed the group that ERCOT is working on providing instruction sheets for the site certification form and meter test report. </w:t>
      </w:r>
    </w:p>
    <w:p w14:paraId="670FE4F9" w14:textId="68AAE670" w:rsidR="001B3EEB" w:rsidRDefault="001B3EEB" w:rsidP="001B3EE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This is to provide clarification on </w:t>
      </w:r>
      <w:r w:rsidR="00923C13">
        <w:rPr>
          <w:rFonts w:ascii="TradeGothic LT" w:hAnsi="TradeGothic LT"/>
          <w:sz w:val="22"/>
          <w:szCs w:val="21"/>
        </w:rPr>
        <w:t xml:space="preserve">how </w:t>
      </w:r>
      <w:r>
        <w:rPr>
          <w:rFonts w:ascii="TradeGothic LT" w:hAnsi="TradeGothic LT"/>
          <w:sz w:val="22"/>
          <w:szCs w:val="21"/>
        </w:rPr>
        <w:t>the form is expected to be populated.</w:t>
      </w:r>
    </w:p>
    <w:p w14:paraId="2718D906" w14:textId="72DF410E" w:rsidR="001B3EEB" w:rsidRPr="004E2FEA" w:rsidRDefault="00923C13" w:rsidP="001B3EE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ERCOT may reach out to TDSPs individual</w:t>
      </w:r>
      <w:r w:rsidR="00717DC6">
        <w:rPr>
          <w:rFonts w:ascii="TradeGothic LT" w:hAnsi="TradeGothic LT"/>
          <w:sz w:val="22"/>
          <w:szCs w:val="21"/>
        </w:rPr>
        <w:t>ly</w:t>
      </w:r>
      <w:r>
        <w:rPr>
          <w:rFonts w:ascii="TradeGothic LT" w:hAnsi="TradeGothic LT"/>
          <w:sz w:val="22"/>
          <w:szCs w:val="21"/>
        </w:rPr>
        <w:t xml:space="preserve"> to help with the process.</w:t>
      </w:r>
    </w:p>
    <w:p w14:paraId="101E49D8" w14:textId="77777777" w:rsidR="008B5B52" w:rsidRDefault="008B5B52" w:rsidP="008B5B52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C911924" w14:textId="2785C71C" w:rsidR="00870098" w:rsidRPr="00923C13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4E2FEA">
        <w:rPr>
          <w:rFonts w:ascii="TradeGothic LT" w:hAnsi="TradeGothic LT"/>
          <w:color w:val="000000"/>
          <w:sz w:val="22"/>
          <w:szCs w:val="21"/>
        </w:rPr>
        <w:t>Michael</w:t>
      </w:r>
      <w:r w:rsidR="00467440">
        <w:rPr>
          <w:rFonts w:ascii="TradeGothic LT" w:hAnsi="TradeGothic LT"/>
          <w:color w:val="000000"/>
          <w:sz w:val="22"/>
          <w:szCs w:val="21"/>
        </w:rPr>
        <w:t xml:space="preserve"> B.</w:t>
      </w:r>
    </w:p>
    <w:p w14:paraId="52F28E6A" w14:textId="28D16ACC" w:rsidR="00923C13" w:rsidRPr="004F59DC" w:rsidRDefault="00923C13" w:rsidP="00923C1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Michael reviewed the items discussed and the planned action items from the meeting.</w:t>
      </w:r>
    </w:p>
    <w:p w14:paraId="0B0EC09C" w14:textId="02D87C1C" w:rsidR="004F59DC" w:rsidRDefault="00F522D1" w:rsidP="004F59D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>Action Items</w:t>
      </w:r>
      <w:r w:rsidR="007B01C9">
        <w:rPr>
          <w:rFonts w:ascii="TradeGothic LT" w:hAnsi="TradeGothic LT"/>
          <w:b/>
          <w:bCs/>
          <w:sz w:val="22"/>
          <w:szCs w:val="21"/>
        </w:rPr>
        <w:t>:</w:t>
      </w:r>
    </w:p>
    <w:p w14:paraId="4F0103E2" w14:textId="423D3895" w:rsidR="004E2FEA" w:rsidRDefault="00F522D1" w:rsidP="00F522D1">
      <w:pPr>
        <w:pStyle w:val="NormalWeb"/>
        <w:numPr>
          <w:ilvl w:val="0"/>
          <w:numId w:val="8"/>
        </w:numPr>
        <w:tabs>
          <w:tab w:val="left" w:pos="1710"/>
        </w:tabs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Updated MWG Procedure will be presented to WMS for review, </w:t>
      </w:r>
      <w:r w:rsidR="00923C13">
        <w:rPr>
          <w:rFonts w:ascii="TradeGothic LT" w:hAnsi="TradeGothic LT"/>
          <w:sz w:val="22"/>
          <w:szCs w:val="21"/>
        </w:rPr>
        <w:t>approval,</w:t>
      </w:r>
      <w:r>
        <w:rPr>
          <w:rFonts w:ascii="TradeGothic LT" w:hAnsi="TradeGothic LT"/>
          <w:sz w:val="22"/>
          <w:szCs w:val="21"/>
        </w:rPr>
        <w:t xml:space="preserve"> and adoption.</w:t>
      </w:r>
    </w:p>
    <w:p w14:paraId="275D72FB" w14:textId="79B73560" w:rsidR="00FA3524" w:rsidRDefault="00F522D1" w:rsidP="00F522D1">
      <w:pPr>
        <w:pStyle w:val="NormalWeb"/>
        <w:numPr>
          <w:ilvl w:val="0"/>
          <w:numId w:val="8"/>
        </w:numPr>
        <w:tabs>
          <w:tab w:val="left" w:pos="1710"/>
        </w:tabs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ERCOT will submit comments and coordinate with the SMOGRR028 submitter to update the compensation calculations to be based </w:t>
      </w:r>
      <w:proofErr w:type="gramStart"/>
      <w:r>
        <w:rPr>
          <w:rFonts w:ascii="TradeGothic LT" w:hAnsi="TradeGothic LT"/>
          <w:sz w:val="22"/>
          <w:szCs w:val="21"/>
        </w:rPr>
        <w:t>on line</w:t>
      </w:r>
      <w:proofErr w:type="gramEnd"/>
      <w:r>
        <w:rPr>
          <w:rFonts w:ascii="TradeGothic LT" w:hAnsi="TradeGothic LT"/>
          <w:sz w:val="22"/>
          <w:szCs w:val="21"/>
        </w:rPr>
        <w:t xml:space="preserve"> loss compensation.</w:t>
      </w:r>
    </w:p>
    <w:p w14:paraId="1E2C6554" w14:textId="50609459" w:rsidR="00F522D1" w:rsidRDefault="00F522D1" w:rsidP="00F522D1">
      <w:pPr>
        <w:pStyle w:val="NormalWeb"/>
        <w:numPr>
          <w:ilvl w:val="0"/>
          <w:numId w:val="9"/>
        </w:numPr>
        <w:tabs>
          <w:tab w:val="left" w:pos="1710"/>
        </w:tabs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ERCOT will send to the metering subcommittee email list the updated version of the loss compensation spreadsheet for market review once the updates are complete.</w:t>
      </w:r>
    </w:p>
    <w:p w14:paraId="156D78BD" w14:textId="7A3356E4" w:rsidR="00480A95" w:rsidRDefault="00480A95" w:rsidP="00480A95">
      <w:pPr>
        <w:pStyle w:val="NormalWeb"/>
        <w:tabs>
          <w:tab w:val="left" w:pos="1710"/>
        </w:tabs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7B945959" w14:textId="44CAC343" w:rsidR="00493217" w:rsidRPr="0063517C" w:rsidRDefault="004D3FEE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E</w:t>
      </w:r>
      <w:r w:rsidR="009010DD" w:rsidRPr="0063517C">
        <w:rPr>
          <w:rFonts w:ascii="TradeGothic LT" w:hAnsi="TradeGothic LT"/>
          <w:color w:val="000000"/>
          <w:sz w:val="22"/>
          <w:szCs w:val="21"/>
        </w:rPr>
        <w:t>nd of Meeting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E8BB" w14:textId="77777777" w:rsidR="00AE2CA9" w:rsidRDefault="00AE2CA9" w:rsidP="006D7668">
      <w:pPr>
        <w:spacing w:after="0" w:line="240" w:lineRule="auto"/>
      </w:pPr>
      <w:r>
        <w:separator/>
      </w:r>
    </w:p>
  </w:endnote>
  <w:endnote w:type="continuationSeparator" w:id="0">
    <w:p w14:paraId="5465AABA" w14:textId="77777777" w:rsidR="00AE2CA9" w:rsidRDefault="00AE2CA9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73BC" w14:textId="77777777" w:rsidR="00AE2CA9" w:rsidRDefault="00AE2CA9" w:rsidP="006D7668">
      <w:pPr>
        <w:spacing w:after="0" w:line="240" w:lineRule="auto"/>
      </w:pPr>
      <w:r>
        <w:separator/>
      </w:r>
    </w:p>
  </w:footnote>
  <w:footnote w:type="continuationSeparator" w:id="0">
    <w:p w14:paraId="6BBCB8EB" w14:textId="77777777" w:rsidR="00AE2CA9" w:rsidRDefault="00AE2CA9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857960"/>
    <w:multiLevelType w:val="hybridMultilevel"/>
    <w:tmpl w:val="4D564FE8"/>
    <w:lvl w:ilvl="0" w:tplc="F814D83E">
      <w:start w:val="8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05EF"/>
    <w:multiLevelType w:val="hybridMultilevel"/>
    <w:tmpl w:val="478AF60E"/>
    <w:lvl w:ilvl="0" w:tplc="3C9E0B9A">
      <w:start w:val="3"/>
      <w:numFmt w:val="decimal"/>
      <w:lvlText w:val="%1."/>
      <w:lvlJc w:val="left"/>
      <w:pPr>
        <w:ind w:left="16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2F0F51"/>
    <w:multiLevelType w:val="hybridMultilevel"/>
    <w:tmpl w:val="B420D354"/>
    <w:lvl w:ilvl="0" w:tplc="FD98588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B37B71"/>
    <w:multiLevelType w:val="hybridMultilevel"/>
    <w:tmpl w:val="EC8EABEE"/>
    <w:lvl w:ilvl="0" w:tplc="102CE996">
      <w:start w:val="1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822BB"/>
    <w:multiLevelType w:val="hybridMultilevel"/>
    <w:tmpl w:val="51267C04"/>
    <w:lvl w:ilvl="0" w:tplc="564C1A8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21F69"/>
    <w:multiLevelType w:val="hybridMultilevel"/>
    <w:tmpl w:val="FD68426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6A447A57"/>
    <w:multiLevelType w:val="hybridMultilevel"/>
    <w:tmpl w:val="2AA4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F6BA2"/>
    <w:multiLevelType w:val="hybridMultilevel"/>
    <w:tmpl w:val="F2B80D5A"/>
    <w:lvl w:ilvl="0" w:tplc="742295F0">
      <w:start w:val="2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8200">
    <w:abstractNumId w:val="7"/>
  </w:num>
  <w:num w:numId="2" w16cid:durableId="1751999036">
    <w:abstractNumId w:val="0"/>
  </w:num>
  <w:num w:numId="3" w16cid:durableId="717708246">
    <w:abstractNumId w:val="4"/>
  </w:num>
  <w:num w:numId="4" w16cid:durableId="606422921">
    <w:abstractNumId w:val="1"/>
  </w:num>
  <w:num w:numId="5" w16cid:durableId="1852375548">
    <w:abstractNumId w:val="2"/>
  </w:num>
  <w:num w:numId="6" w16cid:durableId="1388529240">
    <w:abstractNumId w:val="8"/>
  </w:num>
  <w:num w:numId="7" w16cid:durableId="123352406">
    <w:abstractNumId w:val="6"/>
  </w:num>
  <w:num w:numId="8" w16cid:durableId="1443500885">
    <w:abstractNumId w:val="3"/>
  </w:num>
  <w:num w:numId="9" w16cid:durableId="92118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D"/>
    <w:rsid w:val="0000313F"/>
    <w:rsid w:val="000043E7"/>
    <w:rsid w:val="000138A4"/>
    <w:rsid w:val="00015C2E"/>
    <w:rsid w:val="00016798"/>
    <w:rsid w:val="000239D6"/>
    <w:rsid w:val="0003082E"/>
    <w:rsid w:val="00032FC1"/>
    <w:rsid w:val="00033F10"/>
    <w:rsid w:val="0004359C"/>
    <w:rsid w:val="00043EFE"/>
    <w:rsid w:val="00044A20"/>
    <w:rsid w:val="00052FD1"/>
    <w:rsid w:val="0005406E"/>
    <w:rsid w:val="00056B71"/>
    <w:rsid w:val="0007455A"/>
    <w:rsid w:val="000769CA"/>
    <w:rsid w:val="0007799E"/>
    <w:rsid w:val="000913A4"/>
    <w:rsid w:val="000A70FB"/>
    <w:rsid w:val="000A71AA"/>
    <w:rsid w:val="000B0C30"/>
    <w:rsid w:val="000B61D6"/>
    <w:rsid w:val="000B6C4D"/>
    <w:rsid w:val="000B7175"/>
    <w:rsid w:val="000C3240"/>
    <w:rsid w:val="000E124C"/>
    <w:rsid w:val="000E308D"/>
    <w:rsid w:val="000E733E"/>
    <w:rsid w:val="000E739A"/>
    <w:rsid w:val="000F3E95"/>
    <w:rsid w:val="000F7984"/>
    <w:rsid w:val="00102AB9"/>
    <w:rsid w:val="00102E51"/>
    <w:rsid w:val="00111166"/>
    <w:rsid w:val="0011338F"/>
    <w:rsid w:val="00113861"/>
    <w:rsid w:val="00113F29"/>
    <w:rsid w:val="00114028"/>
    <w:rsid w:val="001176E3"/>
    <w:rsid w:val="0014220B"/>
    <w:rsid w:val="001470BC"/>
    <w:rsid w:val="00153EF4"/>
    <w:rsid w:val="00171205"/>
    <w:rsid w:val="00174D1D"/>
    <w:rsid w:val="00176304"/>
    <w:rsid w:val="00177D70"/>
    <w:rsid w:val="0018496C"/>
    <w:rsid w:val="00184D2D"/>
    <w:rsid w:val="0019124B"/>
    <w:rsid w:val="001962D3"/>
    <w:rsid w:val="0019795B"/>
    <w:rsid w:val="001A0A5F"/>
    <w:rsid w:val="001A3914"/>
    <w:rsid w:val="001A3EF9"/>
    <w:rsid w:val="001B040C"/>
    <w:rsid w:val="001B0C6D"/>
    <w:rsid w:val="001B1D30"/>
    <w:rsid w:val="001B3EEB"/>
    <w:rsid w:val="001B42EA"/>
    <w:rsid w:val="001B464B"/>
    <w:rsid w:val="001B4B49"/>
    <w:rsid w:val="001B73AC"/>
    <w:rsid w:val="001C6DD8"/>
    <w:rsid w:val="001D3DD1"/>
    <w:rsid w:val="001F14E4"/>
    <w:rsid w:val="002014F2"/>
    <w:rsid w:val="00210478"/>
    <w:rsid w:val="0021396E"/>
    <w:rsid w:val="00217A2B"/>
    <w:rsid w:val="00220A26"/>
    <w:rsid w:val="002273B6"/>
    <w:rsid w:val="0023011A"/>
    <w:rsid w:val="00246D2A"/>
    <w:rsid w:val="00263D93"/>
    <w:rsid w:val="00265BB7"/>
    <w:rsid w:val="00271B53"/>
    <w:rsid w:val="00273B7B"/>
    <w:rsid w:val="00275040"/>
    <w:rsid w:val="00284814"/>
    <w:rsid w:val="00292C64"/>
    <w:rsid w:val="002B4E62"/>
    <w:rsid w:val="002C38BC"/>
    <w:rsid w:val="002C3C42"/>
    <w:rsid w:val="002D329A"/>
    <w:rsid w:val="002D6A51"/>
    <w:rsid w:val="002E27A3"/>
    <w:rsid w:val="002F41DB"/>
    <w:rsid w:val="002F4BB8"/>
    <w:rsid w:val="002F7495"/>
    <w:rsid w:val="00302D97"/>
    <w:rsid w:val="0031246D"/>
    <w:rsid w:val="0031584B"/>
    <w:rsid w:val="00320DEE"/>
    <w:rsid w:val="0032284A"/>
    <w:rsid w:val="00323008"/>
    <w:rsid w:val="00324C25"/>
    <w:rsid w:val="00340CC7"/>
    <w:rsid w:val="003513CF"/>
    <w:rsid w:val="0035426A"/>
    <w:rsid w:val="00356DD1"/>
    <w:rsid w:val="00360078"/>
    <w:rsid w:val="003606F6"/>
    <w:rsid w:val="00361D76"/>
    <w:rsid w:val="00363F4B"/>
    <w:rsid w:val="00377384"/>
    <w:rsid w:val="00381164"/>
    <w:rsid w:val="00385001"/>
    <w:rsid w:val="00385E36"/>
    <w:rsid w:val="0038730D"/>
    <w:rsid w:val="0039115A"/>
    <w:rsid w:val="00392596"/>
    <w:rsid w:val="00392D6B"/>
    <w:rsid w:val="0039491F"/>
    <w:rsid w:val="00396A03"/>
    <w:rsid w:val="00397913"/>
    <w:rsid w:val="003A38B8"/>
    <w:rsid w:val="003A6A54"/>
    <w:rsid w:val="003B13FE"/>
    <w:rsid w:val="003B5445"/>
    <w:rsid w:val="003B6581"/>
    <w:rsid w:val="003C05BB"/>
    <w:rsid w:val="003C27E3"/>
    <w:rsid w:val="003C4D82"/>
    <w:rsid w:val="003C7E44"/>
    <w:rsid w:val="003D100A"/>
    <w:rsid w:val="003D15A6"/>
    <w:rsid w:val="003D3312"/>
    <w:rsid w:val="003D5B53"/>
    <w:rsid w:val="003D7E79"/>
    <w:rsid w:val="003E3E79"/>
    <w:rsid w:val="003E46D3"/>
    <w:rsid w:val="003F24B8"/>
    <w:rsid w:val="003F451F"/>
    <w:rsid w:val="003F642A"/>
    <w:rsid w:val="00404B2B"/>
    <w:rsid w:val="00407B8F"/>
    <w:rsid w:val="00412B87"/>
    <w:rsid w:val="00420CF8"/>
    <w:rsid w:val="0042303F"/>
    <w:rsid w:val="004237AE"/>
    <w:rsid w:val="00430C6E"/>
    <w:rsid w:val="004427AE"/>
    <w:rsid w:val="0044691E"/>
    <w:rsid w:val="004469BC"/>
    <w:rsid w:val="00451272"/>
    <w:rsid w:val="0046615E"/>
    <w:rsid w:val="00467440"/>
    <w:rsid w:val="0047060F"/>
    <w:rsid w:val="00472762"/>
    <w:rsid w:val="004730C7"/>
    <w:rsid w:val="004734AC"/>
    <w:rsid w:val="00480A95"/>
    <w:rsid w:val="00481434"/>
    <w:rsid w:val="00490ECD"/>
    <w:rsid w:val="00491628"/>
    <w:rsid w:val="00491E6F"/>
    <w:rsid w:val="00493217"/>
    <w:rsid w:val="004A7C8F"/>
    <w:rsid w:val="004B5BC4"/>
    <w:rsid w:val="004C3608"/>
    <w:rsid w:val="004D3CA4"/>
    <w:rsid w:val="004D3FEE"/>
    <w:rsid w:val="004E2FEA"/>
    <w:rsid w:val="004E462D"/>
    <w:rsid w:val="004E5766"/>
    <w:rsid w:val="004F2611"/>
    <w:rsid w:val="004F50DC"/>
    <w:rsid w:val="004F59DC"/>
    <w:rsid w:val="0050072C"/>
    <w:rsid w:val="005009C7"/>
    <w:rsid w:val="00501B21"/>
    <w:rsid w:val="00512A02"/>
    <w:rsid w:val="00512D0B"/>
    <w:rsid w:val="00530F39"/>
    <w:rsid w:val="005351B7"/>
    <w:rsid w:val="00541C28"/>
    <w:rsid w:val="00542855"/>
    <w:rsid w:val="00551065"/>
    <w:rsid w:val="00552CA2"/>
    <w:rsid w:val="00561E6B"/>
    <w:rsid w:val="00562D1E"/>
    <w:rsid w:val="00567B24"/>
    <w:rsid w:val="00567D6D"/>
    <w:rsid w:val="00572186"/>
    <w:rsid w:val="005730B8"/>
    <w:rsid w:val="00581547"/>
    <w:rsid w:val="00583A94"/>
    <w:rsid w:val="00587DFA"/>
    <w:rsid w:val="0059017D"/>
    <w:rsid w:val="00591480"/>
    <w:rsid w:val="005943D6"/>
    <w:rsid w:val="00597D96"/>
    <w:rsid w:val="005A287D"/>
    <w:rsid w:val="005A3AA3"/>
    <w:rsid w:val="005B5B6A"/>
    <w:rsid w:val="005B5CEE"/>
    <w:rsid w:val="005C1911"/>
    <w:rsid w:val="005C2E2B"/>
    <w:rsid w:val="005D3F5D"/>
    <w:rsid w:val="005D5946"/>
    <w:rsid w:val="005E0933"/>
    <w:rsid w:val="005E4609"/>
    <w:rsid w:val="005F7702"/>
    <w:rsid w:val="00606D50"/>
    <w:rsid w:val="0061146A"/>
    <w:rsid w:val="0061391C"/>
    <w:rsid w:val="00621E7D"/>
    <w:rsid w:val="006316E6"/>
    <w:rsid w:val="00631E07"/>
    <w:rsid w:val="00633977"/>
    <w:rsid w:val="0063399C"/>
    <w:rsid w:val="00634411"/>
    <w:rsid w:val="0063517C"/>
    <w:rsid w:val="0063751E"/>
    <w:rsid w:val="00641385"/>
    <w:rsid w:val="00641DD2"/>
    <w:rsid w:val="0064554F"/>
    <w:rsid w:val="00646E1D"/>
    <w:rsid w:val="00650213"/>
    <w:rsid w:val="00651B32"/>
    <w:rsid w:val="00651CF8"/>
    <w:rsid w:val="00655981"/>
    <w:rsid w:val="00655F14"/>
    <w:rsid w:val="00657354"/>
    <w:rsid w:val="006738A0"/>
    <w:rsid w:val="0068141C"/>
    <w:rsid w:val="006848DC"/>
    <w:rsid w:val="00692635"/>
    <w:rsid w:val="00697C95"/>
    <w:rsid w:val="006A0590"/>
    <w:rsid w:val="006A130C"/>
    <w:rsid w:val="006A5D0D"/>
    <w:rsid w:val="006A63A2"/>
    <w:rsid w:val="006A6E27"/>
    <w:rsid w:val="006B17D1"/>
    <w:rsid w:val="006B242C"/>
    <w:rsid w:val="006B38B6"/>
    <w:rsid w:val="006C0384"/>
    <w:rsid w:val="006C04BE"/>
    <w:rsid w:val="006D36F3"/>
    <w:rsid w:val="006D4117"/>
    <w:rsid w:val="006D563A"/>
    <w:rsid w:val="006D7668"/>
    <w:rsid w:val="006F4729"/>
    <w:rsid w:val="006F71A1"/>
    <w:rsid w:val="00703ACD"/>
    <w:rsid w:val="00703B46"/>
    <w:rsid w:val="00717DC6"/>
    <w:rsid w:val="0072692C"/>
    <w:rsid w:val="00733F4F"/>
    <w:rsid w:val="007343A7"/>
    <w:rsid w:val="007348DD"/>
    <w:rsid w:val="00735D61"/>
    <w:rsid w:val="007422E8"/>
    <w:rsid w:val="007438A0"/>
    <w:rsid w:val="00744637"/>
    <w:rsid w:val="00750139"/>
    <w:rsid w:val="00750FBE"/>
    <w:rsid w:val="00753818"/>
    <w:rsid w:val="0076668F"/>
    <w:rsid w:val="0077709F"/>
    <w:rsid w:val="00785747"/>
    <w:rsid w:val="007968AA"/>
    <w:rsid w:val="007A6809"/>
    <w:rsid w:val="007A6D34"/>
    <w:rsid w:val="007B01C9"/>
    <w:rsid w:val="007B06D2"/>
    <w:rsid w:val="007B097B"/>
    <w:rsid w:val="007B3120"/>
    <w:rsid w:val="007B6C4D"/>
    <w:rsid w:val="007C358B"/>
    <w:rsid w:val="007D0324"/>
    <w:rsid w:val="007D1A1E"/>
    <w:rsid w:val="007D2E27"/>
    <w:rsid w:val="007D2ED7"/>
    <w:rsid w:val="007D5EDF"/>
    <w:rsid w:val="007E1F56"/>
    <w:rsid w:val="007E277B"/>
    <w:rsid w:val="007E353D"/>
    <w:rsid w:val="007E3755"/>
    <w:rsid w:val="007E5175"/>
    <w:rsid w:val="007E6A2D"/>
    <w:rsid w:val="008073BB"/>
    <w:rsid w:val="00810136"/>
    <w:rsid w:val="008128B8"/>
    <w:rsid w:val="00813997"/>
    <w:rsid w:val="00823B2A"/>
    <w:rsid w:val="008250B3"/>
    <w:rsid w:val="008324C0"/>
    <w:rsid w:val="008344ED"/>
    <w:rsid w:val="008407BB"/>
    <w:rsid w:val="008455B8"/>
    <w:rsid w:val="00852670"/>
    <w:rsid w:val="00854236"/>
    <w:rsid w:val="00860637"/>
    <w:rsid w:val="00862222"/>
    <w:rsid w:val="008628B9"/>
    <w:rsid w:val="00870098"/>
    <w:rsid w:val="00872601"/>
    <w:rsid w:val="00873582"/>
    <w:rsid w:val="00882179"/>
    <w:rsid w:val="008824AD"/>
    <w:rsid w:val="008878BE"/>
    <w:rsid w:val="00890725"/>
    <w:rsid w:val="00893F73"/>
    <w:rsid w:val="00895AD6"/>
    <w:rsid w:val="008B0981"/>
    <w:rsid w:val="008B32B3"/>
    <w:rsid w:val="008B4141"/>
    <w:rsid w:val="008B5B52"/>
    <w:rsid w:val="008C21A4"/>
    <w:rsid w:val="008C62F5"/>
    <w:rsid w:val="008D41AE"/>
    <w:rsid w:val="008D4E18"/>
    <w:rsid w:val="008E25F0"/>
    <w:rsid w:val="008E3A1B"/>
    <w:rsid w:val="008E4E15"/>
    <w:rsid w:val="008F0BDA"/>
    <w:rsid w:val="008F302F"/>
    <w:rsid w:val="009010DD"/>
    <w:rsid w:val="00911840"/>
    <w:rsid w:val="0091647A"/>
    <w:rsid w:val="00923C13"/>
    <w:rsid w:val="00931D27"/>
    <w:rsid w:val="00943D0E"/>
    <w:rsid w:val="009500DA"/>
    <w:rsid w:val="00951DEB"/>
    <w:rsid w:val="00954EFC"/>
    <w:rsid w:val="00955D7F"/>
    <w:rsid w:val="00956E2A"/>
    <w:rsid w:val="0096358F"/>
    <w:rsid w:val="00965F14"/>
    <w:rsid w:val="00966EF8"/>
    <w:rsid w:val="0097518A"/>
    <w:rsid w:val="009806DC"/>
    <w:rsid w:val="0098249F"/>
    <w:rsid w:val="00984B46"/>
    <w:rsid w:val="009979F7"/>
    <w:rsid w:val="009A2165"/>
    <w:rsid w:val="009A2AF4"/>
    <w:rsid w:val="009B7592"/>
    <w:rsid w:val="009C6AA2"/>
    <w:rsid w:val="009E3358"/>
    <w:rsid w:val="009F080B"/>
    <w:rsid w:val="009F4281"/>
    <w:rsid w:val="009F7FD6"/>
    <w:rsid w:val="00A04916"/>
    <w:rsid w:val="00A056D5"/>
    <w:rsid w:val="00A1737C"/>
    <w:rsid w:val="00A2090E"/>
    <w:rsid w:val="00A22725"/>
    <w:rsid w:val="00A34706"/>
    <w:rsid w:val="00A4710C"/>
    <w:rsid w:val="00A5538E"/>
    <w:rsid w:val="00A624D1"/>
    <w:rsid w:val="00A82080"/>
    <w:rsid w:val="00A95A4C"/>
    <w:rsid w:val="00AA0005"/>
    <w:rsid w:val="00AA10E5"/>
    <w:rsid w:val="00AA1497"/>
    <w:rsid w:val="00AA505C"/>
    <w:rsid w:val="00AA57CC"/>
    <w:rsid w:val="00AB1006"/>
    <w:rsid w:val="00AB1C90"/>
    <w:rsid w:val="00AB7B9A"/>
    <w:rsid w:val="00AC0AF5"/>
    <w:rsid w:val="00AC2634"/>
    <w:rsid w:val="00AC351F"/>
    <w:rsid w:val="00AC5273"/>
    <w:rsid w:val="00AC6F06"/>
    <w:rsid w:val="00AE2CA9"/>
    <w:rsid w:val="00AE5326"/>
    <w:rsid w:val="00AF11F1"/>
    <w:rsid w:val="00AF3D2E"/>
    <w:rsid w:val="00AF418C"/>
    <w:rsid w:val="00AF6CD7"/>
    <w:rsid w:val="00B01F20"/>
    <w:rsid w:val="00B0433C"/>
    <w:rsid w:val="00B07069"/>
    <w:rsid w:val="00B14E32"/>
    <w:rsid w:val="00B237A3"/>
    <w:rsid w:val="00B26DC3"/>
    <w:rsid w:val="00B301E9"/>
    <w:rsid w:val="00B322FC"/>
    <w:rsid w:val="00B36BB7"/>
    <w:rsid w:val="00B61B00"/>
    <w:rsid w:val="00B61C26"/>
    <w:rsid w:val="00B923AD"/>
    <w:rsid w:val="00B92EEE"/>
    <w:rsid w:val="00BA1975"/>
    <w:rsid w:val="00BA1C87"/>
    <w:rsid w:val="00BA7596"/>
    <w:rsid w:val="00BB0342"/>
    <w:rsid w:val="00BB29BA"/>
    <w:rsid w:val="00BB641F"/>
    <w:rsid w:val="00BB6B01"/>
    <w:rsid w:val="00BC57C2"/>
    <w:rsid w:val="00BC5F6E"/>
    <w:rsid w:val="00BC7253"/>
    <w:rsid w:val="00BD555D"/>
    <w:rsid w:val="00BE1844"/>
    <w:rsid w:val="00BE348C"/>
    <w:rsid w:val="00BE5D75"/>
    <w:rsid w:val="00BF3287"/>
    <w:rsid w:val="00BF475F"/>
    <w:rsid w:val="00BF61FB"/>
    <w:rsid w:val="00C01429"/>
    <w:rsid w:val="00C21378"/>
    <w:rsid w:val="00C23F04"/>
    <w:rsid w:val="00C27829"/>
    <w:rsid w:val="00C33652"/>
    <w:rsid w:val="00C35C66"/>
    <w:rsid w:val="00C404A1"/>
    <w:rsid w:val="00C43399"/>
    <w:rsid w:val="00C44CE0"/>
    <w:rsid w:val="00C54112"/>
    <w:rsid w:val="00C54D21"/>
    <w:rsid w:val="00C62FE2"/>
    <w:rsid w:val="00C776B2"/>
    <w:rsid w:val="00C80333"/>
    <w:rsid w:val="00C80660"/>
    <w:rsid w:val="00C85022"/>
    <w:rsid w:val="00CA3FE0"/>
    <w:rsid w:val="00CA51B9"/>
    <w:rsid w:val="00CB4A74"/>
    <w:rsid w:val="00CD460D"/>
    <w:rsid w:val="00CE0B73"/>
    <w:rsid w:val="00CF2587"/>
    <w:rsid w:val="00CF71B0"/>
    <w:rsid w:val="00D0258E"/>
    <w:rsid w:val="00D03190"/>
    <w:rsid w:val="00D03ABB"/>
    <w:rsid w:val="00D121A1"/>
    <w:rsid w:val="00D16017"/>
    <w:rsid w:val="00D17FE5"/>
    <w:rsid w:val="00D21246"/>
    <w:rsid w:val="00D22432"/>
    <w:rsid w:val="00D22D4A"/>
    <w:rsid w:val="00D342CA"/>
    <w:rsid w:val="00D37ACA"/>
    <w:rsid w:val="00D403BF"/>
    <w:rsid w:val="00D42538"/>
    <w:rsid w:val="00D43DF9"/>
    <w:rsid w:val="00D5666E"/>
    <w:rsid w:val="00D84575"/>
    <w:rsid w:val="00D85BE2"/>
    <w:rsid w:val="00D85F2A"/>
    <w:rsid w:val="00D94D96"/>
    <w:rsid w:val="00D95221"/>
    <w:rsid w:val="00DB4D46"/>
    <w:rsid w:val="00DB56FA"/>
    <w:rsid w:val="00DC1C9A"/>
    <w:rsid w:val="00DC5B1B"/>
    <w:rsid w:val="00DD6BFA"/>
    <w:rsid w:val="00DE0314"/>
    <w:rsid w:val="00DE1B9F"/>
    <w:rsid w:val="00DE373F"/>
    <w:rsid w:val="00DF0405"/>
    <w:rsid w:val="00DF2D11"/>
    <w:rsid w:val="00DF4C82"/>
    <w:rsid w:val="00DF4E48"/>
    <w:rsid w:val="00DF6F1A"/>
    <w:rsid w:val="00DF77DA"/>
    <w:rsid w:val="00E2029A"/>
    <w:rsid w:val="00E23DF0"/>
    <w:rsid w:val="00E3115B"/>
    <w:rsid w:val="00E34388"/>
    <w:rsid w:val="00E34700"/>
    <w:rsid w:val="00E37FED"/>
    <w:rsid w:val="00E42FB4"/>
    <w:rsid w:val="00E43C19"/>
    <w:rsid w:val="00E4672B"/>
    <w:rsid w:val="00E54B80"/>
    <w:rsid w:val="00E61D47"/>
    <w:rsid w:val="00E67194"/>
    <w:rsid w:val="00E67DFD"/>
    <w:rsid w:val="00E74B66"/>
    <w:rsid w:val="00E750DD"/>
    <w:rsid w:val="00E82931"/>
    <w:rsid w:val="00E82A1D"/>
    <w:rsid w:val="00E842AB"/>
    <w:rsid w:val="00E84BEF"/>
    <w:rsid w:val="00E87348"/>
    <w:rsid w:val="00E91A73"/>
    <w:rsid w:val="00E9274E"/>
    <w:rsid w:val="00E936D5"/>
    <w:rsid w:val="00EA29CF"/>
    <w:rsid w:val="00EA3B38"/>
    <w:rsid w:val="00EA5C15"/>
    <w:rsid w:val="00EB48A8"/>
    <w:rsid w:val="00EB791B"/>
    <w:rsid w:val="00EC5E04"/>
    <w:rsid w:val="00EC6166"/>
    <w:rsid w:val="00ED2372"/>
    <w:rsid w:val="00ED5DFB"/>
    <w:rsid w:val="00EE2335"/>
    <w:rsid w:val="00EE39F2"/>
    <w:rsid w:val="00EE3D47"/>
    <w:rsid w:val="00EE5E3C"/>
    <w:rsid w:val="00EF4566"/>
    <w:rsid w:val="00F118AF"/>
    <w:rsid w:val="00F2364B"/>
    <w:rsid w:val="00F27E5A"/>
    <w:rsid w:val="00F40078"/>
    <w:rsid w:val="00F431E5"/>
    <w:rsid w:val="00F50BE0"/>
    <w:rsid w:val="00F522D1"/>
    <w:rsid w:val="00F54E3F"/>
    <w:rsid w:val="00F5596A"/>
    <w:rsid w:val="00F67D5D"/>
    <w:rsid w:val="00F7200D"/>
    <w:rsid w:val="00F8143D"/>
    <w:rsid w:val="00F81796"/>
    <w:rsid w:val="00F81805"/>
    <w:rsid w:val="00FA248C"/>
    <w:rsid w:val="00FA3524"/>
    <w:rsid w:val="00FA4BFF"/>
    <w:rsid w:val="00FB190B"/>
    <w:rsid w:val="00FD2DE4"/>
    <w:rsid w:val="00FD38BE"/>
    <w:rsid w:val="00FE16E9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  <w:style w:type="paragraph" w:styleId="Revision">
    <w:name w:val="Revision"/>
    <w:hidden/>
    <w:uiPriority w:val="99"/>
    <w:semiHidden/>
    <w:rsid w:val="00E23D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BE2A-96A5-4D17-92D6-B0D9F46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3</cp:revision>
  <cp:lastPrinted>2023-03-30T14:46:00Z</cp:lastPrinted>
  <dcterms:created xsi:type="dcterms:W3CDTF">2024-05-13T18:32:00Z</dcterms:created>
  <dcterms:modified xsi:type="dcterms:W3CDTF">2024-05-13T18:33:00Z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422ea052dd6307f943faeacd451ab0449f57c9501c8b0c51b169516f28646da2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2023-11-09T14:04:15Z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df907e6c-2902-415a-abd4-cd177fab378b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e3ac3a1a-de19-428b-b395-6d250d7743fb_Enabled">
    <vt:lpwstr>true</vt:lpwstr>
  </property>
  <property fmtid="{D5CDD505-2E9C-101B-9397-08002B2CF9AE}" pid="11" name="MSIP_Label_e3ac3a1a-de19-428b-b395-6d250d7743fb_SetDate">
    <vt:lpwstr>2023-11-10T20:24:20Z</vt:lpwstr>
  </property>
  <property fmtid="{D5CDD505-2E9C-101B-9397-08002B2CF9AE}" pid="12" name="MSIP_Label_e3ac3a1a-de19-428b-b395-6d250d7743fb_Method">
    <vt:lpwstr>Standard</vt:lpwstr>
  </property>
  <property fmtid="{D5CDD505-2E9C-101B-9397-08002B2CF9AE}" pid="13" name="MSIP_Label_e3ac3a1a-de19-428b-b395-6d250d7743fb_Name">
    <vt:lpwstr>Internal Use Only</vt:lpwstr>
  </property>
  <property fmtid="{D5CDD505-2E9C-101B-9397-08002B2CF9AE}" pid="14" name="MSIP_Label_e3ac3a1a-de19-428b-b395-6d250d7743fb_SiteId">
    <vt:lpwstr>88cc5fd7-fd78-44b6-ad75-b6915088974f</vt:lpwstr>
  </property>
  <property fmtid="{D5CDD505-2E9C-101B-9397-08002B2CF9AE}" pid="15" name="MSIP_Label_e3ac3a1a-de19-428b-b395-6d250d7743fb_ActionId">
    <vt:lpwstr>d47cdf01-6645-4f52-a4c2-1feed5b0e58d</vt:lpwstr>
  </property>
  <property fmtid="{D5CDD505-2E9C-101B-9397-08002B2CF9AE}" pid="16" name="MSIP_Label_e3ac3a1a-de19-428b-b395-6d250d7743fb_ContentBits">
    <vt:lpwstr>0</vt:lpwstr>
  </property>
</Properties>
</file>