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4C51"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color w:val="000000"/>
          <w:kern w:val="0"/>
          <w:sz w:val="24"/>
          <w:szCs w:val="24"/>
          <w14:ligatures w14:val="none"/>
        </w:rPr>
        <w:t>To: Notice_Operations@lists.ercot.com</w:t>
      </w:r>
    </w:p>
    <w:p w14:paraId="070489D5"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color w:val="000000"/>
          <w:kern w:val="0"/>
          <w:sz w:val="24"/>
          <w:szCs w:val="24"/>
          <w14:ligatures w14:val="none"/>
        </w:rPr>
        <w:t>Sent: 5/1/24 5:55 PM</w:t>
      </w:r>
    </w:p>
    <w:p w14:paraId="54287204"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color w:val="000000"/>
          <w:kern w:val="0"/>
          <w:sz w:val="24"/>
          <w:szCs w:val="24"/>
          <w14:ligatures w14:val="none"/>
        </w:rPr>
        <w:t>Subject: M-C050124-01 Request to Implement Software, Firmware, Controls, Protection System and Parameter changes to improve Inverter-Based Resources (IBRs), Type 1 Wind-powered Generation Resources (WGRs) and Type 2 WGRs Ride-through performance</w:t>
      </w:r>
    </w:p>
    <w:p w14:paraId="2EAAE1CA" w14:textId="77777777" w:rsidR="00C00B6C" w:rsidRPr="00C00B6C" w:rsidRDefault="00C00B6C" w:rsidP="00C00B6C">
      <w:pPr>
        <w:spacing w:after="0" w:line="240" w:lineRule="auto"/>
        <w:rPr>
          <w:rFonts w:ascii="Times New Roman" w:eastAsia="Times New Roman" w:hAnsi="Times New Roman" w:cs="Times New Roman"/>
          <w:kern w:val="0"/>
          <w:sz w:val="24"/>
          <w:szCs w:val="24"/>
          <w14:ligatures w14:val="none"/>
        </w:rPr>
      </w:pPr>
      <w:r w:rsidRPr="00C00B6C">
        <w:rPr>
          <w:rFonts w:ascii="Times New Roman" w:eastAsia="Times New Roman" w:hAnsi="Times New Roman" w:cs="Times New Roman"/>
          <w:kern w:val="0"/>
          <w:sz w:val="24"/>
          <w:szCs w:val="24"/>
          <w14:ligatures w14:val="none"/>
        </w:rPr>
        <w:pict w14:anchorId="7C43A545">
          <v:rect id="_x0000_i1025" style="width:0;height:1.5pt" o:hralign="center" o:hrstd="t" o:hrnoshade="t" o:hr="t" fillcolor="black" stroked="f"/>
        </w:pict>
      </w:r>
    </w:p>
    <w:p w14:paraId="6CA4D028"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4"/>
          <w:szCs w:val="24"/>
          <w14:ligatures w14:val="none"/>
        </w:rPr>
        <w:t>NOTICE DATE:</w:t>
      </w:r>
      <w:r w:rsidRPr="00C00B6C">
        <w:rPr>
          <w:rFonts w:ascii="Arial" w:eastAsia="Times New Roman" w:hAnsi="Arial" w:cs="Arial"/>
          <w:color w:val="000000"/>
          <w:kern w:val="0"/>
          <w:sz w:val="24"/>
          <w:szCs w:val="24"/>
          <w14:ligatures w14:val="none"/>
        </w:rPr>
        <w:t> May 1, 2024</w:t>
      </w:r>
    </w:p>
    <w:p w14:paraId="09D27D34"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4"/>
          <w:szCs w:val="24"/>
          <w14:ligatures w14:val="none"/>
        </w:rPr>
        <w:t>NOTICE TYPE:</w:t>
      </w:r>
      <w:r w:rsidRPr="00C00B6C">
        <w:rPr>
          <w:rFonts w:ascii="Arial" w:eastAsia="Times New Roman" w:hAnsi="Arial" w:cs="Arial"/>
          <w:color w:val="000000"/>
          <w:kern w:val="0"/>
          <w:sz w:val="24"/>
          <w:szCs w:val="24"/>
          <w14:ligatures w14:val="none"/>
        </w:rPr>
        <w:t>  M-C050124-01 Operations</w:t>
      </w:r>
    </w:p>
    <w:p w14:paraId="6B19F24E"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4"/>
          <w:szCs w:val="24"/>
          <w14:ligatures w14:val="none"/>
        </w:rPr>
        <w:t>SHORT DESCRIPTION:</w:t>
      </w:r>
      <w:r w:rsidRPr="00C00B6C">
        <w:rPr>
          <w:rFonts w:ascii="Arial" w:eastAsia="Times New Roman" w:hAnsi="Arial" w:cs="Arial"/>
          <w:color w:val="000000"/>
          <w:kern w:val="0"/>
          <w:sz w:val="24"/>
          <w:szCs w:val="24"/>
          <w14:ligatures w14:val="none"/>
        </w:rPr>
        <w:t> Request to Implement Software, Firmware, Controls, Protection System and Parameter changes to improve Inverter-Based Resources (IBRs), Type 1 Wind-powered Generation Resources (WGRs) and Type 2 WGRs Ride-through performance</w:t>
      </w:r>
    </w:p>
    <w:p w14:paraId="5D717FF0"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4"/>
          <w:szCs w:val="24"/>
          <w14:ligatures w14:val="none"/>
        </w:rPr>
        <w:t>INTENDED AUDIENCE:</w:t>
      </w:r>
      <w:r w:rsidRPr="00C00B6C">
        <w:rPr>
          <w:rFonts w:ascii="Arial" w:eastAsia="Times New Roman" w:hAnsi="Arial" w:cs="Arial"/>
          <w:color w:val="000000"/>
          <w:kern w:val="0"/>
          <w:sz w:val="24"/>
          <w:szCs w:val="24"/>
          <w14:ligatures w14:val="none"/>
        </w:rPr>
        <w:t> Resource Entities with Inverted-Based Resources (IBRs) and non-IBR Wind-power Generation Resources (WGRs)</w:t>
      </w:r>
    </w:p>
    <w:p w14:paraId="6645FFB7"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4"/>
          <w:szCs w:val="24"/>
          <w14:ligatures w14:val="none"/>
        </w:rPr>
        <w:t>DAYS AFFECTED: </w:t>
      </w:r>
      <w:r w:rsidRPr="00C00B6C">
        <w:rPr>
          <w:rFonts w:ascii="Arial" w:eastAsia="Times New Roman" w:hAnsi="Arial" w:cs="Arial"/>
          <w:color w:val="000000"/>
          <w:kern w:val="0"/>
          <w:sz w:val="24"/>
          <w:szCs w:val="24"/>
          <w14:ligatures w14:val="none"/>
        </w:rPr>
        <w:t>August 1, 2024</w:t>
      </w:r>
    </w:p>
    <w:p w14:paraId="266FEE0B"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4"/>
          <w:szCs w:val="24"/>
          <w14:ligatures w14:val="none"/>
        </w:rPr>
        <w:t>LONG DESCRIPTION: </w:t>
      </w:r>
      <w:r w:rsidRPr="00C00B6C">
        <w:rPr>
          <w:rFonts w:ascii="Arial" w:eastAsia="Times New Roman" w:hAnsi="Arial" w:cs="Arial"/>
          <w:color w:val="000000"/>
          <w:kern w:val="0"/>
          <w:sz w:val="24"/>
          <w:szCs w:val="24"/>
          <w14:ligatures w14:val="none"/>
        </w:rPr>
        <w:t>Due to the current, critical reliability risk imposed by ride-through failures and ERCOT’s awareness from Original Equipment Manufacturers (OEMs) of available protection systems, software, firmware, controls, and other similar parameterization improvements to maximize frequency and voltage ride-through capability up to equipment capability, ERCOT requests all Resource Entities with Inverter-Based Resources (IBRs) or non-IBR Wind-powered Generation Resources (WGRs) implement all protection, software, firmware, controls, and other similar parameter improvements without delay.  Any changes should be made in accordance with the process approved in Planning Guide Revision Request (PGRR) 109, Dynamic Model Review Process Improvement for Inverter-Based Resource (IBR) Modification, effective May 1, 2024.</w:t>
      </w:r>
    </w:p>
    <w:p w14:paraId="2F0BD851"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color w:val="000000"/>
          <w:kern w:val="0"/>
          <w:sz w:val="24"/>
          <w:szCs w:val="24"/>
          <w14:ligatures w14:val="none"/>
        </w:rPr>
        <w:t>This request applies even if the additional ride-through capability exceeds current performance requirements.  However, any changes should not deviate from documented unique settings required by ERCOT or the Transmission Service Provider (TSP) without additional coordination.</w:t>
      </w:r>
    </w:p>
    <w:p w14:paraId="7476575E"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color w:val="000000"/>
          <w:kern w:val="0"/>
          <w:sz w:val="24"/>
          <w:szCs w:val="24"/>
          <w14:ligatures w14:val="none"/>
        </w:rPr>
        <w:t>Resource Entities and Interconnecting Entities (IEs) are encouraged to work with OEMs and any necessary engineering firms to identify and implement available solutions without delay. </w:t>
      </w:r>
    </w:p>
    <w:p w14:paraId="7B0296F9"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4"/>
          <w:szCs w:val="24"/>
          <w14:ligatures w14:val="none"/>
        </w:rPr>
        <w:t>ADITIONAL INFORMATION: </w:t>
      </w:r>
      <w:r w:rsidRPr="00C00B6C">
        <w:rPr>
          <w:rFonts w:ascii="Arial" w:eastAsia="Times New Roman" w:hAnsi="Arial" w:cs="Arial"/>
          <w:color w:val="000000"/>
          <w:kern w:val="0"/>
          <w:sz w:val="24"/>
          <w:szCs w:val="24"/>
          <w14:ligatures w14:val="none"/>
        </w:rPr>
        <w:t xml:space="preserve">The ERCOT System has experienced and continues to experience IBR and WGR ride-through failures and abnormal system responses.  In January 2023, ERCOT submitted Nodal Operating Guide Revision Request (NOGRR) </w:t>
      </w:r>
      <w:r w:rsidRPr="00C00B6C">
        <w:rPr>
          <w:rFonts w:ascii="Arial" w:eastAsia="Times New Roman" w:hAnsi="Arial" w:cs="Arial"/>
          <w:color w:val="000000"/>
          <w:kern w:val="0"/>
          <w:sz w:val="24"/>
          <w:szCs w:val="24"/>
          <w14:ligatures w14:val="none"/>
        </w:rPr>
        <w:lastRenderedPageBreak/>
        <w:t>245, Inverter-Based Resource (IBR) Ride-Through Requirements, to address these current, critical reliability issues that have the potential to cause cascading or system-wide instability. Recently, on April 23, 2024, the ERCOT Board of Directors (Board) remanded NOGRR245 to the Technical Advisory Committee (TAC) for further consideration on key policy matters. However, through the NOGRR245 discussion stakeholders, including IBR and WGR owners and operators, agree software, firmware, controls, protection systems and other similar parameterization improvements that can materially improve and maximize the frequency and voltage ride-through capability of IBRs and WGRs should be implemented as soon as practicable. </w:t>
      </w:r>
    </w:p>
    <w:p w14:paraId="2D66C8F7"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color w:val="000000"/>
          <w:kern w:val="0"/>
          <w:sz w:val="24"/>
          <w:szCs w:val="24"/>
          <w14:ligatures w14:val="none"/>
        </w:rPr>
        <w:t>PGRR 109 improves the dynamic model review process for IBRs that implement modifications that impact the dynamic response.  This new process, while not part of NOGRR245, is required for any IBR modifications that impact the dynamic response of the IBR.</w:t>
      </w:r>
    </w:p>
    <w:p w14:paraId="5B3884F8"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4"/>
          <w:szCs w:val="24"/>
          <w14:ligatures w14:val="none"/>
        </w:rPr>
        <w:t>ACTION REQUIRED:</w:t>
      </w:r>
      <w:r w:rsidRPr="00C00B6C">
        <w:rPr>
          <w:rFonts w:ascii="Arial" w:eastAsia="Times New Roman" w:hAnsi="Arial" w:cs="Arial"/>
          <w:color w:val="000000"/>
          <w:kern w:val="0"/>
          <w:sz w:val="24"/>
          <w:szCs w:val="24"/>
          <w14:ligatures w14:val="none"/>
        </w:rPr>
        <w:t> ERCOT requests that all Resource Entities with IBRs or WGRs report by August 1, 2024 their plans (including a schedule) for implementing protection system, software, firmware, parameter, and controls changes to maximize frequency ride-through and voltage ride-through capability up to equipment capability.  ERCOT will provide an additional Market Notice by no later than July 1, 2024 with additional instructions for submitting the plans.</w:t>
      </w:r>
    </w:p>
    <w:p w14:paraId="225204BF"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color w:val="000000"/>
          <w:kern w:val="0"/>
          <w:sz w:val="24"/>
          <w:szCs w:val="24"/>
          <w14:ligatures w14:val="none"/>
        </w:rPr>
        <w:t>This request is not intended to subject any Resource Entity to non-compliance for failure to implement ride-through capability in excess of current requirements or for failure to report their plans by August 1, 2024.  ERCOT will compile the responses and report the results at the August 20, 2024 Board meetings. </w:t>
      </w:r>
    </w:p>
    <w:p w14:paraId="3F8CE762"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4"/>
          <w:szCs w:val="24"/>
          <w14:ligatures w14:val="none"/>
        </w:rPr>
        <w:t>CONTACT:</w:t>
      </w:r>
      <w:r w:rsidRPr="00C00B6C">
        <w:rPr>
          <w:rFonts w:ascii="Arial" w:eastAsia="Times New Roman" w:hAnsi="Arial" w:cs="Arial"/>
          <w:color w:val="000000"/>
          <w:kern w:val="0"/>
          <w:sz w:val="24"/>
          <w:szCs w:val="24"/>
          <w14:ligatures w14:val="none"/>
        </w:rPr>
        <w:t> If you have any questions, please contact your ERCOT Account Manager. You may also call the general ERCOT Client Services phone number at (512) 248-3900 or contact ERCOT Client Services via email at </w:t>
      </w:r>
      <w:hyperlink r:id="rId4" w:history="1">
        <w:r w:rsidRPr="00C00B6C">
          <w:rPr>
            <w:rFonts w:ascii="Arial" w:eastAsia="Times New Roman" w:hAnsi="Arial" w:cs="Arial"/>
            <w:color w:val="0079DB"/>
            <w:kern w:val="0"/>
            <w:sz w:val="24"/>
            <w:szCs w:val="24"/>
            <w:u w:val="single"/>
            <w14:ligatures w14:val="none"/>
          </w:rPr>
          <w:t>ClientServices@ercot.com</w:t>
        </w:r>
      </w:hyperlink>
      <w:r w:rsidRPr="00C00B6C">
        <w:rPr>
          <w:rFonts w:ascii="Arial" w:eastAsia="Times New Roman" w:hAnsi="Arial" w:cs="Arial"/>
          <w:color w:val="000000"/>
          <w:kern w:val="0"/>
          <w:sz w:val="24"/>
          <w:szCs w:val="24"/>
          <w14:ligatures w14:val="none"/>
        </w:rPr>
        <w:t>.</w:t>
      </w:r>
    </w:p>
    <w:p w14:paraId="1B9565D5"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b/>
          <w:bCs/>
          <w:color w:val="000000"/>
          <w:kern w:val="0"/>
          <w:sz w:val="20"/>
          <w:szCs w:val="20"/>
          <w14:ligatures w14:val="none"/>
        </w:rPr>
        <w:t>If you are receiving email from a public ERCOT distribution list that you no longer wish to receive, please follow this link in order to unsubscribe from this list: http://lists.ercot.com.</w:t>
      </w:r>
    </w:p>
    <w:p w14:paraId="4D705DF1"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color w:val="000000"/>
          <w:kern w:val="0"/>
          <w:sz w:val="24"/>
          <w:szCs w:val="24"/>
          <w14:ligatures w14:val="none"/>
        </w:rPr>
        <w:t> </w:t>
      </w:r>
    </w:p>
    <w:p w14:paraId="6AD0BDEA" w14:textId="77777777" w:rsidR="00C00B6C" w:rsidRPr="00C00B6C" w:rsidRDefault="00C00B6C" w:rsidP="00C00B6C">
      <w:pPr>
        <w:spacing w:after="240" w:line="240" w:lineRule="auto"/>
        <w:rPr>
          <w:rFonts w:ascii="Arial" w:eastAsia="Times New Roman" w:hAnsi="Arial" w:cs="Arial"/>
          <w:color w:val="000000"/>
          <w:kern w:val="0"/>
          <w:sz w:val="24"/>
          <w:szCs w:val="24"/>
          <w14:ligatures w14:val="none"/>
        </w:rPr>
      </w:pPr>
      <w:r w:rsidRPr="00C00B6C">
        <w:rPr>
          <w:rFonts w:ascii="Arial" w:eastAsia="Times New Roman" w:hAnsi="Arial" w:cs="Arial"/>
          <w:color w:val="000000"/>
          <w:kern w:val="0"/>
          <w:sz w:val="20"/>
          <w:szCs w:val="20"/>
          <w14:ligatures w14:val="none"/>
        </w:rPr>
        <w:t>dg/dl</w:t>
      </w:r>
    </w:p>
    <w:p w14:paraId="3BE67E83" w14:textId="77777777" w:rsidR="00FB6CC4" w:rsidRDefault="00FB6CC4"/>
    <w:sectPr w:rsidR="00FB6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6C"/>
    <w:rsid w:val="004D53F1"/>
    <w:rsid w:val="00C00B6C"/>
    <w:rsid w:val="00FB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8B47"/>
  <w15:chartTrackingRefBased/>
  <w15:docId w15:val="{321FD071-A616-4C06-B759-6CEC4FE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7565">
      <w:bodyDiv w:val="1"/>
      <w:marLeft w:val="0"/>
      <w:marRight w:val="0"/>
      <w:marTop w:val="0"/>
      <w:marBottom w:val="0"/>
      <w:divBdr>
        <w:top w:val="none" w:sz="0" w:space="0" w:color="auto"/>
        <w:left w:val="none" w:sz="0" w:space="0" w:color="auto"/>
        <w:bottom w:val="none" w:sz="0" w:space="0" w:color="auto"/>
        <w:right w:val="none" w:sz="0" w:space="0" w:color="auto"/>
      </w:divBdr>
      <w:divsChild>
        <w:div w:id="1364478964">
          <w:marLeft w:val="0"/>
          <w:marRight w:val="0"/>
          <w:marTop w:val="0"/>
          <w:marBottom w:val="0"/>
          <w:divBdr>
            <w:top w:val="none" w:sz="0" w:space="0" w:color="auto"/>
            <w:left w:val="none" w:sz="0" w:space="0" w:color="auto"/>
            <w:bottom w:val="none" w:sz="0" w:space="0" w:color="auto"/>
            <w:right w:val="none" w:sz="0" w:space="0" w:color="auto"/>
          </w:divBdr>
        </w:div>
        <w:div w:id="204316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ientService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Suzy</dc:creator>
  <cp:keywords/>
  <dc:description/>
  <cp:lastModifiedBy>Clifton, Suzy</cp:lastModifiedBy>
  <cp:revision>1</cp:revision>
  <dcterms:created xsi:type="dcterms:W3CDTF">2024-05-10T14:12:00Z</dcterms:created>
  <dcterms:modified xsi:type="dcterms:W3CDTF">2024-05-10T14:12:00Z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2024-05-10T14:12:57Z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488e0370-8de8-420d-aa22-f178b3060d0b</vt:lpwstr>
  </property>
  <property fmtid="{D5CDD505-2E9C-101B-9397-08002B2CF9AE}" pid="8" name="MSIP_Label_7084cbda-52b8-46fb-a7b7-cb5bd465ed85_ContentBits">
    <vt:lpwstr>0</vt:lpwstr>
  </property>
</Properties>
</file>