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327"/>
        <w:gridCol w:w="1373"/>
        <w:gridCol w:w="6120"/>
      </w:tblGrid>
      <w:tr w:rsidR="00C97625" w14:paraId="76820C0C" w14:textId="77777777" w:rsidTr="00E7091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7586C7" w14:textId="77777777" w:rsidR="00E70916" w:rsidRDefault="00E70916" w:rsidP="00D54DC7">
            <w:pPr>
              <w:pStyle w:val="Header"/>
            </w:pPr>
            <w:r w:rsidRPr="00E70916">
              <w:t>PGRR</w:t>
            </w:r>
          </w:p>
          <w:p w14:paraId="43CBF095" w14:textId="0249635D" w:rsidR="00C97625" w:rsidRDefault="00C97625" w:rsidP="00D54DC7">
            <w:pPr>
              <w:pStyle w:val="Header"/>
            </w:pPr>
            <w:r>
              <w:t>Number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01D9537B" w14:textId="1A02B120" w:rsidR="00C97625" w:rsidRPr="00595DDC" w:rsidRDefault="008B2B1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70916" w:rsidRPr="00E70916">
                <w:rPr>
                  <w:rStyle w:val="Hyperlink"/>
                </w:rPr>
                <w:t>112</w:t>
              </w:r>
            </w:hyperlink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3A6E9" w14:textId="77777777" w:rsidR="00E70916" w:rsidRDefault="00E70916" w:rsidP="00D54DC7">
            <w:pPr>
              <w:pStyle w:val="Header"/>
            </w:pPr>
            <w:r w:rsidRPr="00E70916">
              <w:t>PGRR</w:t>
            </w:r>
          </w:p>
          <w:p w14:paraId="096456E0" w14:textId="34B7339C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603DB9CB" w:rsidR="00C97625" w:rsidRPr="009F3D0E" w:rsidRDefault="00E7091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70916">
              <w:rPr>
                <w:szCs w:val="23"/>
              </w:rPr>
              <w:t>Dynamic Data Model and Full Interconnection Study (FIS) Deadline for Quarterly Stability Assessment</w:t>
            </w:r>
          </w:p>
        </w:tc>
      </w:tr>
      <w:tr w:rsidR="00FC0BDC" w14:paraId="13AB9C2D" w14:textId="77777777" w:rsidTr="00E70916">
        <w:trPr>
          <w:trHeight w:val="548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28368B18" w:rsidR="00FC0BDC" w:rsidRPr="009F3D0E" w:rsidRDefault="008B2B1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1, 2024</w:t>
            </w:r>
          </w:p>
        </w:tc>
      </w:tr>
      <w:tr w:rsidR="00F13670" w14:paraId="24682177" w14:textId="77777777" w:rsidTr="00E70916">
        <w:trPr>
          <w:trHeight w:val="602"/>
        </w:trPr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1C93D261" w:rsidR="00CE4B9A" w:rsidRPr="002D68CF" w:rsidRDefault="00E7091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70916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7BF4572C" w14:textId="77777777" w:rsidTr="00E70916">
        <w:trPr>
          <w:trHeight w:val="890"/>
        </w:trPr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A4F8" w14:textId="77777777" w:rsidR="003852E9" w:rsidRPr="003852E9" w:rsidRDefault="003852E9" w:rsidP="003852E9">
            <w:pPr>
              <w:pStyle w:val="NormalArial"/>
              <w:rPr>
                <w:rFonts w:cs="Arial"/>
              </w:rPr>
            </w:pPr>
            <w:r w:rsidRPr="003852E9">
              <w:rPr>
                <w:rFonts w:cs="Arial"/>
              </w:rPr>
              <w:t>No project required.  This Planning Guide Revision Request (PGRR) can take effect following Public Utility Commission of Texas (PUCT) approval.</w:t>
            </w:r>
          </w:p>
          <w:p w14:paraId="0B84B3A9" w14:textId="77777777" w:rsidR="003852E9" w:rsidRPr="003852E9" w:rsidRDefault="003852E9" w:rsidP="003852E9">
            <w:pPr>
              <w:pStyle w:val="NormalArial"/>
              <w:rPr>
                <w:rFonts w:cs="Arial"/>
              </w:rPr>
            </w:pPr>
          </w:p>
          <w:p w14:paraId="53659AE6" w14:textId="7CED0DA4" w:rsidR="0026620F" w:rsidRPr="00511748" w:rsidRDefault="003852E9" w:rsidP="003852E9">
            <w:pPr>
              <w:pStyle w:val="NormalArial"/>
              <w:rPr>
                <w:sz w:val="22"/>
                <w:szCs w:val="22"/>
              </w:rPr>
            </w:pPr>
            <w:r w:rsidRPr="003852E9">
              <w:rPr>
                <w:rFonts w:cs="Arial"/>
              </w:rPr>
              <w:t>See Comments.</w:t>
            </w:r>
          </w:p>
        </w:tc>
      </w:tr>
      <w:tr w:rsidR="00F13670" w14:paraId="23B5E4F5" w14:textId="77777777" w:rsidTr="00E70916">
        <w:trPr>
          <w:trHeight w:val="962"/>
        </w:trPr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5DB2424E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E70916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 w:rsidTr="00E70916">
        <w:trPr>
          <w:trHeight w:val="845"/>
        </w:trPr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C3047E2" w14:textId="7D08C7AD" w:rsidR="00EF3E50" w:rsidRPr="00E70916" w:rsidRDefault="00E70916" w:rsidP="00E70916">
            <w:pPr>
              <w:pStyle w:val="NormalArial"/>
              <w:numPr>
                <w:ilvl w:val="0"/>
                <w:numId w:val="7"/>
              </w:numPr>
            </w:pPr>
            <w:r w:rsidRPr="00E70916">
              <w:t>Resource Integration and Ongoing Operations (</w:t>
            </w:r>
            <w:r w:rsidR="00C80E48" w:rsidRPr="00E70916">
              <w:t>RIOO)</w:t>
            </w:r>
            <w:r w:rsidR="00C80E48">
              <w:t xml:space="preserve"> 100</w:t>
            </w:r>
            <w:r>
              <w:t>%</w:t>
            </w:r>
          </w:p>
          <w:p w14:paraId="3964C7B3" w14:textId="0B2F7D2E" w:rsidR="00E70916" w:rsidRPr="00FE71C0" w:rsidRDefault="00E70916" w:rsidP="00E7091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 w:rsidTr="00E70916">
        <w:trPr>
          <w:trHeight w:val="782"/>
        </w:trPr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493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1D8545EA" w:rsidR="004D252E" w:rsidRPr="009266AD" w:rsidRDefault="00C24A3E" w:rsidP="00D54DC7">
            <w:pPr>
              <w:pStyle w:val="NormalArial"/>
              <w:rPr>
                <w:sz w:val="22"/>
                <w:szCs w:val="22"/>
              </w:rPr>
            </w:pPr>
            <w:r w:rsidRPr="00C24A3E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PGRR</w:t>
            </w:r>
            <w:r w:rsidRPr="00C24A3E">
              <w:rPr>
                <w:rFonts w:cs="Arial"/>
              </w:rPr>
              <w:t>.</w:t>
            </w:r>
          </w:p>
        </w:tc>
      </w:tr>
      <w:tr w:rsidR="00F13670" w14:paraId="62FD1D5F" w14:textId="77777777" w:rsidTr="00E70916">
        <w:trPr>
          <w:trHeight w:val="818"/>
        </w:trPr>
        <w:tc>
          <w:tcPr>
            <w:tcW w:w="294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493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0489F234" w:rsidR="000A2646" w:rsidRPr="00A36BDB" w:rsidRDefault="003852E9" w:rsidP="0088379F">
            <w:pPr>
              <w:pStyle w:val="NormalArial"/>
            </w:pPr>
            <w:r w:rsidRPr="003852E9">
              <w:t xml:space="preserve">ERCOT plans to manually implement PGRR112 until RIOO changes can be implemented.  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55479EC8" w:rsidR="006B0C5E" w:rsidRDefault="008B2B1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112PGRR-09 Revised Impact Analysis 040124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643FB6"/>
    <w:multiLevelType w:val="hybridMultilevel"/>
    <w:tmpl w:val="F8F8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744894">
    <w:abstractNumId w:val="0"/>
  </w:num>
  <w:num w:numId="2" w16cid:durableId="710111345">
    <w:abstractNumId w:val="6"/>
  </w:num>
  <w:num w:numId="3" w16cid:durableId="865405528">
    <w:abstractNumId w:val="3"/>
  </w:num>
  <w:num w:numId="4" w16cid:durableId="649595948">
    <w:abstractNumId w:val="2"/>
  </w:num>
  <w:num w:numId="5" w16cid:durableId="1264144769">
    <w:abstractNumId w:val="1"/>
  </w:num>
  <w:num w:numId="6" w16cid:durableId="408387442">
    <w:abstractNumId w:val="4"/>
  </w:num>
  <w:num w:numId="7" w16cid:durableId="1306164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D0891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52E9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0A35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2B15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24A3E"/>
    <w:rsid w:val="00C362B5"/>
    <w:rsid w:val="00C452DC"/>
    <w:rsid w:val="00C56D5E"/>
    <w:rsid w:val="00C63B97"/>
    <w:rsid w:val="00C706FF"/>
    <w:rsid w:val="00C768E2"/>
    <w:rsid w:val="00C80E48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E4B9A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916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1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1212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2</cp:revision>
  <cp:lastPrinted>2007-01-12T13:31:00Z</cp:lastPrinted>
  <dcterms:created xsi:type="dcterms:W3CDTF">2024-04-01T19:55:00Z</dcterms:created>
  <dcterms:modified xsi:type="dcterms:W3CDTF">2024-04-01T19:55:00Z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2024-03-26T15:35:38Z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0704ce20-b34f-4d20-83cf-9614d3873154</vt:lpwstr>
  </property>
  <property fmtid="{D5CDD505-2E9C-101B-9397-08002B2CF9AE}" pid="9" name="MSIP_Label_7084cbda-52b8-46fb-a7b7-cb5bd465ed85_ContentBits">
    <vt:lpwstr>0</vt:lpwstr>
  </property>
</Properties>
</file>