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4EE0DF63" w:rsidR="005C30B8" w:rsidRPr="00F81B3A" w:rsidRDefault="149BFF28" w:rsidP="00971C0F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4963560B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6D2BD2E8" w:rsidRPr="4963560B">
        <w:rPr>
          <w:rFonts w:ascii="Arial" w:hAnsi="Arial" w:cs="Arial"/>
          <w:color w:val="5B6770" w:themeColor="accent2"/>
          <w:sz w:val="22"/>
          <w:szCs w:val="22"/>
        </w:rPr>
        <w:t>1.</w:t>
      </w:r>
      <w:r w:rsidR="0C2902DA" w:rsidRPr="4963560B">
        <w:rPr>
          <w:rFonts w:ascii="Arial" w:hAnsi="Arial" w:cs="Arial"/>
          <w:color w:val="5B6770" w:themeColor="accent2"/>
          <w:sz w:val="22"/>
          <w:szCs w:val="22"/>
        </w:rPr>
        <w:t xml:space="preserve">756 </w:t>
      </w:r>
      <w:r w:rsidR="1878C84F" w:rsidRPr="4963560B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4963560B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4963560B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0FBF6856" w:rsidRPr="4963560B">
        <w:rPr>
          <w:rFonts w:ascii="Arial" w:hAnsi="Arial" w:cs="Arial"/>
          <w:color w:val="5B6770" w:themeColor="accent2"/>
          <w:sz w:val="22"/>
          <w:szCs w:val="22"/>
        </w:rPr>
        <w:t>February 29</w:t>
      </w:r>
      <w:r w:rsidR="2E5788C9" w:rsidRPr="4963560B">
        <w:rPr>
          <w:rFonts w:ascii="Arial" w:hAnsi="Arial" w:cs="Arial"/>
          <w:color w:val="5B6770" w:themeColor="accent2"/>
          <w:sz w:val="22"/>
          <w:szCs w:val="22"/>
        </w:rPr>
        <w:t>, 2024</w:t>
      </w:r>
      <w:r w:rsidRPr="4963560B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62978F54" w:rsidR="005C30B8" w:rsidRPr="00F81B3A" w:rsidRDefault="149BFF28" w:rsidP="00AF5DCD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4963560B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4963560B">
        <w:rPr>
          <w:rFonts w:ascii="Arial" w:hAnsi="Arial" w:cs="Arial"/>
          <w:color w:val="5B666F"/>
          <w:sz w:val="22"/>
          <w:szCs w:val="22"/>
        </w:rPr>
        <w:t>202</w:t>
      </w:r>
      <w:r w:rsidR="012C38B2" w:rsidRPr="4963560B">
        <w:rPr>
          <w:rFonts w:ascii="Arial" w:hAnsi="Arial" w:cs="Arial"/>
          <w:color w:val="5B666F"/>
          <w:sz w:val="22"/>
          <w:szCs w:val="22"/>
        </w:rPr>
        <w:t>4</w:t>
      </w:r>
      <w:r w:rsidR="291EAD06" w:rsidRPr="4963560B">
        <w:rPr>
          <w:rFonts w:ascii="Arial" w:hAnsi="Arial" w:cs="Arial"/>
          <w:color w:val="5B666F"/>
          <w:sz w:val="22"/>
          <w:szCs w:val="22"/>
        </w:rPr>
        <w:t xml:space="preserve"> </w:t>
      </w:r>
      <w:r w:rsidRPr="4963560B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4963560B">
        <w:rPr>
          <w:rFonts w:ascii="Arial" w:hAnsi="Arial" w:cs="Arial"/>
          <w:color w:val="5B666F"/>
          <w:sz w:val="22"/>
          <w:szCs w:val="22"/>
        </w:rPr>
        <w:t>$</w:t>
      </w:r>
      <w:r w:rsidR="2164BFE6" w:rsidRPr="4963560B">
        <w:rPr>
          <w:rFonts w:ascii="Arial" w:hAnsi="Arial" w:cs="Arial"/>
          <w:color w:val="5B666F"/>
          <w:sz w:val="22"/>
          <w:szCs w:val="22"/>
        </w:rPr>
        <w:t>317.30</w:t>
      </w:r>
      <w:r w:rsidR="725425CF" w:rsidRPr="4963560B">
        <w:rPr>
          <w:rFonts w:ascii="Arial" w:hAnsi="Arial" w:cs="Arial"/>
          <w:color w:val="5B666F"/>
          <w:sz w:val="22"/>
          <w:szCs w:val="22"/>
        </w:rPr>
        <w:t xml:space="preserve"> </w:t>
      </w:r>
      <w:r w:rsidR="757A1618" w:rsidRPr="4963560B">
        <w:rPr>
          <w:rFonts w:ascii="Arial" w:hAnsi="Arial" w:cs="Arial"/>
          <w:color w:val="5B666F"/>
          <w:sz w:val="22"/>
          <w:szCs w:val="22"/>
        </w:rPr>
        <w:t>m</w:t>
      </w:r>
      <w:r w:rsidR="55FC0485" w:rsidRPr="4963560B">
        <w:rPr>
          <w:rFonts w:ascii="Arial" w:hAnsi="Arial" w:cs="Arial"/>
          <w:color w:val="5B666F"/>
          <w:sz w:val="22"/>
          <w:szCs w:val="22"/>
        </w:rPr>
        <w:t>illion</w:t>
      </w:r>
      <w:r w:rsidR="7BD85B43" w:rsidRPr="4963560B">
        <w:rPr>
          <w:rFonts w:ascii="Arial" w:hAnsi="Arial" w:cs="Arial"/>
          <w:color w:val="5B666F"/>
          <w:sz w:val="22"/>
          <w:szCs w:val="22"/>
        </w:rPr>
        <w:t xml:space="preserve"> </w:t>
      </w:r>
      <w:r w:rsidRPr="4963560B">
        <w:rPr>
          <w:rFonts w:ascii="Arial" w:hAnsi="Arial" w:cs="Arial"/>
          <w:color w:val="5B666F"/>
          <w:sz w:val="22"/>
          <w:szCs w:val="22"/>
        </w:rPr>
        <w:t xml:space="preserve">as of </w:t>
      </w:r>
      <w:r w:rsidR="1625FEBA" w:rsidRPr="4963560B">
        <w:rPr>
          <w:rFonts w:ascii="Arial" w:hAnsi="Arial" w:cs="Arial"/>
          <w:color w:val="5B666F"/>
          <w:sz w:val="22"/>
          <w:szCs w:val="22"/>
        </w:rPr>
        <w:t>February 29</w:t>
      </w:r>
      <w:r w:rsidR="703CAD64" w:rsidRPr="4963560B">
        <w:rPr>
          <w:rFonts w:ascii="Arial" w:hAnsi="Arial" w:cs="Arial"/>
          <w:color w:val="5B666F"/>
          <w:sz w:val="22"/>
          <w:szCs w:val="22"/>
        </w:rPr>
        <w:t>, 2024</w:t>
      </w:r>
      <w:r w:rsidRPr="4963560B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06E16DD2" w:rsidR="005C30B8" w:rsidRPr="00F81B3A" w:rsidRDefault="005C30B8" w:rsidP="005C30B8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3.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933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February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5D0D043" w:rsidR="005C30B8" w:rsidRPr="005C30B8" w:rsidRDefault="005C30B8" w:rsidP="005C30B8">
      <w:pPr>
        <w:pStyle w:val="ListParagraph"/>
        <w:numPr>
          <w:ilvl w:val="0"/>
          <w:numId w:val="62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0634EC">
        <w:rPr>
          <w:rFonts w:cs="Arial"/>
          <w:sz w:val="22"/>
          <w:szCs w:val="22"/>
        </w:rPr>
        <w:t>4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0634EC">
        <w:rPr>
          <w:rFonts w:cs="Arial"/>
          <w:sz w:val="22"/>
          <w:szCs w:val="22"/>
        </w:rPr>
        <w:t>789.5 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0634EC">
        <w:rPr>
          <w:rFonts w:cs="Arial"/>
          <w:sz w:val="22"/>
          <w:szCs w:val="22"/>
        </w:rPr>
        <w:t>February 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B95D42">
        <w:rPr>
          <w:rFonts w:cs="Arial"/>
          <w:sz w:val="22"/>
          <w:szCs w:val="22"/>
        </w:rPr>
        <w:t>4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247C7229" w14:textId="3A86840D" w:rsidR="02E1AB6A" w:rsidRDefault="02E1AB6A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>TNMP has submitted the Pecos County Transmission Improvement Project (RPG Project ID: 23RPG023). This is a Tier 1 project that is estimated to cost $108.00 million.</w:t>
      </w:r>
      <w:r w:rsidR="4D2A34A7" w:rsidRPr="4963560B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1F5309AF" w:rsidRPr="4963560B">
        <w:rPr>
          <w:rFonts w:eastAsia="Arial" w:cs="Arial"/>
          <w:color w:val="5B666F"/>
          <w:sz w:val="22"/>
          <w:szCs w:val="22"/>
        </w:rPr>
        <w:t xml:space="preserve"> ERCOT has completed the independent review on January 18, and the recommended project is estimated to cost $114.80 million. TAC voted unanimously to endorse the project on January 24, 2024. </w:t>
      </w:r>
      <w:r w:rsidR="692F76AC" w:rsidRPr="4963560B">
        <w:rPr>
          <w:rFonts w:eastAsia="Arial" w:cs="Arial"/>
          <w:color w:val="5B6770" w:themeColor="accent2"/>
          <w:sz w:val="22"/>
          <w:szCs w:val="22"/>
        </w:rPr>
        <w:t xml:space="preserve"> The ERCOT Board of Directors endorsed the project on February 27, 2024, and ERCOT will issue the ERCOT endorsement letter.</w:t>
      </w:r>
    </w:p>
    <w:p w14:paraId="271A2F91" w14:textId="3A2D0D28" w:rsidR="4D2A34A7" w:rsidRDefault="4D2A34A7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 xml:space="preserve">STEC has submitted the Rio Medina Project (RPG Project ID: 23RPG028). This is a Tier 2 project that is estimated to cost $38.00 million. </w:t>
      </w:r>
      <w:r w:rsidR="67EBD4FD" w:rsidRPr="4963560B">
        <w:rPr>
          <w:rFonts w:eastAsia="Arial" w:cs="Arial"/>
          <w:color w:val="5B6770" w:themeColor="accent2"/>
          <w:sz w:val="22"/>
          <w:szCs w:val="22"/>
        </w:rPr>
        <w:t xml:space="preserve"> ERCOT completed the independent review on February 16, </w:t>
      </w:r>
      <w:r w:rsidR="67EBD4FD" w:rsidRPr="4963560B">
        <w:rPr>
          <w:rFonts w:eastAsia="Arial" w:cs="Arial"/>
          <w:color w:val="5B666F"/>
          <w:sz w:val="22"/>
          <w:szCs w:val="22"/>
        </w:rPr>
        <w:t>and the recommended project is estimated to cost $71.70 million.</w:t>
      </w:r>
      <w:r w:rsidR="67EBD4FD" w:rsidRPr="4963560B">
        <w:rPr>
          <w:rFonts w:eastAsia="Arial" w:cs="Arial"/>
          <w:color w:val="5B6770" w:themeColor="accent2"/>
          <w:sz w:val="22"/>
          <w:szCs w:val="22"/>
        </w:rPr>
        <w:t xml:space="preserve"> ERCOT will issue the ERCOT endorsement letter.</w:t>
      </w:r>
    </w:p>
    <w:p w14:paraId="01C438D6" w14:textId="60927F8E" w:rsidR="07D37D1C" w:rsidRDefault="07D37D1C" w:rsidP="2CFDB61B">
      <w:pPr>
        <w:numPr>
          <w:ilvl w:val="0"/>
          <w:numId w:val="63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4D5178B6">
        <w:rPr>
          <w:color w:val="5B6770" w:themeColor="accent2"/>
          <w:sz w:val="22"/>
          <w:szCs w:val="22"/>
        </w:rPr>
        <w:t>BEC has submitted the San Miguel to Marion 345-KV Project (RPG Project ID: 23RPG032). This is a Tier 1 project that is estimated to cost $258.50 million. This project is currently under ERCOT’s independent review.</w:t>
      </w:r>
    </w:p>
    <w:p w14:paraId="0D8B4DF3" w14:textId="086041D2" w:rsidR="095B79DD" w:rsidRDefault="095B79DD" w:rsidP="4D5178B6">
      <w:pPr>
        <w:numPr>
          <w:ilvl w:val="0"/>
          <w:numId w:val="63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6A393D25">
        <w:rPr>
          <w:color w:val="5B6770" w:themeColor="accent2"/>
          <w:sz w:val="22"/>
          <w:szCs w:val="22"/>
        </w:rPr>
        <w:t>Oncor has submitted the West Texas 345-kV Infrastructure Rebuild Project (RPG Project ID: 23RPG034). This is a Tier 1 project that is estimated to cost $1.120 billion. This project is currently under ERCOT’s independent review.</w:t>
      </w:r>
    </w:p>
    <w:p w14:paraId="1BF63EF3" w14:textId="020733E7" w:rsidR="603D7A4C" w:rsidRDefault="603D7A4C" w:rsidP="6A393D25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Oncor has submitted the Temple Area Project (RPG Project ID: 24RPG001). This is a Tier 1 project that is estimated to cost $120.70 million. This project is currently under ERCOT’s independent review.</w:t>
      </w:r>
    </w:p>
    <w:p w14:paraId="4D4B3765" w14:textId="6410C67C" w:rsidR="603D7A4C" w:rsidRDefault="603D7A4C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 xml:space="preserve">Oncor has submitted the Rockhound 345/138-kV Switch and Grey Well Draw to Buffalo 2nd 138-kV Circuit Project (RPG Project ID: 24RPG002). This is a Tier 3 project that is estimated to cost $97.00 million. </w:t>
      </w:r>
      <w:r w:rsidR="54CAE3EB" w:rsidRPr="4963560B">
        <w:rPr>
          <w:rFonts w:eastAsia="Arial" w:cs="Arial"/>
          <w:color w:val="5B666F"/>
          <w:sz w:val="22"/>
          <w:szCs w:val="22"/>
        </w:rPr>
        <w:t xml:space="preserve"> The RPG review of this project was completed on February 6, and ERCOT has issued an acceptance letter.</w:t>
      </w:r>
    </w:p>
    <w:p w14:paraId="5F3E2BCF" w14:textId="729B7D54" w:rsidR="603D7A4C" w:rsidRDefault="603D7A4C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 xml:space="preserve">CPS Energy has submitted the Eastside 345/138-kV Switching Station Project (RPG Project ID: 24RPG003). This is a Tier 1 project that is estimated to cost $158.00 million. </w:t>
      </w:r>
      <w:r w:rsidR="00C03813" w:rsidRPr="4963560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4187B7BD" w14:textId="5223EA23" w:rsidR="603D7A4C" w:rsidRDefault="603D7A4C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 xml:space="preserve">CPS Energy has submitted the Omicron Reliability Project (RPG Project ID: 24RPG004). This is a Tier 2 project that is estimated to cost $42.50 million. </w:t>
      </w:r>
      <w:r w:rsidR="04789AE8" w:rsidRPr="4963560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68C96B81" w14:textId="74796C9F" w:rsidR="04789AE8" w:rsidRDefault="04789AE8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 xml:space="preserve">Oncor has submitted the Montfort Switch to </w:t>
      </w:r>
      <w:proofErr w:type="spellStart"/>
      <w:r w:rsidRPr="4963560B">
        <w:rPr>
          <w:rFonts w:eastAsia="Arial" w:cs="Arial"/>
          <w:color w:val="5B6770" w:themeColor="accent2"/>
          <w:sz w:val="22"/>
          <w:szCs w:val="22"/>
        </w:rPr>
        <w:t>Shankle</w:t>
      </w:r>
      <w:proofErr w:type="spellEnd"/>
      <w:r w:rsidRPr="4963560B">
        <w:rPr>
          <w:rFonts w:eastAsia="Arial" w:cs="Arial"/>
          <w:color w:val="5B6770" w:themeColor="accent2"/>
          <w:sz w:val="22"/>
          <w:szCs w:val="22"/>
        </w:rPr>
        <w:t xml:space="preserve"> Switch 138-kV Line Project (RPG Project ID: 24RPG005). This is a Tier 3 project that is estimated to cost $33.80 million. </w:t>
      </w:r>
      <w:r w:rsidRPr="4963560B">
        <w:rPr>
          <w:rFonts w:eastAsia="Arial" w:cs="Arial"/>
          <w:color w:val="5B666F"/>
          <w:sz w:val="22"/>
          <w:szCs w:val="22"/>
        </w:rPr>
        <w:t>The RPG review of this project was completed on February 29, and ERCOT will issue an acceptance letter.</w:t>
      </w:r>
    </w:p>
    <w:p w14:paraId="25209366" w14:textId="48B02423" w:rsidR="04789AE8" w:rsidRDefault="04789AE8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lastRenderedPageBreak/>
        <w:t>Oncor has submitted the Prairieland 345/138-kV Switch and Prairieland Switch to Quartz Sand Switch/Hog Mountain Pod 138-kV Line Project (RPG Project ID: 24RPG006). This is a Tier 3 project that is estimated to cost $56.00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356A0948" w:rsidR="009F7A6F" w:rsidRDefault="009F7A6F" w:rsidP="6A393D25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6A393D25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6A393D25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6A393D25">
        <w:rPr>
          <w:rFonts w:asciiTheme="minorHAnsi" w:hAnsiTheme="minorHAnsi" w:cstheme="minorBidi"/>
          <w:sz w:val="22"/>
          <w:szCs w:val="22"/>
        </w:rPr>
        <w:t>in</w:t>
      </w:r>
      <w:r w:rsidRPr="6A393D25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6A393D25">
        <w:rPr>
          <w:rFonts w:asciiTheme="minorHAnsi" w:hAnsiTheme="minorHAnsi" w:cstheme="minorBidi"/>
          <w:sz w:val="22"/>
          <w:szCs w:val="22"/>
        </w:rPr>
        <w:t>202</w:t>
      </w:r>
      <w:r w:rsidR="00EB07B4" w:rsidRPr="6A393D25">
        <w:rPr>
          <w:rFonts w:asciiTheme="minorHAnsi" w:hAnsiTheme="minorHAnsi" w:cstheme="minorBidi"/>
          <w:sz w:val="22"/>
          <w:szCs w:val="22"/>
        </w:rPr>
        <w:t>4</w:t>
      </w:r>
      <w:r w:rsidRPr="6A393D25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49635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4963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05B6FBEA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24RPG002</w:t>
            </w:r>
          </w:p>
        </w:tc>
        <w:tc>
          <w:tcPr>
            <w:tcW w:w="2183" w:type="dxa"/>
            <w:vAlign w:val="center"/>
          </w:tcPr>
          <w:p w14:paraId="4941D2BD" w14:textId="5EC04C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Rockhound 345/138-kV Switch and Grey Well Draw to Buffalo 2nd 138-kV Circuit Project</w:t>
            </w:r>
          </w:p>
        </w:tc>
        <w:tc>
          <w:tcPr>
            <w:tcW w:w="1396" w:type="dxa"/>
            <w:vAlign w:val="center"/>
          </w:tcPr>
          <w:p w14:paraId="534F42F7" w14:textId="70B3B5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AD6D9" w14:textId="311C768C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E1ABA4A" w14:textId="09EBBC5B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97.00</w:t>
            </w:r>
          </w:p>
        </w:tc>
        <w:tc>
          <w:tcPr>
            <w:tcW w:w="1511" w:type="dxa"/>
            <w:vAlign w:val="center"/>
          </w:tcPr>
          <w:p w14:paraId="46D7B08C" w14:textId="027651ED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7794A5D" w14:textId="77777777" w:rsidTr="496356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341FE3A1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23RPG028</w:t>
            </w:r>
          </w:p>
        </w:tc>
        <w:tc>
          <w:tcPr>
            <w:tcW w:w="2183" w:type="dxa"/>
            <w:vAlign w:val="center"/>
          </w:tcPr>
          <w:p w14:paraId="12153C58" w14:textId="5EBC1857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Rio Medina Project</w:t>
            </w:r>
          </w:p>
        </w:tc>
        <w:tc>
          <w:tcPr>
            <w:tcW w:w="1396" w:type="dxa"/>
            <w:vAlign w:val="center"/>
          </w:tcPr>
          <w:p w14:paraId="7E60D49D" w14:textId="15A5F9FA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STEC</w:t>
            </w:r>
          </w:p>
        </w:tc>
        <w:tc>
          <w:tcPr>
            <w:tcW w:w="1403" w:type="dxa"/>
            <w:vAlign w:val="center"/>
          </w:tcPr>
          <w:p w14:paraId="64A505CC" w14:textId="7BE7154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2F2E3A7" w14:textId="3ACA27F3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71.70</w:t>
            </w:r>
          </w:p>
        </w:tc>
        <w:tc>
          <w:tcPr>
            <w:tcW w:w="1511" w:type="dxa"/>
            <w:vAlign w:val="center"/>
          </w:tcPr>
          <w:p w14:paraId="4153F154" w14:textId="45740CC8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92E6BF4" w14:textId="77777777" w:rsidTr="49635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50C99EEC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23RPG023</w:t>
            </w:r>
          </w:p>
        </w:tc>
        <w:tc>
          <w:tcPr>
            <w:tcW w:w="2183" w:type="dxa"/>
            <w:vAlign w:val="center"/>
          </w:tcPr>
          <w:p w14:paraId="3D22B30A" w14:textId="34C4B2B5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Pecos County Transmission Improvement Project</w:t>
            </w:r>
          </w:p>
        </w:tc>
        <w:tc>
          <w:tcPr>
            <w:tcW w:w="1396" w:type="dxa"/>
            <w:vAlign w:val="center"/>
          </w:tcPr>
          <w:p w14:paraId="5EA3D232" w14:textId="1FDDADDA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TNMP</w:t>
            </w:r>
          </w:p>
        </w:tc>
        <w:tc>
          <w:tcPr>
            <w:tcW w:w="1403" w:type="dxa"/>
            <w:vAlign w:val="center"/>
          </w:tcPr>
          <w:p w14:paraId="6A560DB4" w14:textId="718FE242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19E7935" w14:textId="11154F3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114.80</w:t>
            </w:r>
          </w:p>
        </w:tc>
        <w:tc>
          <w:tcPr>
            <w:tcW w:w="1511" w:type="dxa"/>
            <w:vAlign w:val="center"/>
          </w:tcPr>
          <w:p w14:paraId="0622D698" w14:textId="3BA66A0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46702855" w14:textId="77777777" w:rsidTr="496356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D74084" w14:textId="17E72160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24RPG005</w:t>
            </w:r>
          </w:p>
        </w:tc>
        <w:tc>
          <w:tcPr>
            <w:tcW w:w="2183" w:type="dxa"/>
            <w:vAlign w:val="center"/>
          </w:tcPr>
          <w:p w14:paraId="548CD966" w14:textId="47226A39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Montfort Switch to </w:t>
            </w:r>
            <w:proofErr w:type="spellStart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Shankle</w:t>
            </w:r>
            <w:proofErr w:type="spellEnd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Switch 138-kV Line Project</w:t>
            </w:r>
          </w:p>
        </w:tc>
        <w:tc>
          <w:tcPr>
            <w:tcW w:w="1396" w:type="dxa"/>
            <w:vAlign w:val="center"/>
          </w:tcPr>
          <w:p w14:paraId="5BF5A2B3" w14:textId="45E8C9E4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12D70D6" w14:textId="0A30546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DF356F4" w14:textId="5EE1506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33.80</w:t>
            </w:r>
          </w:p>
        </w:tc>
        <w:tc>
          <w:tcPr>
            <w:tcW w:w="1511" w:type="dxa"/>
            <w:vAlign w:val="center"/>
          </w:tcPr>
          <w:p w14:paraId="5EC934CC" w14:textId="4FF934D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8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1F2F09D7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6FF16BDA" w14:textId="77777777" w:rsidR="00D54CD3" w:rsidRDefault="00D54CD3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081A31B4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000924C8" w14:textId="2B39AB56" w:rsidR="00F90686" w:rsidRDefault="00F90686" w:rsidP="00F90686">
      <w:pPr>
        <w:pStyle w:val="ListParagraph"/>
        <w:numPr>
          <w:ilvl w:val="0"/>
          <w:numId w:val="65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63481">
        <w:rPr>
          <w:rFonts w:eastAsia="SymbolMT" w:cs="Arial"/>
          <w:sz w:val="22"/>
          <w:szCs w:val="22"/>
        </w:rPr>
        <w:t>May 31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</w:r>
      <w:r w:rsidR="00763481"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>24SSWG Cases and TPIT will be posted</w:t>
      </w:r>
    </w:p>
    <w:p w14:paraId="7E215871" w14:textId="23E21F77" w:rsidR="00F90686" w:rsidRPr="000634EC" w:rsidRDefault="000634EC" w:rsidP="006B27FA">
      <w:pPr>
        <w:pStyle w:val="ListParagraph"/>
        <w:numPr>
          <w:ilvl w:val="0"/>
          <w:numId w:val="65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June 7,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 Contingencies and Data Dictionary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658A934" w14:textId="6915E020" w:rsidR="00EA0C87" w:rsidRDefault="00EA0C87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EA0C87">
        <w:rPr>
          <w:noProof/>
        </w:rPr>
        <w:lastRenderedPageBreak/>
        <w:drawing>
          <wp:inline distT="0" distB="0" distL="0" distR="0" wp14:anchorId="5778E791" wp14:editId="7804C694">
            <wp:extent cx="5943600" cy="74612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87">
        <w:rPr>
          <w:noProof/>
        </w:rPr>
        <w:lastRenderedPageBreak/>
        <w:drawing>
          <wp:inline distT="0" distB="0" distL="0" distR="0" wp14:anchorId="4704130A" wp14:editId="49C12EB7">
            <wp:extent cx="5943600" cy="7543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0544" w14:textId="23554AD9" w:rsidR="0083590B" w:rsidRDefault="006E7E14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6E7E14" w:rsidDel="006E7E14">
        <w:t xml:space="preserve"> </w:t>
      </w:r>
    </w:p>
    <w:p w14:paraId="6B0F2391" w14:textId="6C36B968" w:rsidR="0083590B" w:rsidRDefault="0083590B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</w:p>
    <w:p w14:paraId="45D4D847" w14:textId="6D0EB553" w:rsidR="00A833D7" w:rsidRDefault="00545862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1504DC01">
            <wp:simplePos x="0" y="0"/>
            <wp:positionH relativeFrom="margin">
              <wp:posOffset>9525</wp:posOffset>
            </wp:positionH>
            <wp:positionV relativeFrom="paragraph">
              <wp:posOffset>3857625</wp:posOffset>
            </wp:positionV>
            <wp:extent cx="5294630" cy="39674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6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68AECD3F">
            <wp:simplePos x="0" y="0"/>
            <wp:positionH relativeFrom="margin">
              <wp:posOffset>-317</wp:posOffset>
            </wp:positionH>
            <wp:positionV relativeFrom="paragraph">
              <wp:posOffset>314375</wp:posOffset>
            </wp:positionV>
            <wp:extent cx="5281930" cy="395848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5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35668551" w14:textId="1EDC20B4" w:rsidR="00672D10" w:rsidRPr="00CE25F9" w:rsidRDefault="635DB7D2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 w:rsidRPr="00CE25F9">
        <w:rPr>
          <w:rFonts w:eastAsia="SymbolMT" w:cs="Arial"/>
          <w:noProof/>
          <w:sz w:val="22"/>
          <w:szCs w:val="22"/>
        </w:rPr>
        <w:t xml:space="preserve">ERCOT is </w:t>
      </w:r>
      <w:r w:rsidR="002C0E64">
        <w:rPr>
          <w:rFonts w:eastAsia="SymbolMT" w:cs="Arial"/>
          <w:noProof/>
          <w:sz w:val="22"/>
          <w:szCs w:val="22"/>
        </w:rPr>
        <w:t>working on</w:t>
      </w:r>
      <w:r w:rsidR="00672D10" w:rsidRPr="00CE25F9">
        <w:rPr>
          <w:rFonts w:eastAsia="SymbolMT" w:cs="Arial"/>
          <w:noProof/>
          <w:sz w:val="22"/>
          <w:szCs w:val="22"/>
        </w:rPr>
        <w:t xml:space="preserve"> the Permian Basin reliability plan study as directed by HB5066 and by the PUC.</w:t>
      </w:r>
    </w:p>
    <w:p w14:paraId="5AA62910" w14:textId="3C0C9943" w:rsidR="00880003" w:rsidRDefault="00880003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</w:t>
      </w:r>
      <w:r w:rsidR="00EF17F4">
        <w:rPr>
          <w:rFonts w:eastAsia="SymbolMT" w:cs="Arial"/>
          <w:noProof/>
          <w:sz w:val="22"/>
          <w:szCs w:val="22"/>
        </w:rPr>
        <w:t>4</w:t>
      </w:r>
      <w:r>
        <w:rPr>
          <w:rFonts w:eastAsia="SymbolMT" w:cs="Arial"/>
          <w:noProof/>
          <w:sz w:val="22"/>
          <w:szCs w:val="22"/>
        </w:rPr>
        <w:t xml:space="preserve"> Regional Transmission Plan (RTP) </w:t>
      </w:r>
      <w:r w:rsidR="00EE0AD5">
        <w:rPr>
          <w:rFonts w:eastAsia="SymbolMT" w:cs="Arial"/>
          <w:noProof/>
          <w:sz w:val="22"/>
          <w:szCs w:val="22"/>
        </w:rPr>
        <w:t>assumptions</w:t>
      </w:r>
      <w:r>
        <w:rPr>
          <w:rFonts w:eastAsia="SymbolMT" w:cs="Arial"/>
          <w:noProof/>
          <w:sz w:val="22"/>
          <w:szCs w:val="22"/>
        </w:rPr>
        <w:t xml:space="preserve"> at the </w:t>
      </w:r>
      <w:r w:rsidR="00EE0AD5">
        <w:rPr>
          <w:rFonts w:eastAsia="SymbolMT" w:cs="Arial"/>
          <w:noProof/>
          <w:sz w:val="22"/>
          <w:szCs w:val="22"/>
        </w:rPr>
        <w:t>February</w:t>
      </w:r>
      <w:r>
        <w:rPr>
          <w:rFonts w:eastAsia="SymbolMT" w:cs="Arial"/>
          <w:noProof/>
          <w:sz w:val="22"/>
          <w:szCs w:val="22"/>
        </w:rPr>
        <w:t xml:space="preserve"> 2024 RPG meeting.</w:t>
      </w:r>
    </w:p>
    <w:p w14:paraId="763B3208" w14:textId="711B96A2" w:rsidR="00880003" w:rsidRPr="00CE25F9" w:rsidRDefault="00880003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the 2024 RTP load review </w:t>
      </w:r>
      <w:r w:rsidR="00EF17F4">
        <w:rPr>
          <w:rFonts w:eastAsia="SymbolMT" w:cs="Arial"/>
          <w:noProof/>
          <w:sz w:val="22"/>
          <w:szCs w:val="22"/>
        </w:rPr>
        <w:t>update</w:t>
      </w:r>
      <w:r>
        <w:rPr>
          <w:rFonts w:eastAsia="SymbolMT" w:cs="Arial"/>
          <w:noProof/>
          <w:sz w:val="22"/>
          <w:szCs w:val="22"/>
        </w:rPr>
        <w:t xml:space="preserve"> at the </w:t>
      </w:r>
      <w:r w:rsidR="00EF17F4">
        <w:rPr>
          <w:rFonts w:eastAsia="SymbolMT" w:cs="Arial"/>
          <w:noProof/>
          <w:sz w:val="22"/>
          <w:szCs w:val="22"/>
        </w:rPr>
        <w:t xml:space="preserve">February </w:t>
      </w:r>
      <w:r>
        <w:rPr>
          <w:rFonts w:eastAsia="SymbolMT" w:cs="Arial"/>
          <w:noProof/>
          <w:sz w:val="22"/>
          <w:szCs w:val="22"/>
        </w:rPr>
        <w:t xml:space="preserve">2024 RPG meeting. </w:t>
      </w: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965B" w14:textId="77777777" w:rsidR="001B61FD" w:rsidRDefault="001B6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39D381E5" w:rsidR="00277F76" w:rsidRPr="006D7974" w:rsidRDefault="00E56EB7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February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2024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7614C1B0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</w:t>
      </w:r>
      <w:r w:rsidR="00545862">
        <w:rPr>
          <w:rFonts w:asciiTheme="minorHAnsi" w:hAnsiTheme="minorHAnsi" w:cstheme="minorHAnsi"/>
          <w:sz w:val="16"/>
          <w:szCs w:val="16"/>
        </w:rPr>
        <w:t>09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>, including a decrease of 3 oil rigs,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545862">
        <w:rPr>
          <w:rFonts w:asciiTheme="minorHAnsi" w:hAnsiTheme="minorHAnsi" w:cstheme="minorHAnsi"/>
          <w:sz w:val="16"/>
          <w:szCs w:val="16"/>
        </w:rPr>
        <w:t>January</w:t>
      </w:r>
      <w:r w:rsidR="00002265">
        <w:rPr>
          <w:rFonts w:asciiTheme="minorHAnsi" w:hAnsiTheme="minorHAnsi" w:cstheme="minorHAnsi"/>
          <w:sz w:val="16"/>
          <w:szCs w:val="16"/>
        </w:rPr>
        <w:t xml:space="preserve"> to </w:t>
      </w:r>
      <w:r w:rsidR="00545862">
        <w:rPr>
          <w:rFonts w:asciiTheme="minorHAnsi" w:hAnsiTheme="minorHAnsi" w:cstheme="minorHAnsi"/>
          <w:sz w:val="16"/>
          <w:szCs w:val="16"/>
        </w:rPr>
        <w:t>February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</w:t>
      </w:r>
      <w:r w:rsidR="006B27FA">
        <w:rPr>
          <w:rFonts w:asciiTheme="minorHAnsi" w:hAnsiTheme="minorHAnsi" w:cstheme="minorHAnsi"/>
          <w:sz w:val="16"/>
          <w:szCs w:val="16"/>
        </w:rPr>
        <w:t>4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81AE" w14:textId="77777777" w:rsidR="001B61FD" w:rsidRDefault="001B6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7B4"/>
    <w:multiLevelType w:val="hybridMultilevel"/>
    <w:tmpl w:val="49C46C9A"/>
    <w:lvl w:ilvl="0" w:tplc="EA4C0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921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0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7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CD"/>
    <w:multiLevelType w:val="hybridMultilevel"/>
    <w:tmpl w:val="E036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0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BA4F2D"/>
    <w:multiLevelType w:val="hybridMultilevel"/>
    <w:tmpl w:val="602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D63F7D"/>
    <w:multiLevelType w:val="hybridMultilevel"/>
    <w:tmpl w:val="8F30C9BC"/>
    <w:lvl w:ilvl="0" w:tplc="C2FE00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CCA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D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A1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E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8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A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F7DA2"/>
    <w:multiLevelType w:val="hybridMultilevel"/>
    <w:tmpl w:val="10F027F8"/>
    <w:lvl w:ilvl="0" w:tplc="9B569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08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4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61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8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3F08D"/>
    <w:multiLevelType w:val="hybridMultilevel"/>
    <w:tmpl w:val="A11E723C"/>
    <w:lvl w:ilvl="0" w:tplc="CD3E5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4C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4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8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06673"/>
    <w:multiLevelType w:val="hybridMultilevel"/>
    <w:tmpl w:val="38F8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1957"/>
    <w:multiLevelType w:val="hybridMultilevel"/>
    <w:tmpl w:val="5BFE7B1C"/>
    <w:lvl w:ilvl="0" w:tplc="5B729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8A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6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9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5C7A8"/>
    <w:multiLevelType w:val="hybridMultilevel"/>
    <w:tmpl w:val="A704B3A0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0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97E18"/>
    <w:multiLevelType w:val="hybridMultilevel"/>
    <w:tmpl w:val="9DBEEFD2"/>
    <w:lvl w:ilvl="0" w:tplc="F98029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B0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1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EC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0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A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A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0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E4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33364"/>
    <w:multiLevelType w:val="hybridMultilevel"/>
    <w:tmpl w:val="438E260A"/>
    <w:lvl w:ilvl="0" w:tplc="96C6C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BA58"/>
    <w:multiLevelType w:val="hybridMultilevel"/>
    <w:tmpl w:val="134A4948"/>
    <w:lvl w:ilvl="0" w:tplc="BC4A1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E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C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A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6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414A4"/>
    <w:multiLevelType w:val="hybridMultilevel"/>
    <w:tmpl w:val="BF7EE73A"/>
    <w:lvl w:ilvl="0" w:tplc="4BFC6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08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01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B0044"/>
    <w:multiLevelType w:val="hybridMultilevel"/>
    <w:tmpl w:val="9876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A8F13FE"/>
    <w:multiLevelType w:val="hybridMultilevel"/>
    <w:tmpl w:val="D3C008F8"/>
    <w:lvl w:ilvl="0" w:tplc="4F862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50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3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0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B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AC46B"/>
    <w:multiLevelType w:val="hybridMultilevel"/>
    <w:tmpl w:val="86340962"/>
    <w:lvl w:ilvl="0" w:tplc="521A1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2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9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8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A58EB"/>
    <w:multiLevelType w:val="hybridMultilevel"/>
    <w:tmpl w:val="0B6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47BD9"/>
    <w:multiLevelType w:val="hybridMultilevel"/>
    <w:tmpl w:val="FED4CFD8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50" w15:restartNumberingAfterBreak="0">
    <w:nsid w:val="7DC32812"/>
    <w:multiLevelType w:val="hybridMultilevel"/>
    <w:tmpl w:val="61F46C06"/>
    <w:lvl w:ilvl="0" w:tplc="9B348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7ECD5C6C"/>
    <w:multiLevelType w:val="hybridMultilevel"/>
    <w:tmpl w:val="BE44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13A7AD"/>
    <w:multiLevelType w:val="hybridMultilevel"/>
    <w:tmpl w:val="89D4EED2"/>
    <w:lvl w:ilvl="0" w:tplc="9710E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E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F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33232">
    <w:abstractNumId w:val="26"/>
  </w:num>
  <w:num w:numId="2" w16cid:durableId="1148326389">
    <w:abstractNumId w:val="14"/>
  </w:num>
  <w:num w:numId="3" w16cid:durableId="2120031228">
    <w:abstractNumId w:val="15"/>
  </w:num>
  <w:num w:numId="4" w16cid:durableId="720177771">
    <w:abstractNumId w:val="1"/>
  </w:num>
  <w:num w:numId="5" w16cid:durableId="939685313">
    <w:abstractNumId w:val="41"/>
  </w:num>
  <w:num w:numId="6" w16cid:durableId="1065690369">
    <w:abstractNumId w:val="40"/>
  </w:num>
  <w:num w:numId="7" w16cid:durableId="1265383367">
    <w:abstractNumId w:val="20"/>
  </w:num>
  <w:num w:numId="8" w16cid:durableId="1642537631">
    <w:abstractNumId w:val="23"/>
  </w:num>
  <w:num w:numId="9" w16cid:durableId="1131872673">
    <w:abstractNumId w:val="25"/>
  </w:num>
  <w:num w:numId="10" w16cid:durableId="93288750">
    <w:abstractNumId w:val="53"/>
  </w:num>
  <w:num w:numId="11" w16cid:durableId="748774830">
    <w:abstractNumId w:val="27"/>
  </w:num>
  <w:num w:numId="12" w16cid:durableId="898782397">
    <w:abstractNumId w:val="50"/>
  </w:num>
  <w:num w:numId="13" w16cid:durableId="191119256">
    <w:abstractNumId w:val="28"/>
  </w:num>
  <w:num w:numId="14" w16cid:durableId="935140162">
    <w:abstractNumId w:val="29"/>
  </w:num>
  <w:num w:numId="15" w16cid:durableId="698358678">
    <w:abstractNumId w:val="43"/>
  </w:num>
  <w:num w:numId="16" w16cid:durableId="1509059832">
    <w:abstractNumId w:val="36"/>
  </w:num>
  <w:num w:numId="17" w16cid:durableId="785851205">
    <w:abstractNumId w:val="4"/>
  </w:num>
  <w:num w:numId="18" w16cid:durableId="142507286">
    <w:abstractNumId w:val="16"/>
  </w:num>
  <w:num w:numId="19" w16cid:durableId="453599595">
    <w:abstractNumId w:val="24"/>
  </w:num>
  <w:num w:numId="20" w16cid:durableId="1046831510">
    <w:abstractNumId w:val="46"/>
  </w:num>
  <w:num w:numId="21" w16cid:durableId="1105928485">
    <w:abstractNumId w:val="37"/>
  </w:num>
  <w:num w:numId="22" w16cid:durableId="625889859">
    <w:abstractNumId w:val="9"/>
  </w:num>
  <w:num w:numId="23" w16cid:durableId="1645160806">
    <w:abstractNumId w:val="9"/>
  </w:num>
  <w:num w:numId="24" w16cid:durableId="1026324687">
    <w:abstractNumId w:val="9"/>
  </w:num>
  <w:num w:numId="25" w16cid:durableId="1075669491">
    <w:abstractNumId w:val="9"/>
  </w:num>
  <w:num w:numId="26" w16cid:durableId="1160851671">
    <w:abstractNumId w:val="30"/>
  </w:num>
  <w:num w:numId="27" w16cid:durableId="1370569657">
    <w:abstractNumId w:val="30"/>
  </w:num>
  <w:num w:numId="28" w16cid:durableId="461075275">
    <w:abstractNumId w:val="30"/>
  </w:num>
  <w:num w:numId="29" w16cid:durableId="1320424721">
    <w:abstractNumId w:val="30"/>
  </w:num>
  <w:num w:numId="30" w16cid:durableId="185876422">
    <w:abstractNumId w:val="30"/>
  </w:num>
  <w:num w:numId="31" w16cid:durableId="1216628329">
    <w:abstractNumId w:val="9"/>
  </w:num>
  <w:num w:numId="32" w16cid:durableId="167641889">
    <w:abstractNumId w:val="9"/>
  </w:num>
  <w:num w:numId="33" w16cid:durableId="676612356">
    <w:abstractNumId w:val="9"/>
  </w:num>
  <w:num w:numId="34" w16cid:durableId="2099673630">
    <w:abstractNumId w:val="9"/>
  </w:num>
  <w:num w:numId="35" w16cid:durableId="634913347">
    <w:abstractNumId w:val="9"/>
  </w:num>
  <w:num w:numId="36" w16cid:durableId="385645014">
    <w:abstractNumId w:val="9"/>
  </w:num>
  <w:num w:numId="37" w16cid:durableId="2040860395">
    <w:abstractNumId w:val="9"/>
  </w:num>
  <w:num w:numId="38" w16cid:durableId="1599025273">
    <w:abstractNumId w:val="9"/>
  </w:num>
  <w:num w:numId="39" w16cid:durableId="1019552511">
    <w:abstractNumId w:val="9"/>
  </w:num>
  <w:num w:numId="40" w16cid:durableId="559484562">
    <w:abstractNumId w:val="9"/>
  </w:num>
  <w:num w:numId="41" w16cid:durableId="1107778159">
    <w:abstractNumId w:val="30"/>
  </w:num>
  <w:num w:numId="42" w16cid:durableId="120343646">
    <w:abstractNumId w:val="30"/>
  </w:num>
  <w:num w:numId="43" w16cid:durableId="1164322180">
    <w:abstractNumId w:val="30"/>
  </w:num>
  <w:num w:numId="44" w16cid:durableId="654071397">
    <w:abstractNumId w:val="30"/>
  </w:num>
  <w:num w:numId="45" w16cid:durableId="1439065407">
    <w:abstractNumId w:val="30"/>
  </w:num>
  <w:num w:numId="46" w16cid:durableId="2114737571">
    <w:abstractNumId w:val="35"/>
  </w:num>
  <w:num w:numId="47" w16cid:durableId="556821619">
    <w:abstractNumId w:val="5"/>
  </w:num>
  <w:num w:numId="48" w16cid:durableId="1562014357">
    <w:abstractNumId w:val="42"/>
  </w:num>
  <w:num w:numId="49" w16cid:durableId="673344686">
    <w:abstractNumId w:val="49"/>
  </w:num>
  <w:num w:numId="50" w16cid:durableId="508833689">
    <w:abstractNumId w:val="6"/>
  </w:num>
  <w:num w:numId="51" w16cid:durableId="1467357612">
    <w:abstractNumId w:val="51"/>
  </w:num>
  <w:num w:numId="52" w16cid:durableId="200897664">
    <w:abstractNumId w:val="39"/>
  </w:num>
  <w:num w:numId="53" w16cid:durableId="1893694086">
    <w:abstractNumId w:val="18"/>
  </w:num>
  <w:num w:numId="54" w16cid:durableId="1572427026">
    <w:abstractNumId w:val="11"/>
  </w:num>
  <w:num w:numId="55" w16cid:durableId="198905632">
    <w:abstractNumId w:val="0"/>
  </w:num>
  <w:num w:numId="56" w16cid:durableId="1395856170">
    <w:abstractNumId w:val="17"/>
  </w:num>
  <w:num w:numId="57" w16cid:durableId="683215250">
    <w:abstractNumId w:val="8"/>
  </w:num>
  <w:num w:numId="58" w16cid:durableId="1085347327">
    <w:abstractNumId w:val="10"/>
  </w:num>
  <w:num w:numId="59" w16cid:durableId="1744449585">
    <w:abstractNumId w:val="32"/>
  </w:num>
  <w:num w:numId="60" w16cid:durableId="2016422227">
    <w:abstractNumId w:val="47"/>
  </w:num>
  <w:num w:numId="61" w16cid:durableId="191649488">
    <w:abstractNumId w:val="31"/>
  </w:num>
  <w:num w:numId="62" w16cid:durableId="612328920">
    <w:abstractNumId w:val="3"/>
  </w:num>
  <w:num w:numId="63" w16cid:durableId="1312828770">
    <w:abstractNumId w:val="34"/>
  </w:num>
  <w:num w:numId="64" w16cid:durableId="438599566">
    <w:abstractNumId w:val="12"/>
  </w:num>
  <w:num w:numId="65" w16cid:durableId="979653633">
    <w:abstractNumId w:val="19"/>
  </w:num>
  <w:num w:numId="66" w16cid:durableId="797184122">
    <w:abstractNumId w:val="48"/>
  </w:num>
  <w:num w:numId="67" w16cid:durableId="9525345">
    <w:abstractNumId w:val="21"/>
  </w:num>
  <w:num w:numId="68" w16cid:durableId="755445588">
    <w:abstractNumId w:val="33"/>
  </w:num>
  <w:num w:numId="69" w16cid:durableId="183639681">
    <w:abstractNumId w:val="44"/>
  </w:num>
  <w:num w:numId="70" w16cid:durableId="352265164">
    <w:abstractNumId w:val="52"/>
  </w:num>
  <w:num w:numId="71" w16cid:durableId="597102056">
    <w:abstractNumId w:val="13"/>
  </w:num>
  <w:num w:numId="72" w16cid:durableId="1570000382">
    <w:abstractNumId w:val="22"/>
  </w:num>
  <w:num w:numId="73" w16cid:durableId="1488594782">
    <w:abstractNumId w:val="2"/>
  </w:num>
  <w:num w:numId="74" w16cid:durableId="1019627833">
    <w:abstractNumId w:val="38"/>
  </w:num>
  <w:num w:numId="75" w16cid:durableId="1250694918">
    <w:abstractNumId w:val="45"/>
  </w:num>
  <w:num w:numId="76" w16cid:durableId="1825776398">
    <w:abstractNumId w:val="7"/>
  </w:num>
  <w:num w:numId="77" w16cid:durableId="1388453971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3EC5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61FD"/>
    <w:rsid w:val="001B7DC3"/>
    <w:rsid w:val="001C036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7357"/>
    <w:rsid w:val="00222BCF"/>
    <w:rsid w:val="0022360E"/>
    <w:rsid w:val="00226149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0E64"/>
    <w:rsid w:val="002C118B"/>
    <w:rsid w:val="002C3CEA"/>
    <w:rsid w:val="002C71D1"/>
    <w:rsid w:val="002C7A02"/>
    <w:rsid w:val="002D2655"/>
    <w:rsid w:val="002E60F8"/>
    <w:rsid w:val="002E6ECE"/>
    <w:rsid w:val="002F3391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0C9"/>
    <w:rsid w:val="00524917"/>
    <w:rsid w:val="00545862"/>
    <w:rsid w:val="00546422"/>
    <w:rsid w:val="00546441"/>
    <w:rsid w:val="005479D8"/>
    <w:rsid w:val="0055122F"/>
    <w:rsid w:val="005566B5"/>
    <w:rsid w:val="005609D2"/>
    <w:rsid w:val="005718F0"/>
    <w:rsid w:val="005759B2"/>
    <w:rsid w:val="00575E88"/>
    <w:rsid w:val="0058776A"/>
    <w:rsid w:val="0059063C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8061B"/>
    <w:rsid w:val="006817F1"/>
    <w:rsid w:val="00691F7C"/>
    <w:rsid w:val="006920DC"/>
    <w:rsid w:val="006936D9"/>
    <w:rsid w:val="006B27FA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2174"/>
    <w:rsid w:val="00730AB3"/>
    <w:rsid w:val="00732B18"/>
    <w:rsid w:val="0073383F"/>
    <w:rsid w:val="007357F6"/>
    <w:rsid w:val="00742832"/>
    <w:rsid w:val="007451D6"/>
    <w:rsid w:val="00763481"/>
    <w:rsid w:val="00765777"/>
    <w:rsid w:val="00771C09"/>
    <w:rsid w:val="007743AB"/>
    <w:rsid w:val="00776EFC"/>
    <w:rsid w:val="007771C5"/>
    <w:rsid w:val="00786489"/>
    <w:rsid w:val="00793323"/>
    <w:rsid w:val="007940A9"/>
    <w:rsid w:val="0079637D"/>
    <w:rsid w:val="007A56DF"/>
    <w:rsid w:val="007B0274"/>
    <w:rsid w:val="007B1A2A"/>
    <w:rsid w:val="007C0E20"/>
    <w:rsid w:val="007C6C2E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072B8"/>
    <w:rsid w:val="00810119"/>
    <w:rsid w:val="00814D4F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0003"/>
    <w:rsid w:val="008828F2"/>
    <w:rsid w:val="00885237"/>
    <w:rsid w:val="008863DE"/>
    <w:rsid w:val="0088788B"/>
    <w:rsid w:val="00894E33"/>
    <w:rsid w:val="00897BC0"/>
    <w:rsid w:val="00897F3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35EBE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D691B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96B67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5D42"/>
    <w:rsid w:val="00B97133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03813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5440"/>
    <w:rsid w:val="00D1665F"/>
    <w:rsid w:val="00D17853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4CD3"/>
    <w:rsid w:val="00D577C8"/>
    <w:rsid w:val="00D6779D"/>
    <w:rsid w:val="00D7570F"/>
    <w:rsid w:val="00D763ED"/>
    <w:rsid w:val="00D838D7"/>
    <w:rsid w:val="00D9389C"/>
    <w:rsid w:val="00D94505"/>
    <w:rsid w:val="00DA5A09"/>
    <w:rsid w:val="00DA6A59"/>
    <w:rsid w:val="00DB1578"/>
    <w:rsid w:val="00DB714D"/>
    <w:rsid w:val="00DC5B35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56EB7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0C87"/>
    <w:rsid w:val="00EA2AA4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17F4"/>
    <w:rsid w:val="00EF1DB5"/>
    <w:rsid w:val="00EF2E5E"/>
    <w:rsid w:val="00EF2EBF"/>
    <w:rsid w:val="00F02851"/>
    <w:rsid w:val="00F0539A"/>
    <w:rsid w:val="00F06C2A"/>
    <w:rsid w:val="00F1043A"/>
    <w:rsid w:val="00F11003"/>
    <w:rsid w:val="00F130EF"/>
    <w:rsid w:val="00F22764"/>
    <w:rsid w:val="00F22FF0"/>
    <w:rsid w:val="00F355D9"/>
    <w:rsid w:val="00F35CBE"/>
    <w:rsid w:val="00F4019C"/>
    <w:rsid w:val="00F42583"/>
    <w:rsid w:val="00F4606C"/>
    <w:rsid w:val="00F55BEB"/>
    <w:rsid w:val="00F57DD5"/>
    <w:rsid w:val="00F57F3B"/>
    <w:rsid w:val="00F6289E"/>
    <w:rsid w:val="00F62FE5"/>
    <w:rsid w:val="00F6430C"/>
    <w:rsid w:val="00F67E96"/>
    <w:rsid w:val="00F70FE9"/>
    <w:rsid w:val="00F81B3A"/>
    <w:rsid w:val="00F83199"/>
    <w:rsid w:val="00F85D62"/>
    <w:rsid w:val="00F90686"/>
    <w:rsid w:val="00F970D6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E407D7"/>
    <w:rsid w:val="02049DD8"/>
    <w:rsid w:val="021114B8"/>
    <w:rsid w:val="022CB78D"/>
    <w:rsid w:val="0254CD92"/>
    <w:rsid w:val="0255379D"/>
    <w:rsid w:val="02E1AB6A"/>
    <w:rsid w:val="02F4AF1B"/>
    <w:rsid w:val="038AB0CD"/>
    <w:rsid w:val="03919FB4"/>
    <w:rsid w:val="040B453A"/>
    <w:rsid w:val="0417406E"/>
    <w:rsid w:val="04789AE8"/>
    <w:rsid w:val="0511B657"/>
    <w:rsid w:val="0603A3EF"/>
    <w:rsid w:val="06CD760B"/>
    <w:rsid w:val="0733E136"/>
    <w:rsid w:val="07602D2C"/>
    <w:rsid w:val="07D37D1C"/>
    <w:rsid w:val="089761A3"/>
    <w:rsid w:val="0929BFB9"/>
    <w:rsid w:val="095B79DD"/>
    <w:rsid w:val="0AB6A14F"/>
    <w:rsid w:val="0AFD4385"/>
    <w:rsid w:val="0B9257C1"/>
    <w:rsid w:val="0BE1A415"/>
    <w:rsid w:val="0BFE6C87"/>
    <w:rsid w:val="0C2902DA"/>
    <w:rsid w:val="0D379CB6"/>
    <w:rsid w:val="0D92A452"/>
    <w:rsid w:val="0DE45C9B"/>
    <w:rsid w:val="0F4229F8"/>
    <w:rsid w:val="0F85BADE"/>
    <w:rsid w:val="0FBF6856"/>
    <w:rsid w:val="0FCB1942"/>
    <w:rsid w:val="10A7FBF2"/>
    <w:rsid w:val="10CA4514"/>
    <w:rsid w:val="10E125D9"/>
    <w:rsid w:val="126502EB"/>
    <w:rsid w:val="12661575"/>
    <w:rsid w:val="12BD5BA0"/>
    <w:rsid w:val="130777E3"/>
    <w:rsid w:val="135A7C10"/>
    <w:rsid w:val="149BFF28"/>
    <w:rsid w:val="14E3D49C"/>
    <w:rsid w:val="15848DDA"/>
    <w:rsid w:val="15A8C05C"/>
    <w:rsid w:val="15D4E029"/>
    <w:rsid w:val="161563B2"/>
    <w:rsid w:val="1625FEBA"/>
    <w:rsid w:val="16A69FEE"/>
    <w:rsid w:val="16C6926D"/>
    <w:rsid w:val="17850882"/>
    <w:rsid w:val="17D39FEA"/>
    <w:rsid w:val="17F78EB3"/>
    <w:rsid w:val="17F8990F"/>
    <w:rsid w:val="181272A2"/>
    <w:rsid w:val="1853BF8D"/>
    <w:rsid w:val="186379D3"/>
    <w:rsid w:val="1878C84F"/>
    <w:rsid w:val="187BC91A"/>
    <w:rsid w:val="18E585D8"/>
    <w:rsid w:val="19F13E15"/>
    <w:rsid w:val="1A297E4A"/>
    <w:rsid w:val="1A4D47C0"/>
    <w:rsid w:val="1B3C4277"/>
    <w:rsid w:val="1C3177B0"/>
    <w:rsid w:val="1CA7110D"/>
    <w:rsid w:val="1D4C3972"/>
    <w:rsid w:val="1DBE182E"/>
    <w:rsid w:val="1DD774E8"/>
    <w:rsid w:val="1E1E179E"/>
    <w:rsid w:val="1E40A14A"/>
    <w:rsid w:val="1EE809D3"/>
    <w:rsid w:val="1F489EAE"/>
    <w:rsid w:val="1F5309AF"/>
    <w:rsid w:val="1F5D9F09"/>
    <w:rsid w:val="1FB8C667"/>
    <w:rsid w:val="2094E349"/>
    <w:rsid w:val="2164BFE6"/>
    <w:rsid w:val="2198951B"/>
    <w:rsid w:val="21B53E08"/>
    <w:rsid w:val="230B0F29"/>
    <w:rsid w:val="234FD2F0"/>
    <w:rsid w:val="23A270E0"/>
    <w:rsid w:val="23AEAFD5"/>
    <w:rsid w:val="2449EF2E"/>
    <w:rsid w:val="24C4CDD5"/>
    <w:rsid w:val="254B0E36"/>
    <w:rsid w:val="2584D002"/>
    <w:rsid w:val="25F47D65"/>
    <w:rsid w:val="2627B3AF"/>
    <w:rsid w:val="26E6DE97"/>
    <w:rsid w:val="26FEB26E"/>
    <w:rsid w:val="27904DC6"/>
    <w:rsid w:val="27DB730B"/>
    <w:rsid w:val="283316B0"/>
    <w:rsid w:val="291EAD06"/>
    <w:rsid w:val="29CF084A"/>
    <w:rsid w:val="2A090744"/>
    <w:rsid w:val="2A3972EA"/>
    <w:rsid w:val="2A4D6877"/>
    <w:rsid w:val="2A651F95"/>
    <w:rsid w:val="2B12D9C4"/>
    <w:rsid w:val="2B14FD12"/>
    <w:rsid w:val="2B1CD2A3"/>
    <w:rsid w:val="2B86BE23"/>
    <w:rsid w:val="2C96F533"/>
    <w:rsid w:val="2CFDB61B"/>
    <w:rsid w:val="2D49D292"/>
    <w:rsid w:val="2D96C858"/>
    <w:rsid w:val="2DCB033D"/>
    <w:rsid w:val="2E5788C9"/>
    <w:rsid w:val="2E8D7CB0"/>
    <w:rsid w:val="2F20D99A"/>
    <w:rsid w:val="2FF85786"/>
    <w:rsid w:val="305C5AB5"/>
    <w:rsid w:val="307E90E9"/>
    <w:rsid w:val="30EA2BA1"/>
    <w:rsid w:val="32792585"/>
    <w:rsid w:val="338A0BE9"/>
    <w:rsid w:val="33CC37F3"/>
    <w:rsid w:val="34174398"/>
    <w:rsid w:val="3448303A"/>
    <w:rsid w:val="35885533"/>
    <w:rsid w:val="3654F4F3"/>
    <w:rsid w:val="36EDD26D"/>
    <w:rsid w:val="391B8344"/>
    <w:rsid w:val="39B31585"/>
    <w:rsid w:val="39FF7E2C"/>
    <w:rsid w:val="3A0FCBB6"/>
    <w:rsid w:val="3A50BA24"/>
    <w:rsid w:val="3AEFD26C"/>
    <w:rsid w:val="3B0BAE05"/>
    <w:rsid w:val="3B0D03D0"/>
    <w:rsid w:val="3B3DA0DE"/>
    <w:rsid w:val="3C2272D8"/>
    <w:rsid w:val="3C85968C"/>
    <w:rsid w:val="3CAF9476"/>
    <w:rsid w:val="3D029F0E"/>
    <w:rsid w:val="3D784F44"/>
    <w:rsid w:val="3E39F33F"/>
    <w:rsid w:val="3F13F3C8"/>
    <w:rsid w:val="3F141FA5"/>
    <w:rsid w:val="3F4B9BC8"/>
    <w:rsid w:val="401197FA"/>
    <w:rsid w:val="40776D8C"/>
    <w:rsid w:val="42683BFD"/>
    <w:rsid w:val="4272D9A8"/>
    <w:rsid w:val="431EB0C9"/>
    <w:rsid w:val="43435FDF"/>
    <w:rsid w:val="43BD37D8"/>
    <w:rsid w:val="43D848A2"/>
    <w:rsid w:val="443DC316"/>
    <w:rsid w:val="4505B446"/>
    <w:rsid w:val="4508FAAF"/>
    <w:rsid w:val="45509C24"/>
    <w:rsid w:val="47EC9CEC"/>
    <w:rsid w:val="4877809E"/>
    <w:rsid w:val="492544F5"/>
    <w:rsid w:val="493188D4"/>
    <w:rsid w:val="4963560B"/>
    <w:rsid w:val="4980C54E"/>
    <w:rsid w:val="499EAB5F"/>
    <w:rsid w:val="49A7CDD6"/>
    <w:rsid w:val="49AFC5D6"/>
    <w:rsid w:val="49E25962"/>
    <w:rsid w:val="4A1F2A7A"/>
    <w:rsid w:val="4A519792"/>
    <w:rsid w:val="4AA351B8"/>
    <w:rsid w:val="4BAE1A8E"/>
    <w:rsid w:val="4C4B11F3"/>
    <w:rsid w:val="4D2A34A7"/>
    <w:rsid w:val="4D5178B6"/>
    <w:rsid w:val="4D593AD9"/>
    <w:rsid w:val="4DB7A186"/>
    <w:rsid w:val="4E21AC8F"/>
    <w:rsid w:val="4E7890A4"/>
    <w:rsid w:val="4F0CF3D8"/>
    <w:rsid w:val="4F5DE92E"/>
    <w:rsid w:val="4F76AB63"/>
    <w:rsid w:val="4F83FB0B"/>
    <w:rsid w:val="4FACB36C"/>
    <w:rsid w:val="5002AEC0"/>
    <w:rsid w:val="51857313"/>
    <w:rsid w:val="519C908D"/>
    <w:rsid w:val="51A83633"/>
    <w:rsid w:val="5214B0F2"/>
    <w:rsid w:val="5244F484"/>
    <w:rsid w:val="52816027"/>
    <w:rsid w:val="52F51DB2"/>
    <w:rsid w:val="53214374"/>
    <w:rsid w:val="5334EDBF"/>
    <w:rsid w:val="53599D7F"/>
    <w:rsid w:val="538A244B"/>
    <w:rsid w:val="54BC883B"/>
    <w:rsid w:val="54CAE3EB"/>
    <w:rsid w:val="5548AEF3"/>
    <w:rsid w:val="55577F31"/>
    <w:rsid w:val="55FC0485"/>
    <w:rsid w:val="569389CA"/>
    <w:rsid w:val="569EEACE"/>
    <w:rsid w:val="5720AE4B"/>
    <w:rsid w:val="57EF8C31"/>
    <w:rsid w:val="58F58ED1"/>
    <w:rsid w:val="59304AA9"/>
    <w:rsid w:val="59361015"/>
    <w:rsid w:val="5AD1E076"/>
    <w:rsid w:val="5BECD005"/>
    <w:rsid w:val="5CC4F702"/>
    <w:rsid w:val="5E184301"/>
    <w:rsid w:val="5E60C763"/>
    <w:rsid w:val="5F07EF5D"/>
    <w:rsid w:val="5F76D0E6"/>
    <w:rsid w:val="5FD78082"/>
    <w:rsid w:val="5FFC97C4"/>
    <w:rsid w:val="603D7A4C"/>
    <w:rsid w:val="61D81254"/>
    <w:rsid w:val="630F2144"/>
    <w:rsid w:val="63343886"/>
    <w:rsid w:val="635DB7D2"/>
    <w:rsid w:val="636DD5AD"/>
    <w:rsid w:val="641201D4"/>
    <w:rsid w:val="64557D74"/>
    <w:rsid w:val="650015DA"/>
    <w:rsid w:val="6508FD67"/>
    <w:rsid w:val="6749A296"/>
    <w:rsid w:val="67EBD4FD"/>
    <w:rsid w:val="680FE69A"/>
    <w:rsid w:val="6814DE43"/>
    <w:rsid w:val="684A7CD0"/>
    <w:rsid w:val="692F76AC"/>
    <w:rsid w:val="6A393D25"/>
    <w:rsid w:val="6A74445B"/>
    <w:rsid w:val="6AAA835C"/>
    <w:rsid w:val="6AB114D3"/>
    <w:rsid w:val="6B4DE441"/>
    <w:rsid w:val="6B821D92"/>
    <w:rsid w:val="6BB0E52F"/>
    <w:rsid w:val="6C28D3E4"/>
    <w:rsid w:val="6C675C46"/>
    <w:rsid w:val="6C892B7F"/>
    <w:rsid w:val="6C8BC227"/>
    <w:rsid w:val="6CF2F553"/>
    <w:rsid w:val="6D07AC5D"/>
    <w:rsid w:val="6D1DEDF3"/>
    <w:rsid w:val="6D2BD2E8"/>
    <w:rsid w:val="6D416221"/>
    <w:rsid w:val="6D540DBC"/>
    <w:rsid w:val="70002A03"/>
    <w:rsid w:val="703CAD64"/>
    <w:rsid w:val="71344B23"/>
    <w:rsid w:val="725425CF"/>
    <w:rsid w:val="725CF34C"/>
    <w:rsid w:val="72BEF22E"/>
    <w:rsid w:val="73866F78"/>
    <w:rsid w:val="73B7A1C1"/>
    <w:rsid w:val="74123DA3"/>
    <w:rsid w:val="746863C3"/>
    <w:rsid w:val="7527A1DD"/>
    <w:rsid w:val="757A1618"/>
    <w:rsid w:val="761939FB"/>
    <w:rsid w:val="76FF8C11"/>
    <w:rsid w:val="7705517D"/>
    <w:rsid w:val="784F731D"/>
    <w:rsid w:val="78C088A0"/>
    <w:rsid w:val="7956A7B9"/>
    <w:rsid w:val="7968D3BA"/>
    <w:rsid w:val="79815378"/>
    <w:rsid w:val="799C7418"/>
    <w:rsid w:val="799D7823"/>
    <w:rsid w:val="7AC42F1C"/>
    <w:rsid w:val="7B30B532"/>
    <w:rsid w:val="7B53A977"/>
    <w:rsid w:val="7B68F121"/>
    <w:rsid w:val="7BD85B43"/>
    <w:rsid w:val="7CD7EA7B"/>
    <w:rsid w:val="7D7D85F2"/>
    <w:rsid w:val="7DF60D42"/>
    <w:rsid w:val="7F0B0130"/>
    <w:rsid w:val="7F46A009"/>
    <w:rsid w:val="7FB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40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40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40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5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5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5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5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5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46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8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51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lists.ercot.com/scripts/wa-ERCOT.exe?A0=REGPLANGROU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344f560a-88f6-462e-96a6-e44784eab4f1"/>
    <ds:schemaRef ds:uri="051aa267-fb26-4cc1-8871-82e493d78155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760</Words>
  <Characters>4332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2024-03-15T15:02:00Z</dcterms:created>
  <dcterms:modified xsi:type="dcterms:W3CDTF">2024-03-15T15:02:00Z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