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7873" w14:textId="0F25A015" w:rsidR="00E30815" w:rsidRDefault="0027729E" w:rsidP="00E30815">
      <w:pPr>
        <w:contextualSpacing/>
      </w:pPr>
      <w:r>
        <w:t>Credit Risk Finance Group 19 Jan 2024 Monthly Meeting minutes</w:t>
      </w:r>
    </w:p>
    <w:p w14:paraId="32AD0FCD" w14:textId="77777777" w:rsidR="00E30815" w:rsidRDefault="00E30815" w:rsidP="00E30815">
      <w:pPr>
        <w:contextualSpacing/>
      </w:pPr>
    </w:p>
    <w:p w14:paraId="4C2194AA" w14:textId="77777777" w:rsidR="00E30815" w:rsidRDefault="00E30815" w:rsidP="00E30815">
      <w:pPr>
        <w:contextualSpacing/>
      </w:pPr>
      <w:r>
        <w:t>1. Antitrust Admonition // Zaldy Zapanta</w:t>
      </w:r>
    </w:p>
    <w:p w14:paraId="3F512323" w14:textId="77777777" w:rsidR="00E30815" w:rsidRDefault="00E30815" w:rsidP="00E30815">
      <w:pPr>
        <w:contextualSpacing/>
      </w:pPr>
    </w:p>
    <w:p w14:paraId="26BDC657" w14:textId="77777777" w:rsidR="00E30815" w:rsidRDefault="00E30815" w:rsidP="00E30815">
      <w:pPr>
        <w:contextualSpacing/>
      </w:pPr>
      <w:r>
        <w:t>2. CFSG Leadership (Vote) // ERCOT Staff</w:t>
      </w:r>
    </w:p>
    <w:p w14:paraId="7E97B6E2" w14:textId="243AFD1C" w:rsidR="00831E38" w:rsidRDefault="00831E38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Chair and Vice</w:t>
      </w:r>
    </w:p>
    <w:p w14:paraId="399C0BB6" w14:textId="628C5197" w:rsidR="00831E38" w:rsidRDefault="00831E38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Brenden Sager and Loretto Martin</w:t>
      </w:r>
    </w:p>
    <w:p w14:paraId="241C3272" w14:textId="24DB51AD" w:rsidR="00831E38" w:rsidRPr="00921277" w:rsidRDefault="00831E38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By acclamation; </w:t>
      </w:r>
      <w:r w:rsidR="00525797">
        <w:rPr>
          <w:color w:val="2F5496" w:themeColor="accent1" w:themeShade="BF"/>
        </w:rPr>
        <w:t xml:space="preserve">Feb TAC will </w:t>
      </w:r>
      <w:proofErr w:type="gramStart"/>
      <w:r w:rsidR="00525797">
        <w:rPr>
          <w:color w:val="2F5496" w:themeColor="accent1" w:themeShade="BF"/>
        </w:rPr>
        <w:t>vote</w:t>
      </w:r>
      <w:proofErr w:type="gramEnd"/>
    </w:p>
    <w:p w14:paraId="596EBC2A" w14:textId="77777777" w:rsidR="00E30815" w:rsidRDefault="00E30815" w:rsidP="00E30815">
      <w:pPr>
        <w:contextualSpacing/>
      </w:pPr>
    </w:p>
    <w:p w14:paraId="083578D1" w14:textId="77777777" w:rsidR="00E30815" w:rsidRDefault="00E30815" w:rsidP="00E30815">
      <w:pPr>
        <w:contextualSpacing/>
      </w:pPr>
      <w:r>
        <w:t>3. Annual Review of CFSG Charter // CFSG Chair</w:t>
      </w:r>
    </w:p>
    <w:p w14:paraId="52BDA465" w14:textId="655B5C0E" w:rsidR="00831E38" w:rsidRPr="00921277" w:rsidRDefault="00831E38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Remove </w:t>
      </w:r>
      <w:r w:rsidR="00525797">
        <w:rPr>
          <w:color w:val="2F5496" w:themeColor="accent1" w:themeShade="BF"/>
        </w:rPr>
        <w:t xml:space="preserve">TAC’s </w:t>
      </w:r>
      <w:r>
        <w:rPr>
          <w:color w:val="2F5496" w:themeColor="accent1" w:themeShade="BF"/>
        </w:rPr>
        <w:t>annual approval</w:t>
      </w:r>
      <w:r w:rsidR="00525797">
        <w:rPr>
          <w:color w:val="2F5496" w:themeColor="accent1" w:themeShade="BF"/>
        </w:rPr>
        <w:t xml:space="preserve">; TAC will only vote on charter </w:t>
      </w:r>
      <w:proofErr w:type="gramStart"/>
      <w:r w:rsidR="00525797">
        <w:rPr>
          <w:color w:val="2F5496" w:themeColor="accent1" w:themeShade="BF"/>
        </w:rPr>
        <w:t>changes</w:t>
      </w:r>
      <w:proofErr w:type="gramEnd"/>
    </w:p>
    <w:p w14:paraId="0668B070" w14:textId="77777777" w:rsidR="00E30815" w:rsidRDefault="00E30815" w:rsidP="00E30815">
      <w:pPr>
        <w:contextualSpacing/>
      </w:pPr>
    </w:p>
    <w:p w14:paraId="7945693D" w14:textId="77777777" w:rsidR="00E30815" w:rsidRDefault="00E30815" w:rsidP="00E30815">
      <w:pPr>
        <w:contextualSpacing/>
      </w:pPr>
      <w:r>
        <w:t>4. Approval of Minutes (Vote) // CFSG Chair</w:t>
      </w:r>
    </w:p>
    <w:p w14:paraId="657CA876" w14:textId="2C04DC0E" w:rsidR="00921277" w:rsidRPr="00921277" w:rsidRDefault="0027729E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Combo ballot</w:t>
      </w:r>
    </w:p>
    <w:p w14:paraId="76E33DF8" w14:textId="77777777" w:rsidR="00E30815" w:rsidRDefault="00E30815" w:rsidP="00E30815">
      <w:pPr>
        <w:contextualSpacing/>
      </w:pPr>
    </w:p>
    <w:p w14:paraId="06CD5A31" w14:textId="77777777" w:rsidR="00E30815" w:rsidRDefault="00E30815" w:rsidP="00E30815">
      <w:pPr>
        <w:contextualSpacing/>
      </w:pPr>
      <w:r>
        <w:t>5. M-A122123-01 Implementation of payment processing system // Sanchir Dashnyam</w:t>
      </w:r>
    </w:p>
    <w:p w14:paraId="3B169BBC" w14:textId="0254B2A7" w:rsidR="00831E38" w:rsidRDefault="00831E38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Sent market notice a month </w:t>
      </w:r>
      <w:proofErr w:type="gramStart"/>
      <w:r>
        <w:rPr>
          <w:color w:val="2F5496" w:themeColor="accent1" w:themeShade="BF"/>
        </w:rPr>
        <w:t>ago</w:t>
      </w:r>
      <w:proofErr w:type="gramEnd"/>
    </w:p>
    <w:p w14:paraId="3CAB6157" w14:textId="04626B11" w:rsidR="00831E38" w:rsidRDefault="00931E83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Important thing for credit; day before due date as long as it’s received by </w:t>
      </w:r>
      <w:proofErr w:type="gramStart"/>
      <w:r>
        <w:rPr>
          <w:color w:val="2F5496" w:themeColor="accent1" w:themeShade="BF"/>
        </w:rPr>
        <w:t>10a</w:t>
      </w:r>
      <w:proofErr w:type="gramEnd"/>
    </w:p>
    <w:p w14:paraId="205D8036" w14:textId="7BC0407A" w:rsidR="00931E83" w:rsidRDefault="00931E83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Been receiving late postings for </w:t>
      </w:r>
      <w:proofErr w:type="gramStart"/>
      <w:r>
        <w:rPr>
          <w:color w:val="2F5496" w:themeColor="accent1" w:themeShade="BF"/>
        </w:rPr>
        <w:t>ACL</w:t>
      </w:r>
      <w:proofErr w:type="gramEnd"/>
    </w:p>
    <w:p w14:paraId="179B1EAB" w14:textId="35EC3FC1" w:rsidR="00931E83" w:rsidRDefault="00931E83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Include DUNS number in </w:t>
      </w:r>
      <w:proofErr w:type="gramStart"/>
      <w:r>
        <w:rPr>
          <w:color w:val="2F5496" w:themeColor="accent1" w:themeShade="BF"/>
        </w:rPr>
        <w:t>wire</w:t>
      </w:r>
      <w:proofErr w:type="gramEnd"/>
    </w:p>
    <w:p w14:paraId="6F0105C9" w14:textId="0FF8AA18" w:rsidR="00931E83" w:rsidRDefault="00931E83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Cash returns – automated notification</w:t>
      </w:r>
    </w:p>
    <w:p w14:paraId="53CD65E4" w14:textId="21BC0F14" w:rsidR="00931E83" w:rsidRDefault="00931E83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End of April – notification</w:t>
      </w:r>
    </w:p>
    <w:p w14:paraId="5D67E96A" w14:textId="14C33D15" w:rsidR="00931E83" w:rsidRDefault="00931E83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Lori Williams BTU</w:t>
      </w:r>
      <w:r w:rsidR="0027729E">
        <w:rPr>
          <w:color w:val="2F5496" w:themeColor="accent1" w:themeShade="BF"/>
        </w:rPr>
        <w:t xml:space="preserve"> </w:t>
      </w:r>
      <w:proofErr w:type="gramStart"/>
      <w:r w:rsidR="0027729E">
        <w:rPr>
          <w:color w:val="2F5496" w:themeColor="accent1" w:themeShade="BF"/>
        </w:rPr>
        <w:t>commented</w:t>
      </w:r>
      <w:proofErr w:type="gramEnd"/>
    </w:p>
    <w:p w14:paraId="403F9379" w14:textId="1E294D9A" w:rsidR="00931E83" w:rsidRDefault="00931E83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5p</w:t>
      </w:r>
      <w:r w:rsidR="0027729E">
        <w:rPr>
          <w:color w:val="2F5496" w:themeColor="accent1" w:themeShade="BF"/>
        </w:rPr>
        <w:t xml:space="preserve"> deadline</w:t>
      </w:r>
      <w:r>
        <w:rPr>
          <w:color w:val="2F5496" w:themeColor="accent1" w:themeShade="BF"/>
        </w:rPr>
        <w:t>, for D</w:t>
      </w:r>
      <w:r w:rsidR="0027729E">
        <w:rPr>
          <w:color w:val="2F5496" w:themeColor="accent1" w:themeShade="BF"/>
        </w:rPr>
        <w:t xml:space="preserve">ay </w:t>
      </w:r>
      <w:r>
        <w:rPr>
          <w:color w:val="2F5496" w:themeColor="accent1" w:themeShade="BF"/>
        </w:rPr>
        <w:t>A</w:t>
      </w:r>
      <w:r w:rsidR="0027729E">
        <w:rPr>
          <w:color w:val="2F5496" w:themeColor="accent1" w:themeShade="BF"/>
        </w:rPr>
        <w:t xml:space="preserve">head market the day </w:t>
      </w:r>
      <w:proofErr w:type="gramStart"/>
      <w:r w:rsidR="0027729E">
        <w:rPr>
          <w:color w:val="2F5496" w:themeColor="accent1" w:themeShade="BF"/>
        </w:rPr>
        <w:t>before</w:t>
      </w:r>
      <w:proofErr w:type="gramEnd"/>
    </w:p>
    <w:p w14:paraId="2B1EBA6B" w14:textId="7B4FD20E" w:rsidR="00931E83" w:rsidRDefault="00931E83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3p on lock date for CRR</w:t>
      </w:r>
    </w:p>
    <w:p w14:paraId="076DC6FE" w14:textId="0FDD75BC" w:rsidR="007025F0" w:rsidRPr="00921277" w:rsidRDefault="007025F0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430 </w:t>
      </w:r>
      <w:proofErr w:type="gramStart"/>
      <w:r>
        <w:rPr>
          <w:color w:val="2F5496" w:themeColor="accent1" w:themeShade="BF"/>
        </w:rPr>
        <w:t>central</w:t>
      </w:r>
      <w:proofErr w:type="gramEnd"/>
      <w:r>
        <w:rPr>
          <w:color w:val="2F5496" w:themeColor="accent1" w:themeShade="BF"/>
        </w:rPr>
        <w:t xml:space="preserve"> for same day (book transfer)</w:t>
      </w:r>
    </w:p>
    <w:p w14:paraId="0F09D076" w14:textId="77777777" w:rsidR="00E30815" w:rsidRDefault="00E30815" w:rsidP="00E30815">
      <w:pPr>
        <w:contextualSpacing/>
      </w:pPr>
    </w:p>
    <w:p w14:paraId="068EFD5C" w14:textId="77777777" w:rsidR="00E30815" w:rsidRDefault="00E30815" w:rsidP="00E30815">
      <w:pPr>
        <w:contextualSpacing/>
      </w:pPr>
      <w:r>
        <w:t>6. NPRR1205, Revisions to Credit Qualification Requirements of Banks and Insurance Companies (Possible Vote) // Sanchir Dashnyam</w:t>
      </w:r>
    </w:p>
    <w:p w14:paraId="4A198DEB" w14:textId="2482DD4A" w:rsidR="007025F0" w:rsidRDefault="007025F0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NPRR proposes to increase ratings and </w:t>
      </w:r>
      <w:proofErr w:type="gramStart"/>
      <w:r>
        <w:rPr>
          <w:color w:val="2F5496" w:themeColor="accent1" w:themeShade="BF"/>
        </w:rPr>
        <w:t>limits</w:t>
      </w:r>
      <w:proofErr w:type="gramEnd"/>
    </w:p>
    <w:p w14:paraId="4A4B12FF" w14:textId="785FE200" w:rsidR="007025F0" w:rsidRDefault="007025F0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Luminant comments: </w:t>
      </w:r>
    </w:p>
    <w:p w14:paraId="26195CCB" w14:textId="38AA81CE" w:rsidR="007025F0" w:rsidRDefault="007025F0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Other ISO’s have higher ratings but no </w:t>
      </w:r>
      <w:proofErr w:type="gramStart"/>
      <w:r>
        <w:rPr>
          <w:color w:val="2F5496" w:themeColor="accent1" w:themeShade="BF"/>
        </w:rPr>
        <w:t>limits</w:t>
      </w:r>
      <w:proofErr w:type="gramEnd"/>
    </w:p>
    <w:p w14:paraId="12A35FFC" w14:textId="1C8EB7CF" w:rsidR="007025F0" w:rsidRDefault="007025F0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Benefit of concentration limits</w:t>
      </w:r>
    </w:p>
    <w:p w14:paraId="46CDBBC6" w14:textId="77777777" w:rsidR="007025F0" w:rsidRDefault="007025F0" w:rsidP="00921277">
      <w:pPr>
        <w:contextualSpacing/>
        <w:rPr>
          <w:color w:val="2F5496" w:themeColor="accent1" w:themeShade="BF"/>
        </w:rPr>
      </w:pPr>
    </w:p>
    <w:p w14:paraId="4E1EB05E" w14:textId="51B2E723" w:rsidR="007025F0" w:rsidRDefault="007025F0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Sanchir</w:t>
      </w:r>
      <w:r w:rsidR="0027729E">
        <w:rPr>
          <w:color w:val="2F5496" w:themeColor="accent1" w:themeShade="BF"/>
        </w:rPr>
        <w:t xml:space="preserve"> </w:t>
      </w:r>
      <w:proofErr w:type="spellStart"/>
      <w:r w:rsidR="0027729E">
        <w:rPr>
          <w:color w:val="2F5496" w:themeColor="accent1" w:themeShade="BF"/>
        </w:rPr>
        <w:t>Dashnayam</w:t>
      </w:r>
      <w:proofErr w:type="spellEnd"/>
      <w:r w:rsidR="0027729E">
        <w:rPr>
          <w:color w:val="2F5496" w:themeColor="accent1" w:themeShade="BF"/>
        </w:rPr>
        <w:t>, ERCOT</w:t>
      </w:r>
    </w:p>
    <w:p w14:paraId="4DCB9964" w14:textId="3F872894" w:rsidR="007025F0" w:rsidRDefault="007025F0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Recent freeze resulted in several </w:t>
      </w:r>
      <w:proofErr w:type="gramStart"/>
      <w:r>
        <w:rPr>
          <w:color w:val="2F5496" w:themeColor="accent1" w:themeShade="BF"/>
        </w:rPr>
        <w:t>breaches</w:t>
      </w:r>
      <w:proofErr w:type="gramEnd"/>
    </w:p>
    <w:p w14:paraId="28D65E47" w14:textId="3C5707D3" w:rsidR="007025F0" w:rsidRDefault="007025F0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Already</w:t>
      </w:r>
      <w:r w:rsidR="0027729E">
        <w:rPr>
          <w:color w:val="2F5496" w:themeColor="accent1" w:themeShade="BF"/>
        </w:rPr>
        <w:t xml:space="preserve"> a few issuers</w:t>
      </w:r>
      <w:r>
        <w:rPr>
          <w:color w:val="2F5496" w:themeColor="accent1" w:themeShade="BF"/>
        </w:rPr>
        <w:t xml:space="preserve"> in breach</w:t>
      </w:r>
    </w:p>
    <w:p w14:paraId="3E03B7DC" w14:textId="77777777" w:rsidR="007025F0" w:rsidRDefault="007025F0" w:rsidP="00921277">
      <w:pPr>
        <w:contextualSpacing/>
        <w:rPr>
          <w:color w:val="2F5496" w:themeColor="accent1" w:themeShade="BF"/>
        </w:rPr>
      </w:pPr>
    </w:p>
    <w:p w14:paraId="3CDE08EA" w14:textId="3F7DD642" w:rsidR="007025F0" w:rsidRDefault="007025F0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Seth</w:t>
      </w:r>
      <w:r w:rsidR="0027729E">
        <w:rPr>
          <w:color w:val="2F5496" w:themeColor="accent1" w:themeShade="BF"/>
        </w:rPr>
        <w:t xml:space="preserve"> Cochran, DC Energy</w:t>
      </w:r>
    </w:p>
    <w:p w14:paraId="1861F8DC" w14:textId="064674BE" w:rsidR="007025F0" w:rsidRDefault="007025F0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Seen worst of high rate </w:t>
      </w:r>
      <w:proofErr w:type="gramStart"/>
      <w:r>
        <w:rPr>
          <w:color w:val="2F5496" w:themeColor="accent1" w:themeShade="BF"/>
        </w:rPr>
        <w:t>environment</w:t>
      </w:r>
      <w:proofErr w:type="gramEnd"/>
    </w:p>
    <w:p w14:paraId="2ED1E3E8" w14:textId="502443D3" w:rsidR="009D4766" w:rsidRPr="00921277" w:rsidRDefault="009D4766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Check on interest rate </w:t>
      </w:r>
      <w:proofErr w:type="gramStart"/>
      <w:r>
        <w:rPr>
          <w:color w:val="2F5496" w:themeColor="accent1" w:themeShade="BF"/>
        </w:rPr>
        <w:t>risk</w:t>
      </w:r>
      <w:proofErr w:type="gramEnd"/>
    </w:p>
    <w:p w14:paraId="369A78A1" w14:textId="77777777" w:rsidR="00E30815" w:rsidRDefault="00E30815" w:rsidP="00E30815">
      <w:pPr>
        <w:contextualSpacing/>
      </w:pPr>
    </w:p>
    <w:p w14:paraId="5F1299E5" w14:textId="77777777" w:rsidR="00E30815" w:rsidRDefault="00E30815" w:rsidP="00E30815">
      <w:pPr>
        <w:contextualSpacing/>
      </w:pPr>
      <w:r>
        <w:t>7. EAL Change Proposals // Sanchir Dashnyam</w:t>
      </w:r>
    </w:p>
    <w:p w14:paraId="46B5BC07" w14:textId="522D4AA0" w:rsidR="009D4766" w:rsidRDefault="009D4766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Looking at netting</w:t>
      </w:r>
      <w:r w:rsidR="0027729E">
        <w:rPr>
          <w:color w:val="2F5496" w:themeColor="accent1" w:themeShade="BF"/>
        </w:rPr>
        <w:t xml:space="preserve"> proposals with RT and DA</w:t>
      </w:r>
    </w:p>
    <w:p w14:paraId="67A6C520" w14:textId="77777777" w:rsidR="00E30815" w:rsidRDefault="00E30815" w:rsidP="00E30815">
      <w:pPr>
        <w:contextualSpacing/>
      </w:pPr>
    </w:p>
    <w:p w14:paraId="03E53BCA" w14:textId="77777777" w:rsidR="00E30815" w:rsidRDefault="00E30815" w:rsidP="00E30815">
      <w:pPr>
        <w:contextualSpacing/>
      </w:pPr>
      <w:r>
        <w:t>8. Standard Review of NPRRs for Credit Impacts (Vote) // Zaldy Zapanta</w:t>
      </w:r>
    </w:p>
    <w:p w14:paraId="384E7B02" w14:textId="0EA4C377" w:rsidR="00921277" w:rsidRPr="00921277" w:rsidRDefault="0027729E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Combo Ballot</w:t>
      </w:r>
    </w:p>
    <w:p w14:paraId="0C335BB9" w14:textId="77777777" w:rsidR="00E30815" w:rsidRDefault="00E30815" w:rsidP="00E30815">
      <w:pPr>
        <w:contextualSpacing/>
      </w:pPr>
    </w:p>
    <w:p w14:paraId="2952898C" w14:textId="77777777" w:rsidR="00E30815" w:rsidRDefault="00E30815" w:rsidP="00E30815">
      <w:pPr>
        <w:contextualSpacing/>
      </w:pPr>
      <w:r>
        <w:t>9. ERCOT Updates // Credit Exposure // Zaldy Zapanta</w:t>
      </w:r>
    </w:p>
    <w:p w14:paraId="35D1C53B" w14:textId="658252E0" w:rsidR="00921277" w:rsidRPr="00921277" w:rsidRDefault="0027729E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Regular monthly updates. Will include slide on concentration limits in the future. </w:t>
      </w:r>
    </w:p>
    <w:p w14:paraId="5E738252" w14:textId="77777777" w:rsidR="00E30815" w:rsidRDefault="00E30815" w:rsidP="00E30815">
      <w:pPr>
        <w:contextualSpacing/>
      </w:pPr>
    </w:p>
    <w:p w14:paraId="105B620D" w14:textId="77777777" w:rsidR="00E30815" w:rsidRDefault="00E30815" w:rsidP="00E30815">
      <w:pPr>
        <w:contextualSpacing/>
      </w:pPr>
      <w:r>
        <w:t>10. New Business // CFSG Chair</w:t>
      </w:r>
    </w:p>
    <w:p w14:paraId="4B88498A" w14:textId="4F154BF4" w:rsidR="00921277" w:rsidRPr="00921277" w:rsidRDefault="0027729E" w:rsidP="00921277">
      <w:pPr>
        <w:contextualSpacing/>
        <w:rPr>
          <w:color w:val="2F5496" w:themeColor="accent1" w:themeShade="BF"/>
        </w:rPr>
      </w:pPr>
      <w:r>
        <w:rPr>
          <w:color w:val="2F5496" w:themeColor="accent1" w:themeShade="BF"/>
        </w:rPr>
        <w:t>None</w:t>
      </w:r>
    </w:p>
    <w:p w14:paraId="1CCD5388" w14:textId="77777777" w:rsidR="00E30815" w:rsidRDefault="00E30815" w:rsidP="00E30815">
      <w:pPr>
        <w:contextualSpacing/>
      </w:pPr>
    </w:p>
    <w:p w14:paraId="0C0A54D6" w14:textId="77777777" w:rsidR="00E30815" w:rsidRDefault="00E30815" w:rsidP="00E30815">
      <w:pPr>
        <w:contextualSpacing/>
      </w:pPr>
      <w:r>
        <w:t>Adjourn</w:t>
      </w:r>
    </w:p>
    <w:p w14:paraId="036553B6" w14:textId="77777777" w:rsidR="00E30815" w:rsidRDefault="00E30815" w:rsidP="00E30815">
      <w:pPr>
        <w:contextualSpacing/>
      </w:pPr>
    </w:p>
    <w:p w14:paraId="49238A46" w14:textId="614928E9" w:rsidR="006919CC" w:rsidRDefault="00E30815" w:rsidP="00E30815">
      <w:pPr>
        <w:contextualSpacing/>
      </w:pPr>
      <w:r>
        <w:t>CFSG Chair</w:t>
      </w:r>
    </w:p>
    <w:sectPr w:rsidR="00691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15"/>
    <w:rsid w:val="00260406"/>
    <w:rsid w:val="0027729E"/>
    <w:rsid w:val="00525797"/>
    <w:rsid w:val="006919CC"/>
    <w:rsid w:val="007025F0"/>
    <w:rsid w:val="007725C5"/>
    <w:rsid w:val="00831E38"/>
    <w:rsid w:val="008529B8"/>
    <w:rsid w:val="00921277"/>
    <w:rsid w:val="00931E83"/>
    <w:rsid w:val="009D4766"/>
    <w:rsid w:val="00A00235"/>
    <w:rsid w:val="00E30815"/>
    <w:rsid w:val="00E3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DCDE8"/>
  <w15:chartTrackingRefBased/>
  <w15:docId w15:val="{766FA298-08F4-445C-A9BA-5639A7CF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2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ff0d5-859f-4698-9b9b-079befd22fd5}" enabled="1" method="Standard" siteId="{482dc10d-9180-4c99-816e-70ee2557afd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Brenden</dc:creator>
  <cp:keywords/>
  <dc:description/>
  <cp:lastModifiedBy>Brenden Sager</cp:lastModifiedBy>
  <cp:revision>2</cp:revision>
  <dcterms:created xsi:type="dcterms:W3CDTF">2024-01-19T15:01:00Z</dcterms:created>
  <dcterms:modified xsi:type="dcterms:W3CDTF">2024-01-29T20:50:00Z</dcterms:modified>
</cp:coreProperties>
</file>