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50F3E7DD" w:rsidR="00581280" w:rsidRDefault="00CF5A25">
      <w:pPr>
        <w:spacing w:before="360"/>
        <w:jc w:val="center"/>
        <w:rPr>
          <w:b/>
          <w:szCs w:val="24"/>
        </w:rPr>
      </w:pPr>
      <w:r>
        <w:rPr>
          <w:b/>
          <w:szCs w:val="24"/>
        </w:rPr>
        <w:t>March</w:t>
      </w:r>
      <w:r w:rsidR="008E3651">
        <w:rPr>
          <w:b/>
          <w:szCs w:val="24"/>
        </w:rPr>
        <w:t xml:space="preserve"> </w:t>
      </w:r>
      <w:r>
        <w:rPr>
          <w:b/>
          <w:szCs w:val="24"/>
        </w:rPr>
        <w:t>1</w:t>
      </w:r>
      <w:r w:rsidR="002A19BC">
        <w:rPr>
          <w:b/>
          <w:szCs w:val="24"/>
        </w:rPr>
        <w:t>, 20</w:t>
      </w:r>
      <w:r w:rsidR="0009147E">
        <w:rPr>
          <w:b/>
          <w:szCs w:val="24"/>
        </w:rPr>
        <w:t>2</w:t>
      </w:r>
      <w:r>
        <w:rPr>
          <w:b/>
          <w:szCs w:val="24"/>
        </w:rPr>
        <w:t>4</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67572520" w14:textId="3162582A" w:rsidR="00953811"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138931482" w:history="1">
        <w:r w:rsidR="00953811" w:rsidRPr="00EA7177">
          <w:rPr>
            <w:rStyle w:val="Hyperlink"/>
          </w:rPr>
          <w:t>8</w:t>
        </w:r>
        <w:r w:rsidR="00953811">
          <w:rPr>
            <w:rFonts w:asciiTheme="minorHAnsi" w:eastAsiaTheme="minorEastAsia" w:hAnsiTheme="minorHAnsi" w:cstheme="minorBidi"/>
            <w:b w:val="0"/>
            <w:bCs w:val="0"/>
            <w:sz w:val="22"/>
            <w:szCs w:val="22"/>
          </w:rPr>
          <w:tab/>
        </w:r>
        <w:r w:rsidR="00953811" w:rsidRPr="00EA7177">
          <w:rPr>
            <w:rStyle w:val="Hyperlink"/>
          </w:rPr>
          <w:t>Performance Monitoring</w:t>
        </w:r>
        <w:r w:rsidR="00953811">
          <w:rPr>
            <w:webHidden/>
          </w:rPr>
          <w:tab/>
        </w:r>
        <w:r w:rsidR="00953811">
          <w:rPr>
            <w:webHidden/>
          </w:rPr>
          <w:fldChar w:fldCharType="begin"/>
        </w:r>
        <w:r w:rsidR="00953811">
          <w:rPr>
            <w:webHidden/>
          </w:rPr>
          <w:instrText xml:space="preserve"> PAGEREF _Toc138931482 \h </w:instrText>
        </w:r>
        <w:r w:rsidR="00953811">
          <w:rPr>
            <w:webHidden/>
          </w:rPr>
        </w:r>
        <w:r w:rsidR="00953811">
          <w:rPr>
            <w:webHidden/>
          </w:rPr>
          <w:fldChar w:fldCharType="separate"/>
        </w:r>
        <w:r w:rsidR="009D72B8">
          <w:rPr>
            <w:webHidden/>
          </w:rPr>
          <w:t>8-1</w:t>
        </w:r>
        <w:r w:rsidR="00953811">
          <w:rPr>
            <w:webHidden/>
          </w:rPr>
          <w:fldChar w:fldCharType="end"/>
        </w:r>
      </w:hyperlink>
    </w:p>
    <w:p w14:paraId="15383C28" w14:textId="5B48ABCD" w:rsidR="00953811" w:rsidRPr="009D72B8" w:rsidRDefault="00AD4C22">
      <w:pPr>
        <w:pStyle w:val="TOC2"/>
        <w:rPr>
          <w:rFonts w:eastAsiaTheme="minorEastAsia"/>
          <w:noProof/>
        </w:rPr>
      </w:pPr>
      <w:hyperlink w:anchor="_Toc138931483" w:history="1">
        <w:r w:rsidR="00953811" w:rsidRPr="009D72B8">
          <w:rPr>
            <w:rStyle w:val="Hyperlink"/>
            <w:noProof/>
            <w:u w:val="none"/>
          </w:rPr>
          <w:t>8.1</w:t>
        </w:r>
        <w:r w:rsidR="00953811" w:rsidRPr="009D72B8">
          <w:rPr>
            <w:rFonts w:eastAsiaTheme="minorEastAsia"/>
            <w:noProof/>
          </w:rPr>
          <w:tab/>
        </w:r>
        <w:r w:rsidR="00953811" w:rsidRPr="009D72B8">
          <w:rPr>
            <w:rStyle w:val="Hyperlink"/>
            <w:noProof/>
            <w:u w:val="none"/>
          </w:rPr>
          <w:t>QSE and Resource Performance Monitoring</w:t>
        </w:r>
        <w:r w:rsidR="00953811" w:rsidRPr="009D72B8">
          <w:rPr>
            <w:noProof/>
            <w:webHidden/>
          </w:rPr>
          <w:tab/>
        </w:r>
        <w:r w:rsidR="00953811" w:rsidRPr="009D72B8">
          <w:rPr>
            <w:noProof/>
            <w:webHidden/>
          </w:rPr>
          <w:fldChar w:fldCharType="begin"/>
        </w:r>
        <w:r w:rsidR="00953811" w:rsidRPr="009D72B8">
          <w:rPr>
            <w:noProof/>
            <w:webHidden/>
          </w:rPr>
          <w:instrText xml:space="preserve"> PAGEREF _Toc138931483 \h </w:instrText>
        </w:r>
        <w:r w:rsidR="00953811" w:rsidRPr="009D72B8">
          <w:rPr>
            <w:noProof/>
            <w:webHidden/>
          </w:rPr>
        </w:r>
        <w:r w:rsidR="00953811" w:rsidRPr="009D72B8">
          <w:rPr>
            <w:noProof/>
            <w:webHidden/>
          </w:rPr>
          <w:fldChar w:fldCharType="separate"/>
        </w:r>
        <w:r w:rsidR="009D72B8" w:rsidRPr="009D72B8">
          <w:rPr>
            <w:noProof/>
            <w:webHidden/>
          </w:rPr>
          <w:t>8-1</w:t>
        </w:r>
        <w:r w:rsidR="00953811" w:rsidRPr="009D72B8">
          <w:rPr>
            <w:noProof/>
            <w:webHidden/>
          </w:rPr>
          <w:fldChar w:fldCharType="end"/>
        </w:r>
      </w:hyperlink>
    </w:p>
    <w:p w14:paraId="296883DA" w14:textId="7D287BE0" w:rsidR="00953811" w:rsidRPr="009D72B8" w:rsidRDefault="00AD4C22">
      <w:pPr>
        <w:pStyle w:val="TOC3"/>
        <w:rPr>
          <w:rFonts w:eastAsiaTheme="minorEastAsia"/>
          <w:i w:val="0"/>
          <w:iCs w:val="0"/>
          <w:noProof/>
        </w:rPr>
      </w:pPr>
      <w:hyperlink w:anchor="_Toc138931484" w:history="1">
        <w:r w:rsidR="00953811" w:rsidRPr="009D72B8">
          <w:rPr>
            <w:rStyle w:val="Hyperlink"/>
            <w:i w:val="0"/>
            <w:iCs w:val="0"/>
            <w:noProof/>
            <w:u w:val="none"/>
          </w:rPr>
          <w:t>8.1.1</w:t>
        </w:r>
        <w:r w:rsidR="00953811" w:rsidRPr="009D72B8">
          <w:rPr>
            <w:rFonts w:eastAsiaTheme="minorEastAsia"/>
            <w:i w:val="0"/>
            <w:iCs w:val="0"/>
            <w:noProof/>
          </w:rPr>
          <w:tab/>
        </w:r>
        <w:r w:rsidR="00953811" w:rsidRPr="009D72B8">
          <w:rPr>
            <w:rStyle w:val="Hyperlink"/>
            <w:i w:val="0"/>
            <w:iCs w:val="0"/>
            <w:noProof/>
            <w:u w:val="none"/>
          </w:rPr>
          <w:t>QSE Ancillary Service Performance Standards</w:t>
        </w:r>
        <w:r w:rsidR="00953811" w:rsidRPr="009D72B8">
          <w:rPr>
            <w:i w:val="0"/>
            <w:iCs w:val="0"/>
            <w:noProof/>
            <w:webHidden/>
          </w:rPr>
          <w:tab/>
        </w:r>
        <w:r w:rsidR="00953811" w:rsidRPr="009D72B8">
          <w:rPr>
            <w:i w:val="0"/>
            <w:iCs w:val="0"/>
            <w:noProof/>
            <w:webHidden/>
          </w:rPr>
          <w:fldChar w:fldCharType="begin"/>
        </w:r>
        <w:r w:rsidR="00953811" w:rsidRPr="009D72B8">
          <w:rPr>
            <w:i w:val="0"/>
            <w:iCs w:val="0"/>
            <w:noProof/>
            <w:webHidden/>
          </w:rPr>
          <w:instrText xml:space="preserve"> PAGEREF _Toc138931484 \h </w:instrText>
        </w:r>
        <w:r w:rsidR="00953811" w:rsidRPr="009D72B8">
          <w:rPr>
            <w:i w:val="0"/>
            <w:iCs w:val="0"/>
            <w:noProof/>
            <w:webHidden/>
          </w:rPr>
        </w:r>
        <w:r w:rsidR="00953811" w:rsidRPr="009D72B8">
          <w:rPr>
            <w:i w:val="0"/>
            <w:iCs w:val="0"/>
            <w:noProof/>
            <w:webHidden/>
          </w:rPr>
          <w:fldChar w:fldCharType="separate"/>
        </w:r>
        <w:r w:rsidR="009D72B8" w:rsidRPr="009D72B8">
          <w:rPr>
            <w:i w:val="0"/>
            <w:iCs w:val="0"/>
            <w:noProof/>
            <w:webHidden/>
          </w:rPr>
          <w:t>8-2</w:t>
        </w:r>
        <w:r w:rsidR="00953811" w:rsidRPr="009D72B8">
          <w:rPr>
            <w:i w:val="0"/>
            <w:iCs w:val="0"/>
            <w:noProof/>
            <w:webHidden/>
          </w:rPr>
          <w:fldChar w:fldCharType="end"/>
        </w:r>
      </w:hyperlink>
    </w:p>
    <w:p w14:paraId="29971A50" w14:textId="13BF785B" w:rsidR="00953811" w:rsidRPr="009D72B8" w:rsidRDefault="00AD4C22">
      <w:pPr>
        <w:pStyle w:val="TOC4"/>
        <w:rPr>
          <w:rFonts w:eastAsiaTheme="minorEastAsia"/>
          <w:bCs w:val="0"/>
          <w:snapToGrid/>
          <w:sz w:val="20"/>
          <w:szCs w:val="20"/>
        </w:rPr>
      </w:pPr>
      <w:hyperlink w:anchor="_Toc138931485" w:history="1">
        <w:r w:rsidR="00953811" w:rsidRPr="009D72B8">
          <w:rPr>
            <w:rStyle w:val="Hyperlink"/>
            <w:bCs w:val="0"/>
            <w:sz w:val="20"/>
            <w:szCs w:val="20"/>
            <w:u w:val="none"/>
          </w:rPr>
          <w:t>8.1.1.1</w:t>
        </w:r>
        <w:r w:rsidR="00953811" w:rsidRPr="009D72B8">
          <w:rPr>
            <w:rFonts w:eastAsiaTheme="minorEastAsia"/>
            <w:bCs w:val="0"/>
            <w:snapToGrid/>
            <w:sz w:val="20"/>
            <w:szCs w:val="20"/>
          </w:rPr>
          <w:tab/>
        </w:r>
        <w:r w:rsidR="00953811" w:rsidRPr="009D72B8">
          <w:rPr>
            <w:rStyle w:val="Hyperlink"/>
            <w:bCs w:val="0"/>
            <w:sz w:val="20"/>
            <w:szCs w:val="20"/>
            <w:u w:val="none"/>
          </w:rPr>
          <w:t>Ancillary Service Qualification and Testing</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_Toc138931485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8-2</w:t>
        </w:r>
        <w:r w:rsidR="00953811" w:rsidRPr="009D72B8">
          <w:rPr>
            <w:bCs w:val="0"/>
            <w:webHidden/>
            <w:sz w:val="20"/>
            <w:szCs w:val="20"/>
          </w:rPr>
          <w:fldChar w:fldCharType="end"/>
        </w:r>
      </w:hyperlink>
    </w:p>
    <w:p w14:paraId="3C8FB175" w14:textId="4CDF1B48" w:rsidR="00953811" w:rsidRPr="009D72B8" w:rsidRDefault="00AD4C22">
      <w:pPr>
        <w:pStyle w:val="TOC4"/>
        <w:rPr>
          <w:rFonts w:eastAsiaTheme="minorEastAsia"/>
          <w:bCs w:val="0"/>
          <w:snapToGrid/>
          <w:sz w:val="20"/>
          <w:szCs w:val="20"/>
        </w:rPr>
      </w:pPr>
      <w:hyperlink w:anchor="_Toc138931487" w:history="1">
        <w:r w:rsidR="00953811" w:rsidRPr="009D72B8">
          <w:rPr>
            <w:rStyle w:val="Hyperlink"/>
            <w:bCs w:val="0"/>
            <w:sz w:val="20"/>
            <w:szCs w:val="20"/>
            <w:u w:val="none"/>
          </w:rPr>
          <w:t>8.1.1.2</w:t>
        </w:r>
        <w:r w:rsidR="00953811" w:rsidRPr="009D72B8">
          <w:rPr>
            <w:rFonts w:eastAsiaTheme="minorEastAsia"/>
            <w:bCs w:val="0"/>
            <w:snapToGrid/>
            <w:sz w:val="20"/>
            <w:szCs w:val="20"/>
          </w:rPr>
          <w:tab/>
        </w:r>
        <w:r w:rsidR="00953811" w:rsidRPr="009D72B8">
          <w:rPr>
            <w:rStyle w:val="Hyperlink"/>
            <w:bCs w:val="0"/>
            <w:sz w:val="20"/>
            <w:szCs w:val="20"/>
            <w:u w:val="none"/>
          </w:rPr>
          <w:t>General Capacity Testing Requirements</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_Toc138931487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8-8</w:t>
        </w:r>
        <w:r w:rsidR="00953811" w:rsidRPr="009D72B8">
          <w:rPr>
            <w:bCs w:val="0"/>
            <w:webHidden/>
            <w:sz w:val="20"/>
            <w:szCs w:val="20"/>
          </w:rPr>
          <w:fldChar w:fldCharType="end"/>
        </w:r>
      </w:hyperlink>
    </w:p>
    <w:p w14:paraId="6F979B1C" w14:textId="4C8001F4" w:rsidR="00953811" w:rsidRPr="009D72B8" w:rsidRDefault="00AD4C22" w:rsidP="00CF5A25">
      <w:pPr>
        <w:pStyle w:val="TOC5"/>
        <w:rPr>
          <w:rFonts w:eastAsiaTheme="minorEastAsia"/>
        </w:rPr>
      </w:pPr>
      <w:hyperlink w:anchor="_Toc138931488" w:history="1">
        <w:r w:rsidR="00953811" w:rsidRPr="009D72B8">
          <w:rPr>
            <w:rStyle w:val="Hyperlink"/>
            <w:i w:val="0"/>
            <w:sz w:val="20"/>
            <w:szCs w:val="20"/>
            <w:u w:val="none"/>
          </w:rPr>
          <w:t>8.1.1.2.1</w:t>
        </w:r>
        <w:r w:rsidR="00953811" w:rsidRPr="009D72B8">
          <w:rPr>
            <w:rFonts w:eastAsiaTheme="minorEastAsia"/>
          </w:rPr>
          <w:tab/>
        </w:r>
        <w:r w:rsidR="00953811" w:rsidRPr="009D72B8">
          <w:rPr>
            <w:rStyle w:val="Hyperlink"/>
            <w:i w:val="0"/>
            <w:sz w:val="20"/>
            <w:szCs w:val="20"/>
            <w:u w:val="none"/>
          </w:rPr>
          <w:t>Ancillary Service Technical Requirements and Qualification Criteria and Test Methods</w:t>
        </w:r>
        <w:r w:rsidR="00953811" w:rsidRPr="009D72B8">
          <w:rPr>
            <w:webHidden/>
          </w:rPr>
          <w:tab/>
        </w:r>
        <w:r w:rsidR="00953811" w:rsidRPr="009D72B8">
          <w:rPr>
            <w:webHidden/>
          </w:rPr>
          <w:fldChar w:fldCharType="begin"/>
        </w:r>
        <w:r w:rsidR="00953811" w:rsidRPr="009D72B8">
          <w:rPr>
            <w:webHidden/>
          </w:rPr>
          <w:instrText xml:space="preserve"> PAGEREF _Toc138931488 \h </w:instrText>
        </w:r>
        <w:r w:rsidR="00953811" w:rsidRPr="009D72B8">
          <w:rPr>
            <w:webHidden/>
          </w:rPr>
        </w:r>
        <w:r w:rsidR="00953811" w:rsidRPr="009D72B8">
          <w:rPr>
            <w:webHidden/>
          </w:rPr>
          <w:fldChar w:fldCharType="separate"/>
        </w:r>
        <w:r w:rsidR="009D72B8" w:rsidRPr="009D72B8">
          <w:rPr>
            <w:webHidden/>
          </w:rPr>
          <w:t>8-13</w:t>
        </w:r>
        <w:r w:rsidR="00953811" w:rsidRPr="009D72B8">
          <w:rPr>
            <w:webHidden/>
          </w:rPr>
          <w:fldChar w:fldCharType="end"/>
        </w:r>
      </w:hyperlink>
    </w:p>
    <w:p w14:paraId="2626778F" w14:textId="240EE9A2" w:rsidR="00953811" w:rsidRPr="009D72B8" w:rsidRDefault="00AD4C22">
      <w:pPr>
        <w:pStyle w:val="TOC6"/>
        <w:rPr>
          <w:rFonts w:eastAsiaTheme="minorEastAsia"/>
          <w:noProof/>
          <w:sz w:val="20"/>
          <w:szCs w:val="20"/>
        </w:rPr>
      </w:pPr>
      <w:hyperlink w:anchor="_Toc138931489" w:history="1">
        <w:r w:rsidR="00953811" w:rsidRPr="009D72B8">
          <w:rPr>
            <w:rStyle w:val="Hyperlink"/>
            <w:noProof/>
            <w:sz w:val="20"/>
            <w:szCs w:val="20"/>
            <w:u w:val="none"/>
          </w:rPr>
          <w:t>8.1.1.2.1.1</w:t>
        </w:r>
        <w:r w:rsidR="00953811" w:rsidRPr="009D72B8">
          <w:rPr>
            <w:rFonts w:eastAsiaTheme="minorEastAsia"/>
            <w:noProof/>
            <w:sz w:val="20"/>
            <w:szCs w:val="20"/>
          </w:rPr>
          <w:tab/>
        </w:r>
        <w:r w:rsidR="00953811" w:rsidRPr="009D72B8">
          <w:rPr>
            <w:rStyle w:val="Hyperlink"/>
            <w:noProof/>
            <w:sz w:val="20"/>
            <w:szCs w:val="20"/>
            <w:u w:val="none"/>
          </w:rPr>
          <w:t>Regulation Service Qualification</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_Toc138931489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8-13</w:t>
        </w:r>
        <w:r w:rsidR="00953811" w:rsidRPr="009D72B8">
          <w:rPr>
            <w:noProof/>
            <w:webHidden/>
            <w:sz w:val="20"/>
            <w:szCs w:val="20"/>
          </w:rPr>
          <w:fldChar w:fldCharType="end"/>
        </w:r>
      </w:hyperlink>
    </w:p>
    <w:p w14:paraId="2CC5827D" w14:textId="46B7E331" w:rsidR="00953811" w:rsidRPr="009D72B8" w:rsidRDefault="00AD4C22">
      <w:pPr>
        <w:pStyle w:val="TOC6"/>
        <w:rPr>
          <w:rFonts w:eastAsiaTheme="minorEastAsia"/>
          <w:noProof/>
          <w:sz w:val="20"/>
          <w:szCs w:val="20"/>
        </w:rPr>
      </w:pPr>
      <w:hyperlink w:anchor="_Toc138931490" w:history="1">
        <w:r w:rsidR="00953811" w:rsidRPr="009D72B8">
          <w:rPr>
            <w:rStyle w:val="Hyperlink"/>
            <w:noProof/>
            <w:sz w:val="20"/>
            <w:szCs w:val="20"/>
            <w:u w:val="none"/>
          </w:rPr>
          <w:t>8.1.1.2.1.2</w:t>
        </w:r>
        <w:r w:rsidR="00953811" w:rsidRPr="009D72B8">
          <w:rPr>
            <w:rFonts w:eastAsiaTheme="minorEastAsia"/>
            <w:noProof/>
            <w:sz w:val="20"/>
            <w:szCs w:val="20"/>
          </w:rPr>
          <w:tab/>
        </w:r>
        <w:r w:rsidR="00953811" w:rsidRPr="009D72B8">
          <w:rPr>
            <w:rStyle w:val="Hyperlink"/>
            <w:noProof/>
            <w:sz w:val="20"/>
            <w:szCs w:val="20"/>
            <w:u w:val="none"/>
          </w:rPr>
          <w:t>Responsive Reserve Qualification</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_Toc138931490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8-16</w:t>
        </w:r>
        <w:r w:rsidR="00953811" w:rsidRPr="009D72B8">
          <w:rPr>
            <w:noProof/>
            <w:webHidden/>
            <w:sz w:val="20"/>
            <w:szCs w:val="20"/>
          </w:rPr>
          <w:fldChar w:fldCharType="end"/>
        </w:r>
      </w:hyperlink>
    </w:p>
    <w:p w14:paraId="1C13B7EA" w14:textId="337FA525" w:rsidR="00953811" w:rsidRPr="009D72B8" w:rsidRDefault="00AD4C22">
      <w:pPr>
        <w:pStyle w:val="TOC6"/>
        <w:rPr>
          <w:rFonts w:eastAsiaTheme="minorEastAsia"/>
          <w:noProof/>
          <w:sz w:val="20"/>
          <w:szCs w:val="20"/>
        </w:rPr>
      </w:pPr>
      <w:hyperlink w:anchor="_Toc138931492" w:history="1">
        <w:r w:rsidR="00953811" w:rsidRPr="009D72B8">
          <w:rPr>
            <w:rStyle w:val="Hyperlink"/>
            <w:noProof/>
            <w:sz w:val="20"/>
            <w:szCs w:val="20"/>
            <w:u w:val="none"/>
          </w:rPr>
          <w:t>8.1.1.2.1.3</w:t>
        </w:r>
        <w:r w:rsidR="00953811" w:rsidRPr="009D72B8">
          <w:rPr>
            <w:rFonts w:eastAsiaTheme="minorEastAsia"/>
            <w:noProof/>
            <w:sz w:val="20"/>
            <w:szCs w:val="20"/>
          </w:rPr>
          <w:tab/>
        </w:r>
        <w:r w:rsidR="00953811" w:rsidRPr="009D72B8">
          <w:rPr>
            <w:rStyle w:val="Hyperlink"/>
            <w:noProof/>
            <w:sz w:val="20"/>
            <w:szCs w:val="20"/>
            <w:u w:val="none"/>
          </w:rPr>
          <w:t>Non-Spinning Reserve Qualification</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_Toc138931492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8-18</w:t>
        </w:r>
        <w:r w:rsidR="00953811" w:rsidRPr="009D72B8">
          <w:rPr>
            <w:noProof/>
            <w:webHidden/>
            <w:sz w:val="20"/>
            <w:szCs w:val="20"/>
          </w:rPr>
          <w:fldChar w:fldCharType="end"/>
        </w:r>
      </w:hyperlink>
    </w:p>
    <w:p w14:paraId="38EFFE23" w14:textId="43ED7DB3" w:rsidR="00953811" w:rsidRPr="009D72B8" w:rsidRDefault="00AD4C22">
      <w:pPr>
        <w:pStyle w:val="TOC6"/>
        <w:rPr>
          <w:rFonts w:eastAsiaTheme="minorEastAsia"/>
          <w:noProof/>
          <w:sz w:val="20"/>
          <w:szCs w:val="20"/>
        </w:rPr>
      </w:pPr>
      <w:hyperlink w:anchor="_Toc138931494" w:history="1">
        <w:r w:rsidR="00953811" w:rsidRPr="009D72B8">
          <w:rPr>
            <w:rStyle w:val="Hyperlink"/>
            <w:noProof/>
            <w:sz w:val="20"/>
            <w:szCs w:val="20"/>
            <w:u w:val="none"/>
          </w:rPr>
          <w:t>8.1.1.2.1.4</w:t>
        </w:r>
        <w:r w:rsidR="00953811" w:rsidRPr="009D72B8">
          <w:rPr>
            <w:rFonts w:eastAsiaTheme="minorEastAsia"/>
            <w:noProof/>
            <w:sz w:val="20"/>
            <w:szCs w:val="20"/>
          </w:rPr>
          <w:tab/>
        </w:r>
        <w:r w:rsidR="00953811" w:rsidRPr="009D72B8">
          <w:rPr>
            <w:rStyle w:val="Hyperlink"/>
            <w:noProof/>
            <w:sz w:val="20"/>
            <w:szCs w:val="20"/>
            <w:u w:val="none"/>
          </w:rPr>
          <w:t>Voltage Support Service Qualification</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_Toc138931494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8-21</w:t>
        </w:r>
        <w:r w:rsidR="00953811" w:rsidRPr="009D72B8">
          <w:rPr>
            <w:noProof/>
            <w:webHidden/>
            <w:sz w:val="20"/>
            <w:szCs w:val="20"/>
          </w:rPr>
          <w:fldChar w:fldCharType="end"/>
        </w:r>
      </w:hyperlink>
    </w:p>
    <w:p w14:paraId="69F55662" w14:textId="0F150BF6" w:rsidR="00953811" w:rsidRPr="009D72B8" w:rsidRDefault="00AD4C22">
      <w:pPr>
        <w:pStyle w:val="TOC6"/>
        <w:rPr>
          <w:rFonts w:eastAsiaTheme="minorEastAsia"/>
          <w:noProof/>
          <w:sz w:val="20"/>
          <w:szCs w:val="20"/>
        </w:rPr>
      </w:pPr>
      <w:hyperlink w:anchor="_Toc138931495" w:history="1">
        <w:r w:rsidR="00953811" w:rsidRPr="009D72B8">
          <w:rPr>
            <w:rStyle w:val="Hyperlink"/>
            <w:noProof/>
            <w:sz w:val="20"/>
            <w:szCs w:val="20"/>
            <w:u w:val="none"/>
          </w:rPr>
          <w:t>8.1.1.2.1.5</w:t>
        </w:r>
        <w:r w:rsidR="00953811" w:rsidRPr="009D72B8">
          <w:rPr>
            <w:rFonts w:eastAsiaTheme="minorEastAsia"/>
            <w:noProof/>
            <w:sz w:val="20"/>
            <w:szCs w:val="20"/>
          </w:rPr>
          <w:tab/>
        </w:r>
        <w:r w:rsidR="00953811" w:rsidRPr="009D72B8">
          <w:rPr>
            <w:rStyle w:val="Hyperlink"/>
            <w:noProof/>
            <w:sz w:val="20"/>
            <w:szCs w:val="20"/>
            <w:u w:val="none"/>
          </w:rPr>
          <w:t>System Black Start Capability Qualification and Testing</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_Toc138931495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8-22</w:t>
        </w:r>
        <w:r w:rsidR="00953811" w:rsidRPr="009D72B8">
          <w:rPr>
            <w:noProof/>
            <w:webHidden/>
            <w:sz w:val="20"/>
            <w:szCs w:val="20"/>
          </w:rPr>
          <w:fldChar w:fldCharType="end"/>
        </w:r>
      </w:hyperlink>
    </w:p>
    <w:p w14:paraId="03FFED5C" w14:textId="1A723F9E" w:rsidR="00953811" w:rsidRPr="009D72B8" w:rsidRDefault="00AD4C22">
      <w:pPr>
        <w:pStyle w:val="TOC6"/>
        <w:rPr>
          <w:rFonts w:eastAsiaTheme="minorEastAsia"/>
          <w:noProof/>
          <w:sz w:val="20"/>
          <w:szCs w:val="20"/>
        </w:rPr>
      </w:pPr>
      <w:hyperlink w:anchor="_Toc138931496" w:history="1">
        <w:r w:rsidR="00953811" w:rsidRPr="009D72B8">
          <w:rPr>
            <w:rStyle w:val="Hyperlink"/>
            <w:noProof/>
            <w:sz w:val="20"/>
            <w:szCs w:val="20"/>
            <w:u w:val="none"/>
          </w:rPr>
          <w:t>8.1.1.2.1.6</w:t>
        </w:r>
        <w:r w:rsidR="00953811" w:rsidRPr="009D72B8">
          <w:rPr>
            <w:rFonts w:eastAsiaTheme="minorEastAsia"/>
            <w:noProof/>
            <w:sz w:val="20"/>
            <w:szCs w:val="20"/>
          </w:rPr>
          <w:tab/>
        </w:r>
        <w:r w:rsidR="00953811" w:rsidRPr="009D72B8">
          <w:rPr>
            <w:rStyle w:val="Hyperlink"/>
            <w:noProof/>
            <w:sz w:val="20"/>
            <w:szCs w:val="20"/>
            <w:u w:val="none"/>
          </w:rPr>
          <w:t>Firm Fuel Supply Service Resource Qualification, Testing, Decertification, and Recertification</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_Toc138931496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8-29</w:t>
        </w:r>
        <w:r w:rsidR="00953811" w:rsidRPr="009D72B8">
          <w:rPr>
            <w:noProof/>
            <w:webHidden/>
            <w:sz w:val="20"/>
            <w:szCs w:val="20"/>
          </w:rPr>
          <w:fldChar w:fldCharType="end"/>
        </w:r>
      </w:hyperlink>
    </w:p>
    <w:p w14:paraId="0C418A4A" w14:textId="37C419A7" w:rsidR="00953811" w:rsidRPr="009D72B8" w:rsidRDefault="00AD4C22">
      <w:pPr>
        <w:pStyle w:val="TOC6"/>
        <w:rPr>
          <w:rFonts w:eastAsiaTheme="minorEastAsia"/>
          <w:noProof/>
          <w:sz w:val="20"/>
          <w:szCs w:val="20"/>
        </w:rPr>
      </w:pPr>
      <w:hyperlink w:anchor="_Toc138931497" w:history="1">
        <w:r w:rsidR="00953811" w:rsidRPr="009D72B8">
          <w:rPr>
            <w:rStyle w:val="Hyperlink"/>
            <w:noProof/>
            <w:sz w:val="20"/>
            <w:szCs w:val="20"/>
            <w:u w:val="none"/>
          </w:rPr>
          <w:t>8.1.1.2.1.7</w:t>
        </w:r>
        <w:r w:rsidR="00953811" w:rsidRPr="009D72B8">
          <w:rPr>
            <w:rFonts w:eastAsiaTheme="minorEastAsia"/>
            <w:noProof/>
            <w:sz w:val="20"/>
            <w:szCs w:val="20"/>
          </w:rPr>
          <w:tab/>
        </w:r>
        <w:r w:rsidR="00953811" w:rsidRPr="009D72B8">
          <w:rPr>
            <w:rStyle w:val="Hyperlink"/>
            <w:noProof/>
            <w:sz w:val="20"/>
            <w:szCs w:val="20"/>
            <w:u w:val="none"/>
          </w:rPr>
          <w:t>ERCOT Contingency Reserve Service Qualification</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_Toc138931497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8-37</w:t>
        </w:r>
        <w:r w:rsidR="00953811" w:rsidRPr="009D72B8">
          <w:rPr>
            <w:noProof/>
            <w:webHidden/>
            <w:sz w:val="20"/>
            <w:szCs w:val="20"/>
          </w:rPr>
          <w:fldChar w:fldCharType="end"/>
        </w:r>
      </w:hyperlink>
    </w:p>
    <w:p w14:paraId="70F5EF68" w14:textId="2E703078" w:rsidR="00953811" w:rsidRPr="009D72B8" w:rsidRDefault="00AD4C22">
      <w:pPr>
        <w:pStyle w:val="TOC4"/>
        <w:rPr>
          <w:rFonts w:eastAsiaTheme="minorEastAsia"/>
          <w:bCs w:val="0"/>
          <w:snapToGrid/>
          <w:sz w:val="20"/>
          <w:szCs w:val="20"/>
        </w:rPr>
      </w:pPr>
      <w:hyperlink w:anchor="_Toc138931499" w:history="1">
        <w:r w:rsidR="00953811" w:rsidRPr="009D72B8">
          <w:rPr>
            <w:rStyle w:val="Hyperlink"/>
            <w:bCs w:val="0"/>
            <w:sz w:val="20"/>
            <w:szCs w:val="20"/>
            <w:u w:val="none"/>
          </w:rPr>
          <w:t>8.1.1.3</w:t>
        </w:r>
        <w:r w:rsidR="00953811" w:rsidRPr="009D72B8">
          <w:rPr>
            <w:rFonts w:eastAsiaTheme="minorEastAsia"/>
            <w:bCs w:val="0"/>
            <w:snapToGrid/>
            <w:sz w:val="20"/>
            <w:szCs w:val="20"/>
          </w:rPr>
          <w:tab/>
        </w:r>
        <w:r w:rsidR="00953811" w:rsidRPr="009D72B8">
          <w:rPr>
            <w:rStyle w:val="Hyperlink"/>
            <w:bCs w:val="0"/>
            <w:sz w:val="20"/>
            <w:szCs w:val="20"/>
            <w:u w:val="none"/>
          </w:rPr>
          <w:t>Ancillary Service Capacity Compliance Criteria</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_Toc138931499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8-40</w:t>
        </w:r>
        <w:r w:rsidR="00953811" w:rsidRPr="009D72B8">
          <w:rPr>
            <w:bCs w:val="0"/>
            <w:webHidden/>
            <w:sz w:val="20"/>
            <w:szCs w:val="20"/>
          </w:rPr>
          <w:fldChar w:fldCharType="end"/>
        </w:r>
      </w:hyperlink>
    </w:p>
    <w:p w14:paraId="418CD35A" w14:textId="78ACFDA9" w:rsidR="00953811" w:rsidRPr="009D72B8" w:rsidRDefault="00AD4C22" w:rsidP="00CF5A25">
      <w:pPr>
        <w:pStyle w:val="TOC5"/>
        <w:rPr>
          <w:rFonts w:eastAsiaTheme="minorEastAsia"/>
        </w:rPr>
      </w:pPr>
      <w:hyperlink w:anchor="_Toc138931501" w:history="1">
        <w:r w:rsidR="00953811" w:rsidRPr="009D72B8">
          <w:rPr>
            <w:rStyle w:val="Hyperlink"/>
            <w:i w:val="0"/>
            <w:sz w:val="20"/>
            <w:szCs w:val="20"/>
            <w:u w:val="none"/>
          </w:rPr>
          <w:t>8.1.1.3.1</w:t>
        </w:r>
        <w:r w:rsidR="00953811" w:rsidRPr="009D72B8">
          <w:rPr>
            <w:rFonts w:eastAsiaTheme="minorEastAsia"/>
          </w:rPr>
          <w:tab/>
        </w:r>
        <w:r w:rsidR="00953811" w:rsidRPr="009D72B8">
          <w:rPr>
            <w:rStyle w:val="Hyperlink"/>
            <w:i w:val="0"/>
            <w:sz w:val="20"/>
            <w:szCs w:val="20"/>
            <w:u w:val="none"/>
          </w:rPr>
          <w:t>Regulation Service Capacity Monitoring Criteria</w:t>
        </w:r>
        <w:r w:rsidR="00953811" w:rsidRPr="009D72B8">
          <w:rPr>
            <w:webHidden/>
          </w:rPr>
          <w:tab/>
        </w:r>
        <w:r w:rsidR="00953811" w:rsidRPr="009D72B8">
          <w:rPr>
            <w:webHidden/>
          </w:rPr>
          <w:fldChar w:fldCharType="begin"/>
        </w:r>
        <w:r w:rsidR="00953811" w:rsidRPr="009D72B8">
          <w:rPr>
            <w:webHidden/>
          </w:rPr>
          <w:instrText xml:space="preserve"> PAGEREF _Toc138931501 \h </w:instrText>
        </w:r>
        <w:r w:rsidR="00953811" w:rsidRPr="009D72B8">
          <w:rPr>
            <w:webHidden/>
          </w:rPr>
        </w:r>
        <w:r w:rsidR="00953811" w:rsidRPr="009D72B8">
          <w:rPr>
            <w:webHidden/>
          </w:rPr>
          <w:fldChar w:fldCharType="separate"/>
        </w:r>
        <w:r w:rsidR="009D72B8" w:rsidRPr="009D72B8">
          <w:rPr>
            <w:webHidden/>
          </w:rPr>
          <w:t>8-43</w:t>
        </w:r>
        <w:r w:rsidR="00953811" w:rsidRPr="009D72B8">
          <w:rPr>
            <w:webHidden/>
          </w:rPr>
          <w:fldChar w:fldCharType="end"/>
        </w:r>
      </w:hyperlink>
    </w:p>
    <w:p w14:paraId="5295004E" w14:textId="48AB5929" w:rsidR="00953811" w:rsidRPr="009D72B8" w:rsidRDefault="00AD4C22" w:rsidP="00CF5A25">
      <w:pPr>
        <w:pStyle w:val="TOC5"/>
        <w:rPr>
          <w:rFonts w:eastAsiaTheme="minorEastAsia"/>
        </w:rPr>
      </w:pPr>
      <w:hyperlink w:anchor="_Toc138931502" w:history="1">
        <w:r w:rsidR="00953811" w:rsidRPr="009D72B8">
          <w:rPr>
            <w:rStyle w:val="Hyperlink"/>
            <w:i w:val="0"/>
            <w:sz w:val="20"/>
            <w:szCs w:val="20"/>
            <w:u w:val="none"/>
          </w:rPr>
          <w:t>8.1.1.3.2</w:t>
        </w:r>
        <w:r w:rsidR="00953811" w:rsidRPr="009D72B8">
          <w:rPr>
            <w:rFonts w:eastAsiaTheme="minorEastAsia"/>
          </w:rPr>
          <w:tab/>
        </w:r>
        <w:r w:rsidR="00953811" w:rsidRPr="009D72B8">
          <w:rPr>
            <w:rStyle w:val="Hyperlink"/>
            <w:i w:val="0"/>
            <w:sz w:val="20"/>
            <w:szCs w:val="20"/>
            <w:u w:val="none"/>
          </w:rPr>
          <w:t>Responsive Reserve Capacity Monitoring Criteria</w:t>
        </w:r>
        <w:r w:rsidR="00953811" w:rsidRPr="009D72B8">
          <w:rPr>
            <w:webHidden/>
          </w:rPr>
          <w:tab/>
        </w:r>
        <w:r w:rsidR="00953811" w:rsidRPr="009D72B8">
          <w:rPr>
            <w:webHidden/>
          </w:rPr>
          <w:fldChar w:fldCharType="begin"/>
        </w:r>
        <w:r w:rsidR="00953811" w:rsidRPr="009D72B8">
          <w:rPr>
            <w:webHidden/>
          </w:rPr>
          <w:instrText xml:space="preserve"> PAGEREF _Toc138931502 \h </w:instrText>
        </w:r>
        <w:r w:rsidR="00953811" w:rsidRPr="009D72B8">
          <w:rPr>
            <w:webHidden/>
          </w:rPr>
        </w:r>
        <w:r w:rsidR="00953811" w:rsidRPr="009D72B8">
          <w:rPr>
            <w:webHidden/>
          </w:rPr>
          <w:fldChar w:fldCharType="separate"/>
        </w:r>
        <w:r w:rsidR="009D72B8" w:rsidRPr="009D72B8">
          <w:rPr>
            <w:webHidden/>
          </w:rPr>
          <w:t>8-43</w:t>
        </w:r>
        <w:r w:rsidR="00953811" w:rsidRPr="009D72B8">
          <w:rPr>
            <w:webHidden/>
          </w:rPr>
          <w:fldChar w:fldCharType="end"/>
        </w:r>
      </w:hyperlink>
    </w:p>
    <w:p w14:paraId="72621064" w14:textId="2767BA83" w:rsidR="00953811" w:rsidRPr="009D72B8" w:rsidRDefault="00AD4C22" w:rsidP="00CF5A25">
      <w:pPr>
        <w:pStyle w:val="TOC5"/>
        <w:rPr>
          <w:rFonts w:eastAsiaTheme="minorEastAsia"/>
        </w:rPr>
      </w:pPr>
      <w:hyperlink w:anchor="_Toc138931504" w:history="1">
        <w:r w:rsidR="00953811" w:rsidRPr="009D72B8">
          <w:rPr>
            <w:rStyle w:val="Hyperlink"/>
            <w:i w:val="0"/>
            <w:sz w:val="20"/>
            <w:szCs w:val="20"/>
            <w:u w:val="none"/>
          </w:rPr>
          <w:t>8.1.1.3.3</w:t>
        </w:r>
        <w:r w:rsidR="00953811" w:rsidRPr="009D72B8">
          <w:rPr>
            <w:rFonts w:eastAsiaTheme="minorEastAsia"/>
          </w:rPr>
          <w:tab/>
        </w:r>
        <w:r w:rsidR="00953811" w:rsidRPr="009D72B8">
          <w:rPr>
            <w:rStyle w:val="Hyperlink"/>
            <w:i w:val="0"/>
            <w:sz w:val="20"/>
            <w:szCs w:val="20"/>
            <w:u w:val="none"/>
          </w:rPr>
          <w:t>Non-Spinning Reserve Capacity Monitoring Criteria</w:t>
        </w:r>
        <w:r w:rsidR="00953811" w:rsidRPr="009D72B8">
          <w:rPr>
            <w:webHidden/>
          </w:rPr>
          <w:tab/>
        </w:r>
        <w:r w:rsidR="00953811" w:rsidRPr="009D72B8">
          <w:rPr>
            <w:webHidden/>
          </w:rPr>
          <w:fldChar w:fldCharType="begin"/>
        </w:r>
        <w:r w:rsidR="00953811" w:rsidRPr="009D72B8">
          <w:rPr>
            <w:webHidden/>
          </w:rPr>
          <w:instrText xml:space="preserve"> PAGEREF _Toc138931504 \h </w:instrText>
        </w:r>
        <w:r w:rsidR="00953811" w:rsidRPr="009D72B8">
          <w:rPr>
            <w:webHidden/>
          </w:rPr>
        </w:r>
        <w:r w:rsidR="00953811" w:rsidRPr="009D72B8">
          <w:rPr>
            <w:webHidden/>
          </w:rPr>
          <w:fldChar w:fldCharType="separate"/>
        </w:r>
        <w:r w:rsidR="009D72B8" w:rsidRPr="009D72B8">
          <w:rPr>
            <w:webHidden/>
          </w:rPr>
          <w:t>8-44</w:t>
        </w:r>
        <w:r w:rsidR="00953811" w:rsidRPr="009D72B8">
          <w:rPr>
            <w:webHidden/>
          </w:rPr>
          <w:fldChar w:fldCharType="end"/>
        </w:r>
      </w:hyperlink>
    </w:p>
    <w:p w14:paraId="371BCEC7" w14:textId="4C18870B" w:rsidR="00953811" w:rsidRPr="009D72B8" w:rsidRDefault="00AD4C22" w:rsidP="00CF5A25">
      <w:pPr>
        <w:pStyle w:val="TOC5"/>
        <w:rPr>
          <w:rFonts w:eastAsiaTheme="minorEastAsia"/>
        </w:rPr>
      </w:pPr>
      <w:hyperlink w:anchor="_Toc138931505" w:history="1">
        <w:r w:rsidR="00953811" w:rsidRPr="009D72B8">
          <w:rPr>
            <w:rStyle w:val="Hyperlink"/>
            <w:i w:val="0"/>
            <w:sz w:val="20"/>
            <w:szCs w:val="20"/>
            <w:u w:val="none"/>
          </w:rPr>
          <w:t>8.1.1.3.4</w:t>
        </w:r>
        <w:r w:rsidR="00953811" w:rsidRPr="009D72B8">
          <w:rPr>
            <w:rFonts w:eastAsiaTheme="minorEastAsia"/>
          </w:rPr>
          <w:tab/>
        </w:r>
        <w:r w:rsidR="00953811" w:rsidRPr="009D72B8">
          <w:rPr>
            <w:rStyle w:val="Hyperlink"/>
            <w:i w:val="0"/>
            <w:sz w:val="20"/>
            <w:szCs w:val="20"/>
            <w:u w:val="none"/>
          </w:rPr>
          <w:t>ERCOT Contingency Reserve Service Capacity Monitoring Criteria</w:t>
        </w:r>
        <w:r w:rsidR="00953811" w:rsidRPr="009D72B8">
          <w:rPr>
            <w:webHidden/>
          </w:rPr>
          <w:tab/>
        </w:r>
        <w:r w:rsidR="00953811" w:rsidRPr="009D72B8">
          <w:rPr>
            <w:webHidden/>
          </w:rPr>
          <w:fldChar w:fldCharType="begin"/>
        </w:r>
        <w:r w:rsidR="00953811" w:rsidRPr="009D72B8">
          <w:rPr>
            <w:webHidden/>
          </w:rPr>
          <w:instrText xml:space="preserve"> PAGEREF _Toc138931505 \h </w:instrText>
        </w:r>
        <w:r w:rsidR="00953811" w:rsidRPr="009D72B8">
          <w:rPr>
            <w:webHidden/>
          </w:rPr>
        </w:r>
        <w:r w:rsidR="00953811" w:rsidRPr="009D72B8">
          <w:rPr>
            <w:webHidden/>
          </w:rPr>
          <w:fldChar w:fldCharType="separate"/>
        </w:r>
        <w:r w:rsidR="009D72B8" w:rsidRPr="009D72B8">
          <w:rPr>
            <w:webHidden/>
          </w:rPr>
          <w:t>8-45</w:t>
        </w:r>
        <w:r w:rsidR="00953811" w:rsidRPr="009D72B8">
          <w:rPr>
            <w:webHidden/>
          </w:rPr>
          <w:fldChar w:fldCharType="end"/>
        </w:r>
      </w:hyperlink>
    </w:p>
    <w:p w14:paraId="4E63D43F" w14:textId="41898E5A" w:rsidR="00953811" w:rsidRPr="009D72B8" w:rsidRDefault="00AD4C22">
      <w:pPr>
        <w:pStyle w:val="TOC4"/>
        <w:rPr>
          <w:rFonts w:eastAsiaTheme="minorEastAsia"/>
          <w:bCs w:val="0"/>
          <w:snapToGrid/>
          <w:sz w:val="20"/>
          <w:szCs w:val="20"/>
        </w:rPr>
      </w:pPr>
      <w:hyperlink w:anchor="_Toc138931507" w:history="1">
        <w:r w:rsidR="00953811" w:rsidRPr="009D72B8">
          <w:rPr>
            <w:rStyle w:val="Hyperlink"/>
            <w:bCs w:val="0"/>
            <w:sz w:val="20"/>
            <w:szCs w:val="20"/>
            <w:u w:val="none"/>
          </w:rPr>
          <w:t>8.1.1.4</w:t>
        </w:r>
        <w:r w:rsidR="00953811" w:rsidRPr="009D72B8">
          <w:rPr>
            <w:rFonts w:eastAsiaTheme="minorEastAsia"/>
            <w:bCs w:val="0"/>
            <w:snapToGrid/>
            <w:sz w:val="20"/>
            <w:szCs w:val="20"/>
          </w:rPr>
          <w:tab/>
        </w:r>
        <w:r w:rsidR="00953811" w:rsidRPr="009D72B8">
          <w:rPr>
            <w:rStyle w:val="Hyperlink"/>
            <w:bCs w:val="0"/>
            <w:sz w:val="20"/>
            <w:szCs w:val="20"/>
            <w:u w:val="none"/>
          </w:rPr>
          <w:t>Ancillary Service and Energy Deployment Compliance Criteria</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_Toc138931507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8-46</w:t>
        </w:r>
        <w:r w:rsidR="00953811" w:rsidRPr="009D72B8">
          <w:rPr>
            <w:bCs w:val="0"/>
            <w:webHidden/>
            <w:sz w:val="20"/>
            <w:szCs w:val="20"/>
          </w:rPr>
          <w:fldChar w:fldCharType="end"/>
        </w:r>
      </w:hyperlink>
    </w:p>
    <w:p w14:paraId="66D24A3A" w14:textId="6D4D1C99" w:rsidR="00953811" w:rsidRPr="009D72B8" w:rsidRDefault="00AD4C22" w:rsidP="00CF5A25">
      <w:pPr>
        <w:pStyle w:val="TOC5"/>
        <w:rPr>
          <w:rFonts w:eastAsiaTheme="minorEastAsia"/>
        </w:rPr>
      </w:pPr>
      <w:hyperlink w:anchor="_Toc138931508" w:history="1">
        <w:r w:rsidR="00953811" w:rsidRPr="009D72B8">
          <w:rPr>
            <w:rStyle w:val="Hyperlink"/>
            <w:i w:val="0"/>
            <w:sz w:val="20"/>
            <w:szCs w:val="20"/>
            <w:u w:val="none"/>
          </w:rPr>
          <w:t>8.1.1.4.1</w:t>
        </w:r>
        <w:r w:rsidR="00953811" w:rsidRPr="009D72B8">
          <w:rPr>
            <w:rFonts w:eastAsiaTheme="minorEastAsia"/>
          </w:rPr>
          <w:tab/>
        </w:r>
        <w:r w:rsidR="00953811" w:rsidRPr="009D72B8">
          <w:rPr>
            <w:rStyle w:val="Hyperlink"/>
            <w:i w:val="0"/>
            <w:sz w:val="20"/>
            <w:szCs w:val="20"/>
            <w:u w:val="none"/>
          </w:rPr>
          <w:t>Regulation Service and Generation Resource/Controllable Load Resource Energy Deployment Performance</w:t>
        </w:r>
        <w:r w:rsidR="00953811" w:rsidRPr="009D72B8">
          <w:rPr>
            <w:webHidden/>
          </w:rPr>
          <w:tab/>
        </w:r>
        <w:r w:rsidR="00953811" w:rsidRPr="009D72B8">
          <w:rPr>
            <w:webHidden/>
          </w:rPr>
          <w:fldChar w:fldCharType="begin"/>
        </w:r>
        <w:r w:rsidR="00953811" w:rsidRPr="009D72B8">
          <w:rPr>
            <w:webHidden/>
          </w:rPr>
          <w:instrText xml:space="preserve"> PAGEREF _Toc138931508 \h </w:instrText>
        </w:r>
        <w:r w:rsidR="00953811" w:rsidRPr="009D72B8">
          <w:rPr>
            <w:webHidden/>
          </w:rPr>
        </w:r>
        <w:r w:rsidR="00953811" w:rsidRPr="009D72B8">
          <w:rPr>
            <w:webHidden/>
          </w:rPr>
          <w:fldChar w:fldCharType="separate"/>
        </w:r>
        <w:r w:rsidR="009D72B8" w:rsidRPr="009D72B8">
          <w:rPr>
            <w:webHidden/>
          </w:rPr>
          <w:t>8-46</w:t>
        </w:r>
        <w:r w:rsidR="00953811" w:rsidRPr="009D72B8">
          <w:rPr>
            <w:webHidden/>
          </w:rPr>
          <w:fldChar w:fldCharType="end"/>
        </w:r>
      </w:hyperlink>
    </w:p>
    <w:p w14:paraId="5B58DD79" w14:textId="472F5BD6" w:rsidR="00953811" w:rsidRPr="009D72B8" w:rsidRDefault="00AD4C22" w:rsidP="00CF5A25">
      <w:pPr>
        <w:pStyle w:val="TOC5"/>
        <w:rPr>
          <w:rFonts w:eastAsiaTheme="minorEastAsia"/>
        </w:rPr>
      </w:pPr>
      <w:hyperlink w:anchor="_Toc138931510" w:history="1">
        <w:r w:rsidR="00953811" w:rsidRPr="009D72B8">
          <w:rPr>
            <w:rStyle w:val="Hyperlink"/>
            <w:i w:val="0"/>
            <w:sz w:val="20"/>
            <w:szCs w:val="20"/>
            <w:u w:val="none"/>
          </w:rPr>
          <w:t>8.1.1.4.2</w:t>
        </w:r>
        <w:r w:rsidR="00953811" w:rsidRPr="009D72B8">
          <w:rPr>
            <w:rFonts w:eastAsiaTheme="minorEastAsia"/>
          </w:rPr>
          <w:tab/>
        </w:r>
        <w:r w:rsidR="00953811" w:rsidRPr="009D72B8">
          <w:rPr>
            <w:rStyle w:val="Hyperlink"/>
            <w:i w:val="0"/>
            <w:sz w:val="20"/>
            <w:szCs w:val="20"/>
            <w:u w:val="none"/>
          </w:rPr>
          <w:t>Responsive Reserve Energy Deployment Criteria</w:t>
        </w:r>
        <w:r w:rsidR="00953811" w:rsidRPr="009D72B8">
          <w:rPr>
            <w:webHidden/>
          </w:rPr>
          <w:tab/>
        </w:r>
        <w:r w:rsidR="00953811" w:rsidRPr="009D72B8">
          <w:rPr>
            <w:webHidden/>
          </w:rPr>
          <w:fldChar w:fldCharType="begin"/>
        </w:r>
        <w:r w:rsidR="00953811" w:rsidRPr="009D72B8">
          <w:rPr>
            <w:webHidden/>
          </w:rPr>
          <w:instrText xml:space="preserve"> PAGEREF _Toc138931510 \h </w:instrText>
        </w:r>
        <w:r w:rsidR="00953811" w:rsidRPr="009D72B8">
          <w:rPr>
            <w:webHidden/>
          </w:rPr>
        </w:r>
        <w:r w:rsidR="00953811" w:rsidRPr="009D72B8">
          <w:rPr>
            <w:webHidden/>
          </w:rPr>
          <w:fldChar w:fldCharType="separate"/>
        </w:r>
        <w:r w:rsidR="009D72B8" w:rsidRPr="009D72B8">
          <w:rPr>
            <w:webHidden/>
          </w:rPr>
          <w:t>8-64</w:t>
        </w:r>
        <w:r w:rsidR="00953811" w:rsidRPr="009D72B8">
          <w:rPr>
            <w:webHidden/>
          </w:rPr>
          <w:fldChar w:fldCharType="end"/>
        </w:r>
      </w:hyperlink>
    </w:p>
    <w:p w14:paraId="4640F069" w14:textId="30400808" w:rsidR="00953811" w:rsidRPr="009D72B8" w:rsidRDefault="00AD4C22" w:rsidP="00CF5A25">
      <w:pPr>
        <w:pStyle w:val="TOC5"/>
        <w:rPr>
          <w:rFonts w:eastAsiaTheme="minorEastAsia"/>
        </w:rPr>
      </w:pPr>
      <w:hyperlink w:anchor="_Toc138931512" w:history="1">
        <w:r w:rsidR="00953811" w:rsidRPr="009D72B8">
          <w:rPr>
            <w:rStyle w:val="Hyperlink"/>
            <w:i w:val="0"/>
            <w:sz w:val="20"/>
            <w:szCs w:val="20"/>
            <w:u w:val="none"/>
          </w:rPr>
          <w:t>8.1.1.4.3</w:t>
        </w:r>
        <w:r w:rsidR="00953811" w:rsidRPr="009D72B8">
          <w:rPr>
            <w:rFonts w:eastAsiaTheme="minorEastAsia"/>
          </w:rPr>
          <w:tab/>
        </w:r>
        <w:r w:rsidR="00953811" w:rsidRPr="009D72B8">
          <w:rPr>
            <w:rStyle w:val="Hyperlink"/>
            <w:i w:val="0"/>
            <w:sz w:val="20"/>
            <w:szCs w:val="20"/>
            <w:u w:val="none"/>
          </w:rPr>
          <w:t>Non-Spinning Reserve Service Energy Deployment Criteria</w:t>
        </w:r>
        <w:r w:rsidR="00953811" w:rsidRPr="009D72B8">
          <w:rPr>
            <w:webHidden/>
          </w:rPr>
          <w:tab/>
        </w:r>
        <w:r w:rsidR="00953811" w:rsidRPr="009D72B8">
          <w:rPr>
            <w:webHidden/>
          </w:rPr>
          <w:fldChar w:fldCharType="begin"/>
        </w:r>
        <w:r w:rsidR="00953811" w:rsidRPr="009D72B8">
          <w:rPr>
            <w:webHidden/>
          </w:rPr>
          <w:instrText xml:space="preserve"> PAGEREF _Toc138931512 \h </w:instrText>
        </w:r>
        <w:r w:rsidR="00953811" w:rsidRPr="009D72B8">
          <w:rPr>
            <w:webHidden/>
          </w:rPr>
        </w:r>
        <w:r w:rsidR="00953811" w:rsidRPr="009D72B8">
          <w:rPr>
            <w:webHidden/>
          </w:rPr>
          <w:fldChar w:fldCharType="separate"/>
        </w:r>
        <w:r w:rsidR="009D72B8" w:rsidRPr="009D72B8">
          <w:rPr>
            <w:webHidden/>
          </w:rPr>
          <w:t>8-68</w:t>
        </w:r>
        <w:r w:rsidR="00953811" w:rsidRPr="009D72B8">
          <w:rPr>
            <w:webHidden/>
          </w:rPr>
          <w:fldChar w:fldCharType="end"/>
        </w:r>
      </w:hyperlink>
    </w:p>
    <w:p w14:paraId="5C1BAF03" w14:textId="252CB677" w:rsidR="00953811" w:rsidRPr="009D72B8" w:rsidRDefault="00AD4C22" w:rsidP="00CF5A25">
      <w:pPr>
        <w:pStyle w:val="TOC5"/>
        <w:rPr>
          <w:rFonts w:eastAsiaTheme="minorEastAsia"/>
        </w:rPr>
      </w:pPr>
      <w:hyperlink w:anchor="_Toc138931514" w:history="1">
        <w:r w:rsidR="00953811" w:rsidRPr="009D72B8">
          <w:rPr>
            <w:rStyle w:val="Hyperlink"/>
            <w:i w:val="0"/>
            <w:sz w:val="20"/>
            <w:szCs w:val="20"/>
            <w:u w:val="none"/>
          </w:rPr>
          <w:t>8.1.1.4.4</w:t>
        </w:r>
        <w:r w:rsidR="00953811" w:rsidRPr="009D72B8">
          <w:rPr>
            <w:rFonts w:eastAsiaTheme="minorEastAsia"/>
          </w:rPr>
          <w:tab/>
        </w:r>
        <w:r w:rsidR="00953811" w:rsidRPr="009D72B8">
          <w:rPr>
            <w:rStyle w:val="Hyperlink"/>
            <w:i w:val="0"/>
            <w:sz w:val="20"/>
            <w:szCs w:val="20"/>
            <w:u w:val="none"/>
          </w:rPr>
          <w:t>ERCOT Contingency Reserve Service Energy Deployment Criteria</w:t>
        </w:r>
        <w:r w:rsidR="00953811" w:rsidRPr="009D72B8">
          <w:rPr>
            <w:webHidden/>
          </w:rPr>
          <w:tab/>
        </w:r>
        <w:r w:rsidR="00953811" w:rsidRPr="009D72B8">
          <w:rPr>
            <w:webHidden/>
          </w:rPr>
          <w:fldChar w:fldCharType="begin"/>
        </w:r>
        <w:r w:rsidR="00953811" w:rsidRPr="009D72B8">
          <w:rPr>
            <w:webHidden/>
          </w:rPr>
          <w:instrText xml:space="preserve"> PAGEREF _Toc138931514 \h </w:instrText>
        </w:r>
        <w:r w:rsidR="00953811" w:rsidRPr="009D72B8">
          <w:rPr>
            <w:webHidden/>
          </w:rPr>
        </w:r>
        <w:r w:rsidR="00953811" w:rsidRPr="009D72B8">
          <w:rPr>
            <w:webHidden/>
          </w:rPr>
          <w:fldChar w:fldCharType="separate"/>
        </w:r>
        <w:r w:rsidR="009D72B8" w:rsidRPr="009D72B8">
          <w:rPr>
            <w:webHidden/>
          </w:rPr>
          <w:t>8-72</w:t>
        </w:r>
        <w:r w:rsidR="00953811" w:rsidRPr="009D72B8">
          <w:rPr>
            <w:webHidden/>
          </w:rPr>
          <w:fldChar w:fldCharType="end"/>
        </w:r>
      </w:hyperlink>
    </w:p>
    <w:p w14:paraId="3CEBABBC" w14:textId="7C12FBFE" w:rsidR="00953811" w:rsidRPr="009D72B8" w:rsidRDefault="00AD4C22">
      <w:pPr>
        <w:pStyle w:val="TOC3"/>
        <w:rPr>
          <w:rFonts w:eastAsiaTheme="minorEastAsia"/>
          <w:i w:val="0"/>
          <w:iCs w:val="0"/>
          <w:noProof/>
        </w:rPr>
      </w:pPr>
      <w:hyperlink w:anchor="_Toc138931516" w:history="1">
        <w:r w:rsidR="00953811" w:rsidRPr="009D72B8">
          <w:rPr>
            <w:rStyle w:val="Hyperlink"/>
            <w:i w:val="0"/>
            <w:iCs w:val="0"/>
            <w:noProof/>
            <w:u w:val="none"/>
          </w:rPr>
          <w:t>8.1.2</w:t>
        </w:r>
        <w:r w:rsidR="00953811" w:rsidRPr="009D72B8">
          <w:rPr>
            <w:rFonts w:eastAsiaTheme="minorEastAsia"/>
            <w:i w:val="0"/>
            <w:iCs w:val="0"/>
            <w:noProof/>
          </w:rPr>
          <w:tab/>
        </w:r>
        <w:r w:rsidR="00953811" w:rsidRPr="009D72B8">
          <w:rPr>
            <w:rStyle w:val="Hyperlink"/>
            <w:i w:val="0"/>
            <w:iCs w:val="0"/>
            <w:noProof/>
            <w:u w:val="none"/>
          </w:rPr>
          <w:t>Current Operating Plan (COP) Performance Requirements</w:t>
        </w:r>
        <w:r w:rsidR="00953811" w:rsidRPr="009D72B8">
          <w:rPr>
            <w:i w:val="0"/>
            <w:iCs w:val="0"/>
            <w:noProof/>
            <w:webHidden/>
          </w:rPr>
          <w:tab/>
        </w:r>
        <w:r w:rsidR="00953811" w:rsidRPr="009D72B8">
          <w:rPr>
            <w:i w:val="0"/>
            <w:iCs w:val="0"/>
            <w:noProof/>
            <w:webHidden/>
          </w:rPr>
          <w:fldChar w:fldCharType="begin"/>
        </w:r>
        <w:r w:rsidR="00953811" w:rsidRPr="009D72B8">
          <w:rPr>
            <w:i w:val="0"/>
            <w:iCs w:val="0"/>
            <w:noProof/>
            <w:webHidden/>
          </w:rPr>
          <w:instrText xml:space="preserve"> PAGEREF _Toc138931516 \h </w:instrText>
        </w:r>
        <w:r w:rsidR="00953811" w:rsidRPr="009D72B8">
          <w:rPr>
            <w:i w:val="0"/>
            <w:iCs w:val="0"/>
            <w:noProof/>
            <w:webHidden/>
          </w:rPr>
        </w:r>
        <w:r w:rsidR="00953811" w:rsidRPr="009D72B8">
          <w:rPr>
            <w:i w:val="0"/>
            <w:iCs w:val="0"/>
            <w:noProof/>
            <w:webHidden/>
          </w:rPr>
          <w:fldChar w:fldCharType="separate"/>
        </w:r>
        <w:r w:rsidR="009D72B8" w:rsidRPr="009D72B8">
          <w:rPr>
            <w:i w:val="0"/>
            <w:iCs w:val="0"/>
            <w:noProof/>
            <w:webHidden/>
          </w:rPr>
          <w:t>8-75</w:t>
        </w:r>
        <w:r w:rsidR="00953811" w:rsidRPr="009D72B8">
          <w:rPr>
            <w:i w:val="0"/>
            <w:iCs w:val="0"/>
            <w:noProof/>
            <w:webHidden/>
          </w:rPr>
          <w:fldChar w:fldCharType="end"/>
        </w:r>
      </w:hyperlink>
    </w:p>
    <w:p w14:paraId="38282057" w14:textId="3CA88795" w:rsidR="00953811" w:rsidRPr="009D72B8" w:rsidRDefault="00AD4C22">
      <w:pPr>
        <w:pStyle w:val="TOC3"/>
        <w:rPr>
          <w:rFonts w:eastAsiaTheme="minorEastAsia"/>
          <w:i w:val="0"/>
          <w:iCs w:val="0"/>
          <w:noProof/>
        </w:rPr>
      </w:pPr>
      <w:hyperlink w:anchor="_Toc138931517" w:history="1">
        <w:r w:rsidR="00953811" w:rsidRPr="009D72B8">
          <w:rPr>
            <w:rStyle w:val="Hyperlink"/>
            <w:i w:val="0"/>
            <w:iCs w:val="0"/>
            <w:noProof/>
            <w:u w:val="none"/>
          </w:rPr>
          <w:t>8.1.3</w:t>
        </w:r>
        <w:r w:rsidR="00953811" w:rsidRPr="009D72B8">
          <w:rPr>
            <w:rFonts w:eastAsiaTheme="minorEastAsia"/>
            <w:i w:val="0"/>
            <w:iCs w:val="0"/>
            <w:noProof/>
          </w:rPr>
          <w:tab/>
        </w:r>
        <w:r w:rsidR="00953811" w:rsidRPr="009D72B8">
          <w:rPr>
            <w:rStyle w:val="Hyperlink"/>
            <w:i w:val="0"/>
            <w:iCs w:val="0"/>
            <w:noProof/>
            <w:u w:val="none"/>
          </w:rPr>
          <w:t>Emergency Response Service Performance and Testing</w:t>
        </w:r>
        <w:r w:rsidR="00953811" w:rsidRPr="009D72B8">
          <w:rPr>
            <w:i w:val="0"/>
            <w:iCs w:val="0"/>
            <w:noProof/>
            <w:webHidden/>
          </w:rPr>
          <w:tab/>
        </w:r>
        <w:r w:rsidR="00953811" w:rsidRPr="009D72B8">
          <w:rPr>
            <w:i w:val="0"/>
            <w:iCs w:val="0"/>
            <w:noProof/>
            <w:webHidden/>
          </w:rPr>
          <w:fldChar w:fldCharType="begin"/>
        </w:r>
        <w:r w:rsidR="00953811" w:rsidRPr="009D72B8">
          <w:rPr>
            <w:i w:val="0"/>
            <w:iCs w:val="0"/>
            <w:noProof/>
            <w:webHidden/>
          </w:rPr>
          <w:instrText xml:space="preserve"> PAGEREF _Toc138931517 \h </w:instrText>
        </w:r>
        <w:r w:rsidR="00953811" w:rsidRPr="009D72B8">
          <w:rPr>
            <w:i w:val="0"/>
            <w:iCs w:val="0"/>
            <w:noProof/>
            <w:webHidden/>
          </w:rPr>
        </w:r>
        <w:r w:rsidR="00953811" w:rsidRPr="009D72B8">
          <w:rPr>
            <w:i w:val="0"/>
            <w:iCs w:val="0"/>
            <w:noProof/>
            <w:webHidden/>
          </w:rPr>
          <w:fldChar w:fldCharType="separate"/>
        </w:r>
        <w:r w:rsidR="009D72B8" w:rsidRPr="009D72B8">
          <w:rPr>
            <w:i w:val="0"/>
            <w:iCs w:val="0"/>
            <w:noProof/>
            <w:webHidden/>
          </w:rPr>
          <w:t>8-75</w:t>
        </w:r>
        <w:r w:rsidR="00953811" w:rsidRPr="009D72B8">
          <w:rPr>
            <w:i w:val="0"/>
            <w:iCs w:val="0"/>
            <w:noProof/>
            <w:webHidden/>
          </w:rPr>
          <w:fldChar w:fldCharType="end"/>
        </w:r>
      </w:hyperlink>
    </w:p>
    <w:p w14:paraId="766D89A9" w14:textId="75732714" w:rsidR="00953811" w:rsidRPr="009D72B8" w:rsidRDefault="00AD4C22">
      <w:pPr>
        <w:pStyle w:val="TOC4"/>
        <w:rPr>
          <w:rFonts w:eastAsiaTheme="minorEastAsia"/>
          <w:bCs w:val="0"/>
          <w:snapToGrid/>
          <w:sz w:val="20"/>
          <w:szCs w:val="20"/>
        </w:rPr>
      </w:pPr>
      <w:hyperlink w:anchor="_Toc138931518" w:history="1">
        <w:r w:rsidR="00953811" w:rsidRPr="009D72B8">
          <w:rPr>
            <w:rStyle w:val="Hyperlink"/>
            <w:bCs w:val="0"/>
            <w:sz w:val="20"/>
            <w:szCs w:val="20"/>
            <w:u w:val="none"/>
          </w:rPr>
          <w:t>8.1.3.1</w:t>
        </w:r>
        <w:r w:rsidR="00953811" w:rsidRPr="009D72B8">
          <w:rPr>
            <w:rFonts w:eastAsiaTheme="minorEastAsia"/>
            <w:bCs w:val="0"/>
            <w:snapToGrid/>
            <w:sz w:val="20"/>
            <w:szCs w:val="20"/>
          </w:rPr>
          <w:tab/>
        </w:r>
        <w:r w:rsidR="00953811" w:rsidRPr="009D72B8">
          <w:rPr>
            <w:rStyle w:val="Hyperlink"/>
            <w:bCs w:val="0"/>
            <w:sz w:val="20"/>
            <w:szCs w:val="20"/>
            <w:u w:val="none"/>
          </w:rPr>
          <w:t>Performance Criteria for Emergency Response Service Resources</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_Toc138931518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8-76</w:t>
        </w:r>
        <w:r w:rsidR="00953811" w:rsidRPr="009D72B8">
          <w:rPr>
            <w:bCs w:val="0"/>
            <w:webHidden/>
            <w:sz w:val="20"/>
            <w:szCs w:val="20"/>
          </w:rPr>
          <w:fldChar w:fldCharType="end"/>
        </w:r>
      </w:hyperlink>
    </w:p>
    <w:p w14:paraId="6347135A" w14:textId="15D0F584" w:rsidR="00953811" w:rsidRPr="009D72B8" w:rsidRDefault="00AD4C22" w:rsidP="00CF5A25">
      <w:pPr>
        <w:pStyle w:val="TOC5"/>
        <w:rPr>
          <w:rFonts w:eastAsiaTheme="minorEastAsia"/>
        </w:rPr>
      </w:pPr>
      <w:hyperlink w:anchor="_Toc138931519" w:history="1">
        <w:r w:rsidR="00953811" w:rsidRPr="009D72B8">
          <w:rPr>
            <w:rStyle w:val="Hyperlink"/>
            <w:i w:val="0"/>
            <w:sz w:val="20"/>
            <w:szCs w:val="20"/>
            <w:u w:val="none"/>
          </w:rPr>
          <w:t>8.1.3.1.1</w:t>
        </w:r>
        <w:r w:rsidR="00953811" w:rsidRPr="009D72B8">
          <w:rPr>
            <w:rFonts w:eastAsiaTheme="minorEastAsia"/>
          </w:rPr>
          <w:tab/>
        </w:r>
        <w:r w:rsidR="00953811" w:rsidRPr="009D72B8">
          <w:rPr>
            <w:rStyle w:val="Hyperlink"/>
            <w:i w:val="0"/>
            <w:sz w:val="20"/>
            <w:szCs w:val="20"/>
            <w:u w:val="none"/>
          </w:rPr>
          <w:t>Baselines for Emergency Response Service Loads</w:t>
        </w:r>
        <w:r w:rsidR="00953811" w:rsidRPr="009D72B8">
          <w:rPr>
            <w:webHidden/>
          </w:rPr>
          <w:tab/>
        </w:r>
        <w:r w:rsidR="00953811" w:rsidRPr="009D72B8">
          <w:rPr>
            <w:webHidden/>
          </w:rPr>
          <w:fldChar w:fldCharType="begin"/>
        </w:r>
        <w:r w:rsidR="00953811" w:rsidRPr="009D72B8">
          <w:rPr>
            <w:webHidden/>
          </w:rPr>
          <w:instrText xml:space="preserve"> PAGEREF _Toc138931519 \h </w:instrText>
        </w:r>
        <w:r w:rsidR="00953811" w:rsidRPr="009D72B8">
          <w:rPr>
            <w:webHidden/>
          </w:rPr>
        </w:r>
        <w:r w:rsidR="00953811" w:rsidRPr="009D72B8">
          <w:rPr>
            <w:webHidden/>
          </w:rPr>
          <w:fldChar w:fldCharType="separate"/>
        </w:r>
        <w:r w:rsidR="009D72B8" w:rsidRPr="009D72B8">
          <w:rPr>
            <w:webHidden/>
          </w:rPr>
          <w:t>8-76</w:t>
        </w:r>
        <w:r w:rsidR="00953811" w:rsidRPr="009D72B8">
          <w:rPr>
            <w:webHidden/>
          </w:rPr>
          <w:fldChar w:fldCharType="end"/>
        </w:r>
      </w:hyperlink>
    </w:p>
    <w:p w14:paraId="38BE4062" w14:textId="51738C2A" w:rsidR="00953811" w:rsidRPr="009D72B8" w:rsidRDefault="00AD4C22" w:rsidP="00CF5A25">
      <w:pPr>
        <w:pStyle w:val="TOC5"/>
        <w:rPr>
          <w:rFonts w:eastAsiaTheme="minorEastAsia"/>
        </w:rPr>
      </w:pPr>
      <w:hyperlink w:anchor="_Toc138931520" w:history="1">
        <w:r w:rsidR="00953811" w:rsidRPr="009D72B8">
          <w:rPr>
            <w:rStyle w:val="Hyperlink"/>
            <w:i w:val="0"/>
            <w:sz w:val="20"/>
            <w:szCs w:val="20"/>
            <w:u w:val="none"/>
          </w:rPr>
          <w:t>8.1.3.1.2</w:t>
        </w:r>
        <w:r w:rsidR="00953811" w:rsidRPr="009D72B8">
          <w:rPr>
            <w:rFonts w:eastAsiaTheme="minorEastAsia"/>
          </w:rPr>
          <w:tab/>
        </w:r>
        <w:r w:rsidR="00953811" w:rsidRPr="009D72B8">
          <w:rPr>
            <w:rStyle w:val="Hyperlink"/>
            <w:i w:val="0"/>
            <w:sz w:val="20"/>
            <w:szCs w:val="20"/>
            <w:u w:val="none"/>
          </w:rPr>
          <w:t>Performance Evaluation for Emergency Response Service Generators</w:t>
        </w:r>
        <w:r w:rsidR="00953811" w:rsidRPr="009D72B8">
          <w:rPr>
            <w:webHidden/>
          </w:rPr>
          <w:tab/>
        </w:r>
        <w:r w:rsidR="00953811" w:rsidRPr="009D72B8">
          <w:rPr>
            <w:webHidden/>
          </w:rPr>
          <w:fldChar w:fldCharType="begin"/>
        </w:r>
        <w:r w:rsidR="00953811" w:rsidRPr="009D72B8">
          <w:rPr>
            <w:webHidden/>
          </w:rPr>
          <w:instrText xml:space="preserve"> PAGEREF _Toc138931520 \h </w:instrText>
        </w:r>
        <w:r w:rsidR="00953811" w:rsidRPr="009D72B8">
          <w:rPr>
            <w:webHidden/>
          </w:rPr>
        </w:r>
        <w:r w:rsidR="00953811" w:rsidRPr="009D72B8">
          <w:rPr>
            <w:webHidden/>
          </w:rPr>
          <w:fldChar w:fldCharType="separate"/>
        </w:r>
        <w:r w:rsidR="009D72B8" w:rsidRPr="009D72B8">
          <w:rPr>
            <w:webHidden/>
          </w:rPr>
          <w:t>8-78</w:t>
        </w:r>
        <w:r w:rsidR="00953811" w:rsidRPr="009D72B8">
          <w:rPr>
            <w:webHidden/>
          </w:rPr>
          <w:fldChar w:fldCharType="end"/>
        </w:r>
      </w:hyperlink>
    </w:p>
    <w:p w14:paraId="75B8BD86" w14:textId="3D6E2B2C" w:rsidR="00953811" w:rsidRPr="009D72B8" w:rsidRDefault="00AD4C22" w:rsidP="00CF5A25">
      <w:pPr>
        <w:pStyle w:val="TOC5"/>
        <w:rPr>
          <w:rFonts w:eastAsiaTheme="minorEastAsia"/>
        </w:rPr>
      </w:pPr>
      <w:hyperlink w:anchor="_Toc138931521" w:history="1">
        <w:r w:rsidR="00953811" w:rsidRPr="009D72B8">
          <w:rPr>
            <w:rStyle w:val="Hyperlink"/>
            <w:i w:val="0"/>
            <w:sz w:val="20"/>
            <w:szCs w:val="20"/>
            <w:u w:val="none"/>
          </w:rPr>
          <w:t>8.1.3.1.3</w:t>
        </w:r>
        <w:r w:rsidR="00953811" w:rsidRPr="009D72B8">
          <w:rPr>
            <w:rFonts w:eastAsiaTheme="minorEastAsia"/>
          </w:rPr>
          <w:tab/>
        </w:r>
        <w:r w:rsidR="00953811" w:rsidRPr="009D72B8">
          <w:rPr>
            <w:rStyle w:val="Hyperlink"/>
            <w:i w:val="0"/>
            <w:sz w:val="20"/>
            <w:szCs w:val="20"/>
            <w:u w:val="none"/>
          </w:rPr>
          <w:t>Availability Criteria for Emergency Response Service Resources</w:t>
        </w:r>
        <w:r w:rsidR="00953811" w:rsidRPr="009D72B8">
          <w:rPr>
            <w:webHidden/>
          </w:rPr>
          <w:tab/>
        </w:r>
        <w:r w:rsidR="00953811" w:rsidRPr="009D72B8">
          <w:rPr>
            <w:webHidden/>
          </w:rPr>
          <w:fldChar w:fldCharType="begin"/>
        </w:r>
        <w:r w:rsidR="00953811" w:rsidRPr="009D72B8">
          <w:rPr>
            <w:webHidden/>
          </w:rPr>
          <w:instrText xml:space="preserve"> PAGEREF _Toc138931521 \h </w:instrText>
        </w:r>
        <w:r w:rsidR="00953811" w:rsidRPr="009D72B8">
          <w:rPr>
            <w:webHidden/>
          </w:rPr>
        </w:r>
        <w:r w:rsidR="00953811" w:rsidRPr="009D72B8">
          <w:rPr>
            <w:webHidden/>
          </w:rPr>
          <w:fldChar w:fldCharType="separate"/>
        </w:r>
        <w:r w:rsidR="009D72B8" w:rsidRPr="009D72B8">
          <w:rPr>
            <w:webHidden/>
          </w:rPr>
          <w:t>8-80</w:t>
        </w:r>
        <w:r w:rsidR="00953811" w:rsidRPr="009D72B8">
          <w:rPr>
            <w:webHidden/>
          </w:rPr>
          <w:fldChar w:fldCharType="end"/>
        </w:r>
      </w:hyperlink>
    </w:p>
    <w:p w14:paraId="4B4BBA49" w14:textId="5B7EB5B7" w:rsidR="00953811" w:rsidRPr="009D72B8" w:rsidRDefault="00AD4C22">
      <w:pPr>
        <w:pStyle w:val="TOC6"/>
        <w:rPr>
          <w:rFonts w:eastAsiaTheme="minorEastAsia"/>
          <w:noProof/>
          <w:sz w:val="20"/>
          <w:szCs w:val="20"/>
        </w:rPr>
      </w:pPr>
      <w:hyperlink w:anchor="_Toc138931522" w:history="1">
        <w:r w:rsidR="00953811" w:rsidRPr="009D72B8">
          <w:rPr>
            <w:rStyle w:val="Hyperlink"/>
            <w:noProof/>
            <w:sz w:val="20"/>
            <w:szCs w:val="20"/>
            <w:u w:val="none"/>
          </w:rPr>
          <w:t>8.1.3.1.3.1</w:t>
        </w:r>
        <w:r w:rsidR="00953811" w:rsidRPr="009D72B8">
          <w:rPr>
            <w:rFonts w:eastAsiaTheme="minorEastAsia"/>
            <w:noProof/>
            <w:sz w:val="20"/>
            <w:szCs w:val="20"/>
          </w:rPr>
          <w:tab/>
        </w:r>
        <w:r w:rsidR="00953811" w:rsidRPr="009D72B8">
          <w:rPr>
            <w:rStyle w:val="Hyperlink"/>
            <w:noProof/>
            <w:sz w:val="20"/>
            <w:szCs w:val="20"/>
            <w:u w:val="none"/>
          </w:rPr>
          <w:t>Time Period Availability Calculations for Emergency Response Service Loads</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_Toc138931522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8-81</w:t>
        </w:r>
        <w:r w:rsidR="00953811" w:rsidRPr="009D72B8">
          <w:rPr>
            <w:noProof/>
            <w:webHidden/>
            <w:sz w:val="20"/>
            <w:szCs w:val="20"/>
          </w:rPr>
          <w:fldChar w:fldCharType="end"/>
        </w:r>
      </w:hyperlink>
    </w:p>
    <w:p w14:paraId="33365F0F" w14:textId="336D2352" w:rsidR="00953811" w:rsidRPr="009D72B8" w:rsidRDefault="00AD4C22">
      <w:pPr>
        <w:pStyle w:val="TOC6"/>
        <w:rPr>
          <w:rFonts w:eastAsiaTheme="minorEastAsia"/>
          <w:noProof/>
          <w:sz w:val="20"/>
          <w:szCs w:val="20"/>
        </w:rPr>
      </w:pPr>
      <w:hyperlink w:anchor="_Toc138931523" w:history="1">
        <w:r w:rsidR="00953811" w:rsidRPr="009D72B8">
          <w:rPr>
            <w:rStyle w:val="Hyperlink"/>
            <w:noProof/>
            <w:sz w:val="20"/>
            <w:szCs w:val="20"/>
            <w:u w:val="none"/>
          </w:rPr>
          <w:t>8.1.3.1.3.2</w:t>
        </w:r>
        <w:r w:rsidR="00953811" w:rsidRPr="009D72B8">
          <w:rPr>
            <w:rFonts w:eastAsiaTheme="minorEastAsia"/>
            <w:noProof/>
            <w:sz w:val="20"/>
            <w:szCs w:val="20"/>
          </w:rPr>
          <w:tab/>
        </w:r>
        <w:r w:rsidR="00953811" w:rsidRPr="009D72B8">
          <w:rPr>
            <w:rStyle w:val="Hyperlink"/>
            <w:noProof/>
            <w:sz w:val="20"/>
            <w:szCs w:val="20"/>
            <w:u w:val="none"/>
          </w:rPr>
          <w:t>Time Period Availability Calculations for Emergency Response Service Generators</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_Toc138931523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8-82</w:t>
        </w:r>
        <w:r w:rsidR="00953811" w:rsidRPr="009D72B8">
          <w:rPr>
            <w:noProof/>
            <w:webHidden/>
            <w:sz w:val="20"/>
            <w:szCs w:val="20"/>
          </w:rPr>
          <w:fldChar w:fldCharType="end"/>
        </w:r>
      </w:hyperlink>
    </w:p>
    <w:p w14:paraId="47E98270" w14:textId="59DA78B3" w:rsidR="00953811" w:rsidRPr="009D72B8" w:rsidRDefault="00AD4C22">
      <w:pPr>
        <w:pStyle w:val="TOC6"/>
        <w:rPr>
          <w:rFonts w:eastAsiaTheme="minorEastAsia"/>
          <w:noProof/>
          <w:sz w:val="20"/>
          <w:szCs w:val="20"/>
        </w:rPr>
      </w:pPr>
      <w:hyperlink w:anchor="_Toc138931524" w:history="1">
        <w:r w:rsidR="00953811" w:rsidRPr="009D72B8">
          <w:rPr>
            <w:rStyle w:val="Hyperlink"/>
            <w:noProof/>
            <w:sz w:val="20"/>
            <w:szCs w:val="20"/>
            <w:u w:val="none"/>
          </w:rPr>
          <w:t>8.1.3.1.3.3</w:t>
        </w:r>
        <w:r w:rsidR="00953811" w:rsidRPr="009D72B8">
          <w:rPr>
            <w:rFonts w:eastAsiaTheme="minorEastAsia"/>
            <w:noProof/>
            <w:sz w:val="20"/>
            <w:szCs w:val="20"/>
          </w:rPr>
          <w:tab/>
        </w:r>
        <w:r w:rsidR="00953811" w:rsidRPr="009D72B8">
          <w:rPr>
            <w:rStyle w:val="Hyperlink"/>
            <w:noProof/>
            <w:sz w:val="20"/>
            <w:szCs w:val="20"/>
            <w:u w:val="none"/>
          </w:rPr>
          <w:t>Contract Period Availability Calculations for Emergency Response Service Resources</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_Toc138931524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8-84</w:t>
        </w:r>
        <w:r w:rsidR="00953811" w:rsidRPr="009D72B8">
          <w:rPr>
            <w:noProof/>
            <w:webHidden/>
            <w:sz w:val="20"/>
            <w:szCs w:val="20"/>
          </w:rPr>
          <w:fldChar w:fldCharType="end"/>
        </w:r>
      </w:hyperlink>
    </w:p>
    <w:p w14:paraId="643DE12C" w14:textId="5DA15849" w:rsidR="00953811" w:rsidRPr="009D72B8" w:rsidRDefault="00AD4C22" w:rsidP="00CF5A25">
      <w:pPr>
        <w:pStyle w:val="TOC5"/>
        <w:rPr>
          <w:rFonts w:eastAsiaTheme="minorEastAsia"/>
        </w:rPr>
      </w:pPr>
      <w:hyperlink w:anchor="_Toc138931525" w:history="1">
        <w:r w:rsidR="00953811" w:rsidRPr="009D72B8">
          <w:rPr>
            <w:rStyle w:val="Hyperlink"/>
            <w:i w:val="0"/>
            <w:sz w:val="20"/>
            <w:szCs w:val="20"/>
            <w:u w:val="none"/>
          </w:rPr>
          <w:t>8.1.3.1.4</w:t>
        </w:r>
        <w:r w:rsidR="00953811" w:rsidRPr="009D72B8">
          <w:rPr>
            <w:rFonts w:eastAsiaTheme="minorEastAsia"/>
          </w:rPr>
          <w:tab/>
        </w:r>
        <w:r w:rsidR="00953811" w:rsidRPr="009D72B8">
          <w:rPr>
            <w:rStyle w:val="Hyperlink"/>
            <w:i w:val="0"/>
            <w:sz w:val="20"/>
            <w:szCs w:val="20"/>
            <w:u w:val="none"/>
          </w:rPr>
          <w:t>Event Performance Criteria for Emergency Response Service Resources</w:t>
        </w:r>
        <w:r w:rsidR="00953811" w:rsidRPr="009D72B8">
          <w:rPr>
            <w:webHidden/>
          </w:rPr>
          <w:tab/>
        </w:r>
        <w:r w:rsidR="00953811" w:rsidRPr="009D72B8">
          <w:rPr>
            <w:webHidden/>
          </w:rPr>
          <w:fldChar w:fldCharType="begin"/>
        </w:r>
        <w:r w:rsidR="00953811" w:rsidRPr="009D72B8">
          <w:rPr>
            <w:webHidden/>
          </w:rPr>
          <w:instrText xml:space="preserve"> PAGEREF _Toc138931525 \h </w:instrText>
        </w:r>
        <w:r w:rsidR="00953811" w:rsidRPr="009D72B8">
          <w:rPr>
            <w:webHidden/>
          </w:rPr>
        </w:r>
        <w:r w:rsidR="00953811" w:rsidRPr="009D72B8">
          <w:rPr>
            <w:webHidden/>
          </w:rPr>
          <w:fldChar w:fldCharType="separate"/>
        </w:r>
        <w:r w:rsidR="009D72B8" w:rsidRPr="009D72B8">
          <w:rPr>
            <w:webHidden/>
          </w:rPr>
          <w:t>8-86</w:t>
        </w:r>
        <w:r w:rsidR="00953811" w:rsidRPr="009D72B8">
          <w:rPr>
            <w:webHidden/>
          </w:rPr>
          <w:fldChar w:fldCharType="end"/>
        </w:r>
      </w:hyperlink>
    </w:p>
    <w:p w14:paraId="34F430B3" w14:textId="58A855A0" w:rsidR="00953811" w:rsidRPr="009D72B8" w:rsidRDefault="00AD4C22">
      <w:pPr>
        <w:pStyle w:val="TOC4"/>
        <w:rPr>
          <w:rFonts w:eastAsiaTheme="minorEastAsia"/>
          <w:bCs w:val="0"/>
          <w:snapToGrid/>
          <w:sz w:val="20"/>
          <w:szCs w:val="20"/>
        </w:rPr>
      </w:pPr>
      <w:hyperlink w:anchor="_Toc138931526" w:history="1">
        <w:r w:rsidR="00953811" w:rsidRPr="009D72B8">
          <w:rPr>
            <w:rStyle w:val="Hyperlink"/>
            <w:bCs w:val="0"/>
            <w:sz w:val="20"/>
            <w:szCs w:val="20"/>
            <w:u w:val="none"/>
          </w:rPr>
          <w:t>8.1.3.2</w:t>
        </w:r>
        <w:r w:rsidR="00953811" w:rsidRPr="009D72B8">
          <w:rPr>
            <w:rFonts w:eastAsiaTheme="minorEastAsia"/>
            <w:bCs w:val="0"/>
            <w:snapToGrid/>
            <w:sz w:val="20"/>
            <w:szCs w:val="20"/>
          </w:rPr>
          <w:tab/>
        </w:r>
        <w:r w:rsidR="00953811" w:rsidRPr="009D72B8">
          <w:rPr>
            <w:rStyle w:val="Hyperlink"/>
            <w:bCs w:val="0"/>
            <w:sz w:val="20"/>
            <w:szCs w:val="20"/>
            <w:u w:val="none"/>
          </w:rPr>
          <w:t>Testing of Emergency Response Service Resources</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_Toc138931526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8-89</w:t>
        </w:r>
        <w:r w:rsidR="00953811" w:rsidRPr="009D72B8">
          <w:rPr>
            <w:bCs w:val="0"/>
            <w:webHidden/>
            <w:sz w:val="20"/>
            <w:szCs w:val="20"/>
          </w:rPr>
          <w:fldChar w:fldCharType="end"/>
        </w:r>
      </w:hyperlink>
    </w:p>
    <w:p w14:paraId="16FD0318" w14:textId="4B04856B" w:rsidR="00953811" w:rsidRPr="009D72B8" w:rsidRDefault="00AD4C22">
      <w:pPr>
        <w:pStyle w:val="TOC4"/>
        <w:rPr>
          <w:rFonts w:eastAsiaTheme="minorEastAsia"/>
          <w:bCs w:val="0"/>
          <w:snapToGrid/>
          <w:sz w:val="20"/>
          <w:szCs w:val="20"/>
        </w:rPr>
      </w:pPr>
      <w:hyperlink w:anchor="_Toc138931527" w:history="1">
        <w:r w:rsidR="00953811" w:rsidRPr="009D72B8">
          <w:rPr>
            <w:rStyle w:val="Hyperlink"/>
            <w:bCs w:val="0"/>
            <w:sz w:val="20"/>
            <w:szCs w:val="20"/>
            <w:u w:val="none"/>
          </w:rPr>
          <w:t>8.1.3.3</w:t>
        </w:r>
        <w:r w:rsidR="00953811" w:rsidRPr="009D72B8">
          <w:rPr>
            <w:rFonts w:eastAsiaTheme="minorEastAsia"/>
            <w:bCs w:val="0"/>
            <w:snapToGrid/>
            <w:sz w:val="20"/>
            <w:szCs w:val="20"/>
          </w:rPr>
          <w:tab/>
        </w:r>
        <w:r w:rsidR="00953811" w:rsidRPr="009D72B8">
          <w:rPr>
            <w:rStyle w:val="Hyperlink"/>
            <w:bCs w:val="0"/>
            <w:sz w:val="20"/>
            <w:szCs w:val="20"/>
            <w:u w:val="none"/>
          </w:rPr>
          <w:t>Payment Reductions and Suspension of Qualification of Emergency Response Service Resources and/or their Qualified Scheduling Entities</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_Toc138931527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8-93</w:t>
        </w:r>
        <w:r w:rsidR="00953811" w:rsidRPr="009D72B8">
          <w:rPr>
            <w:bCs w:val="0"/>
            <w:webHidden/>
            <w:sz w:val="20"/>
            <w:szCs w:val="20"/>
          </w:rPr>
          <w:fldChar w:fldCharType="end"/>
        </w:r>
      </w:hyperlink>
    </w:p>
    <w:p w14:paraId="036C6ED0" w14:textId="607F6AFC" w:rsidR="00953811" w:rsidRPr="009D72B8" w:rsidRDefault="00AD4C22" w:rsidP="00CF5A25">
      <w:pPr>
        <w:pStyle w:val="TOC5"/>
        <w:rPr>
          <w:rFonts w:eastAsiaTheme="minorEastAsia"/>
        </w:rPr>
      </w:pPr>
      <w:hyperlink w:anchor="_Toc138931528" w:history="1">
        <w:r w:rsidR="00953811" w:rsidRPr="009D72B8">
          <w:rPr>
            <w:rStyle w:val="Hyperlink"/>
            <w:i w:val="0"/>
            <w:sz w:val="20"/>
            <w:szCs w:val="20"/>
            <w:u w:val="none"/>
          </w:rPr>
          <w:t>8.1.3.3.1</w:t>
        </w:r>
        <w:r w:rsidR="00953811" w:rsidRPr="009D72B8">
          <w:rPr>
            <w:rFonts w:eastAsiaTheme="minorEastAsia"/>
          </w:rPr>
          <w:tab/>
        </w:r>
        <w:r w:rsidR="00953811" w:rsidRPr="009D72B8">
          <w:rPr>
            <w:rStyle w:val="Hyperlink"/>
            <w:i w:val="0"/>
            <w:snapToGrid w:val="0"/>
            <w:sz w:val="20"/>
            <w:szCs w:val="20"/>
            <w:u w:val="none"/>
          </w:rPr>
          <w:t>Suspension of Qualification of Non-Weather-Sensitive Emergency Response Service Resources and/or their Qualified Scheduling Entities</w:t>
        </w:r>
        <w:r w:rsidR="00953811" w:rsidRPr="009D72B8">
          <w:rPr>
            <w:webHidden/>
          </w:rPr>
          <w:tab/>
        </w:r>
        <w:r w:rsidR="00953811" w:rsidRPr="009D72B8">
          <w:rPr>
            <w:webHidden/>
          </w:rPr>
          <w:fldChar w:fldCharType="begin"/>
        </w:r>
        <w:r w:rsidR="00953811" w:rsidRPr="009D72B8">
          <w:rPr>
            <w:webHidden/>
          </w:rPr>
          <w:instrText xml:space="preserve"> PAGEREF _Toc138931528 \h </w:instrText>
        </w:r>
        <w:r w:rsidR="00953811" w:rsidRPr="009D72B8">
          <w:rPr>
            <w:webHidden/>
          </w:rPr>
        </w:r>
        <w:r w:rsidR="00953811" w:rsidRPr="009D72B8">
          <w:rPr>
            <w:webHidden/>
          </w:rPr>
          <w:fldChar w:fldCharType="separate"/>
        </w:r>
        <w:r w:rsidR="009D72B8" w:rsidRPr="009D72B8">
          <w:rPr>
            <w:webHidden/>
          </w:rPr>
          <w:t>8-93</w:t>
        </w:r>
        <w:r w:rsidR="00953811" w:rsidRPr="009D72B8">
          <w:rPr>
            <w:webHidden/>
          </w:rPr>
          <w:fldChar w:fldCharType="end"/>
        </w:r>
      </w:hyperlink>
    </w:p>
    <w:p w14:paraId="71E3D2CA" w14:textId="2FB33A58" w:rsidR="00953811" w:rsidRPr="009D72B8" w:rsidRDefault="00AD4C22" w:rsidP="00CF5A25">
      <w:pPr>
        <w:pStyle w:val="TOC5"/>
        <w:rPr>
          <w:rFonts w:eastAsiaTheme="minorEastAsia"/>
        </w:rPr>
      </w:pPr>
      <w:hyperlink w:anchor="_Toc138931529" w:history="1">
        <w:r w:rsidR="00953811" w:rsidRPr="009D72B8">
          <w:rPr>
            <w:rStyle w:val="Hyperlink"/>
            <w:i w:val="0"/>
            <w:snapToGrid w:val="0"/>
            <w:sz w:val="20"/>
            <w:szCs w:val="20"/>
            <w:u w:val="none"/>
          </w:rPr>
          <w:t>8.1.3.3.2</w:t>
        </w:r>
        <w:r w:rsidR="00953811" w:rsidRPr="009D72B8">
          <w:rPr>
            <w:rFonts w:eastAsiaTheme="minorEastAsia"/>
          </w:rPr>
          <w:tab/>
        </w:r>
        <w:r w:rsidR="00953811" w:rsidRPr="009D72B8">
          <w:rPr>
            <w:rStyle w:val="Hyperlink"/>
            <w:i w:val="0"/>
            <w:snapToGrid w:val="0"/>
            <w:sz w:val="20"/>
            <w:szCs w:val="20"/>
            <w:u w:val="none"/>
          </w:rPr>
          <w:t>Payment Reduction and Suspension of Qualification of Weather-Sensitive Emergency Response Service Loads and/or their Qualified Scheduling Entities</w:t>
        </w:r>
        <w:r w:rsidR="00953811" w:rsidRPr="009D72B8">
          <w:rPr>
            <w:webHidden/>
          </w:rPr>
          <w:tab/>
        </w:r>
        <w:r w:rsidR="00953811" w:rsidRPr="009D72B8">
          <w:rPr>
            <w:webHidden/>
          </w:rPr>
          <w:fldChar w:fldCharType="begin"/>
        </w:r>
        <w:r w:rsidR="00953811" w:rsidRPr="009D72B8">
          <w:rPr>
            <w:webHidden/>
          </w:rPr>
          <w:instrText xml:space="preserve"> PAGEREF _Toc138931529 \h </w:instrText>
        </w:r>
        <w:r w:rsidR="00953811" w:rsidRPr="009D72B8">
          <w:rPr>
            <w:webHidden/>
          </w:rPr>
        </w:r>
        <w:r w:rsidR="00953811" w:rsidRPr="009D72B8">
          <w:rPr>
            <w:webHidden/>
          </w:rPr>
          <w:fldChar w:fldCharType="separate"/>
        </w:r>
        <w:r w:rsidR="009D72B8" w:rsidRPr="009D72B8">
          <w:rPr>
            <w:webHidden/>
          </w:rPr>
          <w:t>8-99</w:t>
        </w:r>
        <w:r w:rsidR="00953811" w:rsidRPr="009D72B8">
          <w:rPr>
            <w:webHidden/>
          </w:rPr>
          <w:fldChar w:fldCharType="end"/>
        </w:r>
      </w:hyperlink>
    </w:p>
    <w:p w14:paraId="4C1A762F" w14:textId="654B9134" w:rsidR="00953811" w:rsidRPr="009D72B8" w:rsidRDefault="00AD4C22" w:rsidP="00CF5A25">
      <w:pPr>
        <w:pStyle w:val="TOC5"/>
        <w:rPr>
          <w:rFonts w:eastAsiaTheme="minorEastAsia"/>
        </w:rPr>
      </w:pPr>
      <w:hyperlink w:anchor="_Toc138931530" w:history="1">
        <w:r w:rsidR="00953811" w:rsidRPr="009D72B8">
          <w:rPr>
            <w:rStyle w:val="Hyperlink"/>
            <w:i w:val="0"/>
            <w:snapToGrid w:val="0"/>
            <w:sz w:val="20"/>
            <w:szCs w:val="20"/>
            <w:u w:val="none"/>
          </w:rPr>
          <w:t>8.1.3.3.3</w:t>
        </w:r>
        <w:r w:rsidR="00953811" w:rsidRPr="009D72B8">
          <w:rPr>
            <w:rFonts w:eastAsiaTheme="minorEastAsia"/>
          </w:rPr>
          <w:tab/>
        </w:r>
        <w:r w:rsidR="00953811" w:rsidRPr="009D72B8">
          <w:rPr>
            <w:rStyle w:val="Hyperlink"/>
            <w:i w:val="0"/>
            <w:snapToGrid w:val="0"/>
            <w:sz w:val="20"/>
            <w:szCs w:val="20"/>
            <w:u w:val="none"/>
          </w:rPr>
          <w:t>Performance Criteria for Qualified Scheduling Entities Representing Non-Weather-Sensitive Emergency Response Service Resources</w:t>
        </w:r>
        <w:r w:rsidR="00953811" w:rsidRPr="009D72B8">
          <w:rPr>
            <w:webHidden/>
          </w:rPr>
          <w:tab/>
        </w:r>
        <w:r w:rsidR="00953811" w:rsidRPr="009D72B8">
          <w:rPr>
            <w:webHidden/>
          </w:rPr>
          <w:fldChar w:fldCharType="begin"/>
        </w:r>
        <w:r w:rsidR="00953811" w:rsidRPr="009D72B8">
          <w:rPr>
            <w:webHidden/>
          </w:rPr>
          <w:instrText xml:space="preserve"> PAGEREF _Toc138931530 \h </w:instrText>
        </w:r>
        <w:r w:rsidR="00953811" w:rsidRPr="009D72B8">
          <w:rPr>
            <w:webHidden/>
          </w:rPr>
        </w:r>
        <w:r w:rsidR="00953811" w:rsidRPr="009D72B8">
          <w:rPr>
            <w:webHidden/>
          </w:rPr>
          <w:fldChar w:fldCharType="separate"/>
        </w:r>
        <w:r w:rsidR="009D72B8" w:rsidRPr="009D72B8">
          <w:rPr>
            <w:webHidden/>
          </w:rPr>
          <w:t>8-100</w:t>
        </w:r>
        <w:r w:rsidR="00953811" w:rsidRPr="009D72B8">
          <w:rPr>
            <w:webHidden/>
          </w:rPr>
          <w:fldChar w:fldCharType="end"/>
        </w:r>
      </w:hyperlink>
    </w:p>
    <w:p w14:paraId="2E34CB02" w14:textId="38FFFAE4" w:rsidR="00953811" w:rsidRPr="009D72B8" w:rsidRDefault="00AD4C22" w:rsidP="00CF5A25">
      <w:pPr>
        <w:pStyle w:val="TOC5"/>
        <w:rPr>
          <w:rFonts w:eastAsiaTheme="minorEastAsia"/>
        </w:rPr>
      </w:pPr>
      <w:hyperlink w:anchor="_Toc138931531" w:history="1">
        <w:r w:rsidR="00953811" w:rsidRPr="009D72B8">
          <w:rPr>
            <w:rStyle w:val="Hyperlink"/>
            <w:i w:val="0"/>
            <w:sz w:val="20"/>
            <w:szCs w:val="20"/>
            <w:u w:val="none"/>
          </w:rPr>
          <w:t>8.1.3.3.4</w:t>
        </w:r>
        <w:r w:rsidR="00953811" w:rsidRPr="009D72B8">
          <w:rPr>
            <w:rFonts w:eastAsiaTheme="minorEastAsia"/>
          </w:rPr>
          <w:tab/>
        </w:r>
        <w:r w:rsidR="00953811" w:rsidRPr="009D72B8">
          <w:rPr>
            <w:rStyle w:val="Hyperlink"/>
            <w:i w:val="0"/>
            <w:snapToGrid w:val="0"/>
            <w:sz w:val="20"/>
            <w:szCs w:val="20"/>
            <w:u w:val="none"/>
          </w:rPr>
          <w:t>Performance</w:t>
        </w:r>
        <w:r w:rsidR="00953811" w:rsidRPr="009D72B8">
          <w:rPr>
            <w:rStyle w:val="Hyperlink"/>
            <w:i w:val="0"/>
            <w:sz w:val="20"/>
            <w:szCs w:val="20"/>
            <w:u w:val="none"/>
          </w:rPr>
          <w:t xml:space="preserve"> Criteria for Qualified Scheduling Entities Representing Weather-Sensitive Emergency Response Service Loads</w:t>
        </w:r>
        <w:r w:rsidR="00953811" w:rsidRPr="009D72B8">
          <w:rPr>
            <w:webHidden/>
          </w:rPr>
          <w:tab/>
        </w:r>
        <w:r w:rsidR="00953811" w:rsidRPr="009D72B8">
          <w:rPr>
            <w:webHidden/>
          </w:rPr>
          <w:fldChar w:fldCharType="begin"/>
        </w:r>
        <w:r w:rsidR="00953811" w:rsidRPr="009D72B8">
          <w:rPr>
            <w:webHidden/>
          </w:rPr>
          <w:instrText xml:space="preserve"> PAGEREF _Toc138931531 \h </w:instrText>
        </w:r>
        <w:r w:rsidR="00953811" w:rsidRPr="009D72B8">
          <w:rPr>
            <w:webHidden/>
          </w:rPr>
        </w:r>
        <w:r w:rsidR="00953811" w:rsidRPr="009D72B8">
          <w:rPr>
            <w:webHidden/>
          </w:rPr>
          <w:fldChar w:fldCharType="separate"/>
        </w:r>
        <w:r w:rsidR="009D72B8" w:rsidRPr="009D72B8">
          <w:rPr>
            <w:webHidden/>
          </w:rPr>
          <w:t>8-103</w:t>
        </w:r>
        <w:r w:rsidR="00953811" w:rsidRPr="009D72B8">
          <w:rPr>
            <w:webHidden/>
          </w:rPr>
          <w:fldChar w:fldCharType="end"/>
        </w:r>
      </w:hyperlink>
    </w:p>
    <w:p w14:paraId="3A5CCEB7" w14:textId="18839378" w:rsidR="00953811" w:rsidRPr="009D72B8" w:rsidRDefault="00AD4C22">
      <w:pPr>
        <w:pStyle w:val="TOC4"/>
        <w:rPr>
          <w:rFonts w:eastAsiaTheme="minorEastAsia"/>
          <w:bCs w:val="0"/>
          <w:snapToGrid/>
          <w:sz w:val="20"/>
          <w:szCs w:val="20"/>
        </w:rPr>
      </w:pPr>
      <w:hyperlink w:anchor="_Toc138931532" w:history="1">
        <w:r w:rsidR="00953811" w:rsidRPr="009D72B8">
          <w:rPr>
            <w:rStyle w:val="Hyperlink"/>
            <w:bCs w:val="0"/>
            <w:sz w:val="20"/>
            <w:szCs w:val="20"/>
            <w:u w:val="none"/>
          </w:rPr>
          <w:t>8.1.3.4</w:t>
        </w:r>
        <w:r w:rsidR="00953811" w:rsidRPr="009D72B8">
          <w:rPr>
            <w:rFonts w:eastAsiaTheme="minorEastAsia"/>
            <w:bCs w:val="0"/>
            <w:snapToGrid/>
            <w:sz w:val="20"/>
            <w:szCs w:val="20"/>
          </w:rPr>
          <w:tab/>
        </w:r>
        <w:r w:rsidR="00953811" w:rsidRPr="009D72B8">
          <w:rPr>
            <w:rStyle w:val="Hyperlink"/>
            <w:bCs w:val="0"/>
            <w:sz w:val="20"/>
            <w:szCs w:val="20"/>
            <w:u w:val="none"/>
          </w:rPr>
          <w:t>ERCOT Data Collection for Emergency Response Service</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_Toc138931532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8-104</w:t>
        </w:r>
        <w:r w:rsidR="00953811" w:rsidRPr="009D72B8">
          <w:rPr>
            <w:bCs w:val="0"/>
            <w:webHidden/>
            <w:sz w:val="20"/>
            <w:szCs w:val="20"/>
          </w:rPr>
          <w:fldChar w:fldCharType="end"/>
        </w:r>
      </w:hyperlink>
    </w:p>
    <w:p w14:paraId="157304CC" w14:textId="02B7BD33" w:rsidR="00953811" w:rsidRPr="009D72B8" w:rsidRDefault="00AD4C22">
      <w:pPr>
        <w:pStyle w:val="TOC2"/>
        <w:rPr>
          <w:rFonts w:eastAsiaTheme="minorEastAsia"/>
          <w:noProof/>
        </w:rPr>
      </w:pPr>
      <w:hyperlink w:anchor="_Toc138931533" w:history="1">
        <w:r w:rsidR="00953811" w:rsidRPr="009D72B8">
          <w:rPr>
            <w:rStyle w:val="Hyperlink"/>
            <w:noProof/>
            <w:u w:val="none"/>
          </w:rPr>
          <w:t>8.2</w:t>
        </w:r>
        <w:r w:rsidR="00953811" w:rsidRPr="009D72B8">
          <w:rPr>
            <w:rFonts w:eastAsiaTheme="minorEastAsia"/>
            <w:noProof/>
          </w:rPr>
          <w:tab/>
        </w:r>
        <w:r w:rsidR="00953811" w:rsidRPr="009D72B8">
          <w:rPr>
            <w:rStyle w:val="Hyperlink"/>
            <w:noProof/>
            <w:u w:val="none"/>
          </w:rPr>
          <w:t>ERCOT Performance Monitoring</w:t>
        </w:r>
        <w:r w:rsidR="00953811" w:rsidRPr="009D72B8">
          <w:rPr>
            <w:noProof/>
            <w:webHidden/>
          </w:rPr>
          <w:tab/>
        </w:r>
        <w:r w:rsidR="00953811" w:rsidRPr="009D72B8">
          <w:rPr>
            <w:noProof/>
            <w:webHidden/>
          </w:rPr>
          <w:fldChar w:fldCharType="begin"/>
        </w:r>
        <w:r w:rsidR="00953811" w:rsidRPr="009D72B8">
          <w:rPr>
            <w:noProof/>
            <w:webHidden/>
          </w:rPr>
          <w:instrText xml:space="preserve"> PAGEREF _Toc138931533 \h </w:instrText>
        </w:r>
        <w:r w:rsidR="00953811" w:rsidRPr="009D72B8">
          <w:rPr>
            <w:noProof/>
            <w:webHidden/>
          </w:rPr>
        </w:r>
        <w:r w:rsidR="00953811" w:rsidRPr="009D72B8">
          <w:rPr>
            <w:noProof/>
            <w:webHidden/>
          </w:rPr>
          <w:fldChar w:fldCharType="separate"/>
        </w:r>
        <w:r w:rsidR="009D72B8" w:rsidRPr="009D72B8">
          <w:rPr>
            <w:noProof/>
            <w:webHidden/>
          </w:rPr>
          <w:t>8-104</w:t>
        </w:r>
        <w:r w:rsidR="00953811" w:rsidRPr="009D72B8">
          <w:rPr>
            <w:noProof/>
            <w:webHidden/>
          </w:rPr>
          <w:fldChar w:fldCharType="end"/>
        </w:r>
      </w:hyperlink>
    </w:p>
    <w:p w14:paraId="788BB011" w14:textId="34AFD1F3" w:rsidR="00953811" w:rsidRPr="009D72B8" w:rsidRDefault="00AD4C22">
      <w:pPr>
        <w:pStyle w:val="TOC2"/>
        <w:rPr>
          <w:rFonts w:eastAsiaTheme="minorEastAsia"/>
          <w:noProof/>
        </w:rPr>
      </w:pPr>
      <w:hyperlink w:anchor="_Toc138931534" w:history="1">
        <w:r w:rsidR="00953811" w:rsidRPr="009D72B8">
          <w:rPr>
            <w:rStyle w:val="Hyperlink"/>
            <w:noProof/>
            <w:u w:val="none"/>
          </w:rPr>
          <w:t>8.3</w:t>
        </w:r>
        <w:r w:rsidR="00953811" w:rsidRPr="009D72B8">
          <w:rPr>
            <w:rFonts w:eastAsiaTheme="minorEastAsia"/>
            <w:noProof/>
          </w:rPr>
          <w:tab/>
        </w:r>
        <w:r w:rsidR="00953811" w:rsidRPr="009D72B8">
          <w:rPr>
            <w:rStyle w:val="Hyperlink"/>
            <w:noProof/>
            <w:u w:val="none"/>
          </w:rPr>
          <w:t>TSP Performance Monitoring and Compliance</w:t>
        </w:r>
        <w:r w:rsidR="00953811" w:rsidRPr="009D72B8">
          <w:rPr>
            <w:noProof/>
            <w:webHidden/>
          </w:rPr>
          <w:tab/>
        </w:r>
        <w:r w:rsidR="00953811" w:rsidRPr="009D72B8">
          <w:rPr>
            <w:noProof/>
            <w:webHidden/>
          </w:rPr>
          <w:fldChar w:fldCharType="begin"/>
        </w:r>
        <w:r w:rsidR="00953811" w:rsidRPr="009D72B8">
          <w:rPr>
            <w:noProof/>
            <w:webHidden/>
          </w:rPr>
          <w:instrText xml:space="preserve"> PAGEREF _Toc138931534 \h </w:instrText>
        </w:r>
        <w:r w:rsidR="00953811" w:rsidRPr="009D72B8">
          <w:rPr>
            <w:noProof/>
            <w:webHidden/>
          </w:rPr>
        </w:r>
        <w:r w:rsidR="00953811" w:rsidRPr="009D72B8">
          <w:rPr>
            <w:noProof/>
            <w:webHidden/>
          </w:rPr>
          <w:fldChar w:fldCharType="separate"/>
        </w:r>
        <w:r w:rsidR="009D72B8" w:rsidRPr="009D72B8">
          <w:rPr>
            <w:noProof/>
            <w:webHidden/>
          </w:rPr>
          <w:t>8-106</w:t>
        </w:r>
        <w:r w:rsidR="00953811" w:rsidRPr="009D72B8">
          <w:rPr>
            <w:noProof/>
            <w:webHidden/>
          </w:rPr>
          <w:fldChar w:fldCharType="end"/>
        </w:r>
      </w:hyperlink>
    </w:p>
    <w:p w14:paraId="21EE7197" w14:textId="69108B4E" w:rsidR="00953811" w:rsidRPr="009D72B8" w:rsidRDefault="00AD4C22">
      <w:pPr>
        <w:pStyle w:val="TOC2"/>
        <w:rPr>
          <w:rFonts w:eastAsiaTheme="minorEastAsia"/>
          <w:noProof/>
        </w:rPr>
      </w:pPr>
      <w:hyperlink w:anchor="_Toc138931535" w:history="1">
        <w:r w:rsidR="00953811" w:rsidRPr="009D72B8">
          <w:rPr>
            <w:rStyle w:val="Hyperlink"/>
            <w:noProof/>
            <w:u w:val="none"/>
          </w:rPr>
          <w:t>8.4</w:t>
        </w:r>
        <w:r w:rsidR="00953811" w:rsidRPr="009D72B8">
          <w:rPr>
            <w:rFonts w:eastAsiaTheme="minorEastAsia"/>
            <w:noProof/>
          </w:rPr>
          <w:tab/>
        </w:r>
        <w:r w:rsidR="00953811" w:rsidRPr="009D72B8">
          <w:rPr>
            <w:rStyle w:val="Hyperlink"/>
            <w:noProof/>
            <w:u w:val="none"/>
          </w:rPr>
          <w:t>ERCOT Response to Market Non-Performance</w:t>
        </w:r>
        <w:r w:rsidR="00953811" w:rsidRPr="009D72B8">
          <w:rPr>
            <w:noProof/>
            <w:webHidden/>
          </w:rPr>
          <w:tab/>
        </w:r>
        <w:r w:rsidR="00953811" w:rsidRPr="009D72B8">
          <w:rPr>
            <w:noProof/>
            <w:webHidden/>
          </w:rPr>
          <w:fldChar w:fldCharType="begin"/>
        </w:r>
        <w:r w:rsidR="00953811" w:rsidRPr="009D72B8">
          <w:rPr>
            <w:noProof/>
            <w:webHidden/>
          </w:rPr>
          <w:instrText xml:space="preserve"> PAGEREF _Toc138931535 \h </w:instrText>
        </w:r>
        <w:r w:rsidR="00953811" w:rsidRPr="009D72B8">
          <w:rPr>
            <w:noProof/>
            <w:webHidden/>
          </w:rPr>
        </w:r>
        <w:r w:rsidR="00953811" w:rsidRPr="009D72B8">
          <w:rPr>
            <w:noProof/>
            <w:webHidden/>
          </w:rPr>
          <w:fldChar w:fldCharType="separate"/>
        </w:r>
        <w:r w:rsidR="009D72B8" w:rsidRPr="009D72B8">
          <w:rPr>
            <w:noProof/>
            <w:webHidden/>
          </w:rPr>
          <w:t>8-107</w:t>
        </w:r>
        <w:r w:rsidR="00953811" w:rsidRPr="009D72B8">
          <w:rPr>
            <w:noProof/>
            <w:webHidden/>
          </w:rPr>
          <w:fldChar w:fldCharType="end"/>
        </w:r>
      </w:hyperlink>
    </w:p>
    <w:p w14:paraId="5388799B" w14:textId="4923E019" w:rsidR="00953811" w:rsidRPr="009D72B8" w:rsidRDefault="00AD4C22">
      <w:pPr>
        <w:pStyle w:val="TOC2"/>
        <w:rPr>
          <w:rFonts w:eastAsiaTheme="minorEastAsia"/>
          <w:noProof/>
        </w:rPr>
      </w:pPr>
      <w:hyperlink w:anchor="_Toc138931536" w:history="1">
        <w:r w:rsidR="00953811" w:rsidRPr="009D72B8">
          <w:rPr>
            <w:rStyle w:val="Hyperlink"/>
            <w:noProof/>
            <w:u w:val="none"/>
          </w:rPr>
          <w:t>8.5</w:t>
        </w:r>
        <w:r w:rsidR="00953811" w:rsidRPr="009D72B8">
          <w:rPr>
            <w:rFonts w:eastAsiaTheme="minorEastAsia"/>
            <w:noProof/>
          </w:rPr>
          <w:tab/>
        </w:r>
        <w:r w:rsidR="00953811" w:rsidRPr="009D72B8">
          <w:rPr>
            <w:rStyle w:val="Hyperlink"/>
            <w:noProof/>
            <w:u w:val="none"/>
          </w:rPr>
          <w:t>Primary Frequency Response Requirements and Monitoring</w:t>
        </w:r>
        <w:r w:rsidR="00953811" w:rsidRPr="009D72B8">
          <w:rPr>
            <w:noProof/>
            <w:webHidden/>
          </w:rPr>
          <w:tab/>
        </w:r>
        <w:r w:rsidR="00953811" w:rsidRPr="009D72B8">
          <w:rPr>
            <w:noProof/>
            <w:webHidden/>
          </w:rPr>
          <w:fldChar w:fldCharType="begin"/>
        </w:r>
        <w:r w:rsidR="00953811" w:rsidRPr="009D72B8">
          <w:rPr>
            <w:noProof/>
            <w:webHidden/>
          </w:rPr>
          <w:instrText xml:space="preserve"> PAGEREF _Toc138931536 \h </w:instrText>
        </w:r>
        <w:r w:rsidR="00953811" w:rsidRPr="009D72B8">
          <w:rPr>
            <w:noProof/>
            <w:webHidden/>
          </w:rPr>
        </w:r>
        <w:r w:rsidR="00953811" w:rsidRPr="009D72B8">
          <w:rPr>
            <w:noProof/>
            <w:webHidden/>
          </w:rPr>
          <w:fldChar w:fldCharType="separate"/>
        </w:r>
        <w:r w:rsidR="009D72B8" w:rsidRPr="009D72B8">
          <w:rPr>
            <w:noProof/>
            <w:webHidden/>
          </w:rPr>
          <w:t>8-107</w:t>
        </w:r>
        <w:r w:rsidR="00953811" w:rsidRPr="009D72B8">
          <w:rPr>
            <w:noProof/>
            <w:webHidden/>
          </w:rPr>
          <w:fldChar w:fldCharType="end"/>
        </w:r>
      </w:hyperlink>
    </w:p>
    <w:p w14:paraId="35AE21A6" w14:textId="078A0D33" w:rsidR="00953811" w:rsidRPr="009D72B8" w:rsidRDefault="00AD4C22">
      <w:pPr>
        <w:pStyle w:val="TOC3"/>
        <w:rPr>
          <w:rFonts w:eastAsiaTheme="minorEastAsia"/>
          <w:i w:val="0"/>
          <w:iCs w:val="0"/>
          <w:noProof/>
        </w:rPr>
      </w:pPr>
      <w:hyperlink w:anchor="_Toc138931537" w:history="1">
        <w:r w:rsidR="00953811" w:rsidRPr="009D72B8">
          <w:rPr>
            <w:rStyle w:val="Hyperlink"/>
            <w:i w:val="0"/>
            <w:iCs w:val="0"/>
            <w:noProof/>
            <w:u w:val="none"/>
          </w:rPr>
          <w:t>8.5.1</w:t>
        </w:r>
        <w:r w:rsidR="00953811" w:rsidRPr="009D72B8">
          <w:rPr>
            <w:rFonts w:eastAsiaTheme="minorEastAsia"/>
            <w:i w:val="0"/>
            <w:iCs w:val="0"/>
            <w:noProof/>
          </w:rPr>
          <w:tab/>
        </w:r>
        <w:r w:rsidR="00953811" w:rsidRPr="009D72B8">
          <w:rPr>
            <w:rStyle w:val="Hyperlink"/>
            <w:i w:val="0"/>
            <w:iCs w:val="0"/>
            <w:noProof/>
            <w:u w:val="none"/>
          </w:rPr>
          <w:t>Generation Resource and QSE Participation</w:t>
        </w:r>
        <w:r w:rsidR="00953811" w:rsidRPr="009D72B8">
          <w:rPr>
            <w:i w:val="0"/>
            <w:iCs w:val="0"/>
            <w:noProof/>
            <w:webHidden/>
          </w:rPr>
          <w:tab/>
        </w:r>
        <w:r w:rsidR="00953811" w:rsidRPr="009D72B8">
          <w:rPr>
            <w:i w:val="0"/>
            <w:iCs w:val="0"/>
            <w:noProof/>
            <w:webHidden/>
          </w:rPr>
          <w:fldChar w:fldCharType="begin"/>
        </w:r>
        <w:r w:rsidR="00953811" w:rsidRPr="009D72B8">
          <w:rPr>
            <w:i w:val="0"/>
            <w:iCs w:val="0"/>
            <w:noProof/>
            <w:webHidden/>
          </w:rPr>
          <w:instrText xml:space="preserve"> PAGEREF _Toc138931537 \h </w:instrText>
        </w:r>
        <w:r w:rsidR="00953811" w:rsidRPr="009D72B8">
          <w:rPr>
            <w:i w:val="0"/>
            <w:iCs w:val="0"/>
            <w:noProof/>
            <w:webHidden/>
          </w:rPr>
        </w:r>
        <w:r w:rsidR="00953811" w:rsidRPr="009D72B8">
          <w:rPr>
            <w:i w:val="0"/>
            <w:iCs w:val="0"/>
            <w:noProof/>
            <w:webHidden/>
          </w:rPr>
          <w:fldChar w:fldCharType="separate"/>
        </w:r>
        <w:r w:rsidR="009D72B8" w:rsidRPr="009D72B8">
          <w:rPr>
            <w:i w:val="0"/>
            <w:iCs w:val="0"/>
            <w:noProof/>
            <w:webHidden/>
          </w:rPr>
          <w:t>8-107</w:t>
        </w:r>
        <w:r w:rsidR="00953811" w:rsidRPr="009D72B8">
          <w:rPr>
            <w:i w:val="0"/>
            <w:iCs w:val="0"/>
            <w:noProof/>
            <w:webHidden/>
          </w:rPr>
          <w:fldChar w:fldCharType="end"/>
        </w:r>
      </w:hyperlink>
    </w:p>
    <w:p w14:paraId="65860BF4" w14:textId="503E7293" w:rsidR="00953811" w:rsidRPr="009D72B8" w:rsidRDefault="00AD4C22">
      <w:pPr>
        <w:pStyle w:val="TOC4"/>
        <w:rPr>
          <w:rFonts w:eastAsiaTheme="minorEastAsia"/>
          <w:bCs w:val="0"/>
          <w:snapToGrid/>
          <w:sz w:val="20"/>
          <w:szCs w:val="20"/>
        </w:rPr>
      </w:pPr>
      <w:hyperlink w:anchor="_Toc138931539" w:history="1">
        <w:r w:rsidR="00953811" w:rsidRPr="009D72B8">
          <w:rPr>
            <w:rStyle w:val="Hyperlink"/>
            <w:bCs w:val="0"/>
            <w:sz w:val="20"/>
            <w:szCs w:val="20"/>
            <w:u w:val="none"/>
          </w:rPr>
          <w:t>8.5.1.1</w:t>
        </w:r>
        <w:r w:rsidR="00953811" w:rsidRPr="009D72B8">
          <w:rPr>
            <w:rFonts w:eastAsiaTheme="minorEastAsia"/>
            <w:bCs w:val="0"/>
            <w:snapToGrid/>
            <w:sz w:val="20"/>
            <w:szCs w:val="20"/>
          </w:rPr>
          <w:tab/>
        </w:r>
        <w:r w:rsidR="00953811" w:rsidRPr="009D72B8">
          <w:rPr>
            <w:rStyle w:val="Hyperlink"/>
            <w:bCs w:val="0"/>
            <w:sz w:val="20"/>
            <w:szCs w:val="20"/>
            <w:u w:val="none"/>
          </w:rPr>
          <w:t>Governor in Service</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_Toc138931539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8-108</w:t>
        </w:r>
        <w:r w:rsidR="00953811" w:rsidRPr="009D72B8">
          <w:rPr>
            <w:bCs w:val="0"/>
            <w:webHidden/>
            <w:sz w:val="20"/>
            <w:szCs w:val="20"/>
          </w:rPr>
          <w:fldChar w:fldCharType="end"/>
        </w:r>
      </w:hyperlink>
    </w:p>
    <w:p w14:paraId="62858BA5" w14:textId="3D6885E5" w:rsidR="00953811" w:rsidRPr="009D72B8" w:rsidRDefault="00AD4C22">
      <w:pPr>
        <w:pStyle w:val="TOC4"/>
        <w:rPr>
          <w:rFonts w:eastAsiaTheme="minorEastAsia"/>
          <w:bCs w:val="0"/>
          <w:snapToGrid/>
          <w:sz w:val="20"/>
          <w:szCs w:val="20"/>
        </w:rPr>
      </w:pPr>
      <w:hyperlink w:anchor="_Toc138931540" w:history="1">
        <w:r w:rsidR="00953811" w:rsidRPr="009D72B8">
          <w:rPr>
            <w:rStyle w:val="Hyperlink"/>
            <w:bCs w:val="0"/>
            <w:sz w:val="20"/>
            <w:szCs w:val="20"/>
            <w:u w:val="none"/>
          </w:rPr>
          <w:t>8.5.1.2</w:t>
        </w:r>
        <w:r w:rsidR="00953811" w:rsidRPr="009D72B8">
          <w:rPr>
            <w:rFonts w:eastAsiaTheme="minorEastAsia"/>
            <w:bCs w:val="0"/>
            <w:snapToGrid/>
            <w:sz w:val="20"/>
            <w:szCs w:val="20"/>
          </w:rPr>
          <w:tab/>
        </w:r>
        <w:r w:rsidR="00953811" w:rsidRPr="009D72B8">
          <w:rPr>
            <w:rStyle w:val="Hyperlink"/>
            <w:bCs w:val="0"/>
            <w:sz w:val="20"/>
            <w:szCs w:val="20"/>
            <w:u w:val="none"/>
          </w:rPr>
          <w:t>Reporting</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_Toc138931540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8-109</w:t>
        </w:r>
        <w:r w:rsidR="00953811" w:rsidRPr="009D72B8">
          <w:rPr>
            <w:bCs w:val="0"/>
            <w:webHidden/>
            <w:sz w:val="20"/>
            <w:szCs w:val="20"/>
          </w:rPr>
          <w:fldChar w:fldCharType="end"/>
        </w:r>
      </w:hyperlink>
    </w:p>
    <w:p w14:paraId="384B2A62" w14:textId="19E7335F" w:rsidR="00953811" w:rsidRPr="009D72B8" w:rsidRDefault="00AD4C22">
      <w:pPr>
        <w:pStyle w:val="TOC4"/>
        <w:rPr>
          <w:rFonts w:eastAsiaTheme="minorEastAsia"/>
          <w:bCs w:val="0"/>
          <w:snapToGrid/>
          <w:sz w:val="20"/>
          <w:szCs w:val="20"/>
        </w:rPr>
      </w:pPr>
      <w:hyperlink w:anchor="_Toc138931541" w:history="1">
        <w:r w:rsidR="00953811" w:rsidRPr="009D72B8">
          <w:rPr>
            <w:rStyle w:val="Hyperlink"/>
            <w:bCs w:val="0"/>
            <w:sz w:val="20"/>
            <w:szCs w:val="20"/>
            <w:u w:val="none"/>
          </w:rPr>
          <w:t xml:space="preserve">8.5.1.3 </w:t>
        </w:r>
        <w:r w:rsidR="00953811" w:rsidRPr="009D72B8">
          <w:rPr>
            <w:rFonts w:eastAsiaTheme="minorEastAsia"/>
            <w:bCs w:val="0"/>
            <w:snapToGrid/>
            <w:sz w:val="20"/>
            <w:szCs w:val="20"/>
          </w:rPr>
          <w:tab/>
        </w:r>
        <w:r w:rsidR="00953811" w:rsidRPr="009D72B8">
          <w:rPr>
            <w:rStyle w:val="Hyperlink"/>
            <w:bCs w:val="0"/>
            <w:sz w:val="20"/>
            <w:szCs w:val="20"/>
            <w:u w:val="none"/>
          </w:rPr>
          <w:t>Wind-powered Generation Resource (WGR) Primary Frequency Response</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_Toc138931541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8-109</w:t>
        </w:r>
        <w:r w:rsidR="00953811" w:rsidRPr="009D72B8">
          <w:rPr>
            <w:bCs w:val="0"/>
            <w:webHidden/>
            <w:sz w:val="20"/>
            <w:szCs w:val="20"/>
          </w:rPr>
          <w:fldChar w:fldCharType="end"/>
        </w:r>
      </w:hyperlink>
    </w:p>
    <w:p w14:paraId="36A5CB97" w14:textId="1B26E596" w:rsidR="00953811" w:rsidRPr="009D72B8" w:rsidRDefault="00AD4C22">
      <w:pPr>
        <w:pStyle w:val="TOC3"/>
        <w:rPr>
          <w:rFonts w:eastAsiaTheme="minorEastAsia"/>
          <w:i w:val="0"/>
          <w:iCs w:val="0"/>
          <w:noProof/>
        </w:rPr>
      </w:pPr>
      <w:hyperlink w:anchor="_Toc138931542" w:history="1">
        <w:r w:rsidR="00953811" w:rsidRPr="009D72B8">
          <w:rPr>
            <w:rStyle w:val="Hyperlink"/>
            <w:i w:val="0"/>
            <w:iCs w:val="0"/>
            <w:noProof/>
            <w:u w:val="none"/>
          </w:rPr>
          <w:t>8.5.2</w:t>
        </w:r>
        <w:r w:rsidR="00953811" w:rsidRPr="009D72B8">
          <w:rPr>
            <w:rFonts w:eastAsiaTheme="minorEastAsia"/>
            <w:i w:val="0"/>
            <w:iCs w:val="0"/>
            <w:noProof/>
          </w:rPr>
          <w:tab/>
        </w:r>
        <w:r w:rsidR="00953811" w:rsidRPr="009D72B8">
          <w:rPr>
            <w:rStyle w:val="Hyperlink"/>
            <w:i w:val="0"/>
            <w:iCs w:val="0"/>
            <w:noProof/>
            <w:u w:val="none"/>
          </w:rPr>
          <w:t>Primary Frequency Response Measurements</w:t>
        </w:r>
        <w:r w:rsidR="00953811" w:rsidRPr="009D72B8">
          <w:rPr>
            <w:i w:val="0"/>
            <w:iCs w:val="0"/>
            <w:noProof/>
            <w:webHidden/>
          </w:rPr>
          <w:tab/>
        </w:r>
        <w:r w:rsidR="00953811" w:rsidRPr="009D72B8">
          <w:rPr>
            <w:i w:val="0"/>
            <w:iCs w:val="0"/>
            <w:noProof/>
            <w:webHidden/>
          </w:rPr>
          <w:fldChar w:fldCharType="begin"/>
        </w:r>
        <w:r w:rsidR="00953811" w:rsidRPr="009D72B8">
          <w:rPr>
            <w:i w:val="0"/>
            <w:iCs w:val="0"/>
            <w:noProof/>
            <w:webHidden/>
          </w:rPr>
          <w:instrText xml:space="preserve"> PAGEREF _Toc138931542 \h </w:instrText>
        </w:r>
        <w:r w:rsidR="00953811" w:rsidRPr="009D72B8">
          <w:rPr>
            <w:i w:val="0"/>
            <w:iCs w:val="0"/>
            <w:noProof/>
            <w:webHidden/>
          </w:rPr>
        </w:r>
        <w:r w:rsidR="00953811" w:rsidRPr="009D72B8">
          <w:rPr>
            <w:i w:val="0"/>
            <w:iCs w:val="0"/>
            <w:noProof/>
            <w:webHidden/>
          </w:rPr>
          <w:fldChar w:fldCharType="separate"/>
        </w:r>
        <w:r w:rsidR="009D72B8" w:rsidRPr="009D72B8">
          <w:rPr>
            <w:i w:val="0"/>
            <w:iCs w:val="0"/>
            <w:noProof/>
            <w:webHidden/>
          </w:rPr>
          <w:t>8-110</w:t>
        </w:r>
        <w:r w:rsidR="00953811" w:rsidRPr="009D72B8">
          <w:rPr>
            <w:i w:val="0"/>
            <w:iCs w:val="0"/>
            <w:noProof/>
            <w:webHidden/>
          </w:rPr>
          <w:fldChar w:fldCharType="end"/>
        </w:r>
      </w:hyperlink>
    </w:p>
    <w:p w14:paraId="11803F78" w14:textId="0558B953" w:rsidR="00953811" w:rsidRPr="009D72B8" w:rsidRDefault="00AD4C22">
      <w:pPr>
        <w:pStyle w:val="TOC4"/>
        <w:rPr>
          <w:rFonts w:eastAsiaTheme="minorEastAsia"/>
          <w:bCs w:val="0"/>
          <w:snapToGrid/>
          <w:sz w:val="20"/>
          <w:szCs w:val="20"/>
        </w:rPr>
      </w:pPr>
      <w:hyperlink w:anchor="_Toc138931543" w:history="1">
        <w:r w:rsidR="00953811" w:rsidRPr="009D72B8">
          <w:rPr>
            <w:rStyle w:val="Hyperlink"/>
            <w:bCs w:val="0"/>
            <w:sz w:val="20"/>
            <w:szCs w:val="20"/>
            <w:u w:val="none"/>
          </w:rPr>
          <w:t>8.5.2.1</w:t>
        </w:r>
        <w:r w:rsidR="00953811" w:rsidRPr="009D72B8">
          <w:rPr>
            <w:rFonts w:eastAsiaTheme="minorEastAsia"/>
            <w:bCs w:val="0"/>
            <w:snapToGrid/>
            <w:sz w:val="20"/>
            <w:szCs w:val="20"/>
          </w:rPr>
          <w:tab/>
        </w:r>
        <w:r w:rsidR="00953811" w:rsidRPr="009D72B8">
          <w:rPr>
            <w:rStyle w:val="Hyperlink"/>
            <w:bCs w:val="0"/>
            <w:sz w:val="20"/>
            <w:szCs w:val="20"/>
            <w:u w:val="none"/>
          </w:rPr>
          <w:t>ERCOT Required Primary Frequency Response</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_Toc138931543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8-111</w:t>
        </w:r>
        <w:r w:rsidR="00953811" w:rsidRPr="009D72B8">
          <w:rPr>
            <w:bCs w:val="0"/>
            <w:webHidden/>
            <w:sz w:val="20"/>
            <w:szCs w:val="20"/>
          </w:rPr>
          <w:fldChar w:fldCharType="end"/>
        </w:r>
      </w:hyperlink>
    </w:p>
    <w:p w14:paraId="000F8962" w14:textId="43DFC9C5" w:rsidR="00953811" w:rsidRPr="009D72B8" w:rsidRDefault="00AD4C22">
      <w:pPr>
        <w:pStyle w:val="TOC4"/>
        <w:rPr>
          <w:rFonts w:eastAsiaTheme="minorEastAsia"/>
          <w:bCs w:val="0"/>
          <w:snapToGrid/>
          <w:sz w:val="20"/>
          <w:szCs w:val="20"/>
        </w:rPr>
      </w:pPr>
      <w:hyperlink w:anchor="_Toc138931544" w:history="1">
        <w:r w:rsidR="00953811" w:rsidRPr="009D72B8">
          <w:rPr>
            <w:rStyle w:val="Hyperlink"/>
            <w:bCs w:val="0"/>
            <w:sz w:val="20"/>
            <w:szCs w:val="20"/>
            <w:u w:val="none"/>
          </w:rPr>
          <w:t>8.5.2.2</w:t>
        </w:r>
        <w:r w:rsidR="00953811" w:rsidRPr="009D72B8">
          <w:rPr>
            <w:rFonts w:eastAsiaTheme="minorEastAsia"/>
            <w:bCs w:val="0"/>
            <w:snapToGrid/>
            <w:sz w:val="20"/>
            <w:szCs w:val="20"/>
          </w:rPr>
          <w:tab/>
        </w:r>
        <w:r w:rsidR="00953811" w:rsidRPr="009D72B8">
          <w:rPr>
            <w:rStyle w:val="Hyperlink"/>
            <w:bCs w:val="0"/>
            <w:sz w:val="20"/>
            <w:szCs w:val="20"/>
            <w:u w:val="none"/>
          </w:rPr>
          <w:t>ERCOT Data Collection</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_Toc138931544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8-112</w:t>
        </w:r>
        <w:r w:rsidR="00953811" w:rsidRPr="009D72B8">
          <w:rPr>
            <w:bCs w:val="0"/>
            <w:webHidden/>
            <w:sz w:val="20"/>
            <w:szCs w:val="20"/>
          </w:rPr>
          <w:fldChar w:fldCharType="end"/>
        </w:r>
      </w:hyperlink>
    </w:p>
    <w:p w14:paraId="07822D3A" w14:textId="6F161D36"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38931482"/>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38931483"/>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138931484"/>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38931485"/>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7"/>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lastRenderedPageBreak/>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07655746"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8D1319A" w:rsidR="009E520E" w:rsidRPr="000313FF" w:rsidRDefault="009E520E" w:rsidP="00874580">
      <w:pPr>
        <w:spacing w:after="240"/>
        <w:ind w:left="720"/>
      </w:pPr>
      <w:r>
        <w:t>(a)</w:t>
      </w:r>
      <w:r>
        <w:tab/>
      </w:r>
      <w:r w:rsidRPr="000313FF">
        <w:t xml:space="preserve">The Resource’s Responsibility for </w:t>
      </w:r>
      <w:r w:rsidR="005F02C3">
        <w:t xml:space="preserve">ECRS and </w:t>
      </w:r>
      <w:r w:rsidRPr="000313FF">
        <w:t>RRS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5693E03C" w:rsidR="00415ECA" w:rsidRDefault="009E520E" w:rsidP="00874580">
      <w:pPr>
        <w:pStyle w:val="BodyText"/>
        <w:ind w:firstLine="0"/>
      </w:pPr>
      <w:r w:rsidRPr="000313FF">
        <w:rPr>
          <w:iCs w:val="0"/>
        </w:rPr>
        <w:t xml:space="preserve">The requested MW deployment will be the sum of the Resource’s Responsibility for </w:t>
      </w:r>
      <w:r w:rsidR="005F02C3">
        <w:rPr>
          <w:iCs w:val="0"/>
        </w:rPr>
        <w:t xml:space="preserve">ECRS and </w:t>
      </w:r>
      <w:r w:rsidRPr="000313FF">
        <w:rPr>
          <w:iCs w:val="0"/>
        </w:rPr>
        <w:t xml:space="preserve">RRS and the telemetered </w:t>
      </w:r>
      <w:r>
        <w:rPr>
          <w:iCs w:val="0"/>
        </w:rPr>
        <w:t>additional</w:t>
      </w:r>
      <w:r w:rsidRPr="000313FF">
        <w:rPr>
          <w:iCs w:val="0"/>
        </w:rPr>
        <w:t xml:space="preserve"> capacity</w:t>
      </w:r>
      <w:r>
        <w:rPr>
          <w:iCs w:val="0"/>
        </w:rPr>
        <w:t xml:space="preserve"> between the net power </w:t>
      </w:r>
      <w:r>
        <w:rPr>
          <w:iCs w:val="0"/>
        </w:rPr>
        <w:lastRenderedPageBreak/>
        <w:t>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EAFFDB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8.1.1.4.</w:t>
      </w:r>
      <w:r w:rsidR="00A27139">
        <w:rPr>
          <w:iCs w:val="0"/>
        </w:rPr>
        <w:t>4</w:t>
      </w:r>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Ancillary Service Resource Responsibility for RRS</w:t>
      </w:r>
      <w:r w:rsidR="00A27139">
        <w:t xml:space="preserve"> or ECRS</w:t>
      </w:r>
      <w:r w:rsidRPr="0047371E">
        <w:t xml:space="preserve">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lastRenderedPageBreak/>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50F19BAB" w:rsidR="00D6032B" w:rsidRDefault="00D6032B" w:rsidP="00D6032B">
            <w:pPr>
              <w:pStyle w:val="Instructions"/>
              <w:spacing w:before="120"/>
              <w:ind w:left="0" w:firstLine="0"/>
            </w:pPr>
            <w:r>
              <w:t>[</w:t>
            </w:r>
            <w:r w:rsidR="00AB14DC">
              <w:t>NPRR963 and NPRR1011</w:t>
            </w:r>
            <w:r>
              <w:t>:  Replace applicable portions of Section 8.1.1.1 above with the following upon system implementation</w:t>
            </w:r>
            <w:r w:rsidR="00AB14DC">
              <w:t xml:space="preserve"> for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bookmarkStart w:id="49" w:name="_Toc135994475"/>
            <w:bookmarkStart w:id="50" w:name="_Toc138931486"/>
            <w:r w:rsidRPr="00EB6A56">
              <w:rPr>
                <w:b/>
              </w:rPr>
              <w:t>8.1.1.1</w:t>
            </w:r>
            <w:r w:rsidRPr="00EB6A56">
              <w:rPr>
                <w:b/>
              </w:rPr>
              <w:tab/>
              <w:t>Ancillary Service Qualification and Testing</w:t>
            </w:r>
            <w:bookmarkEnd w:id="46"/>
            <w:bookmarkEnd w:id="47"/>
            <w:bookmarkEnd w:id="48"/>
            <w:bookmarkEnd w:id="49"/>
            <w:bookmarkEnd w:id="50"/>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lastRenderedPageBreak/>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 xml:space="preserve">(1)(c) of Section 8.1.1.4.4, ERCOT Contingency Reserve Service Energy Deployment </w:t>
            </w:r>
            <w:r w:rsidRPr="00BE46B2">
              <w:rPr>
                <w:iCs w:val="0"/>
              </w:rPr>
              <w:lastRenderedPageBreak/>
              <w:t>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51" w:name="_Toc138931487"/>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51"/>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w:t>
      </w:r>
      <w:r w:rsidR="008B1311">
        <w:t>O</w:t>
      </w:r>
      <w:r>
        <w:t xml:space="preserve">utput </w:t>
      </w:r>
      <w:r w:rsidR="008B1311">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52"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52"/>
    <w:p w14:paraId="6A1828FD" w14:textId="5556B449"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xml:space="preserve">, ERCOT will </w:t>
      </w:r>
      <w:r w:rsidRPr="00FA158B">
        <w:lastRenderedPageBreak/>
        <w:t>follow</w:t>
      </w:r>
      <w:r w:rsidRPr="006A6281">
        <w:t xml:space="preserve"> the validation procedures described in </w:t>
      </w:r>
      <w:r w:rsidR="00CF5A25" w:rsidRPr="00CF5A25">
        <w:rPr>
          <w:szCs w:val="24"/>
        </w:rPr>
        <w:t xml:space="preserve"> </w:t>
      </w:r>
      <w:r w:rsidR="00CF5A25">
        <w:rPr>
          <w:szCs w:val="24"/>
        </w:rPr>
        <w:t>Section 22, Attachment O,</w:t>
      </w:r>
      <w:r w:rsidRPr="006A6281">
        <w:t xml:space="preserve">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3"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bookmarkEnd w:id="53"/>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w:t>
      </w:r>
      <w:r w:rsidR="00600559">
        <w:rPr>
          <w:szCs w:val="24"/>
        </w:rPr>
        <w:lastRenderedPageBreak/>
        <w:t xml:space="preserve">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4" w:name="_Hlk135907196"/>
      <w:bookmarkStart w:id="55" w:name="_Hlk78896029"/>
      <w:r>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averaged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request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4"/>
      <w:bookmarkEnd w:id="55"/>
    </w:p>
    <w:p w14:paraId="3D2C0A22" w14:textId="167647AC" w:rsidR="00581280" w:rsidRPr="00EB6A56" w:rsidRDefault="000963FF" w:rsidP="00C96D21">
      <w:pPr>
        <w:pStyle w:val="H5"/>
        <w:rPr>
          <w:b/>
        </w:rPr>
      </w:pPr>
      <w:bookmarkStart w:id="56" w:name="_Toc141777770"/>
      <w:bookmarkStart w:id="57" w:name="_Toc203961351"/>
      <w:bookmarkStart w:id="58" w:name="_Toc400968475"/>
      <w:bookmarkStart w:id="59" w:name="_Toc402362723"/>
      <w:bookmarkStart w:id="60" w:name="_Toc405554789"/>
      <w:bookmarkStart w:id="61" w:name="_Toc458771449"/>
      <w:bookmarkStart w:id="62" w:name="_Toc458771572"/>
      <w:bookmarkStart w:id="63" w:name="_Toc460939751"/>
      <w:bookmarkStart w:id="64" w:name="_Toc138931488"/>
      <w:r w:rsidRPr="00EB6A56">
        <w:rPr>
          <w:b/>
        </w:rPr>
        <w:lastRenderedPageBreak/>
        <w:t>8.1.1.2.1</w:t>
      </w:r>
      <w:r w:rsidRPr="00EB6A56">
        <w:rPr>
          <w:b/>
        </w:rPr>
        <w:tab/>
        <w:t>Ancillary Service</w:t>
      </w:r>
      <w:r w:rsidR="0083513C" w:rsidRPr="0083513C">
        <w:rPr>
          <w:b/>
        </w:rPr>
        <w:t xml:space="preserve"> </w:t>
      </w:r>
      <w:r w:rsidRPr="00EB6A56">
        <w:rPr>
          <w:b/>
        </w:rPr>
        <w:t>Technical Requirements and Qualification Criteria and Test Methods</w:t>
      </w:r>
      <w:bookmarkEnd w:id="56"/>
      <w:bookmarkEnd w:id="57"/>
      <w:bookmarkEnd w:id="58"/>
      <w:bookmarkEnd w:id="59"/>
      <w:bookmarkEnd w:id="60"/>
      <w:bookmarkEnd w:id="61"/>
      <w:bookmarkEnd w:id="62"/>
      <w:bookmarkEnd w:id="63"/>
      <w:bookmarkEnd w:id="64"/>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5" w:name="_Toc141777771"/>
            <w:bookmarkStart w:id="66" w:name="_Toc203961352"/>
            <w:bookmarkStart w:id="67" w:name="_Toc400968476"/>
            <w:bookmarkStart w:id="68" w:name="_Toc402362724"/>
            <w:bookmarkStart w:id="69" w:name="_Toc405554790"/>
            <w:bookmarkStart w:id="70" w:name="_Toc458771450"/>
            <w:bookmarkStart w:id="71" w:name="_Toc458771573"/>
            <w:bookmarkStart w:id="72"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73" w:name="_Toc138931489"/>
      <w:r>
        <w:t>8.1.1.2.1.1</w:t>
      </w:r>
      <w:r>
        <w:tab/>
        <w:t>Regulation Service</w:t>
      </w:r>
      <w:bookmarkEnd w:id="65"/>
      <w:bookmarkEnd w:id="66"/>
      <w:r>
        <w:t xml:space="preserve"> Qualification</w:t>
      </w:r>
      <w:bookmarkEnd w:id="67"/>
      <w:bookmarkEnd w:id="68"/>
      <w:bookmarkEnd w:id="69"/>
      <w:bookmarkEnd w:id="70"/>
      <w:bookmarkEnd w:id="71"/>
      <w:bookmarkEnd w:id="72"/>
      <w:bookmarkEnd w:id="73"/>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lastRenderedPageBreak/>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lastRenderedPageBreak/>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lastRenderedPageBreak/>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74" w:name="_Toc141777772"/>
            <w:bookmarkStart w:id="75" w:name="_Toc203961353"/>
            <w:bookmarkStart w:id="76" w:name="_Toc400968477"/>
            <w:bookmarkStart w:id="77" w:name="_Toc402362725"/>
            <w:bookmarkStart w:id="78" w:name="_Toc405554791"/>
            <w:bookmarkStart w:id="79" w:name="_Toc458771451"/>
            <w:bookmarkStart w:id="80" w:name="_Toc458771574"/>
            <w:bookmarkStart w:id="81"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2EAAFA55" w:rsidR="00581280" w:rsidRDefault="000963FF" w:rsidP="00D73591">
      <w:pPr>
        <w:pStyle w:val="H6"/>
        <w:spacing w:before="480"/>
      </w:pPr>
      <w:bookmarkStart w:id="82" w:name="_Toc138931490"/>
      <w:bookmarkStart w:id="83" w:name="_Hlk135907388"/>
      <w:r>
        <w:t>8.1.1.2.1.2</w:t>
      </w:r>
      <w:r>
        <w:tab/>
        <w:t xml:space="preserve">Responsive Reserve </w:t>
      </w:r>
      <w:bookmarkEnd w:id="74"/>
      <w:bookmarkEnd w:id="75"/>
      <w:r>
        <w:t>Qualification</w:t>
      </w:r>
      <w:bookmarkEnd w:id="76"/>
      <w:bookmarkEnd w:id="77"/>
      <w:bookmarkEnd w:id="78"/>
      <w:bookmarkEnd w:id="79"/>
      <w:bookmarkEnd w:id="80"/>
      <w:bookmarkEnd w:id="81"/>
      <w:bookmarkEnd w:id="82"/>
    </w:p>
    <w:p w14:paraId="2392E2D5" w14:textId="77777777" w:rsidR="00C450F5" w:rsidRPr="0003648D" w:rsidRDefault="00C450F5" w:rsidP="00C450F5">
      <w:pPr>
        <w:pStyle w:val="BodyText"/>
      </w:pPr>
      <w:r w:rsidRPr="0003648D">
        <w:t>(1)</w:t>
      </w:r>
      <w:r w:rsidRPr="0003648D">
        <w:tab/>
      </w:r>
      <w:r>
        <w:t>RRS</w:t>
      </w:r>
      <w:r w:rsidRPr="0003648D">
        <w:t xml:space="preserve"> may be provided by:  </w:t>
      </w:r>
    </w:p>
    <w:p w14:paraId="5514C9F0" w14:textId="77777777" w:rsidR="00C450F5" w:rsidRPr="0003648D" w:rsidRDefault="00C450F5" w:rsidP="00C450F5">
      <w:pPr>
        <w:spacing w:after="240"/>
        <w:ind w:left="1440" w:hanging="720"/>
      </w:pPr>
      <w:r w:rsidRPr="0003648D">
        <w:t>(a)</w:t>
      </w:r>
      <w:r w:rsidRPr="0003648D">
        <w:tab/>
        <w:t xml:space="preserve">On-Line Generation Resource capacity; </w:t>
      </w:r>
    </w:p>
    <w:p w14:paraId="1993DDBF" w14:textId="77777777" w:rsidR="00C450F5" w:rsidRDefault="00C450F5" w:rsidP="00C450F5">
      <w:pPr>
        <w:spacing w:after="240"/>
        <w:ind w:left="1440" w:hanging="720"/>
      </w:pPr>
      <w:r w:rsidRPr="0003648D">
        <w:t>(b)</w:t>
      </w:r>
      <w:r w:rsidRPr="0003648D">
        <w:tab/>
        <w:t>Resources capable of providing FFR;</w:t>
      </w:r>
    </w:p>
    <w:p w14:paraId="58AEAEE5" w14:textId="77777777" w:rsidR="00C450F5" w:rsidRPr="0003648D" w:rsidRDefault="00C450F5" w:rsidP="00C450F5">
      <w:pPr>
        <w:spacing w:after="240"/>
        <w:ind w:left="1440" w:hanging="720"/>
      </w:pPr>
      <w:r>
        <w:t>(c)</w:t>
      </w:r>
      <w:r>
        <w:tab/>
      </w:r>
      <w:r w:rsidRPr="0003648D">
        <w:t>Generation Resources operating in the synchronous condenser fast-response mode</w:t>
      </w:r>
      <w:r>
        <w:t>;</w:t>
      </w:r>
      <w:r w:rsidRPr="0003648D">
        <w:t xml:space="preserve"> and</w:t>
      </w:r>
    </w:p>
    <w:p w14:paraId="40785E1C" w14:textId="77777777" w:rsidR="00C450F5" w:rsidRPr="0003648D" w:rsidRDefault="00C450F5" w:rsidP="00C450F5">
      <w:pPr>
        <w:spacing w:after="240"/>
        <w:ind w:left="1440" w:hanging="720"/>
      </w:pPr>
      <w:r w:rsidRPr="0003648D">
        <w:t>(c)</w:t>
      </w:r>
      <w:r w:rsidRPr="0003648D">
        <w:tab/>
      </w:r>
      <w:r w:rsidRPr="0003648D">
        <w:rPr>
          <w:iCs/>
        </w:rPr>
        <w:t>Load Resources controlled by high-set under-frequency relays.</w:t>
      </w:r>
    </w:p>
    <w:p w14:paraId="64BF269F" w14:textId="77777777" w:rsidR="00C450F5" w:rsidRPr="0003648D" w:rsidRDefault="00C450F5" w:rsidP="00C450F5">
      <w:pPr>
        <w:pStyle w:val="BodyText"/>
      </w:pPr>
      <w:r w:rsidRPr="0003648D">
        <w:lastRenderedPageBreak/>
        <w:t>(2)</w:t>
      </w:r>
      <w:r w:rsidRPr="0003648D">
        <w:tab/>
        <w:t xml:space="preserve">The amount of </w:t>
      </w:r>
      <w:r>
        <w:t>RRS</w:t>
      </w:r>
      <w:r w:rsidRPr="0003648D">
        <w:t xml:space="preserve"> provided by individual Generation Resources is limited by the ERCOT-calculated maximum MW amount of </w:t>
      </w:r>
      <w:r>
        <w:t>RRS</w:t>
      </w:r>
      <w:r w:rsidRPr="0003648D">
        <w:t xml:space="preserve"> for the Generation Resource subject to its verified droop performance as described in the </w:t>
      </w:r>
      <w:r>
        <w:t xml:space="preserve">Nodal </w:t>
      </w:r>
      <w:r w:rsidRPr="0003648D">
        <w:t>Operating Guide</w:t>
      </w:r>
      <w:r>
        <w:t xml:space="preserve">.  </w:t>
      </w:r>
      <w:r w:rsidRPr="00AA35D6">
        <w:t xml:space="preserve">The default value for any newly qualified </w:t>
      </w:r>
      <w:r>
        <w:t>Generation Resource shall be 20% of its HSL.  A Private Use Network with a registered Resource may use the gross HSL for qualification and establishing a limit on the amount of RRS capacity that the Resource within the Private Use Network can provide</w:t>
      </w:r>
      <w:r w:rsidRPr="0003648D">
        <w:t>.</w:t>
      </w:r>
    </w:p>
    <w:p w14:paraId="1439826C" w14:textId="77777777" w:rsidR="00C450F5" w:rsidRPr="0003648D" w:rsidRDefault="00C450F5" w:rsidP="00C450F5">
      <w:pPr>
        <w:pStyle w:val="BodyText"/>
      </w:pPr>
      <w:r w:rsidRPr="0003648D">
        <w:t>(3)</w:t>
      </w:r>
      <w:r w:rsidRPr="0003648D">
        <w:tab/>
        <w:t xml:space="preserve">Any QSE providing </w:t>
      </w:r>
      <w:r>
        <w:t>RRS</w:t>
      </w:r>
      <w:r w:rsidRPr="0003648D">
        <w:t xml:space="preserve"> shall provide communications equipment to provide ERCOT with telemetry for the output of the Resource.</w:t>
      </w:r>
    </w:p>
    <w:p w14:paraId="7D4D28D8" w14:textId="77777777" w:rsidR="00C450F5" w:rsidRPr="0003648D" w:rsidRDefault="00C450F5" w:rsidP="00C450F5">
      <w:pPr>
        <w:pStyle w:val="BodyText"/>
        <w:tabs>
          <w:tab w:val="left" w:pos="990"/>
        </w:tabs>
      </w:pPr>
      <w:r w:rsidRPr="0003648D">
        <w:t>(4)</w:t>
      </w:r>
      <w:r w:rsidRPr="0003648D">
        <w:tab/>
        <w:t xml:space="preserve">Resources capable of FFR providing </w:t>
      </w:r>
      <w:r>
        <w:t>RRS</w:t>
      </w:r>
      <w:r w:rsidRPr="0003648D">
        <w:t xml:space="preserve"> must provide a telemetered output signal, including breaker status and status of the frequency detection device. </w:t>
      </w:r>
    </w:p>
    <w:p w14:paraId="1424EED7" w14:textId="77777777" w:rsidR="00C450F5" w:rsidRDefault="00C450F5" w:rsidP="00C450F5">
      <w:pPr>
        <w:pStyle w:val="BodyText"/>
        <w:tabs>
          <w:tab w:val="left" w:pos="990"/>
        </w:tabs>
      </w:pPr>
      <w:r w:rsidRPr="0003648D">
        <w:t>(5)</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67EB780F" w14:textId="77777777" w:rsidR="00C450F5" w:rsidRPr="00C72272" w:rsidRDefault="00C450F5" w:rsidP="00C450F5">
      <w:pPr>
        <w:spacing w:after="240"/>
        <w:ind w:left="720" w:hanging="720"/>
      </w:pPr>
      <w:r>
        <w:t>(6</w:t>
      </w:r>
      <w:r w:rsidRPr="0003648D">
        <w:t>)</w:t>
      </w:r>
      <w:r w:rsidRPr="0003648D">
        <w:tab/>
        <w:t xml:space="preserve">Generation Resources </w:t>
      </w:r>
      <w:r>
        <w:t>providing RRS shall have their G</w:t>
      </w:r>
      <w:r w:rsidRPr="0003648D">
        <w:t>overnors in service.</w:t>
      </w:r>
    </w:p>
    <w:p w14:paraId="4F69BC01" w14:textId="77777777" w:rsidR="00C450F5" w:rsidRPr="0003648D" w:rsidRDefault="00C450F5" w:rsidP="00C450F5">
      <w:pPr>
        <w:pStyle w:val="BodyText"/>
        <w:tabs>
          <w:tab w:val="left" w:pos="990"/>
        </w:tabs>
      </w:pPr>
      <w:r w:rsidRPr="0003648D">
        <w:t>(</w:t>
      </w:r>
      <w:r>
        <w:t>7</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265E4310" w14:textId="77777777" w:rsidR="00C450F5" w:rsidRPr="0003648D" w:rsidRDefault="00C450F5" w:rsidP="00C450F5">
      <w:pPr>
        <w:pStyle w:val="BodyText"/>
        <w:tabs>
          <w:tab w:val="left" w:pos="990"/>
        </w:tabs>
      </w:pPr>
      <w:r w:rsidRPr="0003648D">
        <w:t>(</w:t>
      </w:r>
      <w:r>
        <w:t>8</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w:t>
      </w:r>
      <w:r w:rsidRPr="0003648D">
        <w:rPr>
          <w:iCs w:val="0"/>
        </w:rPr>
        <w:t>Nodal Operating Guide Section 8, Attachment C, Turbine Governor Speed Tests,</w:t>
      </w:r>
      <w:r w:rsidRPr="0003648D">
        <w:t xml:space="preserve"> before being declared fully qualified to provide </w:t>
      </w:r>
      <w:r>
        <w:t>RRS</w:t>
      </w:r>
      <w:r w:rsidRPr="0003648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C96D21">
        <w:tc>
          <w:tcPr>
            <w:tcW w:w="9350" w:type="dxa"/>
            <w:shd w:val="clear" w:color="auto" w:fill="E0E0E0"/>
          </w:tcPr>
          <w:p w14:paraId="6A3FCE6E" w14:textId="4298BD9D" w:rsidR="00452059" w:rsidRDefault="00452059" w:rsidP="00486636">
            <w:pPr>
              <w:pStyle w:val="Instructions"/>
              <w:spacing w:before="120"/>
              <w:ind w:left="0" w:firstLine="0"/>
            </w:pPr>
            <w:bookmarkStart w:id="84" w:name="_Toc141777773"/>
            <w:bookmarkStart w:id="85" w:name="_Toc203961354"/>
            <w:bookmarkStart w:id="86" w:name="_Toc400968478"/>
            <w:bookmarkStart w:id="87" w:name="_Toc402362726"/>
            <w:bookmarkStart w:id="88" w:name="_Toc405554792"/>
            <w:bookmarkStart w:id="89" w:name="_Toc458771452"/>
            <w:bookmarkStart w:id="90" w:name="_Toc458771575"/>
            <w:bookmarkStart w:id="91" w:name="_Toc460939754"/>
            <w:bookmarkEnd w:id="83"/>
            <w:r>
              <w:t>[</w:t>
            </w:r>
            <w:r w:rsidR="007956CD">
              <w:t>NPRR1011</w:t>
            </w:r>
            <w:r w:rsidR="00CD6111">
              <w:t xml:space="preserve"> and NPRR1014</w:t>
            </w:r>
            <w:r>
              <w:t xml:space="preserve">:  Replace </w:t>
            </w:r>
            <w:r w:rsidR="007956CD">
              <w:t xml:space="preserve">applicable portions of </w:t>
            </w:r>
            <w:r>
              <w:t>Section 8.1.1.2.1.2 above with the following upon system implementation</w:t>
            </w:r>
            <w:r w:rsidR="007956CD">
              <w:t xml:space="preserve"> for </w:t>
            </w:r>
            <w:r w:rsidR="00CD6111">
              <w:t>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92" w:name="_Toc60045904"/>
            <w:bookmarkStart w:id="93" w:name="_Toc65157799"/>
            <w:bookmarkStart w:id="94" w:name="_Toc116564823"/>
            <w:bookmarkStart w:id="95" w:name="_Toc135994480"/>
            <w:bookmarkStart w:id="96" w:name="_Toc138931491"/>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92"/>
            <w:bookmarkEnd w:id="93"/>
            <w:bookmarkEnd w:id="94"/>
            <w:bookmarkEnd w:id="95"/>
            <w:bookmarkEnd w:id="96"/>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lastRenderedPageBreak/>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97" w:name="_Toc138931492"/>
      <w:r>
        <w:lastRenderedPageBreak/>
        <w:t>8.1.1.2.1.3</w:t>
      </w:r>
      <w:r>
        <w:tab/>
        <w:t>Non-Spinning Reserve</w:t>
      </w:r>
      <w:bookmarkEnd w:id="84"/>
      <w:bookmarkEnd w:id="85"/>
      <w:r>
        <w:t xml:space="preserve"> Qualification</w:t>
      </w:r>
      <w:bookmarkEnd w:id="86"/>
      <w:bookmarkEnd w:id="87"/>
      <w:bookmarkEnd w:id="88"/>
      <w:bookmarkEnd w:id="89"/>
      <w:bookmarkEnd w:id="90"/>
      <w:bookmarkEnd w:id="91"/>
      <w:bookmarkEnd w:id="97"/>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lastRenderedPageBreak/>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98" w:name="_Toc141777774"/>
            <w:bookmarkStart w:id="99" w:name="_Toc203961355"/>
            <w:bookmarkStart w:id="100" w:name="_Toc400968479"/>
            <w:bookmarkStart w:id="101" w:name="_Toc402362727"/>
            <w:bookmarkStart w:id="102" w:name="_Toc405554793"/>
            <w:bookmarkStart w:id="103" w:name="_Toc458771453"/>
            <w:bookmarkStart w:id="104" w:name="_Toc458771576"/>
            <w:bookmarkStart w:id="105"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106" w:name="_Toc60045906"/>
            <w:bookmarkStart w:id="107" w:name="_Toc65157801"/>
            <w:bookmarkStart w:id="108" w:name="_Toc116564825"/>
            <w:bookmarkStart w:id="109" w:name="_Toc135994482"/>
            <w:bookmarkStart w:id="110" w:name="_Toc138931493"/>
            <w:r w:rsidRPr="00497B63">
              <w:rPr>
                <w:b/>
                <w:bCs/>
                <w:szCs w:val="22"/>
              </w:rPr>
              <w:t>8.1.1.2.1.3</w:t>
            </w:r>
            <w:r w:rsidRPr="00497B63">
              <w:rPr>
                <w:b/>
                <w:bCs/>
                <w:szCs w:val="22"/>
              </w:rPr>
              <w:tab/>
              <w:t>Non-Spinning Reserve Qualification</w:t>
            </w:r>
            <w:bookmarkEnd w:id="106"/>
            <w:bookmarkEnd w:id="107"/>
            <w:bookmarkEnd w:id="108"/>
            <w:bookmarkEnd w:id="109"/>
            <w:bookmarkEnd w:id="110"/>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t>
            </w:r>
            <w:r w:rsidRPr="00497B63">
              <w:rPr>
                <w:iCs/>
              </w:rPr>
              <w:lastRenderedPageBreak/>
              <w:t>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lastRenderedPageBreak/>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111" w:name="_Toc138931494"/>
      <w:r>
        <w:lastRenderedPageBreak/>
        <w:t>8.1.1.2.1.4</w:t>
      </w:r>
      <w:r>
        <w:tab/>
        <w:t xml:space="preserve">Voltage Support Service </w:t>
      </w:r>
      <w:bookmarkEnd w:id="98"/>
      <w:bookmarkEnd w:id="99"/>
      <w:r>
        <w:t>Qualification</w:t>
      </w:r>
      <w:bookmarkEnd w:id="100"/>
      <w:bookmarkEnd w:id="101"/>
      <w:bookmarkEnd w:id="102"/>
      <w:bookmarkEnd w:id="103"/>
      <w:bookmarkEnd w:id="104"/>
      <w:bookmarkEnd w:id="105"/>
      <w:bookmarkEnd w:id="111"/>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providing VSS 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 xml:space="preserve">value provided by the Resource Entity </w:t>
            </w:r>
            <w:r w:rsidR="000921C1">
              <w:lastRenderedPageBreak/>
              <w:t>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lastRenderedPageBreak/>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12" w:name="_Toc141777775"/>
      <w:bookmarkStart w:id="113" w:name="_Toc203961356"/>
      <w:bookmarkStart w:id="114" w:name="_Toc400968480"/>
      <w:bookmarkStart w:id="115" w:name="_Toc402362728"/>
      <w:bookmarkStart w:id="116" w:name="_Toc405554794"/>
      <w:bookmarkStart w:id="117" w:name="_Toc458771455"/>
      <w:bookmarkStart w:id="118" w:name="_Toc458771578"/>
      <w:bookmarkStart w:id="119" w:name="_Toc460939757"/>
      <w:bookmarkStart w:id="120" w:name="_Toc138931495"/>
      <w:r>
        <w:t>8.1.1.2.1.5</w:t>
      </w:r>
      <w:r>
        <w:tab/>
        <w:t>System Black Start Capability</w:t>
      </w:r>
      <w:bookmarkEnd w:id="112"/>
      <w:bookmarkEnd w:id="113"/>
      <w:r>
        <w:t xml:space="preserve"> Qualification</w:t>
      </w:r>
      <w:r w:rsidR="009F757F">
        <w:t xml:space="preserve"> and Testing</w:t>
      </w:r>
      <w:bookmarkEnd w:id="114"/>
      <w:bookmarkEnd w:id="115"/>
      <w:bookmarkEnd w:id="116"/>
      <w:bookmarkEnd w:id="117"/>
      <w:bookmarkEnd w:id="118"/>
      <w:bookmarkEnd w:id="119"/>
      <w:bookmarkEnd w:id="120"/>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lastRenderedPageBreak/>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w:t>
      </w:r>
      <w:r>
        <w:lastRenderedPageBreak/>
        <w:t xml:space="preserve">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lastRenderedPageBreak/>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lastRenderedPageBreak/>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77777777"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lastRenderedPageBreak/>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lastRenderedPageBreak/>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21" w:name="_Toc138931496"/>
      <w:r w:rsidRPr="000051D5">
        <w:lastRenderedPageBreak/>
        <w:t>8.1.1.2.1.6</w:t>
      </w:r>
      <w:r w:rsidRPr="000051D5">
        <w:tab/>
        <w:t>Firm Fuel Supply Service Resource Qualification, Testing, Decertification</w:t>
      </w:r>
      <w:r w:rsidR="00FF6786">
        <w:t>, and Recertification</w:t>
      </w:r>
      <w:bookmarkEnd w:id="121"/>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7A3A868A" w14:textId="0EE64E98" w:rsidR="00722FA2" w:rsidRPr="00DF6D6B" w:rsidRDefault="00722FA2" w:rsidP="00722FA2">
      <w:pPr>
        <w:spacing w:after="240"/>
        <w:ind w:left="2160" w:hanging="720"/>
      </w:pPr>
      <w:r w:rsidRPr="00DF6D6B">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lastRenderedPageBreak/>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lastRenderedPageBreak/>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the Generation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19EA19CC" w14:textId="77777777" w:rsidR="00FF6786" w:rsidRDefault="00FF6786" w:rsidP="00FF6786">
      <w:pPr>
        <w:spacing w:after="240"/>
        <w:ind w:left="720" w:hanging="720"/>
        <w:rPr>
          <w:sz w:val="22"/>
          <w:szCs w:val="22"/>
        </w:rPr>
      </w:pPr>
      <w:r w:rsidRPr="000F34C4">
        <w:rPr>
          <w:iCs/>
        </w:rPr>
        <w:t>(</w:t>
      </w:r>
      <w:r>
        <w:rPr>
          <w:iCs/>
        </w:rPr>
        <w:t>3</w:t>
      </w:r>
      <w:r w:rsidRPr="000F34C4">
        <w:rPr>
          <w:iCs/>
        </w:rPr>
        <w:t>)</w:t>
      </w:r>
      <w:r>
        <w:rPr>
          <w:iCs/>
        </w:rPr>
        <w:tab/>
        <w:t xml:space="preserve">A Generation Resource will not be considered qualified to provide FFSS if, in a prior obligation period, the Generation Resource </w:t>
      </w:r>
      <w:r>
        <w:t>was an FFSSR during a Watch for winter weather and the Generation Resource:</w:t>
      </w:r>
    </w:p>
    <w:p w14:paraId="44EC56B0" w14:textId="77777777" w:rsidR="00FF6786" w:rsidRPr="006608D4" w:rsidRDefault="00FF6786" w:rsidP="00FF6786">
      <w:pPr>
        <w:spacing w:after="240"/>
        <w:ind w:left="1440" w:hanging="720"/>
      </w:pPr>
      <w:r w:rsidRPr="006608D4">
        <w:t>(a</w:t>
      </w:r>
      <w:r w:rsidRPr="005413DC">
        <w:t>)        </w:t>
      </w:r>
      <w:r w:rsidRPr="006608D4">
        <w:t>Fail</w:t>
      </w:r>
      <w:r>
        <w:t>ed</w:t>
      </w:r>
      <w:r w:rsidRPr="006608D4">
        <w:t xml:space="preserve"> to come On-Line or stay On-Line during an FFSS deployment </w:t>
      </w:r>
      <w:r>
        <w:t>due to a fuel-related issue for two or more deployments</w:t>
      </w:r>
      <w:r>
        <w:rPr>
          <w:iCs/>
        </w:rPr>
        <w:t>;</w:t>
      </w:r>
    </w:p>
    <w:p w14:paraId="39C684E4" w14:textId="77777777" w:rsidR="00FF6786" w:rsidRPr="009741B9" w:rsidRDefault="00FF6786" w:rsidP="00FF6786">
      <w:pPr>
        <w:pStyle w:val="BodyTextNumbered"/>
        <w:ind w:left="1440"/>
        <w:rPr>
          <w:szCs w:val="24"/>
        </w:rPr>
      </w:pPr>
      <w:r w:rsidRPr="009741B9">
        <w:rPr>
          <w:szCs w:val="24"/>
        </w:rPr>
        <w:t>(b)       </w:t>
      </w:r>
      <w:r>
        <w:rPr>
          <w:szCs w:val="24"/>
        </w:rPr>
        <w:t>Came</w:t>
      </w:r>
      <w:r w:rsidRPr="009741B9">
        <w:rPr>
          <w:szCs w:val="24"/>
        </w:rPr>
        <w:t xml:space="preserve"> On-Line or continue</w:t>
      </w:r>
      <w:r>
        <w:rPr>
          <w:szCs w:val="24"/>
        </w:rPr>
        <w:t>d</w:t>
      </w:r>
      <w:r w:rsidRPr="009741B9">
        <w:rPr>
          <w:szCs w:val="24"/>
        </w:rPr>
        <w:t xml:space="preserve"> </w:t>
      </w:r>
      <w:r>
        <w:rPr>
          <w:szCs w:val="24"/>
        </w:rPr>
        <w:t xml:space="preserve">to </w:t>
      </w:r>
      <w:r w:rsidRPr="009741B9">
        <w:rPr>
          <w:szCs w:val="24"/>
        </w:rPr>
        <w:t>generat</w:t>
      </w:r>
      <w:r>
        <w:rPr>
          <w:szCs w:val="24"/>
        </w:rPr>
        <w:t>e</w:t>
      </w:r>
      <w:r w:rsidRPr="009741B9">
        <w:rPr>
          <w:szCs w:val="24"/>
        </w:rPr>
        <w:t xml:space="preserve"> using reserved fuel during an FFSS deployment, </w:t>
      </w:r>
      <w:r>
        <w:rPr>
          <w:szCs w:val="24"/>
        </w:rPr>
        <w:t xml:space="preserve">but </w:t>
      </w:r>
      <w:r w:rsidRPr="009741B9">
        <w:rPr>
          <w:szCs w:val="24"/>
        </w:rPr>
        <w:t>fail</w:t>
      </w:r>
      <w:r>
        <w:rPr>
          <w:szCs w:val="24"/>
        </w:rPr>
        <w:t>ed</w:t>
      </w:r>
      <w:r w:rsidRPr="009741B9">
        <w:rPr>
          <w:szCs w:val="24"/>
        </w:rPr>
        <w:t xml:space="preserve"> to generate on average </w:t>
      </w:r>
      <w:r w:rsidRPr="00225D1E">
        <w:rPr>
          <w:szCs w:val="24"/>
        </w:rPr>
        <w:t xml:space="preserve">at the minimum of either 95% of </w:t>
      </w:r>
      <w:r w:rsidRPr="00225D1E">
        <w:rPr>
          <w:szCs w:val="24"/>
        </w:rPr>
        <w:lastRenderedPageBreak/>
        <w:t xml:space="preserve">the MW level instructed by ERCOT or 95% of the awarded FFSS MW value </w:t>
      </w:r>
      <w:r w:rsidRPr="00D254CD">
        <w:rPr>
          <w:szCs w:val="24"/>
        </w:rPr>
        <w:t>due to a fuel-related issue</w:t>
      </w:r>
      <w:r>
        <w:rPr>
          <w:szCs w:val="24"/>
        </w:rPr>
        <w:t xml:space="preserve"> </w:t>
      </w:r>
      <w:r w:rsidRPr="00225D1E">
        <w:rPr>
          <w:szCs w:val="24"/>
        </w:rPr>
        <w:t>for two or more deployments;</w:t>
      </w:r>
      <w:r w:rsidRPr="009741B9">
        <w:rPr>
          <w:szCs w:val="24"/>
        </w:rPr>
        <w:t xml:space="preserve"> or</w:t>
      </w:r>
    </w:p>
    <w:p w14:paraId="0FE4E856" w14:textId="77777777" w:rsidR="00FF6786" w:rsidRDefault="00FF6786" w:rsidP="00FF6786">
      <w:pPr>
        <w:pStyle w:val="BodyTextNumbered"/>
        <w:ind w:left="1440"/>
        <w:rPr>
          <w:szCs w:val="24"/>
        </w:rPr>
      </w:pPr>
      <w:r w:rsidRPr="009741B9">
        <w:rPr>
          <w:szCs w:val="24"/>
        </w:rPr>
        <w:t>(c)        Fail</w:t>
      </w:r>
      <w:r>
        <w:rPr>
          <w:szCs w:val="24"/>
        </w:rPr>
        <w:t>ed</w:t>
      </w:r>
      <w:r w:rsidRPr="009741B9">
        <w:rPr>
          <w:szCs w:val="24"/>
        </w:rPr>
        <w:t xml:space="preserve"> to maintain an Hourly Rolling Equivalent Availability Factor greater than or equal to </w:t>
      </w:r>
      <w:r>
        <w:rPr>
          <w:szCs w:val="24"/>
        </w:rPr>
        <w:t>50</w:t>
      </w:r>
      <w:r w:rsidRPr="009741B9">
        <w:rPr>
          <w:szCs w:val="24"/>
        </w:rPr>
        <w:t>%</w:t>
      </w:r>
      <w:r>
        <w:rPr>
          <w:szCs w:val="24"/>
        </w:rPr>
        <w:t>.</w:t>
      </w:r>
    </w:p>
    <w:p w14:paraId="5BB1E5FC" w14:textId="77777777" w:rsidR="00FF6786" w:rsidRDefault="00FF6786" w:rsidP="00FF6786">
      <w:pPr>
        <w:spacing w:after="240"/>
        <w:ind w:left="1440" w:hanging="720"/>
        <w:rPr>
          <w:iCs/>
        </w:rPr>
      </w:pPr>
      <w:r>
        <w:t>(d)</w:t>
      </w:r>
      <w:r>
        <w:tab/>
        <w:t xml:space="preserve">However, such Generation Resource may nevertheless be </w:t>
      </w:r>
      <w:r>
        <w:rPr>
          <w:iCs/>
        </w:rPr>
        <w:t xml:space="preserve">considered qualified to provide FFSS if the Generation Resource: </w:t>
      </w:r>
    </w:p>
    <w:p w14:paraId="52D0DDF8" w14:textId="29650F3E" w:rsidR="00FF6786" w:rsidRDefault="00FF6786" w:rsidP="00FF6786">
      <w:pPr>
        <w:spacing w:after="240"/>
        <w:ind w:left="2160" w:hanging="720"/>
        <w:rPr>
          <w:iCs/>
        </w:rPr>
      </w:pPr>
      <w:r>
        <w:rPr>
          <w:iCs/>
        </w:rPr>
        <w:t>(i)</w:t>
      </w:r>
      <w:r>
        <w:rPr>
          <w:iCs/>
        </w:rPr>
        <w:tab/>
        <w:t xml:space="preserve">Has subsequently been recertified, as provided in paragraph </w:t>
      </w:r>
      <w:r w:rsidRPr="007C5735">
        <w:rPr>
          <w:iCs/>
        </w:rPr>
        <w:t>(2</w:t>
      </w:r>
      <w:r w:rsidR="000B4D23">
        <w:rPr>
          <w:iCs/>
        </w:rPr>
        <w:t>2</w:t>
      </w:r>
      <w:r w:rsidRPr="007C5735">
        <w:rPr>
          <w:iCs/>
        </w:rPr>
        <w:t>)</w:t>
      </w:r>
      <w:r>
        <w:rPr>
          <w:iCs/>
        </w:rPr>
        <w:t xml:space="preserve"> below; or </w:t>
      </w:r>
    </w:p>
    <w:p w14:paraId="31E062BD" w14:textId="77777777" w:rsidR="00FF6786" w:rsidRDefault="00FF6786" w:rsidP="00FF6786">
      <w:pPr>
        <w:spacing w:after="240"/>
        <w:ind w:left="2160" w:hanging="720"/>
        <w:rPr>
          <w:iCs/>
        </w:rPr>
      </w:pPr>
      <w:r>
        <w:rPr>
          <w:iCs/>
        </w:rPr>
        <w:t>(ii)</w:t>
      </w:r>
      <w:r>
        <w:rPr>
          <w:iCs/>
        </w:rPr>
        <w:tab/>
        <w:t>The QSE representing the Generation Resource submits a corrective action plan to ERCOT and has agreement with ERCOT on that plan.</w:t>
      </w:r>
    </w:p>
    <w:p w14:paraId="19CBD26A" w14:textId="18E341C1" w:rsidR="00722FA2" w:rsidRPr="00DF6D6B" w:rsidRDefault="00722FA2" w:rsidP="00722FA2">
      <w:pPr>
        <w:spacing w:after="240"/>
        <w:ind w:left="720" w:hanging="720"/>
        <w:rPr>
          <w:bCs/>
          <w:color w:val="000000"/>
        </w:rPr>
      </w:pPr>
      <w:r w:rsidRPr="00DF6D6B">
        <w:rPr>
          <w:iCs/>
          <w:color w:val="000000"/>
        </w:rPr>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r w:rsidR="00FF6786">
        <w:rPr>
          <w:iCs/>
        </w:rPr>
        <w:t>In order to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lastRenderedPageBreak/>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78CB4195" w:rsidR="00715D6F" w:rsidRPr="000F34C4" w:rsidRDefault="00715D6F" w:rsidP="00715D6F">
      <w:pPr>
        <w:spacing w:after="240"/>
        <w:ind w:left="720" w:hanging="720"/>
        <w:rPr>
          <w:iCs/>
        </w:rPr>
      </w:pPr>
      <w:r w:rsidRPr="000F34C4">
        <w:rPr>
          <w:iCs/>
        </w:rPr>
        <w:t>(</w:t>
      </w:r>
      <w:r w:rsidR="00FF6786">
        <w:rPr>
          <w:iCs/>
        </w:rPr>
        <w:t>7</w:t>
      </w:r>
      <w:r w:rsidRPr="000F34C4">
        <w:rPr>
          <w:iCs/>
        </w:rPr>
        <w:t>)</w:t>
      </w:r>
      <w:r w:rsidRPr="000F34C4">
        <w:rPr>
          <w:iCs/>
        </w:rPr>
        <w:tab/>
      </w:r>
      <w:r w:rsidR="008E3651" w:rsidRPr="000F34C4">
        <w:rPr>
          <w:iCs/>
        </w:rPr>
        <w:t xml:space="preserve">A QSE representing an FFSSR shall update </w:t>
      </w:r>
      <w:r w:rsidR="008E3651">
        <w:rPr>
          <w:iCs/>
        </w:rPr>
        <w:t>the</w:t>
      </w:r>
      <w:r w:rsidR="008E3651" w:rsidRPr="000F34C4">
        <w:rPr>
          <w:iCs/>
        </w:rPr>
        <w:t xml:space="preserve"> Availability Plan for a </w:t>
      </w:r>
      <w:r w:rsidR="008E3651">
        <w:rPr>
          <w:iCs/>
        </w:rPr>
        <w:t>Generation Resource</w:t>
      </w:r>
      <w:r w:rsidR="008E3651" w:rsidRPr="000F34C4">
        <w:rPr>
          <w:iCs/>
        </w:rPr>
        <w:t xml:space="preserve"> to show </w:t>
      </w:r>
      <w:r w:rsidR="008E3651">
        <w:rPr>
          <w:iCs/>
        </w:rPr>
        <w:t>it</w:t>
      </w:r>
      <w:r w:rsidR="008E3651" w:rsidRPr="000F34C4">
        <w:rPr>
          <w:iCs/>
        </w:rPr>
        <w:t xml:space="preserve"> is unavailable </w:t>
      </w:r>
      <w:r w:rsidR="008E3651">
        <w:rPr>
          <w:iCs/>
        </w:rPr>
        <w:t>to provide</w:t>
      </w:r>
      <w:r w:rsidR="008E3651" w:rsidRPr="000F34C4">
        <w:rPr>
          <w:iCs/>
        </w:rPr>
        <w:t xml:space="preserve"> FFSS </w:t>
      </w:r>
      <w:r w:rsidR="008E3651">
        <w:rPr>
          <w:iCs/>
        </w:rPr>
        <w:t xml:space="preserve">if it </w:t>
      </w:r>
      <w:r w:rsidR="008E3651" w:rsidRPr="000F34C4">
        <w:rPr>
          <w:iCs/>
        </w:rPr>
        <w:t xml:space="preserve">is not available to come On-Line or generate using reserved fuel. </w:t>
      </w:r>
      <w:r w:rsidR="008E3651">
        <w:rPr>
          <w:iCs/>
        </w:rPr>
        <w:t xml:space="preserve"> The QSE representing an FFSSR must submit an Availability Plan for any alternate Generation Resource</w:t>
      </w:r>
      <w:r w:rsidR="008E3651">
        <w:t xml:space="preserve"> that were designated in the FFSS Offer Submission Form</w:t>
      </w:r>
      <w:r w:rsidR="008E3651">
        <w:rPr>
          <w:iCs/>
        </w:rPr>
        <w:t xml:space="preserve">. </w:t>
      </w:r>
      <w:r w:rsidR="008E3651" w:rsidRPr="000F34C4">
        <w:rPr>
          <w:iCs/>
        </w:rPr>
        <w:t xml:space="preserve"> </w:t>
      </w:r>
      <w:r w:rsidR="008E3651">
        <w:rPr>
          <w:iCs/>
        </w:rPr>
        <w:t>The QSE shall continue to show the Generation Resource is unavailable to provide FFSS in the Availability Plan until it can successfully come On-Line or generate using the reserved fuel.</w:t>
      </w:r>
    </w:p>
    <w:p w14:paraId="0E191019" w14:textId="656D38CE" w:rsidR="00FF6786" w:rsidRPr="000F34C4" w:rsidRDefault="00FF6786" w:rsidP="009D72B8">
      <w:pPr>
        <w:spacing w:after="240"/>
        <w:ind w:left="720" w:hanging="720"/>
        <w:rPr>
          <w:iCs/>
        </w:rPr>
      </w:pPr>
      <w:r>
        <w:rPr>
          <w:iCs/>
        </w:rPr>
        <w:t>(8)</w:t>
      </w:r>
      <w:r>
        <w:rPr>
          <w:iCs/>
        </w:rPr>
        <w:tab/>
        <w:t>An FFSSR that is not available to come On-Line shall inform the ERCOT control room as soon as practicable and update the FFSSR Availability Plan within 60 minutes of identifying the unavailability.</w:t>
      </w:r>
    </w:p>
    <w:p w14:paraId="3E5B318D" w14:textId="2C3E68F6" w:rsidR="00715D6F" w:rsidRPr="000F34C4" w:rsidRDefault="00715D6F" w:rsidP="006C5AF9">
      <w:pPr>
        <w:spacing w:after="240"/>
        <w:ind w:left="720" w:hanging="720"/>
        <w:rPr>
          <w:szCs w:val="24"/>
        </w:rPr>
      </w:pPr>
      <w:r w:rsidRPr="000F34C4">
        <w:rPr>
          <w:szCs w:val="24"/>
        </w:rPr>
        <w:t>(</w:t>
      </w:r>
      <w:r w:rsidR="00FF6786">
        <w:rPr>
          <w:szCs w:val="24"/>
        </w:rPr>
        <w:t>9</w:t>
      </w:r>
      <w:r w:rsidRPr="000F34C4">
        <w:rPr>
          <w:szCs w:val="24"/>
        </w:rPr>
        <w:t>)</w:t>
      </w:r>
      <w:r w:rsidRPr="000F34C4">
        <w:rPr>
          <w:szCs w:val="24"/>
        </w:rPr>
        <w:tab/>
        <w:t xml:space="preserve">If the FFSSR </w:t>
      </w:r>
      <w:r w:rsidR="00FF6786">
        <w:rPr>
          <w:szCs w:val="24"/>
        </w:rPr>
        <w:t>is</w:t>
      </w:r>
      <w:r w:rsidRPr="000F34C4">
        <w:rPr>
          <w:szCs w:val="24"/>
        </w:rPr>
        <w:t xml:space="preserve"> not available for the hours for which ERCOT has issued a Watch for winter weather, ERCOT shall claw back and/or withhold the </w:t>
      </w:r>
      <w:r>
        <w:rPr>
          <w:szCs w:val="24"/>
        </w:rPr>
        <w:t>FFSS</w:t>
      </w:r>
      <w:r w:rsidRPr="000F34C4">
        <w:rPr>
          <w:szCs w:val="24"/>
        </w:rPr>
        <w:t xml:space="preserve"> </w:t>
      </w:r>
      <w:r w:rsidR="00FF6786">
        <w:rPr>
          <w:szCs w:val="24"/>
        </w:rPr>
        <w:t xml:space="preserve">Hourly </w:t>
      </w:r>
      <w:r w:rsidRPr="000F34C4">
        <w:rPr>
          <w:szCs w:val="24"/>
        </w:rPr>
        <w:t xml:space="preserve">Standby Fee for 90 days, unless the FFSSR successfully deployed for its entire FFSS award obligation </w:t>
      </w:r>
      <w:r w:rsidR="00FF6786">
        <w:rPr>
          <w:szCs w:val="24"/>
        </w:rPr>
        <w:t>or</w:t>
      </w:r>
      <w:r w:rsidRPr="000F34C4">
        <w:rPr>
          <w:szCs w:val="24"/>
        </w:rPr>
        <w:t xml:space="preserve"> exhausted emission hours allocated </w:t>
      </w:r>
      <w:r w:rsidR="00FF6786">
        <w:t>for the FFSSR, as specified</w:t>
      </w:r>
      <w:r w:rsidR="00FF6786" w:rsidRPr="000F34C4">
        <w:rPr>
          <w:szCs w:val="24"/>
        </w:rPr>
        <w:t xml:space="preserve"> </w:t>
      </w:r>
      <w:r w:rsidRPr="000F34C4">
        <w:rPr>
          <w:szCs w:val="24"/>
        </w:rPr>
        <w:t xml:space="preserve">in the </w:t>
      </w:r>
      <w:r w:rsidR="00FF6786">
        <w:t>FFSS Offer Submission Form</w:t>
      </w:r>
      <w:r w:rsidRPr="000F34C4">
        <w:rPr>
          <w:szCs w:val="24"/>
        </w:rPr>
        <w:t xml:space="preserve">. </w:t>
      </w:r>
      <w:r w:rsidR="00FF6786">
        <w:rPr>
          <w:szCs w:val="24"/>
        </w:rPr>
        <w:t xml:space="preserve"> </w:t>
      </w:r>
      <w:r w:rsidR="00FF6786" w:rsidRPr="001B3DE3">
        <w:t>Evidence of an FFSSR not being available includes</w:t>
      </w:r>
      <w:r w:rsidR="00FF6786">
        <w:t>, but is not limited to,</w:t>
      </w:r>
      <w:r w:rsidR="00FF6786" w:rsidRPr="001B3DE3">
        <w:t xml:space="preserve"> an </w:t>
      </w:r>
      <w:r w:rsidR="00FF6786">
        <w:t xml:space="preserve">Availability Plan submission of unavailable </w:t>
      </w:r>
      <w:r w:rsidR="00FF6786" w:rsidRPr="001B3DE3">
        <w:t xml:space="preserve">or other communications to </w:t>
      </w:r>
      <w:r w:rsidR="00FF6786">
        <w:t xml:space="preserve">the </w:t>
      </w:r>
      <w:r w:rsidR="00FF6786" w:rsidRPr="001B3DE3">
        <w:t xml:space="preserve">ERCOT </w:t>
      </w:r>
      <w:r w:rsidR="00FF6786">
        <w:t xml:space="preserve">control room </w:t>
      </w:r>
      <w:r w:rsidR="00FF6786" w:rsidRPr="001B3DE3">
        <w:t xml:space="preserve">indicating the FFSSR </w:t>
      </w:r>
      <w:r w:rsidR="00FF6786">
        <w:t>i</w:t>
      </w:r>
      <w:r w:rsidR="00FF6786" w:rsidRPr="001B3DE3">
        <w:t>s not available</w:t>
      </w:r>
      <w:r w:rsidR="00FF6786">
        <w:t xml:space="preserve"> during the Watch</w:t>
      </w:r>
      <w:r w:rsidR="00FF6786" w:rsidRPr="001B3DE3">
        <w:t>.</w:t>
      </w:r>
    </w:p>
    <w:p w14:paraId="4B88D4CD" w14:textId="05B79D31" w:rsidR="00715D6F" w:rsidRPr="000F34C4" w:rsidRDefault="00715D6F" w:rsidP="00715D6F">
      <w:pPr>
        <w:spacing w:after="240"/>
        <w:ind w:left="720" w:hanging="720"/>
        <w:rPr>
          <w:szCs w:val="24"/>
        </w:rPr>
      </w:pPr>
      <w:r w:rsidRPr="000F34C4">
        <w:rPr>
          <w:szCs w:val="24"/>
        </w:rPr>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lastRenderedPageBreak/>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occur for the same deployment 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2835FEE8" w:rsidR="00B1248F" w:rsidRDefault="00B1248F" w:rsidP="00B1248F">
      <w:pPr>
        <w:spacing w:after="240"/>
        <w:ind w:left="720" w:hanging="720"/>
        <w:rPr>
          <w:sz w:val="22"/>
          <w:szCs w:val="22"/>
        </w:rPr>
      </w:pPr>
      <w:bookmarkStart w:id="122" w:name="_Hlk135907405"/>
      <w:r>
        <w:t>(1</w:t>
      </w:r>
      <w:r w:rsidR="000B4D23">
        <w:t>8</w:t>
      </w:r>
      <w:r>
        <w:t>)</w:t>
      </w:r>
      <w:r>
        <w:tab/>
        <w:t xml:space="preserve">ERCOT shall decertify a primary </w:t>
      </w:r>
      <w:r w:rsidRPr="00AA1E2D">
        <w:t>Generation Resource</w:t>
      </w:r>
      <w:r>
        <w:t xml:space="preserve"> or any alternate Generation Resource that was an FFSSR during a Watch for winter weather for any of the following:</w:t>
      </w:r>
    </w:p>
    <w:p w14:paraId="276D122E" w14:textId="77777777" w:rsidR="00B1248F" w:rsidRPr="006608D4" w:rsidRDefault="00B1248F" w:rsidP="00B1248F">
      <w:pPr>
        <w:spacing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t>(b)</w:t>
      </w:r>
      <w:r>
        <w:rPr>
          <w:szCs w:val="24"/>
        </w:rPr>
        <w:tab/>
      </w:r>
      <w:r w:rsidRPr="009741B9">
        <w:rPr>
          <w:szCs w:val="24"/>
        </w:rPr>
        <w:t xml:space="preserve">If the FFSSR comes On-Line or continues generating using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r w:rsidRPr="009741B9">
        <w:rPr>
          <w:szCs w:val="24"/>
        </w:rPr>
        <w:t xml:space="preserve"> or</w:t>
      </w:r>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lastRenderedPageBreak/>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7AA453BB" w:rsidR="00B1248F" w:rsidRDefault="00B1248F" w:rsidP="00B1248F">
      <w:pPr>
        <w:spacing w:after="240"/>
        <w:ind w:left="720" w:hanging="720"/>
      </w:pPr>
      <w:r>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all of the requirements in </w:t>
      </w:r>
      <w:r>
        <w:t>paragraph (8)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p w14:paraId="3A7B3F5C" w14:textId="58EEB1EC" w:rsidR="00B1248F" w:rsidRDefault="00B1248F" w:rsidP="00B1248F">
      <w:pPr>
        <w:spacing w:after="240"/>
        <w:ind w:left="720" w:hanging="720"/>
      </w:pPr>
      <w:r>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t>(2</w:t>
      </w:r>
      <w:r w:rsidR="000B4D23">
        <w:t>1</w:t>
      </w:r>
      <w:r>
        <w:t>)</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t>(2</w:t>
      </w:r>
      <w:r w:rsidR="000B4D23">
        <w:t>2</w:t>
      </w:r>
      <w:r>
        <w:t>)</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t>(ii)</w:t>
      </w:r>
      <w:r w:rsidRPr="00DF6D6B">
        <w:tab/>
      </w:r>
      <w:r w:rsidR="00B1248F">
        <w:t>A</w:t>
      </w:r>
      <w:r w:rsidRPr="00DF6D6B">
        <w:t xml:space="preserve"> copy of the nominations submitted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lastRenderedPageBreak/>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t>(e)</w:t>
      </w:r>
      <w:r w:rsidRPr="00DF6D6B">
        <w:tab/>
        <w:t>The applicable nominations, and if applicable, no-notice delivered,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3D9890DF" w14:textId="79833B9C" w:rsidR="00722FA2" w:rsidRPr="00DF6D6B" w:rsidRDefault="00722FA2" w:rsidP="00722FA2">
      <w:pPr>
        <w:spacing w:after="240"/>
        <w:ind w:left="720" w:hanging="720"/>
      </w:pPr>
      <w:r w:rsidRPr="00DF6D6B">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lastRenderedPageBreak/>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23" w:name="_Toc138931497"/>
      <w:r w:rsidRPr="0003648D">
        <w:t>8.1.1.2.1.</w:t>
      </w:r>
      <w:r>
        <w:t>7</w:t>
      </w:r>
      <w:r w:rsidRPr="0003648D">
        <w:tab/>
      </w:r>
      <w:r>
        <w:t>ERCOT Contingency Reserve Service</w:t>
      </w:r>
      <w:r w:rsidRPr="0003648D">
        <w:t xml:space="preserve"> Qualification</w:t>
      </w:r>
      <w:bookmarkEnd w:id="123"/>
    </w:p>
    <w:p w14:paraId="3B0FF6EB" w14:textId="77777777" w:rsidR="00C450F5" w:rsidRPr="0003648D" w:rsidRDefault="00C450F5" w:rsidP="00C450F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6E806551" w14:textId="493D0349" w:rsidR="00C450F5" w:rsidRPr="0003648D" w:rsidRDefault="00C450F5" w:rsidP="00C450F5">
      <w:pPr>
        <w:spacing w:after="240"/>
        <w:ind w:left="1440" w:hanging="720"/>
        <w:rPr>
          <w:iCs/>
        </w:rPr>
      </w:pPr>
      <w:r w:rsidRPr="0003648D">
        <w:rPr>
          <w:iCs/>
        </w:rPr>
        <w:t>(a)</w:t>
      </w:r>
      <w:r w:rsidRPr="0003648D">
        <w:rPr>
          <w:iCs/>
        </w:rPr>
        <w:tab/>
        <w:t xml:space="preserve">Unloaded Generation Resources that are On-Line; </w:t>
      </w:r>
    </w:p>
    <w:p w14:paraId="4EBBCD5C" w14:textId="77777777" w:rsidR="00C450F5" w:rsidRPr="0003648D" w:rsidRDefault="00C450F5" w:rsidP="00C450F5">
      <w:pPr>
        <w:spacing w:after="240"/>
        <w:ind w:left="1440" w:hanging="720"/>
        <w:rPr>
          <w:iCs/>
        </w:rPr>
      </w:pPr>
      <w:r w:rsidRPr="0003648D">
        <w:t>(b)</w:t>
      </w:r>
      <w:r w:rsidRPr="0003648D">
        <w:tab/>
        <w:t xml:space="preserve">Quick Start Generation Resources (QSGRs); </w:t>
      </w:r>
    </w:p>
    <w:p w14:paraId="15C222DC" w14:textId="6F16A990" w:rsidR="00C450F5" w:rsidRPr="0003648D" w:rsidRDefault="00C450F5" w:rsidP="00C450F5">
      <w:pPr>
        <w:spacing w:after="240"/>
        <w:ind w:left="1440" w:hanging="720"/>
        <w:rPr>
          <w:iCs/>
        </w:rPr>
      </w:pPr>
      <w:r w:rsidRPr="0003648D">
        <w:rPr>
          <w:iCs/>
        </w:rPr>
        <w:t>(c)</w:t>
      </w:r>
      <w:r w:rsidRPr="0003648D">
        <w:rPr>
          <w:iCs/>
        </w:rPr>
        <w:tab/>
      </w:r>
      <w:bookmarkStart w:id="124" w:name="_Hlk510021823"/>
      <w:r w:rsidRPr="0003648D">
        <w:rPr>
          <w:iCs/>
        </w:rPr>
        <w:t>Load Resources that may or may not be controlled by high-set under-frequency relays</w:t>
      </w:r>
      <w:bookmarkEnd w:id="124"/>
      <w:r w:rsidRPr="0003648D">
        <w:rPr>
          <w:iCs/>
        </w:rPr>
        <w:t xml:space="preserve">; </w:t>
      </w:r>
    </w:p>
    <w:p w14:paraId="53BFFCA1" w14:textId="4C05FFE4" w:rsidR="00C450F5" w:rsidRPr="0003648D" w:rsidRDefault="00C450F5" w:rsidP="00C450F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074B9ADD" w14:textId="0BF69439" w:rsidR="00C450F5" w:rsidRPr="0003648D" w:rsidRDefault="00C450F5" w:rsidP="00C450F5">
      <w:pPr>
        <w:spacing w:after="240"/>
        <w:ind w:left="1440" w:hanging="720"/>
        <w:rPr>
          <w:iCs/>
        </w:rPr>
      </w:pPr>
      <w:r w:rsidRPr="0003648D">
        <w:rPr>
          <w:iCs/>
        </w:rPr>
        <w:t>(e)</w:t>
      </w:r>
      <w:r w:rsidRPr="0003648D">
        <w:rPr>
          <w:iCs/>
        </w:rPr>
        <w:tab/>
        <w:t xml:space="preserve">Controllable Load Resources. </w:t>
      </w:r>
    </w:p>
    <w:p w14:paraId="7A80B2C0" w14:textId="77777777" w:rsidR="00C450F5" w:rsidRPr="0003648D" w:rsidRDefault="00C450F5" w:rsidP="00C450F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36565EDF" w14:textId="77777777" w:rsidR="00C450F5" w:rsidRPr="0003648D" w:rsidRDefault="00C450F5" w:rsidP="00C450F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2A8252E0" w14:textId="77777777" w:rsidR="00C450F5" w:rsidRPr="0003648D" w:rsidRDefault="00C450F5" w:rsidP="00C450F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64B22840" w14:textId="77777777" w:rsidR="00C450F5" w:rsidRPr="0003648D" w:rsidRDefault="00C450F5" w:rsidP="00C450F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1BF0707" w14:textId="77777777" w:rsidR="00C450F5" w:rsidRPr="0003648D" w:rsidRDefault="00C450F5" w:rsidP="00C450F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87D60F9" w14:textId="77777777" w:rsidR="00C450F5" w:rsidRPr="0003648D" w:rsidRDefault="00C450F5" w:rsidP="00C450F5">
      <w:pPr>
        <w:spacing w:after="240"/>
        <w:ind w:left="720" w:hanging="720"/>
      </w:pPr>
      <w:r w:rsidRPr="0003648D">
        <w:lastRenderedPageBreak/>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3CFE0A99" w14:textId="77777777" w:rsidR="00C450F5" w:rsidRPr="0003648D" w:rsidRDefault="00C450F5" w:rsidP="00C450F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78E956C3" w14:textId="7046F177" w:rsidR="00C450F5" w:rsidRPr="0003648D" w:rsidRDefault="00C450F5" w:rsidP="00C450F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rsidR="00AF274F">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2AB2661C" w14:textId="11205D02" w:rsidR="00C450F5" w:rsidRPr="0003648D" w:rsidRDefault="00C450F5" w:rsidP="00C450F5">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indicating the MW amount.  ERCOT shall measure the test Resource’s response as described under Section 8.1.1.4.</w:t>
      </w:r>
      <w:r w:rsidR="00AF274F">
        <w:t>4</w:t>
      </w:r>
      <w:r w:rsidRPr="0003648D">
        <w:t xml:space="preserve">.  ERCOT shall evaluate the response of the Controllable Load Resource given the current operating conditions of the system and determine the Controllable Load Resource’s qualification to provide </w:t>
      </w:r>
      <w:r>
        <w:t>ECRS</w:t>
      </w:r>
      <w:r w:rsidRPr="0003648D">
        <w:t xml:space="preserve">.  </w:t>
      </w:r>
    </w:p>
    <w:p w14:paraId="19040FF9" w14:textId="5038E62C" w:rsidR="00C450F5" w:rsidRPr="0003648D" w:rsidRDefault="00C450F5" w:rsidP="00C450F5">
      <w:pPr>
        <w:spacing w:after="240"/>
        <w:ind w:left="1440" w:hanging="720"/>
      </w:pPr>
      <w:r w:rsidRPr="0003648D">
        <w:t>(d)</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AF274F">
        <w:t>4</w:t>
      </w:r>
      <w:r w:rsidRPr="0003648D">
        <w:t>.</w:t>
      </w:r>
    </w:p>
    <w:p w14:paraId="4BE58817" w14:textId="77777777" w:rsidR="00C450F5" w:rsidRPr="0003648D" w:rsidRDefault="00C450F5" w:rsidP="00C450F5">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4A73878A" w:rsidR="00452059" w:rsidRDefault="00452059" w:rsidP="00486636">
            <w:pPr>
              <w:pStyle w:val="Instructions"/>
              <w:spacing w:before="120"/>
              <w:ind w:left="0" w:firstLine="0"/>
            </w:pPr>
            <w:bookmarkStart w:id="125" w:name="_Toc141777776"/>
            <w:bookmarkStart w:id="126" w:name="_Toc203961357"/>
            <w:bookmarkStart w:id="127" w:name="_Toc400968483"/>
            <w:bookmarkStart w:id="128" w:name="_Toc402362731"/>
            <w:bookmarkStart w:id="129" w:name="_Toc405554797"/>
            <w:bookmarkStart w:id="130" w:name="_Toc458771456"/>
            <w:bookmarkStart w:id="131" w:name="_Toc458771579"/>
            <w:bookmarkStart w:id="132" w:name="_Toc460939758"/>
            <w:bookmarkEnd w:id="122"/>
            <w:r>
              <w:t>[</w:t>
            </w:r>
            <w:r w:rsidR="007956CD">
              <w:t>NPRR1011</w:t>
            </w:r>
            <w:r>
              <w:t xml:space="preserve">:  </w:t>
            </w:r>
            <w:r w:rsidR="00C450F5">
              <w:t>Replace</w:t>
            </w:r>
            <w:r w:rsidR="007956CD">
              <w:t xml:space="preserve"> </w:t>
            </w:r>
            <w:r>
              <w:t>Section 8.1.1.2.1.</w:t>
            </w:r>
            <w:r w:rsidR="000051D5">
              <w:t>7</w:t>
            </w:r>
            <w:r>
              <w:t xml:space="preserve"> </w:t>
            </w:r>
            <w:r w:rsidR="00C450F5">
              <w:t>above with the following</w:t>
            </w:r>
            <w:r w:rsidR="007956CD">
              <w:t xml:space="preserve"> upon system implementation of the Real-Time Co-Optimization (RTC) project</w:t>
            </w:r>
            <w:r>
              <w:t>:]</w:t>
            </w:r>
          </w:p>
          <w:p w14:paraId="4E9D6175" w14:textId="0B733087" w:rsidR="00452059" w:rsidRPr="0003648D" w:rsidRDefault="00452059" w:rsidP="00452059">
            <w:pPr>
              <w:pStyle w:val="H6"/>
            </w:pPr>
            <w:bookmarkStart w:id="133" w:name="_Toc116564829"/>
            <w:bookmarkStart w:id="134" w:name="_Toc135994487"/>
            <w:bookmarkStart w:id="135" w:name="_Toc138931498"/>
            <w:r w:rsidRPr="0003648D">
              <w:t>8.1.1.2.1.</w:t>
            </w:r>
            <w:r w:rsidR="000051D5">
              <w:t>7</w:t>
            </w:r>
            <w:r w:rsidRPr="0003648D">
              <w:tab/>
            </w:r>
            <w:r>
              <w:t>ERCOT Contingency Reserve Service</w:t>
            </w:r>
            <w:r w:rsidRPr="0003648D">
              <w:t xml:space="preserve"> Qualification</w:t>
            </w:r>
            <w:bookmarkEnd w:id="133"/>
            <w:bookmarkEnd w:id="134"/>
            <w:bookmarkEnd w:id="135"/>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lastRenderedPageBreak/>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1B7D0442"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w:t>
            </w:r>
            <w:r w:rsidR="006C5AF9">
              <w:rPr>
                <w:iCs/>
              </w:rPr>
              <w:t>ten</w:t>
            </w:r>
            <w:r w:rsidR="007956CD">
              <w:rPr>
                <w:iCs/>
              </w:rPr>
              <w:t xml:space="preserve">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w:t>
            </w:r>
            <w:r w:rsidRPr="0003648D">
              <w:lastRenderedPageBreak/>
              <w:t>qualified equal to the amount that the QSE is requesting qualification.  The QSE shall acknowledge the start of the test.</w:t>
            </w:r>
          </w:p>
          <w:p w14:paraId="5A00A2F8" w14:textId="681E86E4"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w:t>
            </w:r>
            <w:r w:rsidR="00AF274F">
              <w:t>S</w:t>
            </w:r>
            <w:r w:rsidR="00393F90" w:rsidRPr="00070B18">
              <w:t xml:space="preserve">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w:t>
            </w:r>
            <w:r w:rsidR="00AF274F">
              <w:rPr>
                <w:bCs/>
              </w:rPr>
              <w:t xml:space="preserve"> </w:t>
            </w:r>
            <w:r w:rsidR="00393F90" w:rsidRPr="001D5503">
              <w:rPr>
                <w:bCs/>
              </w:rPr>
              <w:t>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36" w:name="_Hlk116376784"/>
    </w:p>
    <w:p w14:paraId="41DE5291" w14:textId="77777777" w:rsidR="00581280" w:rsidRPr="00EB6A56" w:rsidRDefault="000963FF" w:rsidP="000051D5">
      <w:pPr>
        <w:pStyle w:val="H4"/>
        <w:ind w:left="1267" w:hanging="1267"/>
        <w:rPr>
          <w:b/>
        </w:rPr>
      </w:pPr>
      <w:bookmarkStart w:id="137" w:name="_Toc138931499"/>
      <w:bookmarkEnd w:id="136"/>
      <w:r w:rsidRPr="00EB6A56">
        <w:rPr>
          <w:b/>
        </w:rPr>
        <w:t>8.1.1.3</w:t>
      </w:r>
      <w:r w:rsidRPr="00EB6A56">
        <w:rPr>
          <w:b/>
        </w:rPr>
        <w:tab/>
        <w:t>Ancillary Service Capacity Compliance Criteria</w:t>
      </w:r>
      <w:bookmarkEnd w:id="125"/>
      <w:bookmarkEnd w:id="126"/>
      <w:bookmarkEnd w:id="127"/>
      <w:bookmarkEnd w:id="128"/>
      <w:bookmarkEnd w:id="129"/>
      <w:bookmarkEnd w:id="130"/>
      <w:bookmarkEnd w:id="131"/>
      <w:bookmarkEnd w:id="132"/>
      <w:bookmarkEnd w:id="137"/>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7A4C61FB" w:rsidR="006649D8" w:rsidRDefault="006649D8" w:rsidP="006649D8">
      <w:pPr>
        <w:spacing w:after="240"/>
        <w:ind w:left="720" w:hanging="720"/>
      </w:pPr>
      <w:r>
        <w:lastRenderedPageBreak/>
        <w:t xml:space="preserve">(4) </w:t>
      </w:r>
      <w:r>
        <w:tab/>
      </w:r>
      <w:r>
        <w:rPr>
          <w:iCs/>
        </w:rPr>
        <w:t>A QSE for an</w:t>
      </w:r>
      <w:r w:rsidRPr="00205B3E">
        <w:rPr>
          <w:iCs/>
        </w:rPr>
        <w:t xml:space="preserve"> ESR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38" w:name="_Toc141777777"/>
            <w:bookmarkStart w:id="139" w:name="_Toc203961358"/>
            <w:bookmarkStart w:id="140" w:name="_Toc400968484"/>
            <w:bookmarkStart w:id="141" w:name="_Toc402362732"/>
            <w:bookmarkStart w:id="142" w:name="_Toc405554798"/>
            <w:bookmarkStart w:id="143" w:name="_Toc458771457"/>
            <w:bookmarkStart w:id="144" w:name="_Toc458771580"/>
            <w:bookmarkStart w:id="145"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46" w:name="_Toc65157806"/>
            <w:bookmarkStart w:id="147" w:name="_Toc116564831"/>
            <w:bookmarkStart w:id="148" w:name="_Toc135994489"/>
            <w:bookmarkStart w:id="149" w:name="_Toc138931500"/>
            <w:r w:rsidRPr="00D11044">
              <w:rPr>
                <w:b/>
              </w:rPr>
              <w:t>8.1.1.3</w:t>
            </w:r>
            <w:r w:rsidRPr="00D11044">
              <w:rPr>
                <w:b/>
              </w:rPr>
              <w:tab/>
              <w:t>Ancillary Service Capacity Compliance Criteria</w:t>
            </w:r>
            <w:bookmarkEnd w:id="146"/>
            <w:bookmarkEnd w:id="147"/>
            <w:bookmarkEnd w:id="148"/>
            <w:bookmarkEnd w:id="149"/>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w:t>
            </w:r>
            <w:r>
              <w:lastRenderedPageBreak/>
              <w:t xml:space="preserve">of ERCOT, the QSE shall provide the following documentation regarding each Forced Derate or Startup Loading Failure: </w:t>
            </w:r>
          </w:p>
          <w:p w14:paraId="1AEFE80B" w14:textId="77777777" w:rsidR="00D11044" w:rsidRDefault="00D11044" w:rsidP="00D11044">
            <w:pPr>
              <w:spacing w:after="240"/>
              <w:ind w:left="2160" w:hanging="720"/>
            </w:pPr>
            <w:r>
              <w:t>(i)</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 xml:space="preserve">ERCOT shall measure Ancillary Service capacity performance one time per five-minute </w:t>
            </w:r>
            <w:r w:rsidRPr="006C2884">
              <w:lastRenderedPageBreak/>
              <w:t>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50" w:name="_Toc138931501"/>
      <w:r w:rsidRPr="00EB6A56">
        <w:rPr>
          <w:b/>
        </w:rPr>
        <w:lastRenderedPageBreak/>
        <w:t>8.1.1.3.1</w:t>
      </w:r>
      <w:r w:rsidRPr="00EB6A56">
        <w:rPr>
          <w:b/>
        </w:rPr>
        <w:tab/>
        <w:t>Regulation Service Capacity Monitoring Criteria</w:t>
      </w:r>
      <w:bookmarkEnd w:id="138"/>
      <w:bookmarkEnd w:id="139"/>
      <w:bookmarkEnd w:id="140"/>
      <w:bookmarkEnd w:id="141"/>
      <w:bookmarkEnd w:id="142"/>
      <w:bookmarkEnd w:id="143"/>
      <w:bookmarkEnd w:id="144"/>
      <w:bookmarkEnd w:id="145"/>
      <w:bookmarkEnd w:id="150"/>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51" w:name="_Toc141777778"/>
            <w:bookmarkStart w:id="152" w:name="_Toc203961359"/>
            <w:bookmarkStart w:id="153" w:name="_Toc400968485"/>
            <w:bookmarkStart w:id="154" w:name="_Toc402362733"/>
            <w:bookmarkStart w:id="155" w:name="_Toc405554799"/>
            <w:bookmarkStart w:id="156" w:name="_Toc458771458"/>
            <w:bookmarkStart w:id="157" w:name="_Toc458771581"/>
            <w:bookmarkStart w:id="158"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59" w:name="_Toc138931502"/>
      <w:r w:rsidRPr="00EB6A56">
        <w:rPr>
          <w:b/>
        </w:rPr>
        <w:t>8.1.1.3.2</w:t>
      </w:r>
      <w:r w:rsidRPr="00EB6A56">
        <w:rPr>
          <w:b/>
        </w:rPr>
        <w:tab/>
        <w:t>Responsive Reserve Capacity Monitoring Criteria</w:t>
      </w:r>
      <w:bookmarkEnd w:id="151"/>
      <w:bookmarkEnd w:id="152"/>
      <w:bookmarkEnd w:id="153"/>
      <w:bookmarkEnd w:id="154"/>
      <w:bookmarkEnd w:id="155"/>
      <w:bookmarkEnd w:id="156"/>
      <w:bookmarkEnd w:id="157"/>
      <w:bookmarkEnd w:id="158"/>
      <w:bookmarkEnd w:id="159"/>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lastRenderedPageBreak/>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60" w:name="_Toc141777779"/>
            <w:bookmarkStart w:id="161" w:name="_Toc203961360"/>
            <w:bookmarkStart w:id="162" w:name="_Toc400968486"/>
            <w:bookmarkStart w:id="163" w:name="_Toc402362734"/>
            <w:bookmarkStart w:id="164" w:name="_Toc405554800"/>
            <w:bookmarkStart w:id="165" w:name="_Toc458771459"/>
            <w:bookmarkStart w:id="166" w:name="_Toc458771582"/>
            <w:bookmarkStart w:id="167"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68" w:name="_Toc65157809"/>
            <w:bookmarkStart w:id="169" w:name="_Toc116564834"/>
            <w:bookmarkStart w:id="170" w:name="_Toc135994492"/>
            <w:bookmarkStart w:id="171" w:name="_Toc138931503"/>
            <w:r w:rsidRPr="00497B63">
              <w:rPr>
                <w:b/>
                <w:szCs w:val="26"/>
              </w:rPr>
              <w:t>8.1.1.3.2</w:t>
            </w:r>
            <w:r w:rsidRPr="00497B63">
              <w:rPr>
                <w:b/>
                <w:szCs w:val="26"/>
              </w:rPr>
              <w:tab/>
              <w:t>Responsive Reserve Capacity Monitoring Criteria</w:t>
            </w:r>
            <w:bookmarkEnd w:id="168"/>
            <w:bookmarkEnd w:id="169"/>
            <w:bookmarkEnd w:id="170"/>
            <w:bookmarkEnd w:id="171"/>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72" w:name="_Toc138931504"/>
      <w:r w:rsidRPr="00EB6A56">
        <w:rPr>
          <w:b/>
        </w:rPr>
        <w:t>8.1.1.3.3</w:t>
      </w:r>
      <w:r w:rsidRPr="00EB6A56">
        <w:rPr>
          <w:b/>
        </w:rPr>
        <w:tab/>
        <w:t>Non-Spinning Reserve Capacity Monitoring Criteria</w:t>
      </w:r>
      <w:bookmarkEnd w:id="160"/>
      <w:bookmarkEnd w:id="161"/>
      <w:bookmarkEnd w:id="162"/>
      <w:bookmarkEnd w:id="163"/>
      <w:bookmarkEnd w:id="164"/>
      <w:bookmarkEnd w:id="165"/>
      <w:bookmarkEnd w:id="166"/>
      <w:bookmarkEnd w:id="167"/>
      <w:bookmarkEnd w:id="172"/>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lastRenderedPageBreak/>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57FB2E1A" w14:textId="77777777" w:rsidR="00EA0EAD" w:rsidRPr="00DF042D" w:rsidRDefault="00EA0EAD" w:rsidP="00C96D21">
      <w:pPr>
        <w:keepNext/>
        <w:tabs>
          <w:tab w:val="left" w:pos="1620"/>
        </w:tabs>
        <w:spacing w:before="480" w:after="240"/>
        <w:ind w:left="1627" w:hanging="1627"/>
        <w:outlineLvl w:val="4"/>
        <w:rPr>
          <w:b/>
        </w:rPr>
      </w:pPr>
      <w:bookmarkStart w:id="173" w:name="_Toc138931505"/>
      <w:bookmarkStart w:id="174" w:name="_Hlk13590812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73"/>
    </w:p>
    <w:p w14:paraId="16829595" w14:textId="025B9691" w:rsidR="00EA0EAD" w:rsidRDefault="00EA0EAD" w:rsidP="00EA0EAD">
      <w:pPr>
        <w:pStyle w:val="BodyText"/>
      </w:pPr>
      <w:r>
        <w:t>(1)</w:t>
      </w:r>
      <w:r>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2AB122E9" w14:textId="77777777" w:rsidR="00EA0EAD" w:rsidRDefault="00EA0EAD" w:rsidP="00EA0EAD">
      <w:pPr>
        <w:pStyle w:val="BodyTextNumbered"/>
      </w:pPr>
      <w:r>
        <w:t>(2)</w:t>
      </w:r>
      <w:r>
        <w:tab/>
        <w:t>For Load Resources not deployed by a Dispatch Instruction from ERCOT, the amount of ECRS capacity provided must be measured as the Load Resource’s average Load level in the last five minutes.</w:t>
      </w:r>
    </w:p>
    <w:p w14:paraId="71E1BF67" w14:textId="331837A5" w:rsidR="004A479E" w:rsidRDefault="00EA0EAD" w:rsidP="00EA0EAD">
      <w:pPr>
        <w:pStyle w:val="BodyTextNumbered"/>
      </w:pPr>
      <w:r>
        <w:t>(3)</w:t>
      </w:r>
      <w: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469B2FFA" w:rsidR="001C2205" w:rsidRDefault="001C2205" w:rsidP="00486636">
            <w:pPr>
              <w:pStyle w:val="Instructions"/>
              <w:spacing w:before="120"/>
              <w:ind w:left="0" w:firstLine="0"/>
            </w:pPr>
            <w:bookmarkStart w:id="175" w:name="_Toc141777780"/>
            <w:bookmarkStart w:id="176" w:name="_Toc203961361"/>
            <w:bookmarkStart w:id="177" w:name="_Toc400968487"/>
            <w:bookmarkStart w:id="178" w:name="_Toc402362735"/>
            <w:bookmarkStart w:id="179" w:name="_Toc405554801"/>
            <w:bookmarkStart w:id="180" w:name="_Toc458771460"/>
            <w:bookmarkStart w:id="181" w:name="_Toc458771583"/>
            <w:bookmarkStart w:id="182" w:name="_Toc460939762"/>
            <w:bookmarkEnd w:id="174"/>
            <w:r>
              <w:t>[</w:t>
            </w:r>
            <w:r w:rsidR="006E56EC">
              <w:t>NPRR1011</w:t>
            </w:r>
            <w:r>
              <w:t xml:space="preserve">:  </w:t>
            </w:r>
            <w:r w:rsidR="00DF7B10">
              <w:t>Replace</w:t>
            </w:r>
            <w:r w:rsidR="006E56EC">
              <w:t xml:space="preserve"> </w:t>
            </w:r>
            <w:r>
              <w:t xml:space="preserve">Section 8.1.1.3.4 </w:t>
            </w:r>
            <w:r w:rsidR="00DF7B10">
              <w:t>above with the following</w:t>
            </w:r>
            <w:r w:rsidR="006E56EC">
              <w:t xml:space="preserve"> upon system implementation of the Real-Time Co-Optimization (RTC) project</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83" w:name="_Toc116564836"/>
            <w:bookmarkStart w:id="184" w:name="_Toc135994495"/>
            <w:bookmarkStart w:id="185" w:name="_Toc13893150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83"/>
            <w:bookmarkEnd w:id="184"/>
            <w:bookmarkEnd w:id="185"/>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w:t>
            </w:r>
            <w:r w:rsidR="006E56EC" w:rsidRPr="00497B63">
              <w:lastRenderedPageBreak/>
              <w:t>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86" w:name="_Toc138931507"/>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75"/>
      <w:bookmarkEnd w:id="176"/>
      <w:bookmarkEnd w:id="177"/>
      <w:bookmarkEnd w:id="178"/>
      <w:bookmarkEnd w:id="179"/>
      <w:bookmarkEnd w:id="180"/>
      <w:bookmarkEnd w:id="181"/>
      <w:bookmarkEnd w:id="182"/>
      <w:bookmarkEnd w:id="186"/>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87" w:name="_Toc141777781"/>
      <w:bookmarkStart w:id="188" w:name="_Toc203961362"/>
      <w:bookmarkStart w:id="189" w:name="_Toc400968488"/>
      <w:bookmarkStart w:id="190" w:name="_Toc402362736"/>
      <w:bookmarkStart w:id="191" w:name="_Toc405554802"/>
      <w:bookmarkStart w:id="192" w:name="_Toc458771461"/>
      <w:bookmarkStart w:id="193" w:name="_Toc458771584"/>
      <w:bookmarkStart w:id="194" w:name="_Toc460939763"/>
      <w:bookmarkStart w:id="195" w:name="_Toc138931508"/>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87"/>
      <w:bookmarkEnd w:id="188"/>
      <w:r w:rsidRPr="00EB6A56">
        <w:rPr>
          <w:b/>
        </w:rPr>
        <w:t>Performance</w:t>
      </w:r>
      <w:bookmarkEnd w:id="189"/>
      <w:bookmarkEnd w:id="190"/>
      <w:bookmarkEnd w:id="191"/>
      <w:bookmarkEnd w:id="192"/>
      <w:bookmarkEnd w:id="193"/>
      <w:bookmarkEnd w:id="194"/>
      <w:bookmarkEnd w:id="195"/>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lastRenderedPageBreak/>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140A9CB8"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110B3E29"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lastRenderedPageBreak/>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1FA00083" w14:textId="77777777" w:rsidR="00EA0EAD" w:rsidRPr="002477FA" w:rsidRDefault="00EA0EAD" w:rsidP="00EA0EAD">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lastRenderedPageBreak/>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w:t>
      </w:r>
      <w:r>
        <w:lastRenderedPageBreak/>
        <w:t xml:space="preser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lastRenderedPageBreak/>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lastRenderedPageBreak/>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w:t>
      </w:r>
      <w:r w:rsidR="0018536A">
        <w:lastRenderedPageBreak/>
        <w:t xml:space="preserve">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w:t>
      </w:r>
      <w:r w:rsidR="00313644">
        <w:lastRenderedPageBreak/>
        <w:t>Base Point Dispatch Instruction in which the Base Point was two MW or more below the IRR’s HSL used by SCED.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3654EFE3" w:rsidR="00E512ED" w:rsidRDefault="00650737" w:rsidP="009A7629">
      <w:pPr>
        <w:pStyle w:val="List2"/>
        <w:ind w:left="1440"/>
      </w:pPr>
      <w:r>
        <w:t>(c)</w:t>
      </w:r>
      <w:r>
        <w:tab/>
      </w:r>
      <w:r w:rsidR="0083133C" w:rsidRPr="00FE6599">
        <w:t xml:space="preserve">For Controllable Load Resources which are providing </w:t>
      </w:r>
      <w:r w:rsidR="0023073A">
        <w:t>RRS</w:t>
      </w:r>
      <w:r w:rsidR="00EA0EAD">
        <w:t>, ECRS,</w:t>
      </w:r>
      <w:r w:rsidR="0083133C" w:rsidRPr="00FE6599">
        <w:t xml:space="preserve"> or Non-Spin, the following intervals will be excluded from these calculations:</w:t>
      </w:r>
    </w:p>
    <w:p w14:paraId="30F8EB53" w14:textId="1E057379"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t>
      </w:r>
      <w:r w:rsidR="00EA0EAD">
        <w:t xml:space="preserve">or ECRS </w:t>
      </w:r>
      <w:r w:rsidR="0083133C">
        <w:t xml:space="preserve">was deployed to the Resource; </w:t>
      </w:r>
    </w:p>
    <w:p w14:paraId="5868AD56" w14:textId="53917418"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EA0EAD">
        <w:t xml:space="preserve"> or ECRS</w:t>
      </w:r>
      <w:r w:rsidR="0083133C">
        <w:t xml:space="preserve"> when the Resource was deployed for </w:t>
      </w:r>
      <w:r w:rsidR="0023073A">
        <w:t>RRS</w:t>
      </w:r>
      <w:r w:rsidR="00EA0EAD" w:rsidRPr="00EA0EAD">
        <w:t xml:space="preserve"> </w:t>
      </w:r>
      <w:r w:rsidR="00EA0EAD">
        <w:t>or ECRS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If at the end of the month during which GREDP was calculated, a non-DSR Resource or a QSE with DSR Resources, has a GREDP less than X% or Y MW for 85% of the five-</w:t>
      </w:r>
      <w:r w:rsidRPr="00180221">
        <w:lastRenderedPageBreak/>
        <w:t xml:space="preser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34971BFA" w:rsidR="00365E28" w:rsidRDefault="00365E28" w:rsidP="00C20CCB">
            <w:pPr>
              <w:pStyle w:val="Instructions"/>
              <w:spacing w:before="120"/>
              <w:ind w:left="0" w:firstLine="0"/>
            </w:pPr>
            <w:bookmarkStart w:id="196" w:name="_Toc141777782"/>
            <w:bookmarkStart w:id="197" w:name="_Toc203961363"/>
            <w:bookmarkStart w:id="198" w:name="_Toc400968489"/>
            <w:bookmarkStart w:id="199" w:name="_Toc402362737"/>
            <w:bookmarkStart w:id="200" w:name="_Toc405554803"/>
            <w:bookmarkStart w:id="201" w:name="_Toc458771462"/>
            <w:bookmarkStart w:id="202" w:name="_Toc458771585"/>
            <w:bookmarkStart w:id="203" w:name="_Toc460939764"/>
            <w:r>
              <w:t>[NPRR879, NPRR963, NPRR965, NPRR1000, NPRR1011</w:t>
            </w:r>
            <w:r w:rsidR="00F62B5E">
              <w:t xml:space="preserve">, </w:t>
            </w:r>
            <w:r w:rsidR="00852AD7">
              <w:t xml:space="preserve">NPRR1014, </w:t>
            </w:r>
            <w:r w:rsidR="00F62B5E">
              <w:t>NPRR1029</w:t>
            </w:r>
            <w:r w:rsidR="00B26658">
              <w:t>, NPRR1040</w:t>
            </w:r>
            <w:r w:rsidR="00D66FE2">
              <w:t>, and NPRR1111</w:t>
            </w:r>
            <w:r>
              <w:t xml:space="preserve">:  Replace applicable portions of Section 8.1.1.4.1 above with the following upon system implementation for </w:t>
            </w:r>
            <w:r w:rsidR="00F62B5E">
              <w:t xml:space="preserve">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upon system implementation of NPRR1000 for NPRR1046</w:t>
            </w:r>
            <w:r w:rsidR="00D66FE2">
              <w:t>; or upon system implementation of SCR819 for NPRR1111</w:t>
            </w:r>
            <w:r>
              <w:t>:]</w:t>
            </w:r>
          </w:p>
          <w:p w14:paraId="67E824F7" w14:textId="75CCE34A" w:rsidR="00365E28" w:rsidRDefault="00365E28" w:rsidP="00C20CCB">
            <w:pPr>
              <w:pStyle w:val="H5"/>
              <w:rPr>
                <w:b/>
              </w:rPr>
            </w:pPr>
            <w:bookmarkStart w:id="204" w:name="_Toc60045918"/>
            <w:bookmarkStart w:id="205" w:name="_Toc65157814"/>
            <w:bookmarkStart w:id="206" w:name="_Toc116564839"/>
            <w:bookmarkStart w:id="207" w:name="_Toc135994498"/>
            <w:bookmarkStart w:id="208" w:name="_Toc138931509"/>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204"/>
            <w:r w:rsidR="00B26658" w:rsidRPr="00B26658">
              <w:rPr>
                <w:b/>
              </w:rPr>
              <w:t>, and Ancillary Service Capacity Performance Metrics</w:t>
            </w:r>
            <w:bookmarkEnd w:id="205"/>
            <w:bookmarkEnd w:id="206"/>
            <w:bookmarkEnd w:id="207"/>
            <w:bookmarkEnd w:id="208"/>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w:t>
            </w:r>
            <w:r w:rsidRPr="00497B63">
              <w:rPr>
                <w:iCs/>
              </w:rPr>
              <w:lastRenderedPageBreak/>
              <w:t>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lastRenderedPageBreak/>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 xml:space="preserve">The percentage of the monthly five-minute clock intervals during which the Generation Resource or the IRR Group was released to SCED that the GREDP </w:t>
            </w:r>
            <w:r>
              <w:lastRenderedPageBreak/>
              <w:t>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w:t>
            </w:r>
            <w:r>
              <w:lastRenderedPageBreak/>
              <w:t xml:space="preserve">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lastRenderedPageBreak/>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lastRenderedPageBreak/>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 xml:space="preserve">Additionally, all Controllable Load Resources will also be measured for performance specifically during intervals in which ERCOT has declared EEA </w:t>
            </w:r>
            <w:r w:rsidRPr="00497B63">
              <w:lastRenderedPageBreak/>
              <w:t>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lastRenderedPageBreak/>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18BE33D6"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rsidR="00D66FE2">
              <w:t xml:space="preserve"> or the IRR was instructed not to exceed its Base Point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or the IRR was instructed not to exceed its Base Point</w:t>
            </w:r>
            <w:r w:rsidRPr="00CF68B6">
              <w:t>.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lastRenderedPageBreak/>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209" w:name="_Toc138931510"/>
      <w:r w:rsidRPr="00EB6A56">
        <w:rPr>
          <w:b/>
        </w:rPr>
        <w:lastRenderedPageBreak/>
        <w:t>8.1.1.4.2</w:t>
      </w:r>
      <w:r w:rsidRPr="00EB6A56">
        <w:rPr>
          <w:b/>
        </w:rPr>
        <w:tab/>
        <w:t>Responsive Reserve Energy Deployment Criteria</w:t>
      </w:r>
      <w:bookmarkEnd w:id="196"/>
      <w:bookmarkEnd w:id="197"/>
      <w:bookmarkEnd w:id="198"/>
      <w:bookmarkEnd w:id="199"/>
      <w:bookmarkEnd w:id="200"/>
      <w:bookmarkEnd w:id="201"/>
      <w:bookmarkEnd w:id="202"/>
      <w:bookmarkEnd w:id="203"/>
      <w:bookmarkEnd w:id="209"/>
    </w:p>
    <w:p w14:paraId="1E4E3F34" w14:textId="77777777" w:rsidR="00F94693" w:rsidRPr="0003648D" w:rsidRDefault="00F94693" w:rsidP="00F94693">
      <w:pPr>
        <w:spacing w:after="240"/>
        <w:ind w:left="720" w:hanging="720"/>
        <w:rPr>
          <w:iCs/>
        </w:rPr>
      </w:pPr>
      <w:bookmarkStart w:id="210" w:name="_Hlk131493857"/>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lastRenderedPageBreak/>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w:t>
      </w:r>
      <w:r w:rsidRPr="0003648D">
        <w:lastRenderedPageBreak/>
        <w:t xml:space="preserve">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719424A" w:rsidR="00C07D55" w:rsidRDefault="00C07D55" w:rsidP="00C20CCB">
            <w:pPr>
              <w:pStyle w:val="Instructions"/>
              <w:spacing w:before="120"/>
              <w:ind w:left="0" w:firstLine="0"/>
            </w:pPr>
            <w:bookmarkStart w:id="211" w:name="_Toc400968490"/>
            <w:bookmarkStart w:id="212" w:name="_Toc402362738"/>
            <w:bookmarkStart w:id="213" w:name="_Toc405554804"/>
            <w:bookmarkStart w:id="214" w:name="_Toc458771463"/>
            <w:bookmarkStart w:id="215" w:name="_Toc458771586"/>
            <w:bookmarkStart w:id="216" w:name="_Toc460939765"/>
            <w:bookmarkEnd w:id="210"/>
            <w:r>
              <w:t>[</w:t>
            </w:r>
            <w:r w:rsidR="00354782">
              <w:t>NPRR995</w:t>
            </w:r>
            <w:r>
              <w:t xml:space="preserve"> and NPRR1011:  Replace applicable portions of Section 8.1.1.4.2 above with the following upon system implementation for </w:t>
            </w:r>
            <w:r w:rsidR="00354782">
              <w:t>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217" w:name="_Toc60045920"/>
            <w:bookmarkStart w:id="218" w:name="_Toc65157816"/>
            <w:bookmarkStart w:id="219" w:name="_Toc116564841"/>
            <w:bookmarkStart w:id="220" w:name="_Toc135994500"/>
            <w:bookmarkStart w:id="221" w:name="_Toc138931511"/>
            <w:r w:rsidRPr="00497B63">
              <w:rPr>
                <w:b/>
                <w:szCs w:val="26"/>
              </w:rPr>
              <w:t>8.1.1.4.2</w:t>
            </w:r>
            <w:r w:rsidRPr="00497B63">
              <w:rPr>
                <w:b/>
                <w:szCs w:val="26"/>
              </w:rPr>
              <w:tab/>
              <w:t>Responsive Reserve Energy Deployment Criteria</w:t>
            </w:r>
            <w:bookmarkEnd w:id="217"/>
            <w:bookmarkEnd w:id="218"/>
            <w:bookmarkEnd w:id="219"/>
            <w:bookmarkEnd w:id="220"/>
            <w:bookmarkEnd w:id="221"/>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lastRenderedPageBreak/>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lastRenderedPageBreak/>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222" w:name="_Toc138931512"/>
      <w:r w:rsidRPr="00EB6A56">
        <w:rPr>
          <w:b/>
        </w:rPr>
        <w:lastRenderedPageBreak/>
        <w:t>8.1.1.4.3</w:t>
      </w:r>
      <w:r w:rsidRPr="00EB6A56">
        <w:rPr>
          <w:b/>
        </w:rPr>
        <w:tab/>
        <w:t>Non-Spinning Reserve Service Energy Deployment Criteria</w:t>
      </w:r>
      <w:bookmarkEnd w:id="211"/>
      <w:bookmarkEnd w:id="212"/>
      <w:bookmarkEnd w:id="213"/>
      <w:bookmarkEnd w:id="214"/>
      <w:bookmarkEnd w:id="215"/>
      <w:bookmarkEnd w:id="216"/>
      <w:bookmarkEnd w:id="222"/>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lastRenderedPageBreak/>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2D8284E"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D4C22" w14:paraId="5FBCCF91" w14:textId="77777777" w:rsidTr="00F75DF2">
        <w:tc>
          <w:tcPr>
            <w:tcW w:w="9576" w:type="dxa"/>
            <w:tcBorders>
              <w:top w:val="single" w:sz="4" w:space="0" w:color="auto"/>
              <w:left w:val="single" w:sz="4" w:space="0" w:color="auto"/>
              <w:bottom w:val="single" w:sz="4" w:space="0" w:color="auto"/>
              <w:right w:val="single" w:sz="4" w:space="0" w:color="auto"/>
            </w:tcBorders>
            <w:shd w:val="clear" w:color="auto" w:fill="E0E0E0"/>
            <w:hideMark/>
          </w:tcPr>
          <w:p w14:paraId="6DB54FA1" w14:textId="77777777" w:rsidR="00AD4C22" w:rsidRDefault="00AD4C22" w:rsidP="00F75DF2">
            <w:pPr>
              <w:pStyle w:val="Instructions"/>
              <w:spacing w:before="120"/>
              <w:ind w:left="0" w:firstLine="0"/>
            </w:pPr>
            <w:r>
              <w:t>[NPRR1131:  Delete paragraph (d) above upon system implementation and renumber accordingly.]</w:t>
            </w:r>
          </w:p>
        </w:tc>
      </w:tr>
    </w:tbl>
    <w:p w14:paraId="36171C47" w14:textId="2907C9B3" w:rsidR="00F37D2E" w:rsidRPr="0003648D" w:rsidRDefault="00F37D2E" w:rsidP="00AD4C22">
      <w:pPr>
        <w:spacing w:before="240" w:after="240"/>
        <w:ind w:left="1440" w:hanging="720"/>
      </w:pPr>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77777777" w:rsidR="00F37D2E" w:rsidRDefault="00F37D2E" w:rsidP="00F37D2E">
      <w:pPr>
        <w:pStyle w:val="List"/>
      </w:pPr>
      <w:r>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223" w:name="_Hlk82075424"/>
      <w:r>
        <w:t>the difference between the Baseline and</w:t>
      </w:r>
      <w:bookmarkEnd w:id="223"/>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t>
      </w:r>
      <w:r w:rsidRPr="0003648D">
        <w:lastRenderedPageBreak/>
        <w:t xml:space="preserve">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A85A92">
        <w:tc>
          <w:tcPr>
            <w:tcW w:w="9350" w:type="dxa"/>
            <w:shd w:val="clear" w:color="auto" w:fill="E0E0E0"/>
          </w:tcPr>
          <w:p w14:paraId="60D499EC" w14:textId="6A24BA34"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224" w:name="_Toc60045922"/>
            <w:bookmarkStart w:id="225" w:name="_Toc65157818"/>
            <w:bookmarkStart w:id="226" w:name="_Toc116564843"/>
            <w:bookmarkStart w:id="227" w:name="_Toc135994502"/>
            <w:bookmarkStart w:id="228" w:name="_Toc138931513"/>
            <w:r w:rsidRPr="00497B63">
              <w:rPr>
                <w:b/>
                <w:szCs w:val="26"/>
              </w:rPr>
              <w:t>8.1.1.4.3</w:t>
            </w:r>
            <w:r w:rsidRPr="00497B63">
              <w:rPr>
                <w:b/>
                <w:szCs w:val="26"/>
              </w:rPr>
              <w:tab/>
              <w:t>Non-Spinning Reserve Service Energy Deployment Criteria</w:t>
            </w:r>
            <w:bookmarkEnd w:id="224"/>
            <w:bookmarkEnd w:id="225"/>
            <w:bookmarkEnd w:id="226"/>
            <w:bookmarkEnd w:id="227"/>
            <w:bookmarkEnd w:id="228"/>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w:t>
            </w:r>
            <w:r w:rsidRPr="00497B63">
              <w:lastRenderedPageBreak/>
              <w:t xml:space="preserve">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w:t>
            </w:r>
            <w:r>
              <w:rPr>
                <w:iCs/>
              </w:rPr>
              <w:lastRenderedPageBreak/>
              <w:t>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133C71C4"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rsidR="006C5AF9">
              <w:t>D</w:t>
            </w:r>
            <w:r>
              <w:t xml:space="preserve">ispatch </w:t>
            </w:r>
            <w:r w:rsidR="006C5AF9">
              <w:t>I</w:t>
            </w:r>
            <w:r>
              <w:t xml:space="preserve">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7EF1CCB9" w14:textId="77777777" w:rsidR="00A85A92" w:rsidRPr="0003648D" w:rsidRDefault="00A85A92" w:rsidP="00C96D21">
      <w:pPr>
        <w:keepNext/>
        <w:tabs>
          <w:tab w:val="left" w:pos="1620"/>
        </w:tabs>
        <w:spacing w:before="480" w:after="240"/>
        <w:ind w:left="1627" w:hanging="1627"/>
        <w:outlineLvl w:val="4"/>
        <w:rPr>
          <w:b/>
          <w:szCs w:val="26"/>
        </w:rPr>
      </w:pPr>
      <w:bookmarkStart w:id="229" w:name="_Toc138931514"/>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29"/>
    </w:p>
    <w:p w14:paraId="1925A0DE" w14:textId="42157A7D" w:rsidR="00A85A92" w:rsidRPr="0003648D" w:rsidRDefault="00A85A92" w:rsidP="00A85A92">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58255F">
        <w:rPr>
          <w:iCs/>
        </w:rPr>
        <w:t>4</w:t>
      </w:r>
      <w:r w:rsidRPr="0003648D">
        <w:rPr>
          <w:iCs/>
        </w:rPr>
        <w:t>, Deployment</w:t>
      </w:r>
      <w:r w:rsidR="0058255F">
        <w:rPr>
          <w:iCs/>
        </w:rPr>
        <w:t xml:space="preserve"> and Recall</w:t>
      </w:r>
      <w:r w:rsidRPr="0003648D">
        <w:rPr>
          <w:iCs/>
        </w:rPr>
        <w:t xml:space="preserve"> of </w:t>
      </w:r>
      <w:r>
        <w:rPr>
          <w:iCs/>
        </w:rPr>
        <w:t>ERCOT Contingency Reserve Service</w:t>
      </w:r>
      <w:r w:rsidRPr="0003648D">
        <w:rPr>
          <w:iCs/>
        </w:rPr>
        <w:t xml:space="preserve">.  For Controllable Load Resources, the QSE shall control its </w:t>
      </w:r>
      <w:r w:rsidR="006C7886">
        <w:rPr>
          <w:iCs/>
        </w:rPr>
        <w:t xml:space="preserve">Controllable Load </w:t>
      </w:r>
      <w:r w:rsidRPr="0003648D">
        <w:rPr>
          <w:iCs/>
        </w:rPr>
        <w:t xml:space="preserve">Resources </w:t>
      </w:r>
      <w:r w:rsidR="006C7886">
        <w:rPr>
          <w:iCs/>
        </w:rPr>
        <w:t>such that each</w:t>
      </w:r>
      <w:r w:rsidRPr="0003648D">
        <w:rPr>
          <w:iCs/>
        </w:rPr>
        <w:t xml:space="preserve"> operate</w:t>
      </w:r>
      <w:r w:rsidR="006C7886">
        <w:rPr>
          <w:iCs/>
        </w:rPr>
        <w:t>s</w:t>
      </w:r>
      <w:r w:rsidRPr="0003648D">
        <w:rPr>
          <w:iCs/>
        </w:rPr>
        <w:t xml:space="preserve"> to the Resource’s Scheduled Power Consumption minus any Ancillary Service deployments.  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53992D54" w14:textId="69957184" w:rsidR="00A85A92" w:rsidRPr="0003648D" w:rsidRDefault="00A85A92" w:rsidP="00A85A92">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w:t>
      </w:r>
      <w:r w:rsidR="006C7886">
        <w:t xml:space="preserve">its </w:t>
      </w:r>
      <w:r w:rsidRPr="0003648D">
        <w:t xml:space="preserve">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w:t>
      </w:r>
      <w:r w:rsidRPr="0003648D">
        <w:lastRenderedPageBreak/>
        <w:t xml:space="preserve">deployment instruction, excluding the deployment to Load Resources </w:t>
      </w:r>
      <w:r w:rsidR="006C7886">
        <w:t>that</w:t>
      </w:r>
      <w:r w:rsidRPr="0003648D">
        <w:t xml:space="preserve"> are not Controllable Load Resources. </w:t>
      </w:r>
    </w:p>
    <w:p w14:paraId="366CD0B3" w14:textId="77777777" w:rsidR="00A85A92" w:rsidRPr="0003648D" w:rsidRDefault="00A85A92" w:rsidP="00A85A92">
      <w:pPr>
        <w:spacing w:after="240"/>
        <w:ind w:left="1440" w:hanging="720"/>
      </w:pPr>
      <w:r w:rsidRPr="0003648D">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78F2D0F" w14:textId="77777777" w:rsidR="00A85A92" w:rsidRPr="0003648D" w:rsidRDefault="00A85A92" w:rsidP="00A85A92">
      <w:pPr>
        <w:spacing w:after="240"/>
        <w:ind w:left="2160" w:hanging="720"/>
      </w:pPr>
      <w:r w:rsidRPr="0003648D">
        <w:t>(i)</w:t>
      </w:r>
      <w:r w:rsidRPr="0003648D">
        <w:tab/>
        <w:t xml:space="preserve">The QSE’s Responsibility for </w:t>
      </w:r>
      <w:r>
        <w:t>ECRS</w:t>
      </w:r>
      <w:r w:rsidRPr="0003648D">
        <w:t xml:space="preserve"> from non-Controllable Load Resources; or</w:t>
      </w:r>
    </w:p>
    <w:p w14:paraId="1AC05D9C" w14:textId="77777777" w:rsidR="00A85A92" w:rsidRPr="0003648D" w:rsidRDefault="00A85A92" w:rsidP="00A85A92">
      <w:pPr>
        <w:spacing w:after="240"/>
        <w:ind w:left="2160" w:hanging="720"/>
      </w:pPr>
      <w:r w:rsidRPr="0003648D">
        <w:t>(ii)</w:t>
      </w:r>
      <w:r w:rsidRPr="0003648D">
        <w:tab/>
        <w:t>The requested MW deployment.</w:t>
      </w:r>
    </w:p>
    <w:p w14:paraId="60D3F63F" w14:textId="4819CA49" w:rsidR="00A85A92" w:rsidRPr="0003648D" w:rsidRDefault="00A85A92" w:rsidP="00A85A92">
      <w:pPr>
        <w:spacing w:after="240"/>
        <w:ind w:left="1440" w:hanging="720"/>
      </w:pPr>
      <w:r w:rsidRPr="0003648D">
        <w:tab/>
        <w:t xml:space="preserve">The QSE’s portfolio shall maintain this response until recalled.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3E9AC127" w14:textId="5CAB76E4" w:rsidR="00A85A92" w:rsidRPr="0003648D" w:rsidRDefault="00A85A92" w:rsidP="00A85A92">
      <w:pPr>
        <w:spacing w:after="240"/>
        <w:ind w:left="1440" w:hanging="720"/>
      </w:pPr>
      <w:r w:rsidRPr="0003648D">
        <w:t>(</w:t>
      </w:r>
      <w:r>
        <w:t>c</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51F0CF15" w14:textId="1B009248" w:rsidR="00A85A92" w:rsidRPr="0003648D" w:rsidRDefault="00A85A92" w:rsidP="00A85A92">
      <w:pPr>
        <w:spacing w:after="240"/>
        <w:ind w:left="1440" w:hanging="720"/>
      </w:pPr>
      <w:r w:rsidRPr="0003648D">
        <w:t>(</w:t>
      </w:r>
      <w:r>
        <w:t>d</w:t>
      </w:r>
      <w:r w:rsidRPr="0003648D">
        <w:t>)</w:t>
      </w:r>
      <w:r w:rsidRPr="0003648D">
        <w:tab/>
        <w:t xml:space="preserve">A Load Resource providing </w:t>
      </w:r>
      <w:r>
        <w:t>ECRS</w:t>
      </w:r>
      <w:r w:rsidR="006C7886">
        <w:t>,</w:t>
      </w:r>
      <w:r w:rsidRPr="0003648D">
        <w:t xml:space="preserve"> excluding Controllable Load Resources</w:t>
      </w:r>
      <w:r w:rsidR="006C7886">
        <w:t>,</w:t>
      </w:r>
      <w:r w:rsidRPr="0003648D">
        <w:t xml:space="preserve">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w:t>
      </w:r>
      <w:r w:rsidR="006C7886">
        <w:t xml:space="preserve">a </w:t>
      </w:r>
      <w:r w:rsidRPr="0003648D">
        <w:t xml:space="preserve">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1E453145" w14:textId="77777777" w:rsidR="00A85A92" w:rsidRPr="0003648D" w:rsidRDefault="00A85A92" w:rsidP="00A85A92">
      <w:pPr>
        <w:spacing w:after="240"/>
        <w:ind w:left="1440" w:hanging="720"/>
      </w:pPr>
      <w:r w:rsidRPr="0003648D">
        <w:t>(</w:t>
      </w:r>
      <w:r>
        <w:t>e</w:t>
      </w:r>
      <w:r w:rsidRPr="0003648D">
        <w:t>)</w:t>
      </w:r>
      <w:r w:rsidRPr="0003648D">
        <w:tab/>
        <w:t xml:space="preserve">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w:t>
      </w:r>
      <w:r w:rsidRPr="0003648D">
        <w:lastRenderedPageBreak/>
        <w:t>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A85A92">
        <w:tc>
          <w:tcPr>
            <w:tcW w:w="9350" w:type="dxa"/>
            <w:shd w:val="clear" w:color="auto" w:fill="E0E0E0"/>
          </w:tcPr>
          <w:p w14:paraId="400A855D" w14:textId="01FC7341" w:rsidR="001C2205" w:rsidRDefault="001C2205" w:rsidP="00486636">
            <w:pPr>
              <w:pStyle w:val="Instructions"/>
              <w:spacing w:before="120"/>
              <w:ind w:left="0" w:firstLine="0"/>
            </w:pPr>
            <w:bookmarkStart w:id="230" w:name="_Toc400968493"/>
            <w:bookmarkStart w:id="231" w:name="_Toc402362741"/>
            <w:bookmarkStart w:id="232" w:name="_Toc405554807"/>
            <w:bookmarkStart w:id="233" w:name="_Toc458771464"/>
            <w:bookmarkStart w:id="234" w:name="_Toc458771587"/>
            <w:bookmarkStart w:id="235" w:name="_Toc460939766"/>
            <w:r>
              <w:t>[</w:t>
            </w:r>
            <w:r w:rsidR="00C07D55">
              <w:t>NPRR1011</w:t>
            </w:r>
            <w:r>
              <w:t xml:space="preserve">:  </w:t>
            </w:r>
            <w:r w:rsidR="00A85A92">
              <w:t>Replace</w:t>
            </w:r>
            <w:r w:rsidR="00C07D55">
              <w:t xml:space="preserve"> </w:t>
            </w:r>
            <w:r>
              <w:t xml:space="preserve">Section 8.1.1.4.4 </w:t>
            </w:r>
            <w:r w:rsidR="00A85A92">
              <w:t>above with the following</w:t>
            </w:r>
            <w:r w:rsidR="00C07D55">
              <w:t xml:space="preserve">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36" w:name="_Toc116564844"/>
            <w:bookmarkStart w:id="237" w:name="_Toc135994504"/>
            <w:bookmarkStart w:id="238" w:name="_Toc138931515"/>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36"/>
            <w:bookmarkEnd w:id="237"/>
            <w:bookmarkEnd w:id="238"/>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 xml:space="preserve">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w:t>
            </w:r>
            <w:r w:rsidRPr="00497B63">
              <w:lastRenderedPageBreak/>
              <w:t>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39" w:name="_Toc138931516"/>
      <w:r>
        <w:lastRenderedPageBreak/>
        <w:t>8.1.2</w:t>
      </w:r>
      <w:r>
        <w:tab/>
        <w:t>Current Operating Plan (COP) Performance Requirements</w:t>
      </w:r>
      <w:bookmarkEnd w:id="230"/>
      <w:bookmarkEnd w:id="231"/>
      <w:bookmarkEnd w:id="232"/>
      <w:bookmarkEnd w:id="233"/>
      <w:bookmarkEnd w:id="234"/>
      <w:bookmarkEnd w:id="235"/>
      <w:bookmarkEnd w:id="239"/>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40" w:name="_Toc400968494"/>
      <w:bookmarkStart w:id="241" w:name="_Toc402362742"/>
      <w:bookmarkStart w:id="242" w:name="_Toc405554808"/>
      <w:bookmarkStart w:id="243" w:name="_Toc458771465"/>
      <w:bookmarkStart w:id="244" w:name="_Toc458771588"/>
      <w:bookmarkStart w:id="245" w:name="_Toc460939767"/>
      <w:bookmarkStart w:id="246" w:name="_Toc138931517"/>
      <w:bookmarkStart w:id="247" w:name="_Toc203961366"/>
      <w:r w:rsidRPr="00C83EFD">
        <w:rPr>
          <w:b/>
          <w:bCs/>
          <w:i/>
        </w:rPr>
        <w:t>8.1.3</w:t>
      </w:r>
      <w:r w:rsidRPr="00C83EFD">
        <w:rPr>
          <w:b/>
          <w:bCs/>
          <w:i/>
        </w:rPr>
        <w:tab/>
        <w:t>Emergency Response Service Performance and Testing</w:t>
      </w:r>
      <w:bookmarkEnd w:id="240"/>
      <w:bookmarkEnd w:id="241"/>
      <w:bookmarkEnd w:id="242"/>
      <w:bookmarkEnd w:id="243"/>
      <w:bookmarkEnd w:id="244"/>
      <w:bookmarkEnd w:id="245"/>
      <w:bookmarkEnd w:id="246"/>
    </w:p>
    <w:p w14:paraId="60F7B7BE" w14:textId="77777777" w:rsidR="00FD224B" w:rsidRPr="00801B63" w:rsidRDefault="00801B63" w:rsidP="005009BA">
      <w:pPr>
        <w:pStyle w:val="BodyTextNumbered"/>
        <w:widowControl w:val="0"/>
        <w:rPr>
          <w:iCs w:val="0"/>
        </w:rPr>
      </w:pPr>
      <w:bookmarkStart w:id="248" w:name="_Toc326126978"/>
      <w:bookmarkStart w:id="249" w:name="_Toc328122005"/>
      <w:bookmarkStart w:id="250" w:name="_Toc331567377"/>
      <w:bookmarkStart w:id="251" w:name="_Toc333407320"/>
      <w:bookmarkStart w:id="252" w:name="_Toc341692933"/>
      <w:r w:rsidRPr="00801B63">
        <w:rPr>
          <w:iCs w:val="0"/>
        </w:rPr>
        <w:t>(1)</w:t>
      </w:r>
      <w:r w:rsidRPr="00801B63">
        <w:rPr>
          <w:iCs w:val="0"/>
        </w:rPr>
        <w:tab/>
      </w:r>
      <w:r w:rsidR="00800E63" w:rsidRPr="00801B63">
        <w:rPr>
          <w:iCs w:val="0"/>
        </w:rPr>
        <w:t xml:space="preserve">Performance metrics for Emergency Response Service (ERS) event performance, </w:t>
      </w:r>
      <w:r w:rsidR="00800E63" w:rsidRPr="00801B63">
        <w:rPr>
          <w:iCs w:val="0"/>
        </w:rPr>
        <w:lastRenderedPageBreak/>
        <w:t>availability, and testing are detailed in this section for both ERS Loads and ERS Generators.</w:t>
      </w:r>
      <w:bookmarkEnd w:id="247"/>
      <w:bookmarkEnd w:id="248"/>
      <w:bookmarkEnd w:id="249"/>
      <w:bookmarkEnd w:id="250"/>
      <w:bookmarkEnd w:id="251"/>
      <w:bookmarkEnd w:id="252"/>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53" w:name="_Toc400968495"/>
      <w:bookmarkStart w:id="254" w:name="_Toc402362743"/>
      <w:bookmarkStart w:id="255" w:name="_Toc405554809"/>
      <w:bookmarkStart w:id="256" w:name="_Toc458771466"/>
      <w:bookmarkStart w:id="257" w:name="_Toc458771589"/>
      <w:bookmarkStart w:id="258" w:name="_Toc460939768"/>
      <w:bookmarkStart w:id="259" w:name="_Toc138931518"/>
      <w:bookmarkStart w:id="260" w:name="_Toc203961367"/>
      <w:r w:rsidRPr="003E32DD">
        <w:rPr>
          <w:b/>
          <w:bCs/>
          <w:snapToGrid w:val="0"/>
        </w:rPr>
        <w:t>8.1.3.1</w:t>
      </w:r>
      <w:r w:rsidRPr="003E32DD">
        <w:rPr>
          <w:b/>
          <w:bCs/>
          <w:snapToGrid w:val="0"/>
        </w:rPr>
        <w:tab/>
        <w:t>Performance Criteria for Emergency Response Service Resources</w:t>
      </w:r>
      <w:bookmarkEnd w:id="253"/>
      <w:bookmarkEnd w:id="254"/>
      <w:bookmarkEnd w:id="255"/>
      <w:bookmarkEnd w:id="256"/>
      <w:bookmarkEnd w:id="257"/>
      <w:bookmarkEnd w:id="258"/>
      <w:bookmarkEnd w:id="259"/>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61" w:name="_Toc326126980"/>
      <w:bookmarkStart w:id="262" w:name="_Toc328122007"/>
      <w:bookmarkStart w:id="263" w:name="_Toc331567379"/>
      <w:bookmarkStart w:id="264" w:name="_Toc333407322"/>
      <w:bookmarkStart w:id="265" w:name="_Toc341692935"/>
      <w:bookmarkStart w:id="266" w:name="_Toc367966976"/>
      <w:bookmarkStart w:id="267" w:name="_Toc378573851"/>
      <w:bookmarkStart w:id="268" w:name="_Toc378573933"/>
      <w:r w:rsidRPr="00AA5201">
        <w:rPr>
          <w:iCs/>
        </w:rPr>
        <w:t>(c)</w:t>
      </w:r>
      <w:r w:rsidRPr="00AA5201">
        <w:rPr>
          <w:iCs/>
        </w:rPr>
        <w:tab/>
        <w:t>To measure and verify the ERS Resource’s performance, as compared to its contracted capacity, during an ERS deployment event or test.</w:t>
      </w:r>
      <w:bookmarkEnd w:id="260"/>
      <w:bookmarkEnd w:id="261"/>
      <w:bookmarkEnd w:id="262"/>
      <w:bookmarkEnd w:id="263"/>
      <w:bookmarkEnd w:id="264"/>
      <w:bookmarkEnd w:id="265"/>
      <w:bookmarkEnd w:id="266"/>
      <w:bookmarkEnd w:id="267"/>
      <w:bookmarkEnd w:id="268"/>
    </w:p>
    <w:p w14:paraId="28131645" w14:textId="77777777" w:rsidR="00FD224B" w:rsidRPr="00EB6A56" w:rsidRDefault="005A4B0A" w:rsidP="00F129AA">
      <w:pPr>
        <w:pStyle w:val="H5"/>
        <w:ind w:left="1627" w:hanging="1627"/>
        <w:rPr>
          <w:b/>
        </w:rPr>
      </w:pPr>
      <w:bookmarkStart w:id="269" w:name="_Toc400968496"/>
      <w:bookmarkStart w:id="270" w:name="_Toc402362744"/>
      <w:bookmarkStart w:id="271" w:name="_Toc405554810"/>
      <w:bookmarkStart w:id="272" w:name="_Toc458771467"/>
      <w:bookmarkStart w:id="273" w:name="_Toc458771590"/>
      <w:bookmarkStart w:id="274" w:name="_Toc460939769"/>
      <w:bookmarkStart w:id="275" w:name="_Toc138931519"/>
      <w:r w:rsidRPr="00EB6A56">
        <w:rPr>
          <w:b/>
        </w:rPr>
        <w:t>8.1.3.1.1</w:t>
      </w:r>
      <w:r w:rsidRPr="00EB6A56">
        <w:rPr>
          <w:b/>
        </w:rPr>
        <w:tab/>
        <w:t>Baseline</w:t>
      </w:r>
      <w:r w:rsidR="00DF03F9">
        <w:rPr>
          <w:b/>
        </w:rPr>
        <w:t>s</w:t>
      </w:r>
      <w:r w:rsidRPr="00EB6A56">
        <w:rPr>
          <w:b/>
        </w:rPr>
        <w:t xml:space="preserve"> for Emergency Response Service Loads</w:t>
      </w:r>
      <w:bookmarkEnd w:id="269"/>
      <w:bookmarkEnd w:id="270"/>
      <w:bookmarkEnd w:id="271"/>
      <w:bookmarkEnd w:id="272"/>
      <w:bookmarkEnd w:id="273"/>
      <w:bookmarkEnd w:id="274"/>
      <w:bookmarkEnd w:id="275"/>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lastRenderedPageBreak/>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w:t>
      </w:r>
      <w:r w:rsidR="002408FC" w:rsidRPr="004759AD">
        <w:lastRenderedPageBreak/>
        <w:t xml:space="preserve">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76" w:name="_Toc400968497"/>
      <w:bookmarkStart w:id="277" w:name="_Toc402362745"/>
      <w:bookmarkStart w:id="278" w:name="_Toc405554811"/>
      <w:bookmarkStart w:id="279" w:name="_Toc458771468"/>
      <w:bookmarkStart w:id="280" w:name="_Toc458771591"/>
      <w:bookmarkStart w:id="281" w:name="_Toc460939770"/>
      <w:bookmarkStart w:id="282" w:name="_Toc138931520"/>
      <w:r w:rsidRPr="00EB6A56">
        <w:rPr>
          <w:b/>
        </w:rPr>
        <w:t>8.1.3.1.2</w:t>
      </w:r>
      <w:r w:rsidRPr="00EB6A56">
        <w:rPr>
          <w:b/>
        </w:rPr>
        <w:tab/>
        <w:t>Performance Evaluation for Emergency Response Service Generators</w:t>
      </w:r>
      <w:bookmarkEnd w:id="276"/>
      <w:bookmarkEnd w:id="277"/>
      <w:bookmarkEnd w:id="278"/>
      <w:bookmarkEnd w:id="279"/>
      <w:bookmarkEnd w:id="280"/>
      <w:bookmarkEnd w:id="281"/>
      <w:bookmarkEnd w:id="282"/>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 xml:space="preserve">A Non-Weather-Sensitive ERS Load will be classified as co-located with an ERS Generator if each site in the ERS Load is physically located with a site in the ERS </w:t>
      </w:r>
      <w:r w:rsidR="00B764BB" w:rsidRPr="00B43BB7">
        <w:lastRenderedPageBreak/>
        <w:t>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lastRenderedPageBreak/>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83" w:name="_Toc400968498"/>
      <w:bookmarkStart w:id="284" w:name="_Toc402362746"/>
      <w:bookmarkStart w:id="285" w:name="_Toc405554812"/>
      <w:bookmarkStart w:id="286" w:name="_Toc458771469"/>
      <w:bookmarkStart w:id="287" w:name="_Toc458771592"/>
      <w:bookmarkStart w:id="288" w:name="_Toc460939771"/>
      <w:bookmarkStart w:id="289" w:name="_Toc138931521"/>
      <w:r w:rsidRPr="00EB6A56">
        <w:rPr>
          <w:b/>
        </w:rPr>
        <w:t>8.1.3.1.3</w:t>
      </w:r>
      <w:r w:rsidRPr="00EB6A56">
        <w:rPr>
          <w:b/>
        </w:rPr>
        <w:tab/>
        <w:t>Availability Criteria for Emergency Response Service Resources</w:t>
      </w:r>
      <w:bookmarkEnd w:id="283"/>
      <w:bookmarkEnd w:id="284"/>
      <w:bookmarkEnd w:id="285"/>
      <w:bookmarkEnd w:id="286"/>
      <w:bookmarkEnd w:id="287"/>
      <w:bookmarkEnd w:id="288"/>
      <w:bookmarkEnd w:id="289"/>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lastRenderedPageBreak/>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90" w:name="_Toc400968499"/>
      <w:bookmarkStart w:id="291" w:name="_Toc402362747"/>
      <w:bookmarkStart w:id="292" w:name="_Toc405554813"/>
      <w:bookmarkStart w:id="293" w:name="_Toc458771470"/>
      <w:bookmarkStart w:id="294" w:name="_Toc458771593"/>
      <w:bookmarkStart w:id="295" w:name="_Toc460939772"/>
      <w:bookmarkStart w:id="296" w:name="_Toc138931522"/>
      <w:bookmarkStart w:id="297" w:name="_Hlk88554290"/>
      <w:r w:rsidRPr="00C83EFD">
        <w:t>8.1.3.1.3.1</w:t>
      </w:r>
      <w:r w:rsidRPr="00C83EFD">
        <w:tab/>
        <w:t>Time Period Availability Calculations for Emergency Response Service Loads</w:t>
      </w:r>
      <w:bookmarkEnd w:id="290"/>
      <w:bookmarkEnd w:id="291"/>
      <w:bookmarkEnd w:id="292"/>
      <w:bookmarkEnd w:id="293"/>
      <w:bookmarkEnd w:id="294"/>
      <w:bookmarkEnd w:id="295"/>
      <w:bookmarkEnd w:id="296"/>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lastRenderedPageBreak/>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98" w:name="_Toc400968500"/>
      <w:bookmarkStart w:id="299" w:name="_Toc402362748"/>
      <w:bookmarkStart w:id="300" w:name="_Toc405554814"/>
      <w:bookmarkStart w:id="301" w:name="_Toc458771472"/>
      <w:bookmarkStart w:id="302" w:name="_Toc458771595"/>
      <w:bookmarkStart w:id="303" w:name="_Toc460939773"/>
      <w:bookmarkStart w:id="304" w:name="_Toc138931523"/>
      <w:r w:rsidRPr="00C83EFD">
        <w:lastRenderedPageBreak/>
        <w:t>8.1.3.1.3.2</w:t>
      </w:r>
      <w:r w:rsidRPr="00C83EFD">
        <w:tab/>
        <w:t>Time Period Availability Calculations for Emergency Response Service Generators</w:t>
      </w:r>
      <w:bookmarkEnd w:id="298"/>
      <w:bookmarkEnd w:id="299"/>
      <w:bookmarkEnd w:id="300"/>
      <w:bookmarkEnd w:id="301"/>
      <w:bookmarkEnd w:id="302"/>
      <w:bookmarkEnd w:id="303"/>
      <w:bookmarkEnd w:id="304"/>
    </w:p>
    <w:p w14:paraId="653D0CD4" w14:textId="3DC6E1F1" w:rsidR="006D1196" w:rsidRPr="003273EF" w:rsidRDefault="006D1196" w:rsidP="00524FC1">
      <w:pPr>
        <w:spacing w:after="240"/>
        <w:ind w:left="720" w:hanging="720"/>
      </w:pPr>
      <w:bookmarkStart w:id="305" w:name="_Toc458771473"/>
      <w:bookmarkStart w:id="306"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lastRenderedPageBreak/>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305"/>
      <w:bookmarkEnd w:id="306"/>
    </w:p>
    <w:p w14:paraId="5F8128FA" w14:textId="4AA4598E" w:rsidR="005A4B0A" w:rsidRPr="00C83EFD" w:rsidRDefault="005A4B0A" w:rsidP="00136F95">
      <w:pPr>
        <w:pStyle w:val="H6"/>
        <w:rPr>
          <w:b w:val="0"/>
          <w:bCs w:val="0"/>
        </w:rPr>
      </w:pPr>
      <w:bookmarkStart w:id="307" w:name="_Toc400968501"/>
      <w:bookmarkStart w:id="308" w:name="_Toc402362749"/>
      <w:bookmarkStart w:id="309" w:name="_Toc405554815"/>
      <w:bookmarkStart w:id="310" w:name="_Toc458771474"/>
      <w:bookmarkStart w:id="311" w:name="_Toc458771597"/>
      <w:bookmarkStart w:id="312" w:name="_Toc460939774"/>
      <w:bookmarkStart w:id="313" w:name="_Toc138931524"/>
      <w:r w:rsidRPr="00C83EFD">
        <w:t>8.1.3.1.3.3</w:t>
      </w:r>
      <w:r w:rsidRPr="00C83EFD">
        <w:tab/>
        <w:t>Contract Period Availability Calculations for Emergency Response Service Resources</w:t>
      </w:r>
      <w:bookmarkEnd w:id="307"/>
      <w:bookmarkEnd w:id="308"/>
      <w:bookmarkEnd w:id="309"/>
      <w:bookmarkEnd w:id="310"/>
      <w:bookmarkEnd w:id="311"/>
      <w:bookmarkEnd w:id="312"/>
      <w:bookmarkEnd w:id="313"/>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lastRenderedPageBreak/>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r w:rsidRPr="00436883">
        <w:rPr>
          <w:i/>
          <w:iCs/>
          <w:vertAlign w:val="subscript"/>
        </w:rPr>
        <w:t>qced</w:t>
      </w:r>
      <w:r w:rsidRPr="00436883">
        <w:rPr>
          <w:iCs/>
        </w:rPr>
        <w:t xml:space="preserve"> </w:t>
      </w:r>
      <w:r w:rsidRPr="00436883">
        <w:t>with ERSAFHRS</w:t>
      </w:r>
      <w:r w:rsidR="006F103C">
        <w:t xml:space="preserve"> </w:t>
      </w:r>
      <w:r w:rsidRPr="00436883">
        <w:rPr>
          <w:i/>
          <w:iCs/>
          <w:vertAlign w:val="subscript"/>
        </w:rPr>
        <w:t>qced</w:t>
      </w:r>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lastRenderedPageBreak/>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r>
              <w:rPr>
                <w:i/>
                <w:sz w:val="20"/>
              </w:rPr>
              <w:t xml:space="preserve">tp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314" w:name="_Toc400968502"/>
      <w:bookmarkStart w:id="315" w:name="_Toc402362750"/>
      <w:bookmarkStart w:id="316" w:name="_Toc405554816"/>
      <w:bookmarkStart w:id="317" w:name="_Toc458771475"/>
      <w:bookmarkStart w:id="318" w:name="_Toc458771598"/>
      <w:bookmarkStart w:id="319" w:name="_Toc460939775"/>
      <w:bookmarkStart w:id="320" w:name="_Toc138931525"/>
      <w:r w:rsidRPr="00EB6A56">
        <w:rPr>
          <w:b/>
        </w:rPr>
        <w:t>8.1.3.1.4</w:t>
      </w:r>
      <w:r w:rsidRPr="00EB6A56">
        <w:rPr>
          <w:b/>
        </w:rPr>
        <w:tab/>
        <w:t>Event Performance Criteria for Emergency Response Service Resources</w:t>
      </w:r>
      <w:bookmarkEnd w:id="314"/>
      <w:bookmarkEnd w:id="315"/>
      <w:bookmarkEnd w:id="316"/>
      <w:bookmarkEnd w:id="317"/>
      <w:bookmarkEnd w:id="318"/>
      <w:bookmarkEnd w:id="319"/>
      <w:bookmarkEnd w:id="320"/>
    </w:p>
    <w:p w14:paraId="3EDA0159" w14:textId="77777777" w:rsidR="00C8068A" w:rsidRPr="00AA1B94" w:rsidRDefault="00C8068A" w:rsidP="00C8068A">
      <w:pPr>
        <w:keepNext/>
        <w:widowControl w:val="0"/>
        <w:spacing w:after="240"/>
        <w:ind w:left="720" w:hanging="720"/>
        <w:rPr>
          <w:iCs/>
        </w:rPr>
      </w:pPr>
      <w:bookmarkStart w:id="321" w:name="_Toc326126990"/>
      <w:bookmarkStart w:id="322" w:name="_Toc328122017"/>
      <w:bookmarkStart w:id="323" w:name="_Toc331567389"/>
      <w:bookmarkStart w:id="324" w:name="_Toc333407332"/>
      <w:bookmarkStart w:id="325" w:name="_Toc341692945"/>
      <w:bookmarkStart w:id="326" w:name="_Toc367966986"/>
      <w:bookmarkStart w:id="327"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lastRenderedPageBreak/>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lastRenderedPageBreak/>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lastRenderedPageBreak/>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lastRenderedPageBreak/>
        <w:t>(5)</w:t>
      </w:r>
      <w:r w:rsidRPr="00277E23">
        <w:tab/>
        <w:t>Regardless of the number of enrolled sites in the Weather-Sensitive ERS Load at the time of an event or test, the contracted capacity value (OFFERMW) used will be the value submitted by the QSE in its offer.</w:t>
      </w:r>
      <w:bookmarkStart w:id="328" w:name="_Toc400968503"/>
      <w:bookmarkStart w:id="329" w:name="_Toc402362751"/>
      <w:bookmarkStart w:id="330" w:name="_Toc405554817"/>
      <w:bookmarkStart w:id="331" w:name="_Toc458771476"/>
      <w:bookmarkStart w:id="332" w:name="_Toc458771599"/>
      <w:bookmarkStart w:id="333" w:name="_Toc460939776"/>
      <w:bookmarkStart w:id="334" w:name="_Toc203961368"/>
      <w:bookmarkEnd w:id="321"/>
      <w:bookmarkEnd w:id="322"/>
      <w:bookmarkEnd w:id="323"/>
      <w:bookmarkEnd w:id="324"/>
      <w:bookmarkEnd w:id="325"/>
      <w:bookmarkEnd w:id="326"/>
      <w:bookmarkEnd w:id="327"/>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35" w:name="_Toc138931526"/>
      <w:bookmarkStart w:id="336" w:name="_Hlk86304862"/>
      <w:r w:rsidRPr="00C83EFD">
        <w:rPr>
          <w:b/>
          <w:bCs/>
          <w:snapToGrid w:val="0"/>
        </w:rPr>
        <w:t>8.1.3.2</w:t>
      </w:r>
      <w:r w:rsidRPr="00C83EFD">
        <w:rPr>
          <w:b/>
          <w:bCs/>
          <w:snapToGrid w:val="0"/>
        </w:rPr>
        <w:tab/>
        <w:t>Testing of Emergency Response Service Resources</w:t>
      </w:r>
      <w:bookmarkEnd w:id="328"/>
      <w:bookmarkEnd w:id="329"/>
      <w:bookmarkEnd w:id="330"/>
      <w:bookmarkEnd w:id="331"/>
      <w:bookmarkEnd w:id="332"/>
      <w:bookmarkEnd w:id="333"/>
      <w:bookmarkEnd w:id="335"/>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 xml:space="preserve">by achieving both an event performance factor of 0.95 or greater and an EIPF for the full </w:t>
      </w:r>
      <w:r w:rsidR="00AB5387" w:rsidRPr="004C5FF8">
        <w:lastRenderedPageBreak/>
        <w:t>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lastRenderedPageBreak/>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lastRenderedPageBreak/>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37" w:name="_Toc400968504"/>
      <w:bookmarkStart w:id="338" w:name="_Toc402362752"/>
      <w:bookmarkStart w:id="339" w:name="_Toc405554818"/>
      <w:bookmarkStart w:id="340" w:name="_Toc458771477"/>
      <w:bookmarkStart w:id="341" w:name="_Toc458771600"/>
      <w:bookmarkStart w:id="342" w:name="_Toc460939777"/>
      <w:bookmarkStart w:id="343" w:name="_Toc203961369"/>
      <w:bookmarkEnd w:id="334"/>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44" w:name="_Toc138931527"/>
      <w:bookmarkEnd w:id="297"/>
      <w:bookmarkEnd w:id="336"/>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37"/>
      <w:bookmarkEnd w:id="338"/>
      <w:bookmarkEnd w:id="339"/>
      <w:bookmarkEnd w:id="340"/>
      <w:bookmarkEnd w:id="341"/>
      <w:bookmarkEnd w:id="342"/>
      <w:bookmarkEnd w:id="344"/>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45" w:name="_Toc400968505"/>
      <w:bookmarkStart w:id="346" w:name="_Toc402362753"/>
      <w:bookmarkStart w:id="347" w:name="_Toc405554819"/>
      <w:bookmarkStart w:id="348" w:name="_Toc458771478"/>
      <w:bookmarkStart w:id="349" w:name="_Toc458771601"/>
      <w:bookmarkStart w:id="350" w:name="_Toc460939778"/>
      <w:bookmarkStart w:id="351" w:name="_Toc13893152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45"/>
      <w:bookmarkEnd w:id="346"/>
      <w:bookmarkEnd w:id="347"/>
      <w:bookmarkEnd w:id="348"/>
      <w:bookmarkEnd w:id="349"/>
      <w:bookmarkEnd w:id="350"/>
      <w:bookmarkEnd w:id="351"/>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lastRenderedPageBreak/>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 xml:space="preserve">If the ERS Load achieves an event performance factor of 0.95 or greater and an interval performance factor for the first full interval of the </w:t>
      </w:r>
      <w:r w:rsidRPr="003E6359">
        <w:lastRenderedPageBreak/>
        <w:t>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w:t>
      </w:r>
      <w:r w:rsidRPr="003E6359">
        <w:lastRenderedPageBreak/>
        <w:t>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 xml:space="preserve">If the combined performance of the ERS Load and ERS Generator achieves an event performance factor of 0.95 or greater and an interval performance factor for the first full interval of the Sustained Response </w:t>
      </w:r>
      <w:r w:rsidRPr="0041760F">
        <w:lastRenderedPageBreak/>
        <w:t>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lastRenderedPageBreak/>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 xml:space="preserve">If a QSE is suspended pursuant to paragraph (2) above, each of the QSE’s ERS Resources whose availability or event performance factors was reduced in accordance with paragraphs (3) or (4) above also shall be suspended, and each of the sites in those </w:t>
      </w:r>
      <w:r w:rsidRPr="00201E51">
        <w:lastRenderedPageBreak/>
        <w:t>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52" w:name="_Toc400968506"/>
      <w:bookmarkStart w:id="353" w:name="_Toc402362754"/>
      <w:bookmarkStart w:id="354" w:name="_Toc405554820"/>
      <w:bookmarkStart w:id="355" w:name="_Toc458771479"/>
      <w:bookmarkStart w:id="356" w:name="_Toc458771602"/>
      <w:bookmarkStart w:id="357"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58" w:name="_Toc138931529"/>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52"/>
      <w:bookmarkEnd w:id="353"/>
      <w:bookmarkEnd w:id="354"/>
      <w:bookmarkEnd w:id="355"/>
      <w:bookmarkEnd w:id="356"/>
      <w:bookmarkEnd w:id="357"/>
      <w:bookmarkEnd w:id="358"/>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lastRenderedPageBreak/>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59" w:name="_Toc378573948"/>
      <w:bookmarkStart w:id="360" w:name="_Toc378857301"/>
      <w:bookmarkStart w:id="361" w:name="_Toc381079310"/>
      <w:bookmarkStart w:id="362" w:name="_Toc400968507"/>
      <w:bookmarkStart w:id="363" w:name="_Toc402362755"/>
      <w:bookmarkStart w:id="364" w:name="_Toc405554821"/>
      <w:bookmarkStart w:id="365" w:name="_Toc458771480"/>
      <w:bookmarkStart w:id="366" w:name="_Toc458771603"/>
      <w:bookmarkStart w:id="367" w:name="_Toc460939780"/>
      <w:bookmarkEnd w:id="343"/>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68" w:name="_Toc138931530"/>
      <w:bookmarkStart w:id="369"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59"/>
      <w:bookmarkEnd w:id="360"/>
      <w:bookmarkEnd w:id="361"/>
      <w:bookmarkEnd w:id="362"/>
      <w:bookmarkEnd w:id="363"/>
      <w:bookmarkEnd w:id="364"/>
      <w:bookmarkEnd w:id="365"/>
      <w:bookmarkEnd w:id="366"/>
      <w:bookmarkEnd w:id="367"/>
      <w:bookmarkEnd w:id="368"/>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lastRenderedPageBreak/>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 xml:space="preserve">QSEs representing ERS Resources must meet performance standards specified in Section 8.1.3.1.4, Event Performance Criteria for Emergency Response Service Resources, as applied on a portfolio-level basis.  </w:t>
      </w:r>
      <w:r w:rsidRPr="00D02CB9">
        <w:rPr>
          <w:szCs w:val="24"/>
        </w:rPr>
        <w:lastRenderedPageBreak/>
        <w:t>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obligation and IntFrac</w:t>
      </w:r>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ERCOT shall then calculate an ERSEPF</w:t>
      </w:r>
      <w:r w:rsidRPr="00D02CB9">
        <w:rPr>
          <w:i/>
          <w:iCs/>
          <w:szCs w:val="24"/>
          <w:vertAlign w:val="subscript"/>
        </w:rPr>
        <w:t>qrd</w:t>
      </w:r>
      <w:r w:rsidRPr="00D02CB9">
        <w:rPr>
          <w:szCs w:val="24"/>
        </w:rPr>
        <w:t xml:space="preserve"> for the ERS Standard Contract Term, which will be capped at 1.0.  For an ERS Standard Contract Term with no ERS deployment events, the ERSEPF</w:t>
      </w:r>
      <w:r w:rsidRPr="00D02CB9">
        <w:rPr>
          <w:i/>
          <w:iCs/>
          <w:szCs w:val="24"/>
          <w:vertAlign w:val="subscript"/>
        </w:rPr>
        <w:t>qrd</w:t>
      </w:r>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For an ERS Standard Contract Term with a single ERS deployment event, the ERSEPF</w:t>
      </w:r>
      <w:r w:rsidRPr="00D02CB9">
        <w:rPr>
          <w:i/>
          <w:iCs/>
          <w:szCs w:val="24"/>
          <w:vertAlign w:val="subscript"/>
        </w:rPr>
        <w:t>qrd</w:t>
      </w:r>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For an ERS Standard Contract Term with multiple ERS deployment events, ERCOT shall compute the ERSEPF</w:t>
      </w:r>
      <w:r w:rsidRPr="00D02CB9">
        <w:rPr>
          <w:i/>
          <w:iCs/>
          <w:szCs w:val="24"/>
          <w:vertAlign w:val="subscript"/>
        </w:rPr>
        <w:t>qrd</w:t>
      </w:r>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by the total obligation and IntFrac</w:t>
      </w:r>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The ERSEPF</w:t>
      </w:r>
      <w:r w:rsidRPr="00D02CB9">
        <w:rPr>
          <w:i/>
          <w:iCs/>
          <w:szCs w:val="24"/>
          <w:vertAlign w:val="subscript"/>
        </w:rPr>
        <w:t>qrd</w:t>
      </w:r>
      <w:r w:rsidRPr="00D02CB9">
        <w:rPr>
          <w:szCs w:val="24"/>
        </w:rPr>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szCs w:val="24"/>
          <w:vertAlign w:val="subscript"/>
        </w:rPr>
        <w:t>qrd</w:t>
      </w:r>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szCs w:val="24"/>
          <w:vertAlign w:val="subscript"/>
        </w:rPr>
        <w:t>qrd</w:t>
      </w:r>
      <w:r w:rsidRPr="00D02CB9">
        <w:rPr>
          <w:szCs w:val="24"/>
        </w:rPr>
        <w:t xml:space="preserve"> is less than 1.0 for the Standard Contract Term, the QSE’s ERS capacity payment shall be reduced according to the formulas in Section 6.6.11.1.  For purposes of calculating an ERSEPF</w:t>
      </w:r>
      <w:r w:rsidRPr="00D02CB9">
        <w:rPr>
          <w:i/>
          <w:iCs/>
          <w:szCs w:val="24"/>
          <w:vertAlign w:val="subscript"/>
        </w:rPr>
        <w:t>qrd</w:t>
      </w:r>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ERCOT will not include any Resources in the calculation of the ERSEPF</w:t>
      </w:r>
      <w:r w:rsidRPr="00D02CB9">
        <w:rPr>
          <w:i/>
          <w:iCs/>
          <w:szCs w:val="24"/>
          <w:vertAlign w:val="subscript"/>
        </w:rPr>
        <w:t>qrd</w:t>
      </w:r>
      <w:r w:rsidRPr="00D02CB9">
        <w:rPr>
          <w:szCs w:val="24"/>
        </w:rPr>
        <w:t xml:space="preserve"> if one or more sites of an ERS Resource were disabled or unverifiable due to events on the TDSP side of the meter affecting the supply, delivery or measurement of electricity either during the event or </w:t>
      </w:r>
      <w:r w:rsidRPr="00D02CB9">
        <w:rPr>
          <w:szCs w:val="24"/>
        </w:rPr>
        <w:lastRenderedPageBreak/>
        <w:t>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r w:rsidRPr="00E15B17">
              <w:rPr>
                <w:i/>
                <w:vertAlign w:val="subscript"/>
              </w:rPr>
              <w:t>qrd</w:t>
            </w:r>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70" w:name="_Toc400968508"/>
      <w:bookmarkStart w:id="371" w:name="_Toc402362756"/>
      <w:bookmarkStart w:id="372" w:name="_Toc405554822"/>
      <w:bookmarkStart w:id="373" w:name="_Toc458771481"/>
      <w:bookmarkStart w:id="374" w:name="_Toc458771604"/>
      <w:bookmarkStart w:id="375" w:name="_Toc460939781"/>
      <w:bookmarkStart w:id="376" w:name="_Toc138931531"/>
      <w:bookmarkEnd w:id="369"/>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70"/>
      <w:bookmarkEnd w:id="371"/>
      <w:bookmarkEnd w:id="372"/>
      <w:bookmarkEnd w:id="373"/>
      <w:bookmarkEnd w:id="374"/>
      <w:bookmarkEnd w:id="375"/>
      <w:bookmarkEnd w:id="376"/>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w:t>
      </w:r>
      <w:r w:rsidRPr="002C4578">
        <w:lastRenderedPageBreak/>
        <w:t xml:space="preserve">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77" w:name="_Toc400968509"/>
      <w:bookmarkStart w:id="378" w:name="_Toc402362757"/>
      <w:bookmarkStart w:id="379" w:name="_Toc405554823"/>
      <w:bookmarkStart w:id="380" w:name="_Toc458771482"/>
      <w:bookmarkStart w:id="381" w:name="_Toc458771605"/>
      <w:bookmarkStart w:id="382" w:name="_Toc460939782"/>
      <w:bookmarkStart w:id="383" w:name="_Toc138931532"/>
      <w:bookmarkStart w:id="384" w:name="_Toc203961370"/>
      <w:r w:rsidRPr="00C83EFD">
        <w:rPr>
          <w:b/>
          <w:bCs/>
          <w:snapToGrid w:val="0"/>
        </w:rPr>
        <w:t>8.1.3.4</w:t>
      </w:r>
      <w:r w:rsidRPr="00C83EFD">
        <w:rPr>
          <w:b/>
          <w:bCs/>
          <w:snapToGrid w:val="0"/>
        </w:rPr>
        <w:tab/>
        <w:t>ERCOT Data Collection for Emergency Response Service</w:t>
      </w:r>
      <w:bookmarkEnd w:id="377"/>
      <w:bookmarkEnd w:id="378"/>
      <w:bookmarkEnd w:id="379"/>
      <w:bookmarkEnd w:id="380"/>
      <w:bookmarkEnd w:id="381"/>
      <w:bookmarkEnd w:id="382"/>
      <w:bookmarkEnd w:id="383"/>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84"/>
    </w:p>
    <w:p w14:paraId="032DD499" w14:textId="77777777" w:rsidR="00FD224B" w:rsidRDefault="000963FF" w:rsidP="003F77C7">
      <w:pPr>
        <w:pStyle w:val="H2"/>
        <w:ind w:left="907" w:hanging="907"/>
      </w:pPr>
      <w:bookmarkStart w:id="385" w:name="_Toc141777785"/>
      <w:bookmarkStart w:id="386" w:name="_Toc203961371"/>
      <w:bookmarkStart w:id="387" w:name="_Toc400968510"/>
      <w:bookmarkStart w:id="388" w:name="_Toc402362758"/>
      <w:bookmarkStart w:id="389" w:name="_Toc405554824"/>
      <w:bookmarkStart w:id="390" w:name="_Toc458771483"/>
      <w:bookmarkStart w:id="391" w:name="_Toc458771606"/>
      <w:bookmarkStart w:id="392" w:name="_Toc460939783"/>
      <w:bookmarkStart w:id="393" w:name="_Toc505095207"/>
      <w:bookmarkStart w:id="394" w:name="_Toc505095427"/>
      <w:bookmarkStart w:id="395" w:name="_Toc138931533"/>
      <w:r>
        <w:t>8.2</w:t>
      </w:r>
      <w:r>
        <w:tab/>
        <w:t>ERCOT Performance Monitoring</w:t>
      </w:r>
      <w:bookmarkEnd w:id="385"/>
      <w:bookmarkEnd w:id="386"/>
      <w:bookmarkEnd w:id="387"/>
      <w:bookmarkEnd w:id="388"/>
      <w:bookmarkEnd w:id="389"/>
      <w:bookmarkEnd w:id="390"/>
      <w:bookmarkEnd w:id="391"/>
      <w:bookmarkEnd w:id="392"/>
      <w:bookmarkEnd w:id="393"/>
      <w:bookmarkEnd w:id="394"/>
      <w:bookmarkEnd w:id="395"/>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lastRenderedPageBreak/>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lastRenderedPageBreak/>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96" w:name="_Toc141777786"/>
      <w:bookmarkStart w:id="397" w:name="_Toc203961372"/>
      <w:bookmarkStart w:id="398" w:name="_Toc400968512"/>
      <w:bookmarkStart w:id="399" w:name="_Toc402362760"/>
      <w:bookmarkStart w:id="400" w:name="_Toc405554826"/>
      <w:bookmarkStart w:id="401" w:name="_Toc458771485"/>
      <w:bookmarkStart w:id="402" w:name="_Toc458771608"/>
      <w:bookmarkStart w:id="403" w:name="_Toc460939785"/>
      <w:bookmarkStart w:id="404" w:name="_Toc138931534"/>
      <w:r>
        <w:t>8.3</w:t>
      </w:r>
      <w:r>
        <w:tab/>
        <w:t>TSP Performance Monitoring and Compliance</w:t>
      </w:r>
      <w:bookmarkEnd w:id="396"/>
      <w:bookmarkEnd w:id="397"/>
      <w:bookmarkEnd w:id="398"/>
      <w:bookmarkEnd w:id="399"/>
      <w:bookmarkEnd w:id="400"/>
      <w:bookmarkEnd w:id="401"/>
      <w:bookmarkEnd w:id="402"/>
      <w:bookmarkEnd w:id="403"/>
      <w:bookmarkEnd w:id="404"/>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 xml:space="preserve">Compliance with model update requirements, including provision of network data in Common Informational Model (CIM) compatible format and consistency with </w:t>
      </w:r>
      <w:r>
        <w:rPr>
          <w:rStyle w:val="CharChar"/>
          <w:iCs w:val="0"/>
        </w:rPr>
        <w:lastRenderedPageBreak/>
        <w:t>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405" w:name="_Toc381079317"/>
            <w:bookmarkStart w:id="406" w:name="_Toc389042193"/>
            <w:bookmarkStart w:id="407" w:name="_Toc390435477"/>
            <w:bookmarkStart w:id="408" w:name="_Toc391534091"/>
            <w:bookmarkStart w:id="409" w:name="_Toc400968513"/>
            <w:bookmarkStart w:id="410" w:name="_Toc402362761"/>
            <w:bookmarkStart w:id="411" w:name="_Toc402363377"/>
            <w:bookmarkStart w:id="412" w:name="_Toc405554827"/>
            <w:bookmarkStart w:id="413" w:name="_Toc406594239"/>
            <w:bookmarkStart w:id="414" w:name="_Toc416429418"/>
            <w:bookmarkStart w:id="415" w:name="_Toc423094468"/>
            <w:bookmarkStart w:id="416" w:name="_Toc427076126"/>
            <w:bookmarkStart w:id="417" w:name="_Toc430078251"/>
            <w:bookmarkStart w:id="418" w:name="_Toc432405967"/>
            <w:bookmarkStart w:id="419" w:name="_Toc433097723"/>
            <w:bookmarkStart w:id="420" w:name="_Toc438017564"/>
            <w:bookmarkStart w:id="421" w:name="_Toc440631064"/>
            <w:bookmarkStart w:id="422" w:name="_Toc442356410"/>
            <w:bookmarkStart w:id="423" w:name="_Toc447619660"/>
            <w:bookmarkStart w:id="424" w:name="_Toc452971786"/>
            <w:bookmarkStart w:id="425" w:name="_Toc458771486"/>
            <w:bookmarkStart w:id="426" w:name="_Toc458771609"/>
            <w:bookmarkStart w:id="427" w:name="_Toc458771662"/>
            <w:bookmarkStart w:id="428" w:name="_Toc460939786"/>
            <w:bookmarkStart w:id="429" w:name="_Toc461101811"/>
            <w:bookmarkStart w:id="430"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431" w:name="_Toc141777787"/>
      <w:bookmarkStart w:id="432" w:name="_Toc203961373"/>
      <w:bookmarkStart w:id="433" w:name="_Toc400968514"/>
      <w:bookmarkStart w:id="434" w:name="_Toc402362762"/>
      <w:bookmarkStart w:id="435" w:name="_Toc405554828"/>
      <w:bookmarkStart w:id="436" w:name="_Toc458771487"/>
      <w:bookmarkStart w:id="437" w:name="_Toc458771610"/>
      <w:bookmarkStart w:id="438" w:name="_Toc460939787"/>
      <w:bookmarkStart w:id="439" w:name="_Toc138931535"/>
      <w:r>
        <w:t>8.4</w:t>
      </w:r>
      <w:r>
        <w:tab/>
        <w:t>ERCOT Response to Market Non-</w:t>
      </w:r>
      <w:bookmarkEnd w:id="431"/>
      <w:bookmarkEnd w:id="432"/>
      <w:r>
        <w:t>Performance</w:t>
      </w:r>
      <w:bookmarkEnd w:id="433"/>
      <w:bookmarkEnd w:id="434"/>
      <w:bookmarkEnd w:id="435"/>
      <w:bookmarkEnd w:id="436"/>
      <w:bookmarkEnd w:id="437"/>
      <w:bookmarkEnd w:id="438"/>
      <w:bookmarkEnd w:id="439"/>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40" w:name="_Toc117048409"/>
      <w:bookmarkStart w:id="441" w:name="_Toc141777788"/>
      <w:bookmarkStart w:id="442" w:name="_Toc203961374"/>
      <w:bookmarkStart w:id="443" w:name="_Toc400968515"/>
      <w:bookmarkStart w:id="444" w:name="_Toc402362763"/>
      <w:bookmarkStart w:id="445" w:name="_Toc405554829"/>
      <w:bookmarkStart w:id="446" w:name="_Toc458771488"/>
      <w:bookmarkStart w:id="447" w:name="_Toc458771611"/>
      <w:bookmarkStart w:id="448" w:name="_Toc460939788"/>
      <w:bookmarkStart w:id="449" w:name="_Toc138931536"/>
      <w:r>
        <w:lastRenderedPageBreak/>
        <w:t>8.5</w:t>
      </w:r>
      <w:r>
        <w:tab/>
      </w:r>
      <w:r w:rsidR="0023073A">
        <w:t xml:space="preserve">Primary </w:t>
      </w:r>
      <w:r>
        <w:t>Frequency Response Requirements and Monitoring</w:t>
      </w:r>
      <w:bookmarkEnd w:id="440"/>
      <w:bookmarkEnd w:id="441"/>
      <w:bookmarkEnd w:id="442"/>
      <w:bookmarkEnd w:id="443"/>
      <w:bookmarkEnd w:id="444"/>
      <w:bookmarkEnd w:id="445"/>
      <w:bookmarkEnd w:id="446"/>
      <w:bookmarkEnd w:id="447"/>
      <w:bookmarkEnd w:id="448"/>
      <w:bookmarkEnd w:id="449"/>
    </w:p>
    <w:p w14:paraId="3119B85A" w14:textId="77777777" w:rsidR="00581280" w:rsidRDefault="000963FF">
      <w:pPr>
        <w:pStyle w:val="H3"/>
      </w:pPr>
      <w:bookmarkStart w:id="450" w:name="_Toc117048410"/>
      <w:bookmarkStart w:id="451" w:name="_Toc141777789"/>
      <w:bookmarkStart w:id="452" w:name="_Toc203961375"/>
      <w:bookmarkStart w:id="453" w:name="_Toc400968516"/>
      <w:bookmarkStart w:id="454" w:name="_Toc402362764"/>
      <w:bookmarkStart w:id="455" w:name="_Toc405554830"/>
      <w:bookmarkStart w:id="456" w:name="_Toc458771489"/>
      <w:bookmarkStart w:id="457" w:name="_Toc458771612"/>
      <w:bookmarkStart w:id="458" w:name="_Toc460939789"/>
      <w:bookmarkStart w:id="459" w:name="_Toc138931537"/>
      <w:r>
        <w:t>8.5.1</w:t>
      </w:r>
      <w:r>
        <w:tab/>
        <w:t>Generation Resource and QSE Participation</w:t>
      </w:r>
      <w:bookmarkEnd w:id="450"/>
      <w:bookmarkEnd w:id="451"/>
      <w:bookmarkEnd w:id="452"/>
      <w:bookmarkEnd w:id="453"/>
      <w:bookmarkEnd w:id="454"/>
      <w:bookmarkEnd w:id="455"/>
      <w:bookmarkEnd w:id="456"/>
      <w:bookmarkEnd w:id="457"/>
      <w:bookmarkEnd w:id="458"/>
      <w:bookmarkEnd w:id="4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60" w:name="_Toc117048411"/>
            <w:bookmarkStart w:id="461" w:name="_Toc141777790"/>
            <w:bookmarkStart w:id="462" w:name="_Toc203961376"/>
            <w:bookmarkStart w:id="463" w:name="_Toc400968517"/>
            <w:bookmarkStart w:id="464" w:name="_Toc402362765"/>
            <w:bookmarkStart w:id="465" w:name="_Toc405554831"/>
            <w:bookmarkStart w:id="466" w:name="_Toc458771490"/>
            <w:bookmarkStart w:id="467" w:name="_Toc458771613"/>
            <w:bookmarkStart w:id="468"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69" w:name="_Toc60045946"/>
            <w:bookmarkStart w:id="470" w:name="_Toc65157842"/>
            <w:bookmarkStart w:id="471" w:name="_Toc116564867"/>
            <w:bookmarkStart w:id="472" w:name="_Toc135994527"/>
            <w:bookmarkStart w:id="473" w:name="_Toc138931538"/>
            <w:r>
              <w:t>8.5.1</w:t>
            </w:r>
            <w:r>
              <w:tab/>
              <w:t>Generation Resource, Energy Storage Resource, and QSE Participation</w:t>
            </w:r>
            <w:bookmarkEnd w:id="469"/>
            <w:bookmarkEnd w:id="470"/>
            <w:bookmarkEnd w:id="471"/>
            <w:bookmarkEnd w:id="472"/>
            <w:bookmarkEnd w:id="473"/>
          </w:p>
        </w:tc>
      </w:tr>
    </w:tbl>
    <w:p w14:paraId="42C218BB" w14:textId="77777777" w:rsidR="00581280" w:rsidRPr="00EB6A56" w:rsidRDefault="000963FF" w:rsidP="0062463B">
      <w:pPr>
        <w:pStyle w:val="H4"/>
        <w:spacing w:before="480"/>
        <w:rPr>
          <w:b/>
        </w:rPr>
      </w:pPr>
      <w:bookmarkStart w:id="474" w:name="_Toc138931539"/>
      <w:r w:rsidRPr="00EB6A56">
        <w:rPr>
          <w:b/>
        </w:rPr>
        <w:t>8.5.1.1</w:t>
      </w:r>
      <w:r w:rsidRPr="00EB6A56">
        <w:rPr>
          <w:b/>
        </w:rPr>
        <w:tab/>
        <w:t>Governor in Service</w:t>
      </w:r>
      <w:bookmarkEnd w:id="460"/>
      <w:bookmarkEnd w:id="461"/>
      <w:bookmarkEnd w:id="462"/>
      <w:bookmarkEnd w:id="463"/>
      <w:bookmarkEnd w:id="464"/>
      <w:bookmarkEnd w:id="465"/>
      <w:bookmarkEnd w:id="466"/>
      <w:bookmarkEnd w:id="467"/>
      <w:bookmarkEnd w:id="468"/>
      <w:bookmarkEnd w:id="474"/>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75" w:name="_Toc117048412"/>
            <w:bookmarkStart w:id="476" w:name="_Toc141777791"/>
            <w:bookmarkStart w:id="477" w:name="_Toc203961377"/>
            <w:bookmarkStart w:id="478" w:name="_Toc400968518"/>
            <w:bookmarkStart w:id="479" w:name="_Toc402362766"/>
            <w:bookmarkStart w:id="480" w:name="_Toc405554832"/>
            <w:bookmarkStart w:id="481" w:name="_Toc458771491"/>
            <w:bookmarkStart w:id="482" w:name="_Toc458771614"/>
            <w:bookmarkStart w:id="483" w:name="_Toc460939791"/>
            <w:r>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xml:space="preserve">), or Non-Spinning Reserve (Non-Spin) from On-Line Resources, as specified in Section </w:t>
            </w:r>
            <w:r w:rsidRPr="0003648D">
              <w:rPr>
                <w:iCs w:val="0"/>
              </w:rPr>
              <w:lastRenderedPageBreak/>
              <w:t>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84"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84"/>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85" w:name="_Toc138931540"/>
      <w:r w:rsidRPr="00EB6A56">
        <w:rPr>
          <w:b/>
        </w:rPr>
        <w:t>8.5.1.2</w:t>
      </w:r>
      <w:r w:rsidRPr="00EB6A56">
        <w:rPr>
          <w:b/>
        </w:rPr>
        <w:tab/>
        <w:t>Reporting</w:t>
      </w:r>
      <w:bookmarkEnd w:id="475"/>
      <w:bookmarkEnd w:id="476"/>
      <w:bookmarkEnd w:id="477"/>
      <w:bookmarkEnd w:id="478"/>
      <w:bookmarkEnd w:id="479"/>
      <w:bookmarkEnd w:id="480"/>
      <w:bookmarkEnd w:id="481"/>
      <w:bookmarkEnd w:id="482"/>
      <w:bookmarkEnd w:id="483"/>
      <w:bookmarkEnd w:id="485"/>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p w14:paraId="75314114" w14:textId="75B7C2FC" w:rsidR="00581280" w:rsidRDefault="000963FF" w:rsidP="006F2DFB">
      <w:pPr>
        <w:pStyle w:val="BodyTextNumbered"/>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t>[</w:t>
            </w:r>
            <w:r w:rsidR="00354782">
              <w:t>NPRR995</w:t>
            </w:r>
            <w:r>
              <w:t>:  Replace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lastRenderedPageBreak/>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86" w:name="_Toc400968519"/>
      <w:bookmarkStart w:id="487" w:name="_Toc402362767"/>
      <w:bookmarkStart w:id="488" w:name="_Toc405554833"/>
      <w:bookmarkStart w:id="489" w:name="_Toc458771492"/>
      <w:bookmarkStart w:id="490" w:name="_Toc458771615"/>
      <w:bookmarkStart w:id="491" w:name="_Toc460939792"/>
      <w:bookmarkStart w:id="492" w:name="_Toc138931541"/>
      <w:r w:rsidRPr="0050568E">
        <w:rPr>
          <w:b/>
          <w:bCs/>
          <w:snapToGrid w:val="0"/>
        </w:rPr>
        <w:t xml:space="preserve">8.5.1.3 </w:t>
      </w:r>
      <w:r>
        <w:rPr>
          <w:b/>
          <w:bCs/>
          <w:snapToGrid w:val="0"/>
        </w:rPr>
        <w:tab/>
      </w:r>
      <w:r w:rsidRPr="0050568E">
        <w:rPr>
          <w:b/>
          <w:bCs/>
          <w:snapToGrid w:val="0"/>
        </w:rPr>
        <w:t>Wind-powered Generation Resource (WGR) Primary Frequency Response</w:t>
      </w:r>
      <w:bookmarkEnd w:id="486"/>
      <w:bookmarkEnd w:id="487"/>
      <w:bookmarkEnd w:id="488"/>
      <w:bookmarkEnd w:id="489"/>
      <w:bookmarkEnd w:id="490"/>
      <w:bookmarkEnd w:id="491"/>
      <w:bookmarkEnd w:id="492"/>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93" w:name="_Toc117048413"/>
      <w:bookmarkStart w:id="494" w:name="_Toc141777792"/>
      <w:bookmarkStart w:id="495" w:name="_Toc203961378"/>
      <w:bookmarkStart w:id="496" w:name="_Toc400968520"/>
      <w:bookmarkStart w:id="497" w:name="_Toc402362768"/>
      <w:bookmarkStart w:id="498" w:name="_Toc405554834"/>
      <w:bookmarkStart w:id="499" w:name="_Toc458771493"/>
      <w:bookmarkStart w:id="500" w:name="_Toc458771616"/>
      <w:bookmarkStart w:id="501" w:name="_Toc460939793"/>
      <w:bookmarkStart w:id="502" w:name="_Toc138931542"/>
      <w:r>
        <w:t>8.5.2</w:t>
      </w:r>
      <w:r>
        <w:tab/>
        <w:t xml:space="preserve">Primary Frequency </w:t>
      </w:r>
      <w:r w:rsidR="00C7240F">
        <w:t xml:space="preserve">Response </w:t>
      </w:r>
      <w:r>
        <w:t>Measurements</w:t>
      </w:r>
      <w:bookmarkEnd w:id="493"/>
      <w:bookmarkEnd w:id="494"/>
      <w:bookmarkEnd w:id="495"/>
      <w:bookmarkEnd w:id="496"/>
      <w:bookmarkEnd w:id="497"/>
      <w:bookmarkEnd w:id="498"/>
      <w:bookmarkEnd w:id="499"/>
      <w:bookmarkEnd w:id="500"/>
      <w:bookmarkEnd w:id="501"/>
      <w:bookmarkEnd w:id="502"/>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lastRenderedPageBreak/>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503" w:name="_Toc117048414"/>
            <w:bookmarkStart w:id="504" w:name="_Toc141777793"/>
            <w:bookmarkStart w:id="505" w:name="_Toc203961379"/>
            <w:bookmarkStart w:id="506" w:name="_Toc400968521"/>
            <w:bookmarkStart w:id="507" w:name="_Toc402362769"/>
            <w:bookmarkStart w:id="508" w:name="_Toc405554835"/>
            <w:bookmarkStart w:id="509" w:name="_Toc458771495"/>
            <w:bookmarkStart w:id="510" w:name="_Toc458771618"/>
            <w:bookmarkStart w:id="511"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512" w:name="_Toc138931543"/>
      <w:r w:rsidRPr="00EB6A56">
        <w:rPr>
          <w:b/>
        </w:rPr>
        <w:t>8.5.2.1</w:t>
      </w:r>
      <w:r w:rsidRPr="00EB6A56">
        <w:rPr>
          <w:b/>
        </w:rPr>
        <w:tab/>
        <w:t>ERCOT Required Primary Frequency Response</w:t>
      </w:r>
      <w:bookmarkEnd w:id="503"/>
      <w:bookmarkEnd w:id="504"/>
      <w:bookmarkEnd w:id="505"/>
      <w:bookmarkEnd w:id="506"/>
      <w:bookmarkEnd w:id="507"/>
      <w:bookmarkEnd w:id="508"/>
      <w:bookmarkEnd w:id="509"/>
      <w:bookmarkEnd w:id="510"/>
      <w:bookmarkEnd w:id="511"/>
      <w:bookmarkEnd w:id="512"/>
    </w:p>
    <w:p w14:paraId="5BD6C6B0" w14:textId="0D5FB101"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08D723C4" w:rsidR="009142D1" w:rsidRDefault="009142D1" w:rsidP="00FD6BD7">
            <w:pPr>
              <w:pStyle w:val="Instructions"/>
              <w:spacing w:before="120"/>
              <w:ind w:left="0" w:firstLine="0"/>
            </w:pPr>
            <w:r>
              <w:t>[</w:t>
            </w:r>
            <w:r w:rsidR="003F456F">
              <w:t>NPRR995</w:t>
            </w:r>
            <w:r>
              <w:t>:  Replace 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lastRenderedPageBreak/>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513" w:name="_Toc117048415"/>
            <w:bookmarkStart w:id="514" w:name="_Toc141777794"/>
            <w:bookmarkStart w:id="515" w:name="_Toc203961380"/>
            <w:bookmarkStart w:id="516" w:name="_Toc400968522"/>
            <w:bookmarkStart w:id="517" w:name="_Toc402362770"/>
            <w:bookmarkStart w:id="518" w:name="_Toc405554836"/>
            <w:bookmarkStart w:id="519" w:name="_Toc458771497"/>
            <w:bookmarkStart w:id="520" w:name="_Toc458771620"/>
            <w:bookmarkStart w:id="521"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522" w:name="_Toc138931544"/>
      <w:r w:rsidRPr="00EB6A56">
        <w:rPr>
          <w:b/>
        </w:rPr>
        <w:t>8.5.2.2</w:t>
      </w:r>
      <w:r w:rsidRPr="00EB6A56">
        <w:rPr>
          <w:b/>
        </w:rPr>
        <w:tab/>
        <w:t>ERCOT Data Collection</w:t>
      </w:r>
      <w:bookmarkEnd w:id="513"/>
      <w:bookmarkEnd w:id="514"/>
      <w:bookmarkEnd w:id="515"/>
      <w:bookmarkEnd w:id="516"/>
      <w:bookmarkEnd w:id="517"/>
      <w:bookmarkEnd w:id="518"/>
      <w:bookmarkEnd w:id="519"/>
      <w:bookmarkEnd w:id="520"/>
      <w:bookmarkEnd w:id="521"/>
      <w:bookmarkEnd w:id="522"/>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0030B19F" w:rsidR="0067535E" w:rsidRPr="006A2B5D" w:rsidRDefault="0067535E">
    <w:pPr>
      <w:pStyle w:val="Footer"/>
      <w:spacing w:before="0" w:after="0"/>
      <w:rPr>
        <w:lang w:val="en-US"/>
      </w:rPr>
    </w:pPr>
    <w:r>
      <w:t xml:space="preserve">ERCOT Nodal Protocols – </w:t>
    </w:r>
    <w:r w:rsidR="00CF5A25">
      <w:rPr>
        <w:lang w:val="en-US"/>
      </w:rPr>
      <w:t>March</w:t>
    </w:r>
    <w:r w:rsidR="008E3651">
      <w:rPr>
        <w:lang w:val="en-US"/>
      </w:rPr>
      <w:t xml:space="preserve"> </w:t>
    </w:r>
    <w:r w:rsidR="00CF5A25">
      <w:rPr>
        <w:lang w:val="en-US"/>
      </w:rPr>
      <w:t>1</w:t>
    </w:r>
    <w:r>
      <w:rPr>
        <w:lang w:val="en-US"/>
      </w:rPr>
      <w:t>, 202</w:t>
    </w:r>
    <w:r w:rsidR="00CF5A25">
      <w:rPr>
        <w:lang w:val="en-US"/>
      </w:rPr>
      <w:t>4</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274987DB" w:rsidR="0067535E" w:rsidRDefault="0067535E">
    <w:pPr>
      <w:pStyle w:val="Footer"/>
      <w:tabs>
        <w:tab w:val="left" w:pos="5550"/>
      </w:tabs>
      <w:spacing w:before="0" w:after="0"/>
      <w:rPr>
        <w:rStyle w:val="PageNumber"/>
        <w:smallCaps w:val="0"/>
        <w:sz w:val="24"/>
      </w:rPr>
    </w:pPr>
    <w:r>
      <w:t xml:space="preserve">ERCOT Nodal Protocols – </w:t>
    </w:r>
    <w:r w:rsidR="00CF5A25">
      <w:rPr>
        <w:lang w:val="en-US"/>
      </w:rPr>
      <w:t>March</w:t>
    </w:r>
    <w:r w:rsidR="008E3651">
      <w:rPr>
        <w:lang w:val="en-US"/>
      </w:rPr>
      <w:t xml:space="preserve"> </w:t>
    </w:r>
    <w:r w:rsidR="00CF5A25">
      <w:rPr>
        <w:lang w:val="en-US"/>
      </w:rPr>
      <w:t>1</w:t>
    </w:r>
    <w:r>
      <w:rPr>
        <w:lang w:val="en-US"/>
      </w:rPr>
      <w:t>, 202</w:t>
    </w:r>
    <w:r w:rsidR="00CF5A25">
      <w:rPr>
        <w:lang w:val="en-US"/>
      </w:rPr>
      <w:t>4</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06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0D1A"/>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4D23"/>
    <w:rsid w:val="000B66B1"/>
    <w:rsid w:val="000B6B2B"/>
    <w:rsid w:val="000B72C5"/>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1A8C"/>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1219"/>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7E71"/>
    <w:rsid w:val="001A7FC7"/>
    <w:rsid w:val="001B20A5"/>
    <w:rsid w:val="001B4565"/>
    <w:rsid w:val="001B478F"/>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C62"/>
    <w:rsid w:val="002444F3"/>
    <w:rsid w:val="00245240"/>
    <w:rsid w:val="0024560C"/>
    <w:rsid w:val="002470A3"/>
    <w:rsid w:val="00247F65"/>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6DB"/>
    <w:rsid w:val="002B2D02"/>
    <w:rsid w:val="002B3957"/>
    <w:rsid w:val="002B46E1"/>
    <w:rsid w:val="002B5890"/>
    <w:rsid w:val="002C4EDD"/>
    <w:rsid w:val="002C4FBA"/>
    <w:rsid w:val="002C57AC"/>
    <w:rsid w:val="002C6E23"/>
    <w:rsid w:val="002D0A07"/>
    <w:rsid w:val="002D11C8"/>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697"/>
    <w:rsid w:val="00326890"/>
    <w:rsid w:val="003273EF"/>
    <w:rsid w:val="00330DCA"/>
    <w:rsid w:val="00332262"/>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1361"/>
    <w:rsid w:val="003C2866"/>
    <w:rsid w:val="003C2D79"/>
    <w:rsid w:val="003C37FB"/>
    <w:rsid w:val="003C4D0E"/>
    <w:rsid w:val="003C5338"/>
    <w:rsid w:val="003C6F47"/>
    <w:rsid w:val="003D1112"/>
    <w:rsid w:val="003D1D48"/>
    <w:rsid w:val="003D5116"/>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A69"/>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E30"/>
    <w:rsid w:val="00452059"/>
    <w:rsid w:val="004540FB"/>
    <w:rsid w:val="00456FC8"/>
    <w:rsid w:val="00460C68"/>
    <w:rsid w:val="004619E2"/>
    <w:rsid w:val="00465CFF"/>
    <w:rsid w:val="00466F67"/>
    <w:rsid w:val="0046759A"/>
    <w:rsid w:val="00467AEF"/>
    <w:rsid w:val="0047044D"/>
    <w:rsid w:val="004704E0"/>
    <w:rsid w:val="0047099C"/>
    <w:rsid w:val="004709E8"/>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6F24"/>
    <w:rsid w:val="00507D28"/>
    <w:rsid w:val="00507F72"/>
    <w:rsid w:val="00510CF7"/>
    <w:rsid w:val="00513A87"/>
    <w:rsid w:val="00514189"/>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61"/>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300F"/>
    <w:rsid w:val="006448A1"/>
    <w:rsid w:val="0064494F"/>
    <w:rsid w:val="00645C75"/>
    <w:rsid w:val="00647D65"/>
    <w:rsid w:val="00647E2F"/>
    <w:rsid w:val="00650737"/>
    <w:rsid w:val="006554B5"/>
    <w:rsid w:val="00655E22"/>
    <w:rsid w:val="00656055"/>
    <w:rsid w:val="00660D72"/>
    <w:rsid w:val="006616A0"/>
    <w:rsid w:val="00661B8D"/>
    <w:rsid w:val="006635F1"/>
    <w:rsid w:val="00663D8C"/>
    <w:rsid w:val="006649D8"/>
    <w:rsid w:val="00665A1E"/>
    <w:rsid w:val="00670AF8"/>
    <w:rsid w:val="00670FD0"/>
    <w:rsid w:val="00671BAE"/>
    <w:rsid w:val="006729A0"/>
    <w:rsid w:val="0067535E"/>
    <w:rsid w:val="0067759E"/>
    <w:rsid w:val="00677737"/>
    <w:rsid w:val="00682100"/>
    <w:rsid w:val="00683C6C"/>
    <w:rsid w:val="00684163"/>
    <w:rsid w:val="0068420C"/>
    <w:rsid w:val="00684C77"/>
    <w:rsid w:val="006850E2"/>
    <w:rsid w:val="006855D9"/>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4F3"/>
    <w:rsid w:val="006E56EC"/>
    <w:rsid w:val="006E6B55"/>
    <w:rsid w:val="006F043A"/>
    <w:rsid w:val="006F103C"/>
    <w:rsid w:val="006F2DFB"/>
    <w:rsid w:val="006F373C"/>
    <w:rsid w:val="006F3A9E"/>
    <w:rsid w:val="006F3CA1"/>
    <w:rsid w:val="006F40D0"/>
    <w:rsid w:val="006F518C"/>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15D6F"/>
    <w:rsid w:val="007206E9"/>
    <w:rsid w:val="00721202"/>
    <w:rsid w:val="00721793"/>
    <w:rsid w:val="00721804"/>
    <w:rsid w:val="007221D4"/>
    <w:rsid w:val="00722A90"/>
    <w:rsid w:val="00722FA2"/>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4D61"/>
    <w:rsid w:val="007B562F"/>
    <w:rsid w:val="007B5A33"/>
    <w:rsid w:val="007B61BD"/>
    <w:rsid w:val="007B6E09"/>
    <w:rsid w:val="007B746F"/>
    <w:rsid w:val="007C0A99"/>
    <w:rsid w:val="007C1110"/>
    <w:rsid w:val="007C232E"/>
    <w:rsid w:val="007C2A40"/>
    <w:rsid w:val="007C39CD"/>
    <w:rsid w:val="007C3D17"/>
    <w:rsid w:val="007C4524"/>
    <w:rsid w:val="007C744C"/>
    <w:rsid w:val="007D1680"/>
    <w:rsid w:val="007D1C1E"/>
    <w:rsid w:val="007D275A"/>
    <w:rsid w:val="007D42C6"/>
    <w:rsid w:val="007D4D3F"/>
    <w:rsid w:val="007D5F0A"/>
    <w:rsid w:val="007D5F38"/>
    <w:rsid w:val="007D74F0"/>
    <w:rsid w:val="007D7A72"/>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44F"/>
    <w:rsid w:val="0085460A"/>
    <w:rsid w:val="00855903"/>
    <w:rsid w:val="00856498"/>
    <w:rsid w:val="00856514"/>
    <w:rsid w:val="008566AD"/>
    <w:rsid w:val="00856A9A"/>
    <w:rsid w:val="0085714F"/>
    <w:rsid w:val="00857B39"/>
    <w:rsid w:val="008609F8"/>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3651"/>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811"/>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6A53"/>
    <w:rsid w:val="009D72B8"/>
    <w:rsid w:val="009D75A8"/>
    <w:rsid w:val="009D7C19"/>
    <w:rsid w:val="009E1E06"/>
    <w:rsid w:val="009E30CF"/>
    <w:rsid w:val="009E520E"/>
    <w:rsid w:val="009E741C"/>
    <w:rsid w:val="009F2D68"/>
    <w:rsid w:val="009F3492"/>
    <w:rsid w:val="009F5F1B"/>
    <w:rsid w:val="009F757F"/>
    <w:rsid w:val="00A02888"/>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DAE"/>
    <w:rsid w:val="00A378E1"/>
    <w:rsid w:val="00A37F78"/>
    <w:rsid w:val="00A4039C"/>
    <w:rsid w:val="00A40FBC"/>
    <w:rsid w:val="00A413CD"/>
    <w:rsid w:val="00A42BA4"/>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1E0"/>
    <w:rsid w:val="00A757CA"/>
    <w:rsid w:val="00A7585C"/>
    <w:rsid w:val="00A759A7"/>
    <w:rsid w:val="00A75A9D"/>
    <w:rsid w:val="00A7726C"/>
    <w:rsid w:val="00A7758A"/>
    <w:rsid w:val="00A8030A"/>
    <w:rsid w:val="00A80D09"/>
    <w:rsid w:val="00A82B43"/>
    <w:rsid w:val="00A82FB1"/>
    <w:rsid w:val="00A84F2D"/>
    <w:rsid w:val="00A8534F"/>
    <w:rsid w:val="00A85A92"/>
    <w:rsid w:val="00A8672A"/>
    <w:rsid w:val="00A87FAA"/>
    <w:rsid w:val="00A90094"/>
    <w:rsid w:val="00A91D73"/>
    <w:rsid w:val="00AA06F2"/>
    <w:rsid w:val="00AA1157"/>
    <w:rsid w:val="00AA1B94"/>
    <w:rsid w:val="00AA21E9"/>
    <w:rsid w:val="00AA2EB5"/>
    <w:rsid w:val="00AA5201"/>
    <w:rsid w:val="00AB0045"/>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4C22"/>
    <w:rsid w:val="00AD6D46"/>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50E98"/>
    <w:rsid w:val="00B51164"/>
    <w:rsid w:val="00B51983"/>
    <w:rsid w:val="00B51D89"/>
    <w:rsid w:val="00B524D7"/>
    <w:rsid w:val="00B539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1D60"/>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E7284"/>
    <w:rsid w:val="00CF1C43"/>
    <w:rsid w:val="00CF36CC"/>
    <w:rsid w:val="00CF5A25"/>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6032B"/>
    <w:rsid w:val="00D603D0"/>
    <w:rsid w:val="00D6267A"/>
    <w:rsid w:val="00D632F4"/>
    <w:rsid w:val="00D659FB"/>
    <w:rsid w:val="00D65EAB"/>
    <w:rsid w:val="00D66D7E"/>
    <w:rsid w:val="00D66FE2"/>
    <w:rsid w:val="00D70427"/>
    <w:rsid w:val="00D71B42"/>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65DA"/>
    <w:rsid w:val="00DC6CD1"/>
    <w:rsid w:val="00DC74BF"/>
    <w:rsid w:val="00DD093A"/>
    <w:rsid w:val="00DD19F7"/>
    <w:rsid w:val="00DD2936"/>
    <w:rsid w:val="00DD4556"/>
    <w:rsid w:val="00DD51D3"/>
    <w:rsid w:val="00DD58E1"/>
    <w:rsid w:val="00DD5C5E"/>
    <w:rsid w:val="00DD75D2"/>
    <w:rsid w:val="00DE0A9C"/>
    <w:rsid w:val="00DE259D"/>
    <w:rsid w:val="00DE2EE6"/>
    <w:rsid w:val="00DE3B69"/>
    <w:rsid w:val="00DE3B99"/>
    <w:rsid w:val="00DE45DF"/>
    <w:rsid w:val="00DF03F9"/>
    <w:rsid w:val="00DF5EE3"/>
    <w:rsid w:val="00DF6D92"/>
    <w:rsid w:val="00DF6FC9"/>
    <w:rsid w:val="00DF7B10"/>
    <w:rsid w:val="00E038C9"/>
    <w:rsid w:val="00E04F0C"/>
    <w:rsid w:val="00E10625"/>
    <w:rsid w:val="00E138CD"/>
    <w:rsid w:val="00E14DFB"/>
    <w:rsid w:val="00E155CD"/>
    <w:rsid w:val="00E167B3"/>
    <w:rsid w:val="00E1701E"/>
    <w:rsid w:val="00E20CBA"/>
    <w:rsid w:val="00E233E9"/>
    <w:rsid w:val="00E26D4C"/>
    <w:rsid w:val="00E30868"/>
    <w:rsid w:val="00E3664A"/>
    <w:rsid w:val="00E36775"/>
    <w:rsid w:val="00E42898"/>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1A43"/>
    <w:rsid w:val="00EC3A84"/>
    <w:rsid w:val="00EC6C43"/>
    <w:rsid w:val="00EC6E8F"/>
    <w:rsid w:val="00EC7802"/>
    <w:rsid w:val="00EC7809"/>
    <w:rsid w:val="00EC7F92"/>
    <w:rsid w:val="00ED388A"/>
    <w:rsid w:val="00ED3C0B"/>
    <w:rsid w:val="00ED4093"/>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2440E"/>
    <w:rsid w:val="00F252F0"/>
    <w:rsid w:val="00F25622"/>
    <w:rsid w:val="00F2572A"/>
    <w:rsid w:val="00F33990"/>
    <w:rsid w:val="00F33AEA"/>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0641"/>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F5A25"/>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115</Pages>
  <Words>45529</Words>
  <Characters>248681</Characters>
  <Application>Microsoft Office Word</Application>
  <DocSecurity>0</DocSecurity>
  <Lines>2072</Lines>
  <Paragraphs>587</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293623</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4</cp:revision>
  <cp:lastPrinted>2019-04-29T19:46:00Z</cp:lastPrinted>
  <dcterms:created xsi:type="dcterms:W3CDTF">2024-02-28T21:55:00Z</dcterms:created>
  <dcterms:modified xsi:type="dcterms:W3CDTF">2024-07-30T18:13:00Z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2023-09-06T14:35:08Z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c709e320-98a2-4f42-acc6-b3271f4c0c36</vt:lpwstr>
  </property>
  <property fmtid="{D5CDD505-2E9C-101B-9397-08002B2CF9AE}" pid="8" name="MSIP_Label_7084cbda-52b8-46fb-a7b7-cb5bd465ed85_ContentBits">
    <vt:lpwstr>0</vt:lpwstr>
  </property>
</Properties>
</file>