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1E805FF" w:rsidR="005C30B8" w:rsidRPr="00F81B3A" w:rsidRDefault="149BFF28" w:rsidP="00971C0F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A393D25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6D2BD2E8" w:rsidRPr="6A393D25">
        <w:rPr>
          <w:rFonts w:ascii="Arial" w:hAnsi="Arial" w:cs="Arial"/>
          <w:color w:val="5B6770" w:themeColor="accent2"/>
          <w:sz w:val="22"/>
          <w:szCs w:val="22"/>
        </w:rPr>
        <w:t>1.</w:t>
      </w:r>
      <w:r w:rsidR="47EC9CEC" w:rsidRPr="6A393D25">
        <w:rPr>
          <w:rFonts w:ascii="Arial" w:hAnsi="Arial" w:cs="Arial"/>
          <w:color w:val="5B6770" w:themeColor="accent2"/>
          <w:sz w:val="22"/>
          <w:szCs w:val="22"/>
        </w:rPr>
        <w:t>9</w:t>
      </w:r>
      <w:r w:rsidR="725CF34C" w:rsidRPr="6A393D25">
        <w:rPr>
          <w:rFonts w:ascii="Arial" w:hAnsi="Arial" w:cs="Arial"/>
          <w:color w:val="5B6770" w:themeColor="accent2"/>
          <w:sz w:val="22"/>
          <w:szCs w:val="22"/>
        </w:rPr>
        <w:t>50</w:t>
      </w:r>
      <w:r w:rsidR="1878C84F" w:rsidRPr="6A393D25">
        <w:rPr>
          <w:rFonts w:ascii="Arial" w:hAnsi="Arial" w:cs="Arial"/>
          <w:color w:val="5B6770" w:themeColor="accent2"/>
          <w:sz w:val="22"/>
          <w:szCs w:val="22"/>
        </w:rPr>
        <w:t xml:space="preserve"> billion</w:t>
      </w:r>
      <w:r w:rsidR="54BC883B" w:rsidRPr="6A393D25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6A393D25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2E5788C9" w:rsidRPr="6A393D25">
        <w:rPr>
          <w:rFonts w:ascii="Arial" w:hAnsi="Arial" w:cs="Arial"/>
          <w:color w:val="5B6770" w:themeColor="accent2"/>
          <w:sz w:val="22"/>
          <w:szCs w:val="22"/>
        </w:rPr>
        <w:t>January 31, 2024</w:t>
      </w:r>
      <w:r w:rsidRPr="6A393D25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1E368AA2" w:rsidR="005C30B8" w:rsidRPr="00F81B3A" w:rsidRDefault="149BFF28" w:rsidP="00AF5DCD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6A393D25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6A393D25">
        <w:rPr>
          <w:rFonts w:ascii="Arial" w:hAnsi="Arial" w:cs="Arial"/>
          <w:color w:val="5B666F"/>
          <w:sz w:val="22"/>
          <w:szCs w:val="22"/>
        </w:rPr>
        <w:t>202</w:t>
      </w:r>
      <w:r w:rsidR="012C38B2" w:rsidRPr="6A393D25">
        <w:rPr>
          <w:rFonts w:ascii="Arial" w:hAnsi="Arial" w:cs="Arial"/>
          <w:color w:val="5B666F"/>
          <w:sz w:val="22"/>
          <w:szCs w:val="22"/>
        </w:rPr>
        <w:t>4</w:t>
      </w:r>
      <w:r w:rsidR="291EAD06" w:rsidRPr="6A393D25">
        <w:rPr>
          <w:rFonts w:ascii="Arial" w:hAnsi="Arial" w:cs="Arial"/>
          <w:color w:val="5B666F"/>
          <w:sz w:val="22"/>
          <w:szCs w:val="22"/>
        </w:rPr>
        <w:t xml:space="preserve"> </w:t>
      </w:r>
      <w:r w:rsidRPr="6A393D25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6A393D25">
        <w:rPr>
          <w:rFonts w:ascii="Arial" w:hAnsi="Arial" w:cs="Arial"/>
          <w:color w:val="5B666F"/>
          <w:sz w:val="22"/>
          <w:szCs w:val="22"/>
        </w:rPr>
        <w:t>$</w:t>
      </w:r>
      <w:r w:rsidR="761939FB" w:rsidRPr="6A393D25">
        <w:rPr>
          <w:rFonts w:ascii="Arial" w:hAnsi="Arial" w:cs="Arial"/>
          <w:color w:val="5B666F"/>
          <w:sz w:val="22"/>
          <w:szCs w:val="22"/>
        </w:rPr>
        <w:t>0.00</w:t>
      </w:r>
      <w:r w:rsidR="725425CF" w:rsidRPr="6A393D25">
        <w:rPr>
          <w:rFonts w:ascii="Arial" w:hAnsi="Arial" w:cs="Arial"/>
          <w:color w:val="5B666F"/>
          <w:sz w:val="22"/>
          <w:szCs w:val="22"/>
        </w:rPr>
        <w:t xml:space="preserve"> </w:t>
      </w:r>
      <w:r w:rsidR="757A1618" w:rsidRPr="6A393D25">
        <w:rPr>
          <w:rFonts w:ascii="Arial" w:hAnsi="Arial" w:cs="Arial"/>
          <w:color w:val="5B666F"/>
          <w:sz w:val="22"/>
          <w:szCs w:val="22"/>
        </w:rPr>
        <w:t>m</w:t>
      </w:r>
      <w:r w:rsidR="55FC0485" w:rsidRPr="6A393D25">
        <w:rPr>
          <w:rFonts w:ascii="Arial" w:hAnsi="Arial" w:cs="Arial"/>
          <w:color w:val="5B666F"/>
          <w:sz w:val="22"/>
          <w:szCs w:val="22"/>
        </w:rPr>
        <w:t>illion</w:t>
      </w:r>
      <w:r w:rsidR="7BD85B43" w:rsidRPr="6A393D25">
        <w:rPr>
          <w:rFonts w:ascii="Arial" w:hAnsi="Arial" w:cs="Arial"/>
          <w:color w:val="5B666F"/>
          <w:sz w:val="22"/>
          <w:szCs w:val="22"/>
        </w:rPr>
        <w:t xml:space="preserve"> </w:t>
      </w:r>
      <w:r w:rsidRPr="6A393D25">
        <w:rPr>
          <w:rFonts w:ascii="Arial" w:hAnsi="Arial" w:cs="Arial"/>
          <w:color w:val="5B666F"/>
          <w:sz w:val="22"/>
          <w:szCs w:val="22"/>
        </w:rPr>
        <w:t xml:space="preserve">as of </w:t>
      </w:r>
      <w:r w:rsidR="703CAD64" w:rsidRPr="6A393D25">
        <w:rPr>
          <w:rFonts w:ascii="Arial" w:hAnsi="Arial" w:cs="Arial"/>
          <w:color w:val="5B666F"/>
          <w:sz w:val="22"/>
          <w:szCs w:val="22"/>
        </w:rPr>
        <w:t>January 31, 2024</w:t>
      </w:r>
      <w:r w:rsidRPr="6A393D25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06E16DD2" w:rsidR="005C30B8" w:rsidRPr="00F81B3A" w:rsidRDefault="005C30B8" w:rsidP="005C30B8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933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February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5D0D043" w:rsidR="005C30B8" w:rsidRPr="005C30B8" w:rsidRDefault="005C30B8" w:rsidP="005C30B8">
      <w:pPr>
        <w:pStyle w:val="ListParagraph"/>
        <w:numPr>
          <w:ilvl w:val="0"/>
          <w:numId w:val="60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0634EC">
        <w:rPr>
          <w:rFonts w:cs="Arial"/>
          <w:sz w:val="22"/>
          <w:szCs w:val="22"/>
        </w:rPr>
        <w:t>789.5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634EC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4271E16F" w14:textId="2B6A2811" w:rsidR="17850882" w:rsidRDefault="17850882" w:rsidP="338A0BE9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6A393D25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6A393D25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</w:t>
      </w:r>
      <w:r w:rsidR="443DC316" w:rsidRPr="6A393D25">
        <w:rPr>
          <w:rFonts w:eastAsia="Arial" w:cs="Arial"/>
          <w:color w:val="5B666F"/>
          <w:sz w:val="22"/>
          <w:szCs w:val="22"/>
        </w:rPr>
        <w:t xml:space="preserve"> ERCOT has completed the independent review on November 27, and the recommended project is estimated to cost $273.10 million. </w:t>
      </w:r>
      <w:r w:rsidR="7968D3BA" w:rsidRPr="6A393D25">
        <w:rPr>
          <w:rFonts w:eastAsia="Arial" w:cs="Arial"/>
          <w:color w:val="5B666F"/>
          <w:sz w:val="22"/>
          <w:szCs w:val="22"/>
        </w:rPr>
        <w:t xml:space="preserve"> TAC voted unanimously to endorse the project on December 4, 2023. The ERCOT Board of Directors endorsed the project on December 19, 2023, and ERCOT </w:t>
      </w:r>
      <w:r w:rsidR="17F78EB3" w:rsidRPr="6A393D25">
        <w:rPr>
          <w:rFonts w:eastAsia="Arial" w:cs="Arial"/>
          <w:color w:val="5B666F"/>
          <w:sz w:val="22"/>
          <w:szCs w:val="22"/>
        </w:rPr>
        <w:t>has</w:t>
      </w:r>
      <w:r w:rsidR="7968D3BA" w:rsidRPr="6A393D25">
        <w:rPr>
          <w:rFonts w:eastAsia="Arial" w:cs="Arial"/>
          <w:color w:val="5B666F"/>
          <w:sz w:val="22"/>
          <w:szCs w:val="22"/>
        </w:rPr>
        <w:t xml:space="preserve"> issue</w:t>
      </w:r>
      <w:r w:rsidR="5720AE4B" w:rsidRPr="6A393D25">
        <w:rPr>
          <w:rFonts w:eastAsia="Arial" w:cs="Arial"/>
          <w:color w:val="5B666F"/>
          <w:sz w:val="22"/>
          <w:szCs w:val="22"/>
        </w:rPr>
        <w:t>d</w:t>
      </w:r>
      <w:r w:rsidR="7968D3BA" w:rsidRPr="6A393D25">
        <w:rPr>
          <w:rFonts w:eastAsia="Arial" w:cs="Arial"/>
          <w:color w:val="5B666F"/>
          <w:sz w:val="22"/>
          <w:szCs w:val="22"/>
        </w:rPr>
        <w:t xml:space="preserve"> the ERCOT endorsement letter.</w:t>
      </w:r>
    </w:p>
    <w:p w14:paraId="247C7229" w14:textId="4341C145" w:rsidR="02E1AB6A" w:rsidRDefault="02E1AB6A" w:rsidP="6A393D25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6A393D25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1F5309AF" w:rsidRPr="6A393D25">
        <w:rPr>
          <w:rFonts w:eastAsia="Arial" w:cs="Arial"/>
          <w:color w:val="5B666F"/>
          <w:sz w:val="22"/>
          <w:szCs w:val="22"/>
        </w:rPr>
        <w:t xml:space="preserve"> ERCOT has completed the independent review on January 18, and the recommended project is estimated to cost $114.80 million. TAC voted unanimously to endorse the project on January 24, 2024. ERCOT will present the recommendation for Board of Directors endorsement on February 27.</w:t>
      </w:r>
    </w:p>
    <w:p w14:paraId="60FEF742" w14:textId="4CA05CBE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WETT has submitted the Synchronous Condensers Project (RPG Project ID: 23RPG026). This is a Tier 1 project that is estimated to cost $468.00 million.</w:t>
      </w:r>
      <w:r w:rsidR="23A270E0" w:rsidRPr="6A393D25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27, and the recommended project is estimated to cost $467.70 million. </w:t>
      </w:r>
      <w:r w:rsidR="4FACB36C" w:rsidRPr="6A393D25">
        <w:rPr>
          <w:rFonts w:eastAsia="Arial" w:cs="Arial"/>
          <w:color w:val="5B6770" w:themeColor="accent2"/>
          <w:sz w:val="22"/>
          <w:szCs w:val="22"/>
        </w:rPr>
        <w:t xml:space="preserve"> TAC voted unanimously to endorse the project on December 4, 2023. The ERCOT Board of Directors endorsed the project on December 19, 2023, and ERCOT </w:t>
      </w:r>
      <w:r w:rsidR="187BC91A" w:rsidRPr="6A393D25">
        <w:rPr>
          <w:rFonts w:eastAsia="Arial" w:cs="Arial"/>
          <w:color w:val="5B6770" w:themeColor="accent2"/>
          <w:sz w:val="22"/>
          <w:szCs w:val="22"/>
        </w:rPr>
        <w:t>has</w:t>
      </w:r>
      <w:r w:rsidR="4FACB36C" w:rsidRPr="6A393D25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1A4D47C0" w:rsidRPr="6A393D25">
        <w:rPr>
          <w:rFonts w:eastAsia="Arial" w:cs="Arial"/>
          <w:color w:val="5B6770" w:themeColor="accent2"/>
          <w:sz w:val="22"/>
          <w:szCs w:val="22"/>
        </w:rPr>
        <w:t>d</w:t>
      </w:r>
      <w:r w:rsidR="4FACB36C" w:rsidRPr="6A393D25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294907B1" w14:textId="3F12B559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LCRA TSC has submitted the Bakersfield Dynamic Reactive Substation Upgrade Project (RPG Project ID: 23RPG027). This is a Tier 1 project that is estimated to cost $145.00 million.</w:t>
      </w:r>
      <w:r w:rsidR="1E40A14A" w:rsidRPr="6A393D25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27, and the recommended project is estimated to cost $144.50 million. </w:t>
      </w:r>
      <w:r w:rsidR="61D81254" w:rsidRPr="6A393D25">
        <w:rPr>
          <w:rFonts w:eastAsia="Arial" w:cs="Arial"/>
          <w:color w:val="5B6770" w:themeColor="accent2"/>
          <w:sz w:val="22"/>
          <w:szCs w:val="22"/>
        </w:rPr>
        <w:t xml:space="preserve"> TAC voted unanimously to endorse the project on December 4, 2023. The ERCOT Board of Directors endorsed the project on December 19, 2023, and ERCOT </w:t>
      </w:r>
      <w:r w:rsidR="74123DA3" w:rsidRPr="6A393D25">
        <w:rPr>
          <w:rFonts w:eastAsia="Arial" w:cs="Arial"/>
          <w:color w:val="5B6770" w:themeColor="accent2"/>
          <w:sz w:val="22"/>
          <w:szCs w:val="22"/>
        </w:rPr>
        <w:t>has</w:t>
      </w:r>
      <w:r w:rsidR="61D81254" w:rsidRPr="6A393D25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10A7FBF2" w:rsidRPr="6A393D25">
        <w:rPr>
          <w:rFonts w:eastAsia="Arial" w:cs="Arial"/>
          <w:color w:val="5B6770" w:themeColor="accent2"/>
          <w:sz w:val="22"/>
          <w:szCs w:val="22"/>
        </w:rPr>
        <w:t>d</w:t>
      </w:r>
      <w:r w:rsidR="61D81254" w:rsidRPr="6A393D25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271A2F91" w14:textId="7EB04BD7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 xml:space="preserve">STEC has submitted the Rio Medina Project (RPG Project ID: 23RPG028). This is a Tier 2 project that is estimated to cost $38.00 million. </w:t>
      </w:r>
      <w:r w:rsidR="2DCB033D" w:rsidRPr="4D5178B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5101DBB5" w14:textId="4BC3E662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 xml:space="preserve">Oncor has submitted the West Texas Synchronous Condenser Project (RPG Project ID: 23RPG029). This is a Tier 1 project that is estimated to cost $280.00 million. </w:t>
      </w:r>
      <w:r w:rsidR="2A090744" w:rsidRPr="6A393D25">
        <w:rPr>
          <w:rFonts w:eastAsia="Arial" w:cs="Arial"/>
          <w:color w:val="5B6770" w:themeColor="accent2"/>
          <w:sz w:val="22"/>
          <w:szCs w:val="22"/>
        </w:rPr>
        <w:t xml:space="preserve">ERCOT has completed the independent review on November 27, and the recommended project is estimated to cost $280.00 million. </w:t>
      </w:r>
      <w:r w:rsidR="0AB6A14F" w:rsidRPr="6A393D25">
        <w:rPr>
          <w:rFonts w:eastAsia="Arial" w:cs="Arial"/>
          <w:color w:val="5B6770" w:themeColor="accent2"/>
          <w:sz w:val="22"/>
          <w:szCs w:val="22"/>
        </w:rPr>
        <w:t xml:space="preserve"> TAC voted unanimously to endorse the project on December 4, 2023. The ERCOT Board of Directors endorsed the project on December 19, 2023, and ERCOT </w:t>
      </w:r>
      <w:r w:rsidR="636DD5AD" w:rsidRPr="6A393D25">
        <w:rPr>
          <w:rFonts w:eastAsia="Arial" w:cs="Arial"/>
          <w:color w:val="5B6770" w:themeColor="accent2"/>
          <w:sz w:val="22"/>
          <w:szCs w:val="22"/>
        </w:rPr>
        <w:t>has</w:t>
      </w:r>
      <w:r w:rsidR="0AB6A14F" w:rsidRPr="6A393D25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7956A7B9" w:rsidRPr="6A393D25">
        <w:rPr>
          <w:rFonts w:eastAsia="Arial" w:cs="Arial"/>
          <w:color w:val="5B6770" w:themeColor="accent2"/>
          <w:sz w:val="22"/>
          <w:szCs w:val="22"/>
        </w:rPr>
        <w:t>d</w:t>
      </w:r>
      <w:r w:rsidR="0AB6A14F" w:rsidRPr="6A393D25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01C438D6" w14:textId="60927F8E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lastRenderedPageBreak/>
        <w:t>BEC has submitted the San Miguel to Marion 345-KV Project (RPG Project ID: 23RPG032). This is a Tier 1 project that is estimated to cost $258.50 million. This project is currently under ERCOT’s independent review.</w:t>
      </w:r>
    </w:p>
    <w:p w14:paraId="0D8B4DF3" w14:textId="086041D2" w:rsidR="095B79DD" w:rsidRDefault="095B79DD" w:rsidP="4D5178B6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6A393D25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 This project is currently under ERCOT’s independent review.</w:t>
      </w:r>
    </w:p>
    <w:p w14:paraId="1BF63EF3" w14:textId="020733E7" w:rsidR="603D7A4C" w:rsidRDefault="603D7A4C" w:rsidP="6A393D25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Oncor has submitted the Temple Area Project (RPG Project ID: 24RPG001). This is a Tier 1 project that is estimated to cost $120.70 million. This project is currently under ERCOT’s independent review.</w:t>
      </w:r>
    </w:p>
    <w:p w14:paraId="4D4B3765" w14:textId="2BFCC767" w:rsidR="603D7A4C" w:rsidRDefault="603D7A4C" w:rsidP="6A393D25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Oncor has submitted the Rockhound 345/138-kV Switch and Grey Well Draw to Buffalo 2nd 138-kV Circuit Project (RPG Project ID: 24RPG002). This is a Tier 3 project that is estimated to cost $97.00 million. This project is currently in the RPG comment period.</w:t>
      </w:r>
    </w:p>
    <w:p w14:paraId="5F3E2BCF" w14:textId="4B9AFFBC" w:rsidR="603D7A4C" w:rsidRDefault="603D7A4C" w:rsidP="6A393D25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CPS Energy has submitted the Eastside 345/138-kV Switching Station Project (RPG Project ID: 24RPG003). This is a Tier 1 project that is estimated to cost $158.00 million. This project is currently in the RPG comment period.</w:t>
      </w:r>
    </w:p>
    <w:p w14:paraId="4187B7BD" w14:textId="54B27818" w:rsidR="603D7A4C" w:rsidRDefault="603D7A4C" w:rsidP="6A393D25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CPS Energy has submitted the Omicron Reliability Project (RPG Project ID: 24RPG004). This is a Tier 2 project that is estimated to cost $42.50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6A393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2B39AB56" w:rsidR="00F90686" w:rsidRDefault="00F90686" w:rsidP="00F90686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May 31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 w:rsidR="00763481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24SSWG Cases and TPIT will be posted</w:t>
      </w:r>
    </w:p>
    <w:p w14:paraId="7E215871" w14:textId="23E21F77" w:rsidR="00F90686" w:rsidRPr="000634EC" w:rsidRDefault="000634EC" w:rsidP="006B27FA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7,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 Contingencies and Data Dictionary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27FB0544" w14:textId="6B15AA77" w:rsidR="0083590B" w:rsidRDefault="000634EC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0634EC">
        <w:rPr>
          <w:noProof/>
        </w:rPr>
        <w:lastRenderedPageBreak/>
        <w:drawing>
          <wp:inline distT="0" distB="0" distL="0" distR="0" wp14:anchorId="3913C1A3" wp14:editId="7841BF01">
            <wp:extent cx="5943600" cy="6458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E14" w:rsidRPr="006E7E14" w:rsidDel="006E7E14">
        <w:t xml:space="preserve"> </w:t>
      </w:r>
    </w:p>
    <w:p w14:paraId="6B0F2391" w14:textId="258CF54E" w:rsidR="0083590B" w:rsidRDefault="000634EC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0634EC">
        <w:rPr>
          <w:noProof/>
        </w:rPr>
        <w:lastRenderedPageBreak/>
        <w:drawing>
          <wp:inline distT="0" distB="0" distL="0" distR="0" wp14:anchorId="35CFACBB" wp14:editId="7A7CB6A7">
            <wp:extent cx="5943600" cy="64585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E362" w14:textId="729AC896" w:rsidR="00F90686" w:rsidRDefault="00F90686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2E8A96AD" w14:textId="77777777" w:rsidR="0083590B" w:rsidRDefault="0083590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724F51BF" w:rsidR="00A833D7" w:rsidRDefault="006B27FA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698CC523">
            <wp:simplePos x="0" y="0"/>
            <wp:positionH relativeFrom="margin">
              <wp:posOffset>6985</wp:posOffset>
            </wp:positionH>
            <wp:positionV relativeFrom="paragraph">
              <wp:posOffset>3862070</wp:posOffset>
            </wp:positionV>
            <wp:extent cx="5294630" cy="39681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6550D874">
            <wp:simplePos x="0" y="0"/>
            <wp:positionH relativeFrom="margin">
              <wp:posOffset>0</wp:posOffset>
            </wp:positionH>
            <wp:positionV relativeFrom="paragraph">
              <wp:posOffset>313690</wp:posOffset>
            </wp:positionV>
            <wp:extent cx="5281930" cy="3958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6905232F" w:rsidR="00672D10" w:rsidRPr="00CE25F9" w:rsidRDefault="635DB7D2" w:rsidP="00672D10">
      <w:pPr>
        <w:pStyle w:val="ListParagraph"/>
        <w:numPr>
          <w:ilvl w:val="0"/>
          <w:numId w:val="75"/>
        </w:numPr>
        <w:rPr>
          <w:rFonts w:eastAsia="SymbolMT" w:cs="Arial"/>
          <w:noProof/>
          <w:sz w:val="22"/>
          <w:szCs w:val="22"/>
        </w:rPr>
      </w:pPr>
      <w:r w:rsidRPr="00CE25F9">
        <w:rPr>
          <w:rFonts w:eastAsia="SymbolMT" w:cs="Arial"/>
          <w:noProof/>
          <w:sz w:val="22"/>
          <w:szCs w:val="22"/>
        </w:rPr>
        <w:t xml:space="preserve">ERCOT is </w:t>
      </w:r>
      <w:r w:rsidR="15D4E029" w:rsidRPr="00CE25F9">
        <w:rPr>
          <w:rFonts w:eastAsia="SymbolMT" w:cs="Arial"/>
          <w:noProof/>
          <w:sz w:val="22"/>
          <w:szCs w:val="22"/>
        </w:rPr>
        <w:t>continuing to work</w:t>
      </w:r>
      <w:r w:rsidRPr="00CE25F9">
        <w:rPr>
          <w:rFonts w:eastAsia="SymbolMT" w:cs="Arial"/>
          <w:noProof/>
          <w:sz w:val="22"/>
          <w:szCs w:val="22"/>
        </w:rPr>
        <w:t xml:space="preserve"> with the TSPs </w:t>
      </w:r>
      <w:r w:rsidR="00672D10" w:rsidRPr="00CE25F9">
        <w:rPr>
          <w:rFonts w:eastAsia="SymbolMT" w:cs="Arial"/>
          <w:noProof/>
          <w:sz w:val="22"/>
          <w:szCs w:val="22"/>
        </w:rPr>
        <w:t>to collect the Permian Basin Load data to in</w:t>
      </w:r>
      <w:r w:rsidR="2A3972EA" w:rsidRPr="00CE25F9">
        <w:rPr>
          <w:rFonts w:eastAsia="SymbolMT" w:cs="Arial"/>
          <w:noProof/>
          <w:sz w:val="22"/>
          <w:szCs w:val="22"/>
        </w:rPr>
        <w:t>i</w:t>
      </w:r>
      <w:r w:rsidR="00672D10" w:rsidRPr="00CE25F9">
        <w:rPr>
          <w:rFonts w:eastAsia="SymbolMT" w:cs="Arial"/>
          <w:noProof/>
          <w:sz w:val="22"/>
          <w:szCs w:val="22"/>
        </w:rPr>
        <w:t xml:space="preserve">tiate the Permian Basin reliability plan study </w:t>
      </w:r>
      <w:r w:rsidR="00BB17C9" w:rsidRPr="00CE25F9">
        <w:rPr>
          <w:rFonts w:eastAsia="SymbolMT" w:cs="Arial"/>
          <w:noProof/>
          <w:sz w:val="22"/>
          <w:szCs w:val="22"/>
        </w:rPr>
        <w:t xml:space="preserve">in 2024 </w:t>
      </w:r>
      <w:r w:rsidR="00672D10" w:rsidRPr="00CE25F9">
        <w:rPr>
          <w:rFonts w:eastAsia="SymbolMT" w:cs="Arial"/>
          <w:noProof/>
          <w:sz w:val="22"/>
          <w:szCs w:val="22"/>
        </w:rPr>
        <w:t>as directed by HB5066 and by the PUC.</w:t>
      </w:r>
    </w:p>
    <w:p w14:paraId="5AA62910" w14:textId="7A9F3978" w:rsidR="00880003" w:rsidRDefault="00880003" w:rsidP="00672D10">
      <w:pPr>
        <w:pStyle w:val="ListParagraph"/>
        <w:numPr>
          <w:ilvl w:val="0"/>
          <w:numId w:val="75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2023 Regional Transmission Plan (RTP) final updates and economic analysis results at the January 2024 RPG meeting.</w:t>
      </w:r>
    </w:p>
    <w:p w14:paraId="763B3208" w14:textId="378F4E1D" w:rsidR="00880003" w:rsidRPr="00CE25F9" w:rsidRDefault="00880003" w:rsidP="00672D10">
      <w:pPr>
        <w:pStyle w:val="ListParagraph"/>
        <w:numPr>
          <w:ilvl w:val="0"/>
          <w:numId w:val="75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2024 RTP load review timeline and process at the January 2024 RPG meeting. 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65B" w14:textId="77777777" w:rsidR="001B61FD" w:rsidRDefault="001B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15960B8" w:rsidR="00277F76" w:rsidRPr="006D7974" w:rsidRDefault="00355312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January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1937AAB2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59063C">
        <w:rPr>
          <w:rFonts w:asciiTheme="minorHAnsi" w:hAnsiTheme="minorHAnsi" w:cstheme="minorHAnsi"/>
          <w:sz w:val="16"/>
          <w:szCs w:val="16"/>
        </w:rPr>
        <w:t>11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6B27FA">
        <w:rPr>
          <w:rFonts w:asciiTheme="minorHAnsi" w:hAnsiTheme="minorHAnsi" w:cstheme="minorHAnsi"/>
          <w:sz w:val="16"/>
          <w:szCs w:val="16"/>
        </w:rPr>
        <w:t>December 2023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6B27FA">
        <w:rPr>
          <w:rFonts w:asciiTheme="minorHAnsi" w:hAnsiTheme="minorHAnsi" w:cstheme="minorHAnsi"/>
          <w:sz w:val="16"/>
          <w:szCs w:val="16"/>
        </w:rPr>
        <w:t>January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1AE" w14:textId="77777777" w:rsidR="001B61FD" w:rsidRDefault="001B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48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31228">
    <w:abstractNumId w:val="14"/>
  </w:num>
  <w:num w:numId="2" w16cid:durableId="720177771">
    <w:abstractNumId w:val="1"/>
  </w:num>
  <w:num w:numId="3" w16cid:durableId="939685313">
    <w:abstractNumId w:val="39"/>
  </w:num>
  <w:num w:numId="4" w16cid:durableId="1065690369">
    <w:abstractNumId w:val="38"/>
  </w:num>
  <w:num w:numId="5" w16cid:durableId="1265383367">
    <w:abstractNumId w:val="19"/>
  </w:num>
  <w:num w:numId="6" w16cid:durableId="1642537631">
    <w:abstractNumId w:val="22"/>
  </w:num>
  <w:num w:numId="7" w16cid:durableId="1131872673">
    <w:abstractNumId w:val="24"/>
  </w:num>
  <w:num w:numId="8" w16cid:durableId="93288750">
    <w:abstractNumId w:val="51"/>
  </w:num>
  <w:num w:numId="9" w16cid:durableId="748774830">
    <w:abstractNumId w:val="25"/>
  </w:num>
  <w:num w:numId="10" w16cid:durableId="898782397">
    <w:abstractNumId w:val="48"/>
  </w:num>
  <w:num w:numId="11" w16cid:durableId="191119256">
    <w:abstractNumId w:val="26"/>
  </w:num>
  <w:num w:numId="12" w16cid:durableId="935140162">
    <w:abstractNumId w:val="27"/>
  </w:num>
  <w:num w:numId="13" w16cid:durableId="698358678">
    <w:abstractNumId w:val="41"/>
  </w:num>
  <w:num w:numId="14" w16cid:durableId="1509059832">
    <w:abstractNumId w:val="34"/>
  </w:num>
  <w:num w:numId="15" w16cid:durableId="785851205">
    <w:abstractNumId w:val="4"/>
  </w:num>
  <w:num w:numId="16" w16cid:durableId="142507286">
    <w:abstractNumId w:val="15"/>
  </w:num>
  <w:num w:numId="17" w16cid:durableId="453599595">
    <w:abstractNumId w:val="23"/>
  </w:num>
  <w:num w:numId="18" w16cid:durableId="1046831510">
    <w:abstractNumId w:val="44"/>
  </w:num>
  <w:num w:numId="19" w16cid:durableId="1105928485">
    <w:abstractNumId w:val="35"/>
  </w:num>
  <w:num w:numId="20" w16cid:durableId="625889859">
    <w:abstractNumId w:val="9"/>
  </w:num>
  <w:num w:numId="21" w16cid:durableId="1645160806">
    <w:abstractNumId w:val="9"/>
  </w:num>
  <w:num w:numId="22" w16cid:durableId="1026324687">
    <w:abstractNumId w:val="9"/>
  </w:num>
  <w:num w:numId="23" w16cid:durableId="1075669491">
    <w:abstractNumId w:val="9"/>
  </w:num>
  <w:num w:numId="24" w16cid:durableId="1160851671">
    <w:abstractNumId w:val="28"/>
  </w:num>
  <w:num w:numId="25" w16cid:durableId="1370569657">
    <w:abstractNumId w:val="28"/>
  </w:num>
  <w:num w:numId="26" w16cid:durableId="461075275">
    <w:abstractNumId w:val="28"/>
  </w:num>
  <w:num w:numId="27" w16cid:durableId="1320424721">
    <w:abstractNumId w:val="28"/>
  </w:num>
  <w:num w:numId="28" w16cid:durableId="185876422">
    <w:abstractNumId w:val="28"/>
  </w:num>
  <w:num w:numId="29" w16cid:durableId="1216628329">
    <w:abstractNumId w:val="9"/>
  </w:num>
  <w:num w:numId="30" w16cid:durableId="167641889">
    <w:abstractNumId w:val="9"/>
  </w:num>
  <w:num w:numId="31" w16cid:durableId="676612356">
    <w:abstractNumId w:val="9"/>
  </w:num>
  <w:num w:numId="32" w16cid:durableId="2099673630">
    <w:abstractNumId w:val="9"/>
  </w:num>
  <w:num w:numId="33" w16cid:durableId="634913347">
    <w:abstractNumId w:val="9"/>
  </w:num>
  <w:num w:numId="34" w16cid:durableId="385645014">
    <w:abstractNumId w:val="9"/>
  </w:num>
  <w:num w:numId="35" w16cid:durableId="2040860395">
    <w:abstractNumId w:val="9"/>
  </w:num>
  <w:num w:numId="36" w16cid:durableId="1599025273">
    <w:abstractNumId w:val="9"/>
  </w:num>
  <w:num w:numId="37" w16cid:durableId="1019552511">
    <w:abstractNumId w:val="9"/>
  </w:num>
  <w:num w:numId="38" w16cid:durableId="559484562">
    <w:abstractNumId w:val="9"/>
  </w:num>
  <w:num w:numId="39" w16cid:durableId="1107778159">
    <w:abstractNumId w:val="28"/>
  </w:num>
  <w:num w:numId="40" w16cid:durableId="120343646">
    <w:abstractNumId w:val="28"/>
  </w:num>
  <w:num w:numId="41" w16cid:durableId="1164322180">
    <w:abstractNumId w:val="28"/>
  </w:num>
  <w:num w:numId="42" w16cid:durableId="654071397">
    <w:abstractNumId w:val="28"/>
  </w:num>
  <w:num w:numId="43" w16cid:durableId="1439065407">
    <w:abstractNumId w:val="28"/>
  </w:num>
  <w:num w:numId="44" w16cid:durableId="2114737571">
    <w:abstractNumId w:val="33"/>
  </w:num>
  <w:num w:numId="45" w16cid:durableId="556821619">
    <w:abstractNumId w:val="5"/>
  </w:num>
  <w:num w:numId="46" w16cid:durableId="1562014357">
    <w:abstractNumId w:val="40"/>
  </w:num>
  <w:num w:numId="47" w16cid:durableId="673344686">
    <w:abstractNumId w:val="47"/>
  </w:num>
  <w:num w:numId="48" w16cid:durableId="508833689">
    <w:abstractNumId w:val="6"/>
  </w:num>
  <w:num w:numId="49" w16cid:durableId="1467357612">
    <w:abstractNumId w:val="49"/>
  </w:num>
  <w:num w:numId="50" w16cid:durableId="200897664">
    <w:abstractNumId w:val="37"/>
  </w:num>
  <w:num w:numId="51" w16cid:durableId="1893694086">
    <w:abstractNumId w:val="17"/>
  </w:num>
  <w:num w:numId="52" w16cid:durableId="1572427026">
    <w:abstractNumId w:val="11"/>
  </w:num>
  <w:num w:numId="53" w16cid:durableId="198905632">
    <w:abstractNumId w:val="0"/>
  </w:num>
  <w:num w:numId="54" w16cid:durableId="1395856170">
    <w:abstractNumId w:val="16"/>
  </w:num>
  <w:num w:numId="55" w16cid:durableId="683215250">
    <w:abstractNumId w:val="8"/>
  </w:num>
  <w:num w:numId="56" w16cid:durableId="1085347327">
    <w:abstractNumId w:val="10"/>
  </w:num>
  <w:num w:numId="57" w16cid:durableId="1744449585">
    <w:abstractNumId w:val="30"/>
  </w:num>
  <w:num w:numId="58" w16cid:durableId="2016422227">
    <w:abstractNumId w:val="45"/>
  </w:num>
  <w:num w:numId="59" w16cid:durableId="191649488">
    <w:abstractNumId w:val="29"/>
  </w:num>
  <w:num w:numId="60" w16cid:durableId="612328920">
    <w:abstractNumId w:val="3"/>
  </w:num>
  <w:num w:numId="61" w16cid:durableId="1312828770">
    <w:abstractNumId w:val="32"/>
  </w:num>
  <w:num w:numId="62" w16cid:durableId="438599566">
    <w:abstractNumId w:val="12"/>
  </w:num>
  <w:num w:numId="63" w16cid:durableId="979653633">
    <w:abstractNumId w:val="18"/>
  </w:num>
  <w:num w:numId="64" w16cid:durableId="797184122">
    <w:abstractNumId w:val="46"/>
  </w:num>
  <w:num w:numId="65" w16cid:durableId="9525345">
    <w:abstractNumId w:val="20"/>
  </w:num>
  <w:num w:numId="66" w16cid:durableId="755445588">
    <w:abstractNumId w:val="31"/>
  </w:num>
  <w:num w:numId="67" w16cid:durableId="183639681">
    <w:abstractNumId w:val="42"/>
  </w:num>
  <w:num w:numId="68" w16cid:durableId="352265164">
    <w:abstractNumId w:val="50"/>
  </w:num>
  <w:num w:numId="69" w16cid:durableId="597102056">
    <w:abstractNumId w:val="13"/>
  </w:num>
  <w:num w:numId="70" w16cid:durableId="1570000382">
    <w:abstractNumId w:val="21"/>
  </w:num>
  <w:num w:numId="71" w16cid:durableId="1488594782">
    <w:abstractNumId w:val="2"/>
  </w:num>
  <w:num w:numId="72" w16cid:durableId="1019627833">
    <w:abstractNumId w:val="36"/>
  </w:num>
  <w:num w:numId="73" w16cid:durableId="1250694918">
    <w:abstractNumId w:val="43"/>
  </w:num>
  <w:num w:numId="74" w16cid:durableId="1825776398">
    <w:abstractNumId w:val="7"/>
  </w:num>
  <w:num w:numId="75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3CEA"/>
    <w:rsid w:val="002C71D1"/>
    <w:rsid w:val="002C7A02"/>
    <w:rsid w:val="002D2655"/>
    <w:rsid w:val="002E60F8"/>
    <w:rsid w:val="002E6ECE"/>
    <w:rsid w:val="002F3391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6422"/>
    <w:rsid w:val="00546441"/>
    <w:rsid w:val="005479D8"/>
    <w:rsid w:val="0055122F"/>
    <w:rsid w:val="005566B5"/>
    <w:rsid w:val="005609D2"/>
    <w:rsid w:val="005718F0"/>
    <w:rsid w:val="00575E88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8061B"/>
    <w:rsid w:val="006817F1"/>
    <w:rsid w:val="00691F7C"/>
    <w:rsid w:val="006920DC"/>
    <w:rsid w:val="006936D9"/>
    <w:rsid w:val="006B27FA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96B67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5D42"/>
    <w:rsid w:val="00B97133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E407D7"/>
    <w:rsid w:val="02049DD8"/>
    <w:rsid w:val="021114B8"/>
    <w:rsid w:val="022CB78D"/>
    <w:rsid w:val="0254CD92"/>
    <w:rsid w:val="0255379D"/>
    <w:rsid w:val="02E1AB6A"/>
    <w:rsid w:val="02F4AF1B"/>
    <w:rsid w:val="038AB0CD"/>
    <w:rsid w:val="03919FB4"/>
    <w:rsid w:val="040B453A"/>
    <w:rsid w:val="0417406E"/>
    <w:rsid w:val="0511B657"/>
    <w:rsid w:val="0603A3EF"/>
    <w:rsid w:val="06CD760B"/>
    <w:rsid w:val="0733E136"/>
    <w:rsid w:val="07602D2C"/>
    <w:rsid w:val="07D37D1C"/>
    <w:rsid w:val="089761A3"/>
    <w:rsid w:val="0929BFB9"/>
    <w:rsid w:val="095B79DD"/>
    <w:rsid w:val="0AB6A14F"/>
    <w:rsid w:val="0AFD4385"/>
    <w:rsid w:val="0B9257C1"/>
    <w:rsid w:val="0BE1A415"/>
    <w:rsid w:val="0BFE6C87"/>
    <w:rsid w:val="0D379CB6"/>
    <w:rsid w:val="0D92A452"/>
    <w:rsid w:val="0DE45C9B"/>
    <w:rsid w:val="0F4229F8"/>
    <w:rsid w:val="0F85BADE"/>
    <w:rsid w:val="0FCB1942"/>
    <w:rsid w:val="10A7FBF2"/>
    <w:rsid w:val="10CA4514"/>
    <w:rsid w:val="10E125D9"/>
    <w:rsid w:val="126502EB"/>
    <w:rsid w:val="12661575"/>
    <w:rsid w:val="12BD5BA0"/>
    <w:rsid w:val="130777E3"/>
    <w:rsid w:val="135A7C10"/>
    <w:rsid w:val="149BFF28"/>
    <w:rsid w:val="14E3D49C"/>
    <w:rsid w:val="15848DDA"/>
    <w:rsid w:val="15A8C05C"/>
    <w:rsid w:val="15D4E029"/>
    <w:rsid w:val="161563B2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F13E15"/>
    <w:rsid w:val="1A297E4A"/>
    <w:rsid w:val="1A4D47C0"/>
    <w:rsid w:val="1B3C4277"/>
    <w:rsid w:val="1C3177B0"/>
    <w:rsid w:val="1CA7110D"/>
    <w:rsid w:val="1D4C3972"/>
    <w:rsid w:val="1DBE182E"/>
    <w:rsid w:val="1DD774E8"/>
    <w:rsid w:val="1E1E179E"/>
    <w:rsid w:val="1E40A14A"/>
    <w:rsid w:val="1EE809D3"/>
    <w:rsid w:val="1F489EAE"/>
    <w:rsid w:val="1F5309AF"/>
    <w:rsid w:val="1FB8C667"/>
    <w:rsid w:val="2094E349"/>
    <w:rsid w:val="2198951B"/>
    <w:rsid w:val="21B53E08"/>
    <w:rsid w:val="230B0F29"/>
    <w:rsid w:val="234FD2F0"/>
    <w:rsid w:val="23A270E0"/>
    <w:rsid w:val="23AEAFD5"/>
    <w:rsid w:val="2449EF2E"/>
    <w:rsid w:val="24C4CDD5"/>
    <w:rsid w:val="254B0E36"/>
    <w:rsid w:val="2584D002"/>
    <w:rsid w:val="25F47D65"/>
    <w:rsid w:val="2627B3AF"/>
    <w:rsid w:val="26E6DE97"/>
    <w:rsid w:val="26FEB26E"/>
    <w:rsid w:val="27904DC6"/>
    <w:rsid w:val="27DB730B"/>
    <w:rsid w:val="283316B0"/>
    <w:rsid w:val="291EAD06"/>
    <w:rsid w:val="29CF084A"/>
    <w:rsid w:val="2A090744"/>
    <w:rsid w:val="2A3972EA"/>
    <w:rsid w:val="2A4D6877"/>
    <w:rsid w:val="2A651F95"/>
    <w:rsid w:val="2B12D9C4"/>
    <w:rsid w:val="2B14FD12"/>
    <w:rsid w:val="2B1CD2A3"/>
    <w:rsid w:val="2B86BE23"/>
    <w:rsid w:val="2C96F533"/>
    <w:rsid w:val="2CFDB61B"/>
    <w:rsid w:val="2D49D292"/>
    <w:rsid w:val="2D96C858"/>
    <w:rsid w:val="2DCB033D"/>
    <w:rsid w:val="2E5788C9"/>
    <w:rsid w:val="2E8D7CB0"/>
    <w:rsid w:val="2F20D99A"/>
    <w:rsid w:val="2FF85786"/>
    <w:rsid w:val="305C5AB5"/>
    <w:rsid w:val="307E90E9"/>
    <w:rsid w:val="30EA2BA1"/>
    <w:rsid w:val="32792585"/>
    <w:rsid w:val="338A0BE9"/>
    <w:rsid w:val="33CC37F3"/>
    <w:rsid w:val="34174398"/>
    <w:rsid w:val="3448303A"/>
    <w:rsid w:val="35885533"/>
    <w:rsid w:val="3654F4F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C2272D8"/>
    <w:rsid w:val="3C85968C"/>
    <w:rsid w:val="3CAF9476"/>
    <w:rsid w:val="3D029F0E"/>
    <w:rsid w:val="3D784F44"/>
    <w:rsid w:val="3E39F33F"/>
    <w:rsid w:val="3F13F3C8"/>
    <w:rsid w:val="3F141FA5"/>
    <w:rsid w:val="3F4B9BC8"/>
    <w:rsid w:val="401197FA"/>
    <w:rsid w:val="40776D8C"/>
    <w:rsid w:val="42683BFD"/>
    <w:rsid w:val="4272D9A8"/>
    <w:rsid w:val="431EB0C9"/>
    <w:rsid w:val="43435FDF"/>
    <w:rsid w:val="43D848A2"/>
    <w:rsid w:val="443DC316"/>
    <w:rsid w:val="4505B446"/>
    <w:rsid w:val="4508FAAF"/>
    <w:rsid w:val="45509C24"/>
    <w:rsid w:val="47EC9CEC"/>
    <w:rsid w:val="492544F5"/>
    <w:rsid w:val="493188D4"/>
    <w:rsid w:val="4980C54E"/>
    <w:rsid w:val="499EAB5F"/>
    <w:rsid w:val="49A7CDD6"/>
    <w:rsid w:val="49AFC5D6"/>
    <w:rsid w:val="49E25962"/>
    <w:rsid w:val="4A1F2A7A"/>
    <w:rsid w:val="4A519792"/>
    <w:rsid w:val="4AA351B8"/>
    <w:rsid w:val="4BAE1A8E"/>
    <w:rsid w:val="4C4B11F3"/>
    <w:rsid w:val="4D2A34A7"/>
    <w:rsid w:val="4D5178B6"/>
    <w:rsid w:val="4D593AD9"/>
    <w:rsid w:val="4DB7A186"/>
    <w:rsid w:val="4E21AC8F"/>
    <w:rsid w:val="4E7890A4"/>
    <w:rsid w:val="4F0CF3D8"/>
    <w:rsid w:val="4F5DE92E"/>
    <w:rsid w:val="4F76AB63"/>
    <w:rsid w:val="4F83FB0B"/>
    <w:rsid w:val="4FACB36C"/>
    <w:rsid w:val="51857313"/>
    <w:rsid w:val="519C908D"/>
    <w:rsid w:val="51A83633"/>
    <w:rsid w:val="5214B0F2"/>
    <w:rsid w:val="5244F484"/>
    <w:rsid w:val="52816027"/>
    <w:rsid w:val="52F51DB2"/>
    <w:rsid w:val="53214374"/>
    <w:rsid w:val="5334EDBF"/>
    <w:rsid w:val="53599D7F"/>
    <w:rsid w:val="538A244B"/>
    <w:rsid w:val="54BC883B"/>
    <w:rsid w:val="5548AEF3"/>
    <w:rsid w:val="55577F31"/>
    <w:rsid w:val="55FC0485"/>
    <w:rsid w:val="569389CA"/>
    <w:rsid w:val="569EEACE"/>
    <w:rsid w:val="5720AE4B"/>
    <w:rsid w:val="57EF8C31"/>
    <w:rsid w:val="58F58ED1"/>
    <w:rsid w:val="59304AA9"/>
    <w:rsid w:val="59361015"/>
    <w:rsid w:val="5AD1E076"/>
    <w:rsid w:val="5BECD005"/>
    <w:rsid w:val="5CC4F702"/>
    <w:rsid w:val="5E184301"/>
    <w:rsid w:val="5E60C763"/>
    <w:rsid w:val="5F07EF5D"/>
    <w:rsid w:val="5F76D0E6"/>
    <w:rsid w:val="5FFC97C4"/>
    <w:rsid w:val="603D7A4C"/>
    <w:rsid w:val="61D81254"/>
    <w:rsid w:val="63343886"/>
    <w:rsid w:val="635DB7D2"/>
    <w:rsid w:val="636DD5AD"/>
    <w:rsid w:val="641201D4"/>
    <w:rsid w:val="64557D74"/>
    <w:rsid w:val="650015DA"/>
    <w:rsid w:val="6508FD67"/>
    <w:rsid w:val="6749A296"/>
    <w:rsid w:val="680FE69A"/>
    <w:rsid w:val="6814DE43"/>
    <w:rsid w:val="684A7CD0"/>
    <w:rsid w:val="6A393D25"/>
    <w:rsid w:val="6A74445B"/>
    <w:rsid w:val="6AAA835C"/>
    <w:rsid w:val="6AB114D3"/>
    <w:rsid w:val="6B4DE441"/>
    <w:rsid w:val="6B821D92"/>
    <w:rsid w:val="6BB0E52F"/>
    <w:rsid w:val="6C28D3E4"/>
    <w:rsid w:val="6C675C46"/>
    <w:rsid w:val="6C892B7F"/>
    <w:rsid w:val="6C8BC227"/>
    <w:rsid w:val="6CF2F553"/>
    <w:rsid w:val="6D07AC5D"/>
    <w:rsid w:val="6D1DEDF3"/>
    <w:rsid w:val="6D2BD2E8"/>
    <w:rsid w:val="6D416221"/>
    <w:rsid w:val="6D540DBC"/>
    <w:rsid w:val="70002A03"/>
    <w:rsid w:val="703CAD64"/>
    <w:rsid w:val="71344B23"/>
    <w:rsid w:val="725425CF"/>
    <w:rsid w:val="725CF34C"/>
    <w:rsid w:val="72BEF22E"/>
    <w:rsid w:val="73866F78"/>
    <w:rsid w:val="73B7A1C1"/>
    <w:rsid w:val="74123DA3"/>
    <w:rsid w:val="746863C3"/>
    <w:rsid w:val="7527A1DD"/>
    <w:rsid w:val="757A1618"/>
    <w:rsid w:val="761939FB"/>
    <w:rsid w:val="76FF8C11"/>
    <w:rsid w:val="7705517D"/>
    <w:rsid w:val="784F731D"/>
    <w:rsid w:val="78C088A0"/>
    <w:rsid w:val="7956A7B9"/>
    <w:rsid w:val="7968D3BA"/>
    <w:rsid w:val="79815378"/>
    <w:rsid w:val="799D7823"/>
    <w:rsid w:val="7AC42F1C"/>
    <w:rsid w:val="7B30B532"/>
    <w:rsid w:val="7B53A977"/>
    <w:rsid w:val="7B68F121"/>
    <w:rsid w:val="7BD85B43"/>
    <w:rsid w:val="7CD7EA7B"/>
    <w:rsid w:val="7D7D85F2"/>
    <w:rsid w:val="7DF60D42"/>
    <w:rsid w:val="7F0B0130"/>
    <w:rsid w:val="7F46A009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8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8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8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3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3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3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3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3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4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49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051aa267-fb26-4cc1-8871-82e493d78155"/>
    <ds:schemaRef ds:uri="http://purl.org/dc/terms/"/>
    <ds:schemaRef ds:uri="http://schemas.microsoft.com/office/2006/metadata/properties"/>
    <ds:schemaRef ds:uri="http://schemas.microsoft.com/office/infopath/2007/PartnerControls"/>
    <ds:schemaRef ds:uri="344f560a-88f6-462e-96a6-e44784eab4f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896</Words>
  <Characters>5112</Characters>
  <Application>Microsoft Office Word</Application>
  <DocSecurity>0</DocSecurity>
  <Lines>42</Lines>
  <Paragraphs>11</Paragraphs>
  <ScaleCrop>false</ScaleCrop>
  <Company>The Electric Reliability Council of Texas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2024-02-07T19:12:00Z</dcterms:created>
  <dcterms:modified xsi:type="dcterms:W3CDTF">2024-02-09T17:16:00Z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