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9C4F1" w14:textId="77777777" w:rsidR="00446742" w:rsidRPr="00123FEE" w:rsidRDefault="00446742" w:rsidP="00123FEE">
      <w:pPr>
        <w:pStyle w:val="NoSpacing"/>
        <w:rPr>
          <w:b/>
          <w:sz w:val="28"/>
        </w:rPr>
      </w:pPr>
      <w:r w:rsidRPr="00123FEE">
        <w:rPr>
          <w:b/>
          <w:sz w:val="28"/>
        </w:rPr>
        <w:t>TDTMS</w:t>
      </w:r>
    </w:p>
    <w:p w14:paraId="68F50699" w14:textId="2A82A4CC" w:rsidR="00446742" w:rsidRPr="00123FEE" w:rsidRDefault="003461E9" w:rsidP="00123FEE">
      <w:pPr>
        <w:pStyle w:val="NoSpacing"/>
        <w:rPr>
          <w:b/>
          <w:sz w:val="28"/>
          <w:szCs w:val="24"/>
        </w:rPr>
      </w:pPr>
      <w:r>
        <w:rPr>
          <w:b/>
          <w:sz w:val="28"/>
          <w:szCs w:val="24"/>
        </w:rPr>
        <w:t>January 17</w:t>
      </w:r>
      <w:r w:rsidR="00CD120B">
        <w:rPr>
          <w:b/>
          <w:sz w:val="28"/>
          <w:szCs w:val="24"/>
        </w:rPr>
        <w:t>th</w:t>
      </w:r>
      <w:r w:rsidR="008D037D">
        <w:rPr>
          <w:b/>
          <w:sz w:val="28"/>
          <w:szCs w:val="24"/>
        </w:rPr>
        <w:t>, 202</w:t>
      </w:r>
      <w:r>
        <w:rPr>
          <w:b/>
          <w:sz w:val="28"/>
          <w:szCs w:val="24"/>
        </w:rPr>
        <w:t>4</w:t>
      </w:r>
    </w:p>
    <w:p w14:paraId="1B0B0C81" w14:textId="6F54E8DF" w:rsidR="009F7D81" w:rsidRPr="00123FEE" w:rsidRDefault="001D1935" w:rsidP="00123FEE">
      <w:pPr>
        <w:pStyle w:val="NoSpacing"/>
        <w:rPr>
          <w:b/>
          <w:sz w:val="28"/>
          <w:szCs w:val="24"/>
        </w:rPr>
      </w:pPr>
      <w:r>
        <w:rPr>
          <w:b/>
          <w:sz w:val="28"/>
          <w:szCs w:val="24"/>
        </w:rPr>
        <w:t>WebEx</w:t>
      </w:r>
      <w:r w:rsidR="003D07D8">
        <w:rPr>
          <w:b/>
          <w:sz w:val="28"/>
          <w:szCs w:val="24"/>
        </w:rPr>
        <w:t xml:space="preserve"> only</w:t>
      </w:r>
    </w:p>
    <w:tbl>
      <w:tblPr>
        <w:tblStyle w:val="GridTable4-Accent3"/>
        <w:tblW w:w="11155" w:type="dxa"/>
        <w:tblLook w:val="04A0" w:firstRow="1" w:lastRow="0" w:firstColumn="1" w:lastColumn="0" w:noHBand="0" w:noVBand="1"/>
      </w:tblPr>
      <w:tblGrid>
        <w:gridCol w:w="2054"/>
        <w:gridCol w:w="1392"/>
        <w:gridCol w:w="2039"/>
        <w:gridCol w:w="90"/>
        <w:gridCol w:w="1597"/>
        <w:gridCol w:w="2093"/>
        <w:gridCol w:w="1890"/>
      </w:tblGrid>
      <w:tr w:rsidR="00EA742D" w:rsidRPr="00020312" w14:paraId="53D58736" w14:textId="77777777" w:rsidTr="00346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4" w:type="dxa"/>
            <w:shd w:val="clear" w:color="auto" w:fill="C0504D" w:themeFill="accent2"/>
          </w:tcPr>
          <w:p w14:paraId="11EB658A" w14:textId="77777777" w:rsidR="00446742" w:rsidRPr="00020312" w:rsidRDefault="00446742" w:rsidP="00446742">
            <w:r w:rsidRPr="00020312">
              <w:t>Attendee</w:t>
            </w:r>
          </w:p>
        </w:tc>
        <w:tc>
          <w:tcPr>
            <w:tcW w:w="1392" w:type="dxa"/>
            <w:shd w:val="clear" w:color="auto" w:fill="C0504D" w:themeFill="accent2"/>
          </w:tcPr>
          <w:p w14:paraId="0EA32D36" w14:textId="77777777" w:rsidR="00446742" w:rsidRPr="00020312" w:rsidRDefault="00446742" w:rsidP="00446742">
            <w:pPr>
              <w:cnfStyle w:val="100000000000" w:firstRow="1" w:lastRow="0" w:firstColumn="0" w:lastColumn="0" w:oddVBand="0" w:evenVBand="0" w:oddHBand="0" w:evenHBand="0" w:firstRowFirstColumn="0" w:firstRowLastColumn="0" w:lastRowFirstColumn="0" w:lastRowLastColumn="0"/>
            </w:pPr>
            <w:r w:rsidRPr="00020312">
              <w:t>Company</w:t>
            </w:r>
          </w:p>
        </w:tc>
        <w:tc>
          <w:tcPr>
            <w:tcW w:w="2039" w:type="dxa"/>
            <w:shd w:val="clear" w:color="auto" w:fill="C0504D" w:themeFill="accent2"/>
          </w:tcPr>
          <w:p w14:paraId="250A2E6F" w14:textId="77777777" w:rsidR="00446742" w:rsidRPr="00020312" w:rsidRDefault="00446742" w:rsidP="00446742">
            <w:pPr>
              <w:cnfStyle w:val="100000000000" w:firstRow="1" w:lastRow="0" w:firstColumn="0" w:lastColumn="0" w:oddVBand="0" w:evenVBand="0" w:oddHBand="0" w:evenHBand="0" w:firstRowFirstColumn="0" w:firstRowLastColumn="0" w:lastRowFirstColumn="0" w:lastRowLastColumn="0"/>
            </w:pPr>
            <w:r w:rsidRPr="00020312">
              <w:t>Attendee</w:t>
            </w:r>
          </w:p>
        </w:tc>
        <w:tc>
          <w:tcPr>
            <w:tcW w:w="1687" w:type="dxa"/>
            <w:gridSpan w:val="2"/>
            <w:shd w:val="clear" w:color="auto" w:fill="C0504D" w:themeFill="accent2"/>
          </w:tcPr>
          <w:p w14:paraId="12A42C8C" w14:textId="77777777" w:rsidR="00446742" w:rsidRPr="00020312" w:rsidRDefault="00446742" w:rsidP="00446742">
            <w:pPr>
              <w:cnfStyle w:val="100000000000" w:firstRow="1" w:lastRow="0" w:firstColumn="0" w:lastColumn="0" w:oddVBand="0" w:evenVBand="0" w:oddHBand="0" w:evenHBand="0" w:firstRowFirstColumn="0" w:firstRowLastColumn="0" w:lastRowFirstColumn="0" w:lastRowLastColumn="0"/>
            </w:pPr>
            <w:r w:rsidRPr="00020312">
              <w:t>Company</w:t>
            </w:r>
          </w:p>
        </w:tc>
        <w:tc>
          <w:tcPr>
            <w:tcW w:w="2093" w:type="dxa"/>
            <w:shd w:val="clear" w:color="auto" w:fill="C0504D" w:themeFill="accent2"/>
          </w:tcPr>
          <w:p w14:paraId="3F4DB0A1" w14:textId="77777777" w:rsidR="00446742" w:rsidRPr="00020312" w:rsidRDefault="00446742" w:rsidP="00446742">
            <w:pPr>
              <w:cnfStyle w:val="100000000000" w:firstRow="1" w:lastRow="0" w:firstColumn="0" w:lastColumn="0" w:oddVBand="0" w:evenVBand="0" w:oddHBand="0" w:evenHBand="0" w:firstRowFirstColumn="0" w:firstRowLastColumn="0" w:lastRowFirstColumn="0" w:lastRowLastColumn="0"/>
            </w:pPr>
            <w:r w:rsidRPr="00020312">
              <w:t>Attendee</w:t>
            </w:r>
          </w:p>
        </w:tc>
        <w:tc>
          <w:tcPr>
            <w:tcW w:w="1890" w:type="dxa"/>
            <w:shd w:val="clear" w:color="auto" w:fill="C0504D" w:themeFill="accent2"/>
          </w:tcPr>
          <w:p w14:paraId="227DEC0E" w14:textId="77777777" w:rsidR="00446742" w:rsidRPr="00020312" w:rsidRDefault="00446742" w:rsidP="00446742">
            <w:pPr>
              <w:cnfStyle w:val="100000000000" w:firstRow="1" w:lastRow="0" w:firstColumn="0" w:lastColumn="0" w:oddVBand="0" w:evenVBand="0" w:oddHBand="0" w:evenHBand="0" w:firstRowFirstColumn="0" w:firstRowLastColumn="0" w:lastRowFirstColumn="0" w:lastRowLastColumn="0"/>
            </w:pPr>
            <w:r w:rsidRPr="00020312">
              <w:t>Company</w:t>
            </w:r>
          </w:p>
        </w:tc>
      </w:tr>
      <w:tr w:rsidR="00383672" w:rsidRPr="00020312" w14:paraId="307EA89B" w14:textId="77777777" w:rsidTr="00346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4" w:type="dxa"/>
          </w:tcPr>
          <w:p w14:paraId="41B11050" w14:textId="0935BB01" w:rsidR="00383672" w:rsidRPr="00020312" w:rsidRDefault="0096635B" w:rsidP="00383672">
            <w:pPr>
              <w:rPr>
                <w:b w:val="0"/>
              </w:rPr>
            </w:pPr>
            <w:r>
              <w:rPr>
                <w:b w:val="0"/>
              </w:rPr>
              <w:t>Diana Rehfeldt</w:t>
            </w:r>
          </w:p>
        </w:tc>
        <w:tc>
          <w:tcPr>
            <w:tcW w:w="1392" w:type="dxa"/>
          </w:tcPr>
          <w:p w14:paraId="40CBA3E8" w14:textId="64745442" w:rsidR="00383672" w:rsidRPr="00020312" w:rsidRDefault="0096635B" w:rsidP="00383672">
            <w:pPr>
              <w:cnfStyle w:val="000000100000" w:firstRow="0" w:lastRow="0" w:firstColumn="0" w:lastColumn="0" w:oddVBand="0" w:evenVBand="0" w:oddHBand="1" w:evenHBand="0" w:firstRowFirstColumn="0" w:firstRowLastColumn="0" w:lastRowFirstColumn="0" w:lastRowLastColumn="0"/>
            </w:pPr>
            <w:r>
              <w:t>TNMP</w:t>
            </w:r>
          </w:p>
        </w:tc>
        <w:tc>
          <w:tcPr>
            <w:tcW w:w="2129" w:type="dxa"/>
            <w:gridSpan w:val="2"/>
          </w:tcPr>
          <w:p w14:paraId="5F5BC2C3" w14:textId="19093E3D" w:rsidR="00383672" w:rsidRPr="00020312" w:rsidRDefault="00CF6808" w:rsidP="00383672">
            <w:pPr>
              <w:cnfStyle w:val="000000100000" w:firstRow="0" w:lastRow="0" w:firstColumn="0" w:lastColumn="0" w:oddVBand="0" w:evenVBand="0" w:oddHBand="1" w:evenHBand="0" w:firstRowFirstColumn="0" w:firstRowLastColumn="0" w:lastRowFirstColumn="0" w:lastRowLastColumn="0"/>
            </w:pPr>
            <w:r>
              <w:t>Dave Michelson</w:t>
            </w:r>
          </w:p>
        </w:tc>
        <w:tc>
          <w:tcPr>
            <w:tcW w:w="1597" w:type="dxa"/>
          </w:tcPr>
          <w:p w14:paraId="5E4B979E" w14:textId="4415AB8C" w:rsidR="00383672" w:rsidRPr="00020312" w:rsidRDefault="00CF6808" w:rsidP="00383672">
            <w:pPr>
              <w:cnfStyle w:val="000000100000" w:firstRow="0" w:lastRow="0" w:firstColumn="0" w:lastColumn="0" w:oddVBand="0" w:evenVBand="0" w:oddHBand="1" w:evenHBand="0" w:firstRowFirstColumn="0" w:firstRowLastColumn="0" w:lastRowFirstColumn="0" w:lastRowLastColumn="0"/>
            </w:pPr>
            <w:r>
              <w:t>ERCOT</w:t>
            </w:r>
          </w:p>
        </w:tc>
        <w:tc>
          <w:tcPr>
            <w:tcW w:w="2093" w:type="dxa"/>
          </w:tcPr>
          <w:p w14:paraId="15046E01" w14:textId="77E10633" w:rsidR="00383672" w:rsidRPr="00131D16" w:rsidRDefault="00383672" w:rsidP="00383672">
            <w:pPr>
              <w:cnfStyle w:val="000000100000" w:firstRow="0" w:lastRow="0" w:firstColumn="0" w:lastColumn="0" w:oddVBand="0" w:evenVBand="0" w:oddHBand="1" w:evenHBand="0" w:firstRowFirstColumn="0" w:firstRowLastColumn="0" w:lastRowFirstColumn="0" w:lastRowLastColumn="0"/>
              <w:rPr>
                <w:bCs/>
              </w:rPr>
            </w:pPr>
            <w:r w:rsidRPr="00020312">
              <w:t>Kyle Patrick</w:t>
            </w:r>
          </w:p>
        </w:tc>
        <w:tc>
          <w:tcPr>
            <w:tcW w:w="1890" w:type="dxa"/>
          </w:tcPr>
          <w:p w14:paraId="65FCDB87" w14:textId="3AE43D3F" w:rsidR="00383672" w:rsidRPr="00020312" w:rsidRDefault="00383672" w:rsidP="00383672">
            <w:pPr>
              <w:cnfStyle w:val="000000100000" w:firstRow="0" w:lastRow="0" w:firstColumn="0" w:lastColumn="0" w:oddVBand="0" w:evenVBand="0" w:oddHBand="1" w:evenHBand="0" w:firstRowFirstColumn="0" w:firstRowLastColumn="0" w:lastRowFirstColumn="0" w:lastRowLastColumn="0"/>
            </w:pPr>
            <w:r w:rsidRPr="00020312">
              <w:t>NRG</w:t>
            </w:r>
          </w:p>
        </w:tc>
      </w:tr>
      <w:tr w:rsidR="00383672" w:rsidRPr="00020312" w14:paraId="04C1EB1B" w14:textId="77777777" w:rsidTr="003461E9">
        <w:tc>
          <w:tcPr>
            <w:cnfStyle w:val="001000000000" w:firstRow="0" w:lastRow="0" w:firstColumn="1" w:lastColumn="0" w:oddVBand="0" w:evenVBand="0" w:oddHBand="0" w:evenHBand="0" w:firstRowFirstColumn="0" w:firstRowLastColumn="0" w:lastRowFirstColumn="0" w:lastRowLastColumn="0"/>
            <w:tcW w:w="2054" w:type="dxa"/>
          </w:tcPr>
          <w:p w14:paraId="0616FEA1" w14:textId="4FFF597B" w:rsidR="00383672" w:rsidRPr="00020312" w:rsidRDefault="00CD120B" w:rsidP="00383672">
            <w:pPr>
              <w:rPr>
                <w:b w:val="0"/>
              </w:rPr>
            </w:pPr>
            <w:r>
              <w:rPr>
                <w:b w:val="0"/>
              </w:rPr>
              <w:t>Jordan Troublefield</w:t>
            </w:r>
          </w:p>
        </w:tc>
        <w:tc>
          <w:tcPr>
            <w:tcW w:w="1392" w:type="dxa"/>
          </w:tcPr>
          <w:p w14:paraId="3B33226E" w14:textId="309042A7" w:rsidR="00383672" w:rsidRPr="00020312" w:rsidRDefault="00CD120B" w:rsidP="00383672">
            <w:pPr>
              <w:cnfStyle w:val="000000000000" w:firstRow="0" w:lastRow="0" w:firstColumn="0" w:lastColumn="0" w:oddVBand="0" w:evenVBand="0" w:oddHBand="0" w:evenHBand="0" w:firstRowFirstColumn="0" w:firstRowLastColumn="0" w:lastRowFirstColumn="0" w:lastRowLastColumn="0"/>
            </w:pPr>
            <w:r>
              <w:t>ERCOT</w:t>
            </w:r>
          </w:p>
        </w:tc>
        <w:tc>
          <w:tcPr>
            <w:tcW w:w="2129" w:type="dxa"/>
            <w:gridSpan w:val="2"/>
          </w:tcPr>
          <w:p w14:paraId="33BCBBCA" w14:textId="0DA16720" w:rsidR="00383672" w:rsidRPr="00A43704" w:rsidRDefault="009C584A" w:rsidP="00383672">
            <w:pPr>
              <w:cnfStyle w:val="000000000000" w:firstRow="0" w:lastRow="0" w:firstColumn="0" w:lastColumn="0" w:oddVBand="0" w:evenVBand="0" w:oddHBand="0" w:evenHBand="0" w:firstRowFirstColumn="0" w:firstRowLastColumn="0" w:lastRowFirstColumn="0" w:lastRowLastColumn="0"/>
              <w:rPr>
                <w:bCs/>
              </w:rPr>
            </w:pPr>
            <w:r>
              <w:rPr>
                <w:bCs/>
              </w:rPr>
              <w:t>Dee Lowerre</w:t>
            </w:r>
          </w:p>
        </w:tc>
        <w:tc>
          <w:tcPr>
            <w:tcW w:w="1597" w:type="dxa"/>
          </w:tcPr>
          <w:p w14:paraId="6A7D0873" w14:textId="475DF26C" w:rsidR="00383672" w:rsidRPr="00020312" w:rsidRDefault="009C584A" w:rsidP="00383672">
            <w:pPr>
              <w:cnfStyle w:val="000000000000" w:firstRow="0" w:lastRow="0" w:firstColumn="0" w:lastColumn="0" w:oddVBand="0" w:evenVBand="0" w:oddHBand="0" w:evenHBand="0" w:firstRowFirstColumn="0" w:firstRowLastColumn="0" w:lastRowFirstColumn="0" w:lastRowLastColumn="0"/>
            </w:pPr>
            <w:r>
              <w:t>NRG</w:t>
            </w:r>
          </w:p>
        </w:tc>
        <w:tc>
          <w:tcPr>
            <w:tcW w:w="2093" w:type="dxa"/>
          </w:tcPr>
          <w:p w14:paraId="59BA1C56" w14:textId="748D3D1C" w:rsidR="00383672" w:rsidRPr="00170E4D" w:rsidRDefault="00383672" w:rsidP="00383672">
            <w:pPr>
              <w:cnfStyle w:val="000000000000" w:firstRow="0" w:lastRow="0" w:firstColumn="0" w:lastColumn="0" w:oddVBand="0" w:evenVBand="0" w:oddHBand="0" w:evenHBand="0" w:firstRowFirstColumn="0" w:firstRowLastColumn="0" w:lastRowFirstColumn="0" w:lastRowLastColumn="0"/>
              <w:rPr>
                <w:bCs/>
              </w:rPr>
            </w:pPr>
            <w:r>
              <w:t>Monica Jones</w:t>
            </w:r>
          </w:p>
        </w:tc>
        <w:tc>
          <w:tcPr>
            <w:tcW w:w="1890" w:type="dxa"/>
          </w:tcPr>
          <w:p w14:paraId="53DDF30C" w14:textId="696E4D6F" w:rsidR="00383672" w:rsidRPr="00020312" w:rsidRDefault="00383672" w:rsidP="00383672">
            <w:pPr>
              <w:cnfStyle w:val="000000000000" w:firstRow="0" w:lastRow="0" w:firstColumn="0" w:lastColumn="0" w:oddVBand="0" w:evenVBand="0" w:oddHBand="0" w:evenHBand="0" w:firstRowFirstColumn="0" w:firstRowLastColumn="0" w:lastRowFirstColumn="0" w:lastRowLastColumn="0"/>
            </w:pPr>
            <w:r>
              <w:t>CNP</w:t>
            </w:r>
          </w:p>
        </w:tc>
      </w:tr>
      <w:tr w:rsidR="003D0021" w:rsidRPr="00020312" w14:paraId="131ADFC9" w14:textId="77777777" w:rsidTr="00346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4" w:type="dxa"/>
          </w:tcPr>
          <w:p w14:paraId="1E6512D3" w14:textId="1B0AC5D3" w:rsidR="003D0021" w:rsidRPr="00170E4D" w:rsidRDefault="00CD120B" w:rsidP="003D0021">
            <w:pPr>
              <w:rPr>
                <w:b w:val="0"/>
              </w:rPr>
            </w:pPr>
            <w:r>
              <w:rPr>
                <w:b w:val="0"/>
              </w:rPr>
              <w:t>Tammy Stewart</w:t>
            </w:r>
          </w:p>
        </w:tc>
        <w:tc>
          <w:tcPr>
            <w:tcW w:w="1392" w:type="dxa"/>
          </w:tcPr>
          <w:p w14:paraId="268FDBFB" w14:textId="3E8D2809" w:rsidR="003D0021" w:rsidRPr="00020312" w:rsidRDefault="00CD120B" w:rsidP="003D0021">
            <w:pPr>
              <w:cnfStyle w:val="000000100000" w:firstRow="0" w:lastRow="0" w:firstColumn="0" w:lastColumn="0" w:oddVBand="0" w:evenVBand="0" w:oddHBand="1" w:evenHBand="0" w:firstRowFirstColumn="0" w:firstRowLastColumn="0" w:lastRowFirstColumn="0" w:lastRowLastColumn="0"/>
            </w:pPr>
            <w:r>
              <w:t>ERCOT</w:t>
            </w:r>
          </w:p>
        </w:tc>
        <w:tc>
          <w:tcPr>
            <w:tcW w:w="2129" w:type="dxa"/>
            <w:gridSpan w:val="2"/>
          </w:tcPr>
          <w:p w14:paraId="77F6EFEA" w14:textId="606C0902" w:rsidR="003D0021" w:rsidRPr="00020312" w:rsidRDefault="0091099B" w:rsidP="003D0021">
            <w:pPr>
              <w:cnfStyle w:val="000000100000" w:firstRow="0" w:lastRow="0" w:firstColumn="0" w:lastColumn="0" w:oddVBand="0" w:evenVBand="0" w:oddHBand="1" w:evenHBand="0" w:firstRowFirstColumn="0" w:firstRowLastColumn="0" w:lastRowFirstColumn="0" w:lastRowLastColumn="0"/>
            </w:pPr>
            <w:r>
              <w:t>Sam Pak</w:t>
            </w:r>
          </w:p>
        </w:tc>
        <w:tc>
          <w:tcPr>
            <w:tcW w:w="1597" w:type="dxa"/>
          </w:tcPr>
          <w:p w14:paraId="575EEC00" w14:textId="4FD6D608" w:rsidR="003D0021" w:rsidRPr="00020312" w:rsidRDefault="0091099B" w:rsidP="003D0021">
            <w:pPr>
              <w:cnfStyle w:val="000000100000" w:firstRow="0" w:lastRow="0" w:firstColumn="0" w:lastColumn="0" w:oddVBand="0" w:evenVBand="0" w:oddHBand="1" w:evenHBand="0" w:firstRowFirstColumn="0" w:firstRowLastColumn="0" w:lastRowFirstColumn="0" w:lastRowLastColumn="0"/>
            </w:pPr>
            <w:r>
              <w:t>Oncor</w:t>
            </w:r>
          </w:p>
        </w:tc>
        <w:tc>
          <w:tcPr>
            <w:tcW w:w="2093" w:type="dxa"/>
          </w:tcPr>
          <w:p w14:paraId="6F90AFE9" w14:textId="7375D582" w:rsidR="003D0021" w:rsidRPr="00020312" w:rsidRDefault="003D0021" w:rsidP="003D0021">
            <w:pPr>
              <w:cnfStyle w:val="000000100000" w:firstRow="0" w:lastRow="0" w:firstColumn="0" w:lastColumn="0" w:oddVBand="0" w:evenVBand="0" w:oddHBand="1" w:evenHBand="0" w:firstRowFirstColumn="0" w:firstRowLastColumn="0" w:lastRowFirstColumn="0" w:lastRowLastColumn="0"/>
            </w:pPr>
            <w:r>
              <w:t>Eric Lotter</w:t>
            </w:r>
          </w:p>
        </w:tc>
        <w:tc>
          <w:tcPr>
            <w:tcW w:w="1890" w:type="dxa"/>
          </w:tcPr>
          <w:p w14:paraId="1CB97DC6" w14:textId="0A8CCC8C" w:rsidR="003D0021" w:rsidRPr="00020312" w:rsidRDefault="003D0021" w:rsidP="003D0021">
            <w:pPr>
              <w:cnfStyle w:val="000000100000" w:firstRow="0" w:lastRow="0" w:firstColumn="0" w:lastColumn="0" w:oddVBand="0" w:evenVBand="0" w:oddHBand="1" w:evenHBand="0" w:firstRowFirstColumn="0" w:firstRowLastColumn="0" w:lastRowFirstColumn="0" w:lastRowLastColumn="0"/>
            </w:pPr>
            <w:proofErr w:type="spellStart"/>
            <w:r>
              <w:t>GridMonitor</w:t>
            </w:r>
            <w:proofErr w:type="spellEnd"/>
          </w:p>
        </w:tc>
      </w:tr>
      <w:tr w:rsidR="003D0021" w:rsidRPr="00020312" w14:paraId="061575F3" w14:textId="77777777" w:rsidTr="003461E9">
        <w:tc>
          <w:tcPr>
            <w:cnfStyle w:val="001000000000" w:firstRow="0" w:lastRow="0" w:firstColumn="1" w:lastColumn="0" w:oddVBand="0" w:evenVBand="0" w:oddHBand="0" w:evenHBand="0" w:firstRowFirstColumn="0" w:firstRowLastColumn="0" w:lastRowFirstColumn="0" w:lastRowLastColumn="0"/>
            <w:tcW w:w="2054" w:type="dxa"/>
          </w:tcPr>
          <w:p w14:paraId="0907E71B" w14:textId="62082BF9" w:rsidR="003D0021" w:rsidRPr="003D3023" w:rsidRDefault="003D0021" w:rsidP="003D0021">
            <w:pPr>
              <w:rPr>
                <w:b w:val="0"/>
              </w:rPr>
            </w:pPr>
            <w:r w:rsidRPr="003D3023">
              <w:rPr>
                <w:b w:val="0"/>
              </w:rPr>
              <w:t>Sheri W</w:t>
            </w:r>
            <w:r>
              <w:rPr>
                <w:b w:val="0"/>
              </w:rPr>
              <w:t>ie</w:t>
            </w:r>
            <w:r w:rsidRPr="003D3023">
              <w:rPr>
                <w:b w:val="0"/>
              </w:rPr>
              <w:t>gand</w:t>
            </w:r>
          </w:p>
        </w:tc>
        <w:tc>
          <w:tcPr>
            <w:tcW w:w="1392" w:type="dxa"/>
          </w:tcPr>
          <w:p w14:paraId="0F39BC6C" w14:textId="39E3CC8E" w:rsidR="003D0021" w:rsidRPr="00020312" w:rsidRDefault="003D0021" w:rsidP="003D0021">
            <w:pPr>
              <w:cnfStyle w:val="000000000000" w:firstRow="0" w:lastRow="0" w:firstColumn="0" w:lastColumn="0" w:oddVBand="0" w:evenVBand="0" w:oddHBand="0" w:evenHBand="0" w:firstRowFirstColumn="0" w:firstRowLastColumn="0" w:lastRowFirstColumn="0" w:lastRowLastColumn="0"/>
            </w:pPr>
            <w:proofErr w:type="spellStart"/>
            <w:r>
              <w:t>Vistra</w:t>
            </w:r>
            <w:proofErr w:type="spellEnd"/>
          </w:p>
        </w:tc>
        <w:tc>
          <w:tcPr>
            <w:tcW w:w="2129" w:type="dxa"/>
            <w:gridSpan w:val="2"/>
          </w:tcPr>
          <w:p w14:paraId="34FE24E5" w14:textId="2CCF1BAF" w:rsidR="003D0021" w:rsidRPr="00020312" w:rsidRDefault="0097602D" w:rsidP="003D0021">
            <w:pPr>
              <w:cnfStyle w:val="000000000000" w:firstRow="0" w:lastRow="0" w:firstColumn="0" w:lastColumn="0" w:oddVBand="0" w:evenVBand="0" w:oddHBand="0" w:evenHBand="0" w:firstRowFirstColumn="0" w:firstRowLastColumn="0" w:lastRowFirstColumn="0" w:lastRowLastColumn="0"/>
            </w:pPr>
            <w:r>
              <w:t>Bill Snyder</w:t>
            </w:r>
          </w:p>
        </w:tc>
        <w:tc>
          <w:tcPr>
            <w:tcW w:w="1597" w:type="dxa"/>
          </w:tcPr>
          <w:p w14:paraId="14DA3EBC" w14:textId="5833F83F" w:rsidR="003D0021" w:rsidRPr="00020312" w:rsidRDefault="0097602D" w:rsidP="003D0021">
            <w:pPr>
              <w:cnfStyle w:val="000000000000" w:firstRow="0" w:lastRow="0" w:firstColumn="0" w:lastColumn="0" w:oddVBand="0" w:evenVBand="0" w:oddHBand="0" w:evenHBand="0" w:firstRowFirstColumn="0" w:firstRowLastColumn="0" w:lastRowFirstColumn="0" w:lastRowLastColumn="0"/>
            </w:pPr>
            <w:r>
              <w:t>AEP</w:t>
            </w:r>
          </w:p>
        </w:tc>
        <w:tc>
          <w:tcPr>
            <w:tcW w:w="2093" w:type="dxa"/>
          </w:tcPr>
          <w:p w14:paraId="13A56819" w14:textId="30AAB53D" w:rsidR="003D0021" w:rsidRPr="00020312" w:rsidRDefault="00CD120B" w:rsidP="003D0021">
            <w:pPr>
              <w:cnfStyle w:val="000000000000" w:firstRow="0" w:lastRow="0" w:firstColumn="0" w:lastColumn="0" w:oddVBand="0" w:evenVBand="0" w:oddHBand="0" w:evenHBand="0" w:firstRowFirstColumn="0" w:firstRowLastColumn="0" w:lastRowFirstColumn="0" w:lastRowLastColumn="0"/>
            </w:pPr>
            <w:r>
              <w:t>Kathy Scott</w:t>
            </w:r>
          </w:p>
        </w:tc>
        <w:tc>
          <w:tcPr>
            <w:tcW w:w="1890" w:type="dxa"/>
          </w:tcPr>
          <w:p w14:paraId="4B974A98" w14:textId="3CC32220" w:rsidR="003D0021" w:rsidRPr="00020312" w:rsidRDefault="00CD120B" w:rsidP="003D0021">
            <w:pPr>
              <w:cnfStyle w:val="000000000000" w:firstRow="0" w:lastRow="0" w:firstColumn="0" w:lastColumn="0" w:oddVBand="0" w:evenVBand="0" w:oddHBand="0" w:evenHBand="0" w:firstRowFirstColumn="0" w:firstRowLastColumn="0" w:lastRowFirstColumn="0" w:lastRowLastColumn="0"/>
            </w:pPr>
            <w:r>
              <w:t>CNP</w:t>
            </w:r>
          </w:p>
        </w:tc>
      </w:tr>
      <w:tr w:rsidR="003D0021" w:rsidRPr="00020312" w14:paraId="152A8007" w14:textId="77777777" w:rsidTr="00346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4" w:type="dxa"/>
          </w:tcPr>
          <w:p w14:paraId="005A9EC2" w14:textId="2B648B16" w:rsidR="003D0021" w:rsidRPr="00383672" w:rsidRDefault="00C43005" w:rsidP="003D0021">
            <w:pPr>
              <w:rPr>
                <w:b w:val="0"/>
                <w:bCs w:val="0"/>
              </w:rPr>
            </w:pPr>
            <w:r>
              <w:rPr>
                <w:b w:val="0"/>
                <w:bCs w:val="0"/>
              </w:rPr>
              <w:t xml:space="preserve">Mick Hanna </w:t>
            </w:r>
          </w:p>
        </w:tc>
        <w:tc>
          <w:tcPr>
            <w:tcW w:w="1392" w:type="dxa"/>
          </w:tcPr>
          <w:p w14:paraId="2F8923C9" w14:textId="4FFF07C5" w:rsidR="003D0021" w:rsidRPr="00020312" w:rsidRDefault="00C43005" w:rsidP="003D0021">
            <w:pPr>
              <w:cnfStyle w:val="000000100000" w:firstRow="0" w:lastRow="0" w:firstColumn="0" w:lastColumn="0" w:oddVBand="0" w:evenVBand="0" w:oddHBand="1" w:evenHBand="0" w:firstRowFirstColumn="0" w:firstRowLastColumn="0" w:lastRowFirstColumn="0" w:lastRowLastColumn="0"/>
            </w:pPr>
            <w:r>
              <w:t>ERCOT</w:t>
            </w:r>
          </w:p>
        </w:tc>
        <w:tc>
          <w:tcPr>
            <w:tcW w:w="2129" w:type="dxa"/>
            <w:gridSpan w:val="2"/>
          </w:tcPr>
          <w:p w14:paraId="3B2EAF69" w14:textId="572387B1" w:rsidR="003D0021" w:rsidRPr="0093302F" w:rsidRDefault="0096635B" w:rsidP="003D0021">
            <w:pPr>
              <w:cnfStyle w:val="000000100000" w:firstRow="0" w:lastRow="0" w:firstColumn="0" w:lastColumn="0" w:oddVBand="0" w:evenVBand="0" w:oddHBand="1" w:evenHBand="0" w:firstRowFirstColumn="0" w:firstRowLastColumn="0" w:lastRowFirstColumn="0" w:lastRowLastColumn="0"/>
              <w:rPr>
                <w:bCs/>
              </w:rPr>
            </w:pPr>
            <w:r>
              <w:rPr>
                <w:bCs/>
              </w:rPr>
              <w:t>Ste</w:t>
            </w:r>
            <w:r w:rsidR="003461E9">
              <w:rPr>
                <w:bCs/>
              </w:rPr>
              <w:t>phen Wilson</w:t>
            </w:r>
          </w:p>
        </w:tc>
        <w:tc>
          <w:tcPr>
            <w:tcW w:w="1597" w:type="dxa"/>
          </w:tcPr>
          <w:p w14:paraId="090C2BC2" w14:textId="498760DA" w:rsidR="003D0021" w:rsidRPr="00020312" w:rsidRDefault="0096635B" w:rsidP="003D0021">
            <w:pPr>
              <w:cnfStyle w:val="000000100000" w:firstRow="0" w:lastRow="0" w:firstColumn="0" w:lastColumn="0" w:oddVBand="0" w:evenVBand="0" w:oddHBand="1" w:evenHBand="0" w:firstRowFirstColumn="0" w:firstRowLastColumn="0" w:lastRowFirstColumn="0" w:lastRowLastColumn="0"/>
            </w:pPr>
            <w:proofErr w:type="spellStart"/>
            <w:r>
              <w:t>Vistra</w:t>
            </w:r>
            <w:proofErr w:type="spellEnd"/>
          </w:p>
        </w:tc>
        <w:tc>
          <w:tcPr>
            <w:tcW w:w="2093" w:type="dxa"/>
          </w:tcPr>
          <w:p w14:paraId="32F7786F" w14:textId="7D089D2B" w:rsidR="003D0021" w:rsidRPr="00020312" w:rsidRDefault="00CD120B" w:rsidP="003D0021">
            <w:pPr>
              <w:cnfStyle w:val="000000100000" w:firstRow="0" w:lastRow="0" w:firstColumn="0" w:lastColumn="0" w:oddVBand="0" w:evenVBand="0" w:oddHBand="1" w:evenHBand="0" w:firstRowFirstColumn="0" w:firstRowLastColumn="0" w:lastRowFirstColumn="0" w:lastRowLastColumn="0"/>
            </w:pPr>
            <w:r>
              <w:t>Amy Sue Stirland</w:t>
            </w:r>
          </w:p>
        </w:tc>
        <w:tc>
          <w:tcPr>
            <w:tcW w:w="1890" w:type="dxa"/>
          </w:tcPr>
          <w:p w14:paraId="5AD414B0" w14:textId="326E6581" w:rsidR="003D0021" w:rsidRPr="00020312" w:rsidRDefault="00CD120B" w:rsidP="003D0021">
            <w:pPr>
              <w:cnfStyle w:val="000000100000" w:firstRow="0" w:lastRow="0" w:firstColumn="0" w:lastColumn="0" w:oddVBand="0" w:evenVBand="0" w:oddHBand="1" w:evenHBand="0" w:firstRowFirstColumn="0" w:firstRowLastColumn="0" w:lastRowFirstColumn="0" w:lastRowLastColumn="0"/>
            </w:pPr>
            <w:r>
              <w:t>LP&amp;L</w:t>
            </w:r>
          </w:p>
        </w:tc>
      </w:tr>
      <w:tr w:rsidR="003D0021" w:rsidRPr="00020312" w14:paraId="482BCBD4" w14:textId="77777777" w:rsidTr="003461E9">
        <w:trPr>
          <w:trHeight w:val="260"/>
        </w:trPr>
        <w:tc>
          <w:tcPr>
            <w:cnfStyle w:val="001000000000" w:firstRow="0" w:lastRow="0" w:firstColumn="1" w:lastColumn="0" w:oddVBand="0" w:evenVBand="0" w:oddHBand="0" w:evenHBand="0" w:firstRowFirstColumn="0" w:firstRowLastColumn="0" w:lastRowFirstColumn="0" w:lastRowLastColumn="0"/>
            <w:tcW w:w="2054" w:type="dxa"/>
          </w:tcPr>
          <w:p w14:paraId="1A7E4916" w14:textId="37819B9C" w:rsidR="003D0021" w:rsidRPr="0031702C" w:rsidRDefault="003461E9" w:rsidP="003D0021">
            <w:pPr>
              <w:rPr>
                <w:b w:val="0"/>
              </w:rPr>
            </w:pPr>
            <w:r>
              <w:rPr>
                <w:b w:val="0"/>
              </w:rPr>
              <w:t>Cindy Juarez</w:t>
            </w:r>
          </w:p>
        </w:tc>
        <w:tc>
          <w:tcPr>
            <w:tcW w:w="1392" w:type="dxa"/>
          </w:tcPr>
          <w:p w14:paraId="79C6A1D6" w14:textId="588DA355" w:rsidR="003D0021" w:rsidRPr="00020312" w:rsidRDefault="003461E9" w:rsidP="003D0021">
            <w:pPr>
              <w:cnfStyle w:val="000000000000" w:firstRow="0" w:lastRow="0" w:firstColumn="0" w:lastColumn="0" w:oddVBand="0" w:evenVBand="0" w:oddHBand="0" w:evenHBand="0" w:firstRowFirstColumn="0" w:firstRowLastColumn="0" w:lastRowFirstColumn="0" w:lastRowLastColumn="0"/>
            </w:pPr>
            <w:r>
              <w:t>AEP</w:t>
            </w:r>
          </w:p>
        </w:tc>
        <w:tc>
          <w:tcPr>
            <w:tcW w:w="2129" w:type="dxa"/>
            <w:gridSpan w:val="2"/>
          </w:tcPr>
          <w:p w14:paraId="543B8E92" w14:textId="12FAD36F" w:rsidR="003D0021" w:rsidRDefault="003461E9" w:rsidP="003D0021">
            <w:pPr>
              <w:cnfStyle w:val="000000000000" w:firstRow="0" w:lastRow="0" w:firstColumn="0" w:lastColumn="0" w:oddVBand="0" w:evenVBand="0" w:oddHBand="0" w:evenHBand="0" w:firstRowFirstColumn="0" w:firstRowLastColumn="0" w:lastRowFirstColumn="0" w:lastRowLastColumn="0"/>
            </w:pPr>
            <w:r>
              <w:t xml:space="preserve">Sam Luna </w:t>
            </w:r>
          </w:p>
        </w:tc>
        <w:tc>
          <w:tcPr>
            <w:tcW w:w="1597" w:type="dxa"/>
          </w:tcPr>
          <w:p w14:paraId="0BD94C63" w14:textId="3533859C" w:rsidR="003D0021" w:rsidRDefault="003461E9" w:rsidP="003D0021">
            <w:pPr>
              <w:cnfStyle w:val="000000000000" w:firstRow="0" w:lastRow="0" w:firstColumn="0" w:lastColumn="0" w:oddVBand="0" w:evenVBand="0" w:oddHBand="0" w:evenHBand="0" w:firstRowFirstColumn="0" w:firstRowLastColumn="0" w:lastRowFirstColumn="0" w:lastRowLastColumn="0"/>
            </w:pPr>
            <w:r>
              <w:t>BKV Energy</w:t>
            </w:r>
          </w:p>
        </w:tc>
        <w:tc>
          <w:tcPr>
            <w:tcW w:w="2093" w:type="dxa"/>
          </w:tcPr>
          <w:p w14:paraId="2A54212C" w14:textId="55A5B3D5" w:rsidR="003D0021" w:rsidRDefault="00CD120B" w:rsidP="003D0021">
            <w:pPr>
              <w:cnfStyle w:val="000000000000" w:firstRow="0" w:lastRow="0" w:firstColumn="0" w:lastColumn="0" w:oddVBand="0" w:evenVBand="0" w:oddHBand="0" w:evenHBand="0" w:firstRowFirstColumn="0" w:firstRowLastColumn="0" w:lastRowFirstColumn="0" w:lastRowLastColumn="0"/>
            </w:pPr>
            <w:r>
              <w:t>Dheena Chinnasamy</w:t>
            </w:r>
          </w:p>
        </w:tc>
        <w:tc>
          <w:tcPr>
            <w:tcW w:w="1890" w:type="dxa"/>
          </w:tcPr>
          <w:p w14:paraId="78895917" w14:textId="221CDABE" w:rsidR="003D0021" w:rsidRDefault="00CD120B" w:rsidP="003D0021">
            <w:pPr>
              <w:cnfStyle w:val="000000000000" w:firstRow="0" w:lastRow="0" w:firstColumn="0" w:lastColumn="0" w:oddVBand="0" w:evenVBand="0" w:oddHBand="0" w:evenHBand="0" w:firstRowFirstColumn="0" w:firstRowLastColumn="0" w:lastRowFirstColumn="0" w:lastRowLastColumn="0"/>
            </w:pPr>
            <w:r>
              <w:t>LP&amp;L</w:t>
            </w:r>
          </w:p>
        </w:tc>
      </w:tr>
      <w:tr w:rsidR="003461E9" w:rsidRPr="00020312" w14:paraId="0E6D0B02" w14:textId="77777777" w:rsidTr="003461E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54" w:type="dxa"/>
          </w:tcPr>
          <w:p w14:paraId="6B8FEAEF" w14:textId="07B67E4A" w:rsidR="003461E9" w:rsidRDefault="003461E9" w:rsidP="003D0021">
            <w:pPr>
              <w:rPr>
                <w:b w:val="0"/>
              </w:rPr>
            </w:pPr>
            <w:r>
              <w:rPr>
                <w:b w:val="0"/>
              </w:rPr>
              <w:t>Melinda Earnest</w:t>
            </w:r>
          </w:p>
        </w:tc>
        <w:tc>
          <w:tcPr>
            <w:tcW w:w="1392" w:type="dxa"/>
          </w:tcPr>
          <w:p w14:paraId="0B34CE9C" w14:textId="6F88FE84" w:rsidR="003461E9" w:rsidRDefault="003461E9" w:rsidP="003D0021">
            <w:pPr>
              <w:cnfStyle w:val="000000100000" w:firstRow="0" w:lastRow="0" w:firstColumn="0" w:lastColumn="0" w:oddVBand="0" w:evenVBand="0" w:oddHBand="1" w:evenHBand="0" w:firstRowFirstColumn="0" w:firstRowLastColumn="0" w:lastRowFirstColumn="0" w:lastRowLastColumn="0"/>
            </w:pPr>
            <w:r>
              <w:t>AEP</w:t>
            </w:r>
          </w:p>
        </w:tc>
        <w:tc>
          <w:tcPr>
            <w:tcW w:w="2129" w:type="dxa"/>
            <w:gridSpan w:val="2"/>
          </w:tcPr>
          <w:p w14:paraId="03E6ECD9" w14:textId="595DE803" w:rsidR="003461E9" w:rsidRDefault="00E762A2" w:rsidP="003D0021">
            <w:pPr>
              <w:cnfStyle w:val="000000100000" w:firstRow="0" w:lastRow="0" w:firstColumn="0" w:lastColumn="0" w:oddVBand="0" w:evenVBand="0" w:oddHBand="1" w:evenHBand="0" w:firstRowFirstColumn="0" w:firstRowLastColumn="0" w:lastRowFirstColumn="0" w:lastRowLastColumn="0"/>
            </w:pPr>
            <w:r>
              <w:t>Catherine Meiners</w:t>
            </w:r>
          </w:p>
        </w:tc>
        <w:tc>
          <w:tcPr>
            <w:tcW w:w="1597" w:type="dxa"/>
          </w:tcPr>
          <w:p w14:paraId="4D1900D2" w14:textId="6B970A9D" w:rsidR="003461E9" w:rsidRDefault="00E762A2" w:rsidP="003D0021">
            <w:pPr>
              <w:cnfStyle w:val="000000100000" w:firstRow="0" w:lastRow="0" w:firstColumn="0" w:lastColumn="0" w:oddVBand="0" w:evenVBand="0" w:oddHBand="1" w:evenHBand="0" w:firstRowFirstColumn="0" w:firstRowLastColumn="0" w:lastRowFirstColumn="0" w:lastRowLastColumn="0"/>
            </w:pPr>
            <w:r>
              <w:t>ERCOT</w:t>
            </w:r>
          </w:p>
        </w:tc>
        <w:tc>
          <w:tcPr>
            <w:tcW w:w="2093" w:type="dxa"/>
          </w:tcPr>
          <w:p w14:paraId="534156C6" w14:textId="052C14F1" w:rsidR="003461E9" w:rsidRDefault="00E762A2" w:rsidP="003D0021">
            <w:pPr>
              <w:cnfStyle w:val="000000100000" w:firstRow="0" w:lastRow="0" w:firstColumn="0" w:lastColumn="0" w:oddVBand="0" w:evenVBand="0" w:oddHBand="1" w:evenHBand="0" w:firstRowFirstColumn="0" w:firstRowLastColumn="0" w:lastRowFirstColumn="0" w:lastRowLastColumn="0"/>
            </w:pPr>
            <w:r>
              <w:t>Gary Walcott</w:t>
            </w:r>
          </w:p>
        </w:tc>
        <w:tc>
          <w:tcPr>
            <w:tcW w:w="1890" w:type="dxa"/>
          </w:tcPr>
          <w:p w14:paraId="0CAAC5A5" w14:textId="51E61097" w:rsidR="003461E9" w:rsidRDefault="00E762A2" w:rsidP="003D0021">
            <w:pPr>
              <w:cnfStyle w:val="000000100000" w:firstRow="0" w:lastRow="0" w:firstColumn="0" w:lastColumn="0" w:oddVBand="0" w:evenVBand="0" w:oddHBand="1" w:evenHBand="0" w:firstRowFirstColumn="0" w:firstRowLastColumn="0" w:lastRowFirstColumn="0" w:lastRowLastColumn="0"/>
            </w:pPr>
            <w:r>
              <w:t>TNMP</w:t>
            </w:r>
          </w:p>
        </w:tc>
      </w:tr>
      <w:tr w:rsidR="003461E9" w:rsidRPr="00020312" w14:paraId="462D8C44" w14:textId="77777777" w:rsidTr="003461E9">
        <w:trPr>
          <w:trHeight w:val="260"/>
        </w:trPr>
        <w:tc>
          <w:tcPr>
            <w:cnfStyle w:val="001000000000" w:firstRow="0" w:lastRow="0" w:firstColumn="1" w:lastColumn="0" w:oddVBand="0" w:evenVBand="0" w:oddHBand="0" w:evenHBand="0" w:firstRowFirstColumn="0" w:firstRowLastColumn="0" w:lastRowFirstColumn="0" w:lastRowLastColumn="0"/>
            <w:tcW w:w="2054" w:type="dxa"/>
          </w:tcPr>
          <w:p w14:paraId="084C0AD2" w14:textId="77777777" w:rsidR="003461E9" w:rsidRDefault="003461E9" w:rsidP="003D0021">
            <w:pPr>
              <w:rPr>
                <w:b w:val="0"/>
              </w:rPr>
            </w:pPr>
          </w:p>
        </w:tc>
        <w:tc>
          <w:tcPr>
            <w:tcW w:w="1392" w:type="dxa"/>
          </w:tcPr>
          <w:p w14:paraId="6847CB84" w14:textId="77777777" w:rsidR="003461E9" w:rsidRDefault="003461E9" w:rsidP="003D0021">
            <w:pPr>
              <w:cnfStyle w:val="000000000000" w:firstRow="0" w:lastRow="0" w:firstColumn="0" w:lastColumn="0" w:oddVBand="0" w:evenVBand="0" w:oddHBand="0" w:evenHBand="0" w:firstRowFirstColumn="0" w:firstRowLastColumn="0" w:lastRowFirstColumn="0" w:lastRowLastColumn="0"/>
            </w:pPr>
          </w:p>
        </w:tc>
        <w:tc>
          <w:tcPr>
            <w:tcW w:w="2129" w:type="dxa"/>
            <w:gridSpan w:val="2"/>
          </w:tcPr>
          <w:p w14:paraId="25576DC2" w14:textId="77777777" w:rsidR="003461E9" w:rsidRDefault="003461E9" w:rsidP="003D0021">
            <w:pPr>
              <w:cnfStyle w:val="000000000000" w:firstRow="0" w:lastRow="0" w:firstColumn="0" w:lastColumn="0" w:oddVBand="0" w:evenVBand="0" w:oddHBand="0" w:evenHBand="0" w:firstRowFirstColumn="0" w:firstRowLastColumn="0" w:lastRowFirstColumn="0" w:lastRowLastColumn="0"/>
            </w:pPr>
          </w:p>
        </w:tc>
        <w:tc>
          <w:tcPr>
            <w:tcW w:w="1597" w:type="dxa"/>
          </w:tcPr>
          <w:p w14:paraId="261A670C" w14:textId="77777777" w:rsidR="003461E9" w:rsidRDefault="003461E9" w:rsidP="003D0021">
            <w:pPr>
              <w:cnfStyle w:val="000000000000" w:firstRow="0" w:lastRow="0" w:firstColumn="0" w:lastColumn="0" w:oddVBand="0" w:evenVBand="0" w:oddHBand="0" w:evenHBand="0" w:firstRowFirstColumn="0" w:firstRowLastColumn="0" w:lastRowFirstColumn="0" w:lastRowLastColumn="0"/>
            </w:pPr>
          </w:p>
        </w:tc>
        <w:tc>
          <w:tcPr>
            <w:tcW w:w="2093" w:type="dxa"/>
          </w:tcPr>
          <w:p w14:paraId="5DEFFA58" w14:textId="77777777" w:rsidR="003461E9" w:rsidRDefault="003461E9" w:rsidP="003D0021">
            <w:pPr>
              <w:cnfStyle w:val="000000000000" w:firstRow="0" w:lastRow="0" w:firstColumn="0" w:lastColumn="0" w:oddVBand="0" w:evenVBand="0" w:oddHBand="0" w:evenHBand="0" w:firstRowFirstColumn="0" w:firstRowLastColumn="0" w:lastRowFirstColumn="0" w:lastRowLastColumn="0"/>
            </w:pPr>
          </w:p>
        </w:tc>
        <w:tc>
          <w:tcPr>
            <w:tcW w:w="1890" w:type="dxa"/>
          </w:tcPr>
          <w:p w14:paraId="5A63EAA4" w14:textId="77777777" w:rsidR="003461E9" w:rsidRDefault="003461E9" w:rsidP="003D0021">
            <w:pPr>
              <w:cnfStyle w:val="000000000000" w:firstRow="0" w:lastRow="0" w:firstColumn="0" w:lastColumn="0" w:oddVBand="0" w:evenVBand="0" w:oddHBand="0" w:evenHBand="0" w:firstRowFirstColumn="0" w:firstRowLastColumn="0" w:lastRowFirstColumn="0" w:lastRowLastColumn="0"/>
            </w:pPr>
          </w:p>
        </w:tc>
      </w:tr>
    </w:tbl>
    <w:p w14:paraId="40FB09C5" w14:textId="77777777" w:rsidR="001D1935" w:rsidRDefault="001D1935" w:rsidP="001D1935">
      <w:pPr>
        <w:pStyle w:val="NoSpacing"/>
        <w:ind w:left="720"/>
        <w:rPr>
          <w:b/>
          <w:u w:val="single"/>
        </w:rPr>
      </w:pPr>
    </w:p>
    <w:p w14:paraId="2CF92140" w14:textId="5E86FE77" w:rsidR="0091099B" w:rsidRDefault="00E762A2" w:rsidP="003D0021">
      <w:pPr>
        <w:pStyle w:val="NoSpacing"/>
        <w:rPr>
          <w:bCs/>
        </w:rPr>
      </w:pPr>
      <w:r>
        <w:rPr>
          <w:bCs/>
        </w:rPr>
        <w:t>Jordan Troublefield</w:t>
      </w:r>
      <w:r w:rsidR="008D037D">
        <w:rPr>
          <w:bCs/>
        </w:rPr>
        <w:t xml:space="preserve"> opened the meeting with the Antitrust Admonition</w:t>
      </w:r>
      <w:r>
        <w:rPr>
          <w:bCs/>
        </w:rPr>
        <w:t xml:space="preserve">.  </w:t>
      </w:r>
    </w:p>
    <w:p w14:paraId="6842133C" w14:textId="566AC7FB" w:rsidR="00E762A2" w:rsidRDefault="00E762A2" w:rsidP="003D0021">
      <w:pPr>
        <w:pStyle w:val="NoSpacing"/>
        <w:rPr>
          <w:bCs/>
        </w:rPr>
      </w:pPr>
      <w:r>
        <w:rPr>
          <w:bCs/>
        </w:rPr>
        <w:t>Elections for 2024 leadership were held.</w:t>
      </w:r>
    </w:p>
    <w:p w14:paraId="23D39A93" w14:textId="697AD161" w:rsidR="00E762A2" w:rsidRDefault="00E762A2" w:rsidP="003D0021">
      <w:pPr>
        <w:pStyle w:val="NoSpacing"/>
        <w:rPr>
          <w:bCs/>
        </w:rPr>
      </w:pPr>
      <w:r>
        <w:rPr>
          <w:bCs/>
        </w:rPr>
        <w:tab/>
        <w:t xml:space="preserve">Chair – Sheri Wiegand, </w:t>
      </w:r>
      <w:proofErr w:type="spellStart"/>
      <w:r>
        <w:rPr>
          <w:bCs/>
        </w:rPr>
        <w:t>Vistra</w:t>
      </w:r>
      <w:proofErr w:type="spellEnd"/>
    </w:p>
    <w:p w14:paraId="74F0B896" w14:textId="45A2B713" w:rsidR="00E762A2" w:rsidRDefault="00E762A2" w:rsidP="003D0021">
      <w:pPr>
        <w:pStyle w:val="NoSpacing"/>
        <w:rPr>
          <w:bCs/>
        </w:rPr>
      </w:pPr>
      <w:r>
        <w:rPr>
          <w:bCs/>
        </w:rPr>
        <w:tab/>
        <w:t>Vice Co-Chair – Monica Jones, CenterPoint Energy</w:t>
      </w:r>
    </w:p>
    <w:p w14:paraId="1BB55D3B" w14:textId="1F6CFF48" w:rsidR="00E762A2" w:rsidRDefault="00E762A2" w:rsidP="003D0021">
      <w:pPr>
        <w:pStyle w:val="NoSpacing"/>
        <w:rPr>
          <w:bCs/>
        </w:rPr>
      </w:pPr>
      <w:r>
        <w:rPr>
          <w:bCs/>
        </w:rPr>
        <w:tab/>
        <w:t>Vice Co-Chair – Dee Lowerre, NRG</w:t>
      </w:r>
    </w:p>
    <w:p w14:paraId="3F594162" w14:textId="6FBE0078" w:rsidR="008D037D" w:rsidRDefault="00E373B5" w:rsidP="00AE3E48">
      <w:pPr>
        <w:pStyle w:val="NoSpacing"/>
        <w:rPr>
          <w:bCs/>
        </w:rPr>
      </w:pPr>
      <w:r>
        <w:rPr>
          <w:bCs/>
        </w:rPr>
        <w:t xml:space="preserve">Minutes from the </w:t>
      </w:r>
      <w:r w:rsidR="00E762A2">
        <w:rPr>
          <w:bCs/>
        </w:rPr>
        <w:t>November 16th</w:t>
      </w:r>
      <w:r>
        <w:rPr>
          <w:bCs/>
        </w:rPr>
        <w:t xml:space="preserve"> meeting </w:t>
      </w:r>
      <w:proofErr w:type="gramStart"/>
      <w:r>
        <w:rPr>
          <w:bCs/>
        </w:rPr>
        <w:t>were</w:t>
      </w:r>
      <w:proofErr w:type="gramEnd"/>
      <w:r>
        <w:rPr>
          <w:bCs/>
        </w:rPr>
        <w:t xml:space="preserve"> </w:t>
      </w:r>
      <w:r w:rsidR="0097602D">
        <w:rPr>
          <w:bCs/>
        </w:rPr>
        <w:t>reviewed and approved.</w:t>
      </w:r>
    </w:p>
    <w:p w14:paraId="13EA320E" w14:textId="7AF1F6AA" w:rsidR="00E373B5" w:rsidRDefault="00E373B5" w:rsidP="00AE3E48">
      <w:pPr>
        <w:pStyle w:val="NoSpacing"/>
        <w:rPr>
          <w:bCs/>
        </w:rPr>
      </w:pPr>
    </w:p>
    <w:p w14:paraId="71F2F690" w14:textId="77777777" w:rsidR="00EC4CCF" w:rsidRDefault="00EC4CCF" w:rsidP="00EC4CCF">
      <w:pPr>
        <w:pStyle w:val="NoSpacing"/>
        <w:rPr>
          <w:b/>
          <w:u w:val="single"/>
        </w:rPr>
      </w:pPr>
      <w:r>
        <w:rPr>
          <w:b/>
          <w:u w:val="single"/>
        </w:rPr>
        <w:t>ERCOT System Instances &amp; MarkeTrak Monthly Performance Review</w:t>
      </w:r>
    </w:p>
    <w:p w14:paraId="10E9F6CA" w14:textId="7434B717" w:rsidR="00EC4CCF" w:rsidRDefault="009840B5" w:rsidP="003E6BD1">
      <w:pPr>
        <w:pStyle w:val="NoSpacing"/>
        <w:numPr>
          <w:ilvl w:val="0"/>
          <w:numId w:val="45"/>
        </w:numPr>
      </w:pPr>
      <w:r>
        <w:t xml:space="preserve">Mick </w:t>
      </w:r>
      <w:r w:rsidR="00EC4CCF">
        <w:t xml:space="preserve">presented </w:t>
      </w:r>
      <w:r w:rsidR="00E762A2">
        <w:rPr>
          <w:b/>
          <w:bCs/>
        </w:rPr>
        <w:t>December</w:t>
      </w:r>
      <w:r w:rsidR="0096635B">
        <w:rPr>
          <w:b/>
          <w:bCs/>
        </w:rPr>
        <w:t xml:space="preserve"> </w:t>
      </w:r>
      <w:r w:rsidR="00EC4CCF" w:rsidRPr="001A76B0">
        <w:rPr>
          <w:b/>
          <w:bCs/>
        </w:rPr>
        <w:t>performance reports</w:t>
      </w:r>
      <w:r w:rsidR="00EC4CCF">
        <w:t xml:space="preserve"> and noted all SLA targets for </w:t>
      </w:r>
      <w:r w:rsidR="004A7FAB">
        <w:t>December</w:t>
      </w:r>
      <w:r w:rsidR="00EC4CCF">
        <w:t xml:space="preserve"> were met along with </w:t>
      </w:r>
      <w:r w:rsidR="004A7FAB">
        <w:t xml:space="preserve">the annual SLAs.  </w:t>
      </w:r>
      <w:r w:rsidR="00EC4CCF">
        <w:t>MarkeTrak response times</w:t>
      </w:r>
      <w:r w:rsidR="004A7FAB">
        <w:t xml:space="preserve"> are</w:t>
      </w:r>
      <w:r w:rsidR="00EC4CCF">
        <w:t xml:space="preserve"> </w:t>
      </w:r>
      <w:r w:rsidR="00C43005">
        <w:t xml:space="preserve">continuing to </w:t>
      </w:r>
      <w:r w:rsidR="00EC4CCF">
        <w:t>perform well</w:t>
      </w:r>
      <w:r w:rsidR="004A7FAB">
        <w:t xml:space="preserve"> – leveling off and trending downward.</w:t>
      </w:r>
    </w:p>
    <w:p w14:paraId="2FEB046C" w14:textId="77777777" w:rsidR="003E6BD1" w:rsidRDefault="003E6BD1" w:rsidP="003E6BD1">
      <w:pPr>
        <w:pStyle w:val="NoSpacing"/>
        <w:ind w:left="720"/>
      </w:pPr>
    </w:p>
    <w:p w14:paraId="0A7F32DD" w14:textId="5A61E657" w:rsidR="003E6BD1" w:rsidRDefault="003E6BD1" w:rsidP="003E6BD1">
      <w:pPr>
        <w:pStyle w:val="NoSpacing"/>
        <w:ind w:left="720"/>
      </w:pPr>
      <w:r w:rsidRPr="003E6BD1">
        <w:rPr>
          <w:noProof/>
        </w:rPr>
        <w:drawing>
          <wp:inline distT="0" distB="0" distL="0" distR="0" wp14:anchorId="78CE7783" wp14:editId="736E969D">
            <wp:extent cx="6858000" cy="2468245"/>
            <wp:effectExtent l="0" t="0" r="0" b="8255"/>
            <wp:docPr id="1091577433" name="Chart 1">
              <a:extLst xmlns:a="http://schemas.openxmlformats.org/drawingml/2006/main">
                <a:ext uri="{FF2B5EF4-FFF2-40B4-BE49-F238E27FC236}">
                  <a16:creationId xmlns:a16="http://schemas.microsoft.com/office/drawing/2014/main" id="{435646E1-E2CD-494F-A913-6948F6A13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EFFF3E3" w14:textId="7E22A05D" w:rsidR="00EC4CCF" w:rsidRDefault="00EC4CCF" w:rsidP="003E6BD1">
      <w:pPr>
        <w:pStyle w:val="NoSpacing"/>
        <w:numPr>
          <w:ilvl w:val="1"/>
          <w:numId w:val="1"/>
        </w:numPr>
      </w:pPr>
      <w:r w:rsidRPr="00AD39D6">
        <w:rPr>
          <w:b/>
          <w:bCs/>
        </w:rPr>
        <w:t>Listserv activity</w:t>
      </w:r>
      <w:r>
        <w:t xml:space="preserve"> – </w:t>
      </w:r>
      <w:r w:rsidR="00C5199D">
        <w:t>no incidents</w:t>
      </w:r>
      <w:r w:rsidR="003E6BD1">
        <w:t xml:space="preserve">; ERCOT indicated they have a </w:t>
      </w:r>
      <w:proofErr w:type="gramStart"/>
      <w:r w:rsidR="003E6BD1">
        <w:t>high performance</w:t>
      </w:r>
      <w:proofErr w:type="gramEnd"/>
      <w:r w:rsidR="003E6BD1">
        <w:t xml:space="preserve"> license.  With weather </w:t>
      </w:r>
      <w:proofErr w:type="gramStart"/>
      <w:r w:rsidR="003E6BD1">
        <w:t>events,  the</w:t>
      </w:r>
      <w:proofErr w:type="gramEnd"/>
      <w:r w:rsidR="003E6BD1">
        <w:t xml:space="preserve"> TXANS listserv grew from 20,000 to 26,000 subscribers.  TXANS is utilized for conservation requests and media.</w:t>
      </w:r>
    </w:p>
    <w:p w14:paraId="5D8F4010" w14:textId="77777777" w:rsidR="003E6BD1" w:rsidRDefault="003E6BD1" w:rsidP="003E6BD1">
      <w:pPr>
        <w:pStyle w:val="NoSpacing"/>
        <w:ind w:left="360"/>
      </w:pPr>
    </w:p>
    <w:p w14:paraId="55C1AA59" w14:textId="63A68B77" w:rsidR="00EC4CCF" w:rsidRDefault="00EC4CCF" w:rsidP="003E6BD1">
      <w:pPr>
        <w:pStyle w:val="NoSpacing"/>
        <w:numPr>
          <w:ilvl w:val="1"/>
          <w:numId w:val="1"/>
        </w:numPr>
      </w:pPr>
      <w:r w:rsidRPr="00E50B84">
        <w:rPr>
          <w:b/>
          <w:bCs/>
        </w:rPr>
        <w:t xml:space="preserve">MIS API project update – </w:t>
      </w:r>
      <w:r w:rsidR="003E6BD1">
        <w:t>Retail API was launched during the 12/9 – 12/10 release</w:t>
      </w:r>
      <w:r w:rsidR="00E66D76">
        <w:t xml:space="preserve"> and is reportedly functioning fine</w:t>
      </w:r>
      <w:r w:rsidR="003E6BD1">
        <w:t>.  Only a coup</w:t>
      </w:r>
      <w:r w:rsidR="00E66D76">
        <w:t>l</w:t>
      </w:r>
      <w:r w:rsidR="003E6BD1">
        <w:t xml:space="preserve">e of </w:t>
      </w:r>
      <w:r w:rsidR="00E66D76">
        <w:t xml:space="preserve">issues </w:t>
      </w:r>
      <w:proofErr w:type="gramStart"/>
      <w:r w:rsidR="00E66D76">
        <w:t>reported</w:t>
      </w:r>
      <w:proofErr w:type="gramEnd"/>
      <w:r w:rsidR="00E66D76">
        <w:t xml:space="preserve">, one being the missing </w:t>
      </w:r>
      <w:r w:rsidR="00E66D76" w:rsidRPr="009878CA">
        <w:rPr>
          <w:i/>
          <w:iCs/>
        </w:rPr>
        <w:t>key date</w:t>
      </w:r>
      <w:r w:rsidR="00E66D76">
        <w:t xml:space="preserve"> for initiating transactions if viewer </w:t>
      </w:r>
      <w:r w:rsidR="009878CA">
        <w:t>is</w:t>
      </w:r>
      <w:r w:rsidR="00E66D76">
        <w:t xml:space="preserve"> not the submitter.  Correction is in testing environment and scheduled for 2/25 -2/26 release.  Sheri </w:t>
      </w:r>
      <w:r w:rsidR="009878CA">
        <w:t>voiced that</w:t>
      </w:r>
      <w:r w:rsidR="00E66D76">
        <w:t xml:space="preserve"> this is a </w:t>
      </w:r>
      <w:r w:rsidR="009878CA">
        <w:t>concern</w:t>
      </w:r>
      <w:r w:rsidR="00E66D76">
        <w:t xml:space="preserve"> for REPs when researching issues.  Questions regarding the API can be directed to Dave Michelson.</w:t>
      </w:r>
    </w:p>
    <w:p w14:paraId="68A958F2" w14:textId="77777777" w:rsidR="0077314E" w:rsidRPr="0077314E" w:rsidRDefault="0077314E" w:rsidP="0077314E">
      <w:pPr>
        <w:pStyle w:val="NoSpacing"/>
        <w:ind w:left="720"/>
      </w:pPr>
    </w:p>
    <w:p w14:paraId="2BB24AF9" w14:textId="50977166" w:rsidR="00EC4CCF" w:rsidRDefault="00E66D76" w:rsidP="00E66D76">
      <w:pPr>
        <w:pStyle w:val="NoSpacing"/>
        <w:numPr>
          <w:ilvl w:val="1"/>
          <w:numId w:val="1"/>
        </w:numPr>
        <w:rPr>
          <w:bCs/>
        </w:rPr>
      </w:pPr>
      <w:r>
        <w:rPr>
          <w:b/>
        </w:rPr>
        <w:t xml:space="preserve">Digital Certificates – </w:t>
      </w:r>
      <w:r>
        <w:rPr>
          <w:bCs/>
        </w:rPr>
        <w:t xml:space="preserve">ERCOT announced digital certificates will move to an MFA platform (multi-factor authentication).  Early plans are to review alternatives in 2024 with a transition in 2025.  Current systems are being maintained and all renewals and new users will be managed in the same manner for now.  </w:t>
      </w:r>
    </w:p>
    <w:p w14:paraId="508133DB" w14:textId="77777777" w:rsidR="009878CA" w:rsidRDefault="009878CA" w:rsidP="009878CA">
      <w:pPr>
        <w:pStyle w:val="ListParagraph"/>
        <w:rPr>
          <w:bCs/>
        </w:rPr>
      </w:pPr>
    </w:p>
    <w:p w14:paraId="6BB66D04" w14:textId="0FE50CF6" w:rsidR="009878CA" w:rsidRDefault="009878CA" w:rsidP="009878CA">
      <w:pPr>
        <w:pStyle w:val="NoSpacing"/>
        <w:ind w:left="360"/>
        <w:rPr>
          <w:bCs/>
        </w:rPr>
      </w:pPr>
    </w:p>
    <w:p w14:paraId="0312DD56" w14:textId="77777777" w:rsidR="00284E2B" w:rsidRDefault="00284E2B" w:rsidP="00284E2B">
      <w:pPr>
        <w:pStyle w:val="NoSpacing"/>
        <w:rPr>
          <w:b/>
          <w:u w:val="single"/>
        </w:rPr>
      </w:pPr>
      <w:r w:rsidRPr="00BE39AF">
        <w:rPr>
          <w:b/>
          <w:u w:val="single"/>
        </w:rPr>
        <w:t>SCR 81</w:t>
      </w:r>
      <w:r>
        <w:rPr>
          <w:b/>
          <w:u w:val="single"/>
        </w:rPr>
        <w:t xml:space="preserve">7 MarkeTrak Validations – </w:t>
      </w:r>
    </w:p>
    <w:p w14:paraId="2752DCF7" w14:textId="02C3BDB5" w:rsidR="009C4A1F" w:rsidRDefault="0077314E" w:rsidP="006315EA">
      <w:pPr>
        <w:pStyle w:val="NoSpacing"/>
        <w:rPr>
          <w:bCs/>
        </w:rPr>
      </w:pPr>
      <w:r>
        <w:rPr>
          <w:bCs/>
        </w:rPr>
        <w:t xml:space="preserve">Tammy </w:t>
      </w:r>
      <w:r w:rsidR="00283518">
        <w:rPr>
          <w:bCs/>
        </w:rPr>
        <w:t xml:space="preserve">reported testing is </w:t>
      </w:r>
      <w:r>
        <w:rPr>
          <w:bCs/>
        </w:rPr>
        <w:t>going well</w:t>
      </w:r>
      <w:r w:rsidR="009878CA">
        <w:rPr>
          <w:bCs/>
        </w:rPr>
        <w:t xml:space="preserve">.  The WG reviewed the User’s Guide drafts for the two new subtypes (AMS vs LSE and Meter Cycle Change requests) and offered </w:t>
      </w:r>
      <w:proofErr w:type="gramStart"/>
      <w:r w:rsidR="009878CA">
        <w:rPr>
          <w:bCs/>
        </w:rPr>
        <w:t>a suggested</w:t>
      </w:r>
      <w:proofErr w:type="gramEnd"/>
      <w:r w:rsidR="009878CA">
        <w:rPr>
          <w:bCs/>
        </w:rPr>
        <w:t xml:space="preserve"> edits during the meeting.  Tammy will revise and post to the main TDTMS meeting page for stakeholder review.  Market participants are encouraged to review the guide drafts for any final revisions.  </w:t>
      </w:r>
      <w:r>
        <w:rPr>
          <w:bCs/>
        </w:rPr>
        <w:t xml:space="preserve"> </w:t>
      </w:r>
    </w:p>
    <w:p w14:paraId="396CCC94" w14:textId="77777777" w:rsidR="00022031" w:rsidRDefault="00022031" w:rsidP="006315EA">
      <w:pPr>
        <w:pStyle w:val="NoSpacing"/>
        <w:rPr>
          <w:bCs/>
        </w:rPr>
      </w:pPr>
    </w:p>
    <w:p w14:paraId="43C24794" w14:textId="476BAF6C" w:rsidR="00022031" w:rsidRDefault="00022031" w:rsidP="006315EA">
      <w:pPr>
        <w:pStyle w:val="NoSpacing"/>
        <w:rPr>
          <w:bCs/>
        </w:rPr>
      </w:pPr>
      <w:r>
        <w:rPr>
          <w:bCs/>
        </w:rPr>
        <w:t xml:space="preserve">Tammy is also working on the revisions for the Inadvertent Gain section for review at next month’s meeting.  The WG will leave SCR817 MarkeTrak Validations as a standing agenda item for the balance of the year.  </w:t>
      </w:r>
    </w:p>
    <w:p w14:paraId="322DA63D" w14:textId="4C1D9E68" w:rsidR="000A6425" w:rsidRDefault="0077314E" w:rsidP="006315EA">
      <w:pPr>
        <w:pStyle w:val="NoSpacing"/>
        <w:rPr>
          <w:bCs/>
        </w:rPr>
      </w:pPr>
      <w:r>
        <w:rPr>
          <w:bCs/>
        </w:rPr>
        <w:t xml:space="preserve"> </w:t>
      </w:r>
    </w:p>
    <w:p w14:paraId="37969730" w14:textId="6B7C4133" w:rsidR="00022031" w:rsidRDefault="00022031" w:rsidP="00022031">
      <w:pPr>
        <w:pStyle w:val="NoSpacing"/>
        <w:rPr>
          <w:bCs/>
        </w:rPr>
      </w:pPr>
      <w:r>
        <w:rPr>
          <w:bCs/>
        </w:rPr>
        <w:t xml:space="preserve">For implementation of SCR817, the changes highlighting the IAG workflows </w:t>
      </w:r>
      <w:proofErr w:type="gramStart"/>
      <w:r>
        <w:rPr>
          <w:bCs/>
        </w:rPr>
        <w:t>was</w:t>
      </w:r>
      <w:proofErr w:type="gramEnd"/>
      <w:r>
        <w:rPr>
          <w:bCs/>
        </w:rPr>
        <w:t xml:space="preserve"> presented with the TXSET 5.0 orientation on January 16</w:t>
      </w:r>
      <w:r w:rsidRPr="00022031">
        <w:rPr>
          <w:bCs/>
          <w:vertAlign w:val="superscript"/>
        </w:rPr>
        <w:t>th</w:t>
      </w:r>
      <w:r>
        <w:rPr>
          <w:bCs/>
        </w:rPr>
        <w:t xml:space="preserve">.  The next discussion with the broad audience is expected to occur late April/early May which will review the transition plan for any </w:t>
      </w:r>
      <w:proofErr w:type="spellStart"/>
      <w:r>
        <w:rPr>
          <w:bCs/>
        </w:rPr>
        <w:t>MarkeTraks</w:t>
      </w:r>
      <w:proofErr w:type="spellEnd"/>
      <w:r>
        <w:rPr>
          <w:bCs/>
        </w:rPr>
        <w:t xml:space="preserve"> in progress at the time of transition.  Detailed training on all aspects of SCR817 won’t occur until just prior to </w:t>
      </w:r>
      <w:proofErr w:type="gramStart"/>
      <w:r>
        <w:rPr>
          <w:bCs/>
        </w:rPr>
        <w:t>go</w:t>
      </w:r>
      <w:proofErr w:type="gramEnd"/>
      <w:r>
        <w:rPr>
          <w:bCs/>
        </w:rPr>
        <w:t xml:space="preserve"> live </w:t>
      </w:r>
      <w:r w:rsidR="00FE27BF">
        <w:rPr>
          <w:bCs/>
        </w:rPr>
        <w:t>in the September/October timeframe.</w:t>
      </w:r>
    </w:p>
    <w:bookmarkStart w:id="0" w:name="_MON_1768385812"/>
    <w:bookmarkEnd w:id="0"/>
    <w:p w14:paraId="24F72BD5" w14:textId="627FD246" w:rsidR="000E0016" w:rsidRDefault="003F48FB" w:rsidP="00022031">
      <w:pPr>
        <w:pStyle w:val="NoSpacing"/>
        <w:rPr>
          <w:bCs/>
        </w:rPr>
      </w:pPr>
      <w:r>
        <w:rPr>
          <w:bCs/>
        </w:rPr>
        <w:object w:dxaOrig="1508" w:dyaOrig="984" w14:anchorId="612EFB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o:OLEObject Type="Embed" ProgID="Word.Document.12" ShapeID="_x0000_i1025" DrawAspect="Icon" ObjectID="_1768623159" r:id="rId10">
            <o:FieldCodes>\s</o:FieldCodes>
          </o:OLEObject>
        </w:object>
      </w:r>
    </w:p>
    <w:p w14:paraId="3483743C" w14:textId="77777777" w:rsidR="000E0016" w:rsidRDefault="000E0016" w:rsidP="00022031">
      <w:pPr>
        <w:pStyle w:val="NoSpacing"/>
        <w:rPr>
          <w:bCs/>
        </w:rPr>
      </w:pPr>
    </w:p>
    <w:p w14:paraId="69A942C8" w14:textId="77777777" w:rsidR="00847FAE" w:rsidRPr="009C4A1F" w:rsidRDefault="00847FAE" w:rsidP="00847FAE">
      <w:pPr>
        <w:pStyle w:val="NoSpacing"/>
        <w:rPr>
          <w:bCs/>
        </w:rPr>
      </w:pPr>
    </w:p>
    <w:p w14:paraId="08A38401" w14:textId="69755A9B" w:rsidR="00C43B9D" w:rsidRDefault="003B7E0E" w:rsidP="000C33BB">
      <w:pPr>
        <w:pStyle w:val="NoSpacing"/>
        <w:rPr>
          <w:bCs/>
        </w:rPr>
      </w:pPr>
      <w:r>
        <w:rPr>
          <w:b/>
          <w:u w:val="single"/>
        </w:rPr>
        <w:t>RMGRR</w:t>
      </w:r>
      <w:r w:rsidR="00FE27BF">
        <w:rPr>
          <w:b/>
          <w:u w:val="single"/>
        </w:rPr>
        <w:t>177</w:t>
      </w:r>
      <w:r w:rsidR="006315EA">
        <w:rPr>
          <w:b/>
          <w:u w:val="single"/>
        </w:rPr>
        <w:t xml:space="preserve"> –</w:t>
      </w:r>
      <w:r>
        <w:rPr>
          <w:b/>
          <w:u w:val="single"/>
        </w:rPr>
        <w:t xml:space="preserve"> </w:t>
      </w:r>
      <w:r w:rsidR="00FE27BF">
        <w:rPr>
          <w:b/>
          <w:u w:val="single"/>
        </w:rPr>
        <w:t xml:space="preserve">Switch Hold Removal </w:t>
      </w:r>
      <w:proofErr w:type="gramStart"/>
      <w:r w:rsidR="00FE27BF">
        <w:rPr>
          <w:b/>
          <w:u w:val="single"/>
        </w:rPr>
        <w:t>Clarification</w:t>
      </w:r>
      <w:r>
        <w:rPr>
          <w:b/>
          <w:u w:val="single"/>
        </w:rPr>
        <w:t xml:space="preserve"> </w:t>
      </w:r>
      <w:r w:rsidR="00A12C20">
        <w:rPr>
          <w:bCs/>
        </w:rPr>
        <w:t xml:space="preserve"> WG</w:t>
      </w:r>
      <w:proofErr w:type="gramEnd"/>
      <w:r w:rsidR="00A12C20">
        <w:rPr>
          <w:bCs/>
        </w:rPr>
        <w:t xml:space="preserve"> reviewed comments submitted by CNP and drafted new comments to support CNP’s proposed revision to clarify the responsibilities of the submitting gaining CR to ensure all documentation submitted by the proposed occupant is reviewed and meets the requirements as outlined in the Retail Market Guide before a switch hold removal MarkeTrak is submitted.  See snippet below that is documented for both tampering and deferred payment plan switch holds.  </w:t>
      </w:r>
    </w:p>
    <w:p w14:paraId="6C648750" w14:textId="2D36A5AA" w:rsidR="00A12C20" w:rsidRDefault="000E0016" w:rsidP="000C33BB">
      <w:pPr>
        <w:pStyle w:val="NoSpacing"/>
        <w:rPr>
          <w:bCs/>
        </w:rPr>
      </w:pPr>
      <w:r>
        <w:rPr>
          <w:noProof/>
        </w:rPr>
        <w:drawing>
          <wp:inline distT="0" distB="0" distL="0" distR="0" wp14:anchorId="247E2A86" wp14:editId="6DECABC3">
            <wp:extent cx="3213100" cy="2236871"/>
            <wp:effectExtent l="0" t="0" r="6350" b="0"/>
            <wp:docPr id="40618420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84203" name="Picture 1" descr="A close-up of a document&#10;&#10;Description automatically generated"/>
                    <pic:cNvPicPr/>
                  </pic:nvPicPr>
                  <pic:blipFill>
                    <a:blip r:embed="rId11"/>
                    <a:stretch>
                      <a:fillRect/>
                    </a:stretch>
                  </pic:blipFill>
                  <pic:spPr>
                    <a:xfrm>
                      <a:off x="0" y="0"/>
                      <a:ext cx="3228741" cy="2247760"/>
                    </a:xfrm>
                    <a:prstGeom prst="rect">
                      <a:avLst/>
                    </a:prstGeom>
                  </pic:spPr>
                </pic:pic>
              </a:graphicData>
            </a:graphic>
          </wp:inline>
        </w:drawing>
      </w:r>
    </w:p>
    <w:p w14:paraId="1941AE4D" w14:textId="6D02DD94" w:rsidR="000E0016" w:rsidRDefault="000E0016" w:rsidP="000C33BB">
      <w:pPr>
        <w:pStyle w:val="NoSpacing"/>
        <w:rPr>
          <w:bCs/>
        </w:rPr>
      </w:pPr>
      <w:r>
        <w:rPr>
          <w:noProof/>
        </w:rPr>
        <w:drawing>
          <wp:inline distT="0" distB="0" distL="0" distR="0" wp14:anchorId="21FB6BCE" wp14:editId="486A96CB">
            <wp:extent cx="3092450" cy="1837181"/>
            <wp:effectExtent l="0" t="0" r="0" b="0"/>
            <wp:docPr id="67184066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40662" name="Picture 1" descr="A close-up of a document&#10;&#10;Description automatically generated"/>
                    <pic:cNvPicPr/>
                  </pic:nvPicPr>
                  <pic:blipFill>
                    <a:blip r:embed="rId12"/>
                    <a:stretch>
                      <a:fillRect/>
                    </a:stretch>
                  </pic:blipFill>
                  <pic:spPr>
                    <a:xfrm>
                      <a:off x="0" y="0"/>
                      <a:ext cx="3103988" cy="1844035"/>
                    </a:xfrm>
                    <a:prstGeom prst="rect">
                      <a:avLst/>
                    </a:prstGeom>
                  </pic:spPr>
                </pic:pic>
              </a:graphicData>
            </a:graphic>
          </wp:inline>
        </w:drawing>
      </w:r>
    </w:p>
    <w:p w14:paraId="0CEBF862" w14:textId="77777777" w:rsidR="007F7D82" w:rsidRDefault="007F7D82" w:rsidP="000C33BB">
      <w:pPr>
        <w:pStyle w:val="NoSpacing"/>
        <w:rPr>
          <w:bCs/>
        </w:rPr>
      </w:pPr>
    </w:p>
    <w:p w14:paraId="170D8774" w14:textId="01289515" w:rsidR="00847FAE" w:rsidRDefault="003F48FB" w:rsidP="000C33BB">
      <w:pPr>
        <w:pStyle w:val="NoSpacing"/>
        <w:rPr>
          <w:bCs/>
        </w:rPr>
      </w:pPr>
      <w:r>
        <w:rPr>
          <w:bCs/>
        </w:rPr>
        <w:t>Sheri is to draft cover for comments page and distribute to listserv for stakeholder review.</w:t>
      </w:r>
    </w:p>
    <w:p w14:paraId="7F4EFA9E" w14:textId="77777777" w:rsidR="003F48FB" w:rsidRDefault="003F48FB" w:rsidP="000C33BB">
      <w:pPr>
        <w:pStyle w:val="NoSpacing"/>
        <w:rPr>
          <w:bCs/>
        </w:rPr>
      </w:pPr>
    </w:p>
    <w:p w14:paraId="58D136D4" w14:textId="77777777" w:rsidR="007F7D82" w:rsidRDefault="007F7D82" w:rsidP="000C33BB">
      <w:pPr>
        <w:pStyle w:val="NoSpacing"/>
        <w:rPr>
          <w:bCs/>
        </w:rPr>
      </w:pPr>
    </w:p>
    <w:p w14:paraId="163D409F" w14:textId="77777777" w:rsidR="007F7D82" w:rsidRDefault="007F7D82" w:rsidP="000C33BB">
      <w:pPr>
        <w:pStyle w:val="NoSpacing"/>
        <w:rPr>
          <w:bCs/>
        </w:rPr>
      </w:pPr>
    </w:p>
    <w:p w14:paraId="50E1CAA9" w14:textId="77777777" w:rsidR="007F7D82" w:rsidRDefault="007F7D82" w:rsidP="000C33BB">
      <w:pPr>
        <w:pStyle w:val="NoSpacing"/>
        <w:rPr>
          <w:bCs/>
        </w:rPr>
      </w:pPr>
    </w:p>
    <w:p w14:paraId="3E6E1D0F" w14:textId="3AE52302" w:rsidR="00847FAE" w:rsidRDefault="00847FAE" w:rsidP="000C33BB">
      <w:pPr>
        <w:pStyle w:val="NoSpacing"/>
        <w:rPr>
          <w:b/>
          <w:u w:val="single"/>
        </w:rPr>
      </w:pPr>
      <w:r w:rsidRPr="00847FAE">
        <w:rPr>
          <w:b/>
          <w:u w:val="single"/>
        </w:rPr>
        <w:t>Data/Talking Points for Client Services on MT Analysis</w:t>
      </w:r>
    </w:p>
    <w:p w14:paraId="3CE5D7B9" w14:textId="27137741" w:rsidR="00131A42" w:rsidRDefault="0087179E" w:rsidP="00131A42">
      <w:pPr>
        <w:pStyle w:val="NoSpacing"/>
        <w:rPr>
          <w:bCs/>
        </w:rPr>
      </w:pPr>
      <w:r>
        <w:rPr>
          <w:bCs/>
        </w:rPr>
        <w:t>Sheri presented a draft document to be used as a resource for Client Services on outreach to REPs for awareness on the data/research TDTMS has performed to used as guidance for operational practices.  The document covered a brief explanation of the data available:</w:t>
      </w:r>
    </w:p>
    <w:p w14:paraId="1F8DA418" w14:textId="7C4A83A4" w:rsidR="0087179E" w:rsidRDefault="0087179E" w:rsidP="0087179E">
      <w:pPr>
        <w:pStyle w:val="NoSpacing"/>
        <w:numPr>
          <w:ilvl w:val="0"/>
          <w:numId w:val="46"/>
        </w:numPr>
        <w:rPr>
          <w:bCs/>
        </w:rPr>
      </w:pPr>
      <w:r>
        <w:rPr>
          <w:bCs/>
        </w:rPr>
        <w:t xml:space="preserve">ERCOT IAG monthly reports posted on RMS meeting </w:t>
      </w:r>
      <w:proofErr w:type="gramStart"/>
      <w:r>
        <w:rPr>
          <w:bCs/>
        </w:rPr>
        <w:t>pages</w:t>
      </w:r>
      <w:proofErr w:type="gramEnd"/>
    </w:p>
    <w:p w14:paraId="619BCF3F" w14:textId="23336226" w:rsidR="0087179E" w:rsidRDefault="0087179E" w:rsidP="0087179E">
      <w:pPr>
        <w:pStyle w:val="NoSpacing"/>
        <w:numPr>
          <w:ilvl w:val="0"/>
          <w:numId w:val="46"/>
        </w:numPr>
        <w:rPr>
          <w:bCs/>
        </w:rPr>
      </w:pPr>
      <w:r>
        <w:rPr>
          <w:bCs/>
        </w:rPr>
        <w:t xml:space="preserve">IAG analyses posted on TDTMS main </w:t>
      </w:r>
      <w:proofErr w:type="gramStart"/>
      <w:r>
        <w:rPr>
          <w:bCs/>
        </w:rPr>
        <w:t>page</w:t>
      </w:r>
      <w:proofErr w:type="gramEnd"/>
    </w:p>
    <w:p w14:paraId="5CF4B923" w14:textId="590F4BED" w:rsidR="0087179E" w:rsidRDefault="0087179E" w:rsidP="0087179E">
      <w:pPr>
        <w:pStyle w:val="NoSpacing"/>
        <w:numPr>
          <w:ilvl w:val="0"/>
          <w:numId w:val="46"/>
        </w:numPr>
        <w:rPr>
          <w:bCs/>
        </w:rPr>
      </w:pPr>
      <w:r>
        <w:rPr>
          <w:bCs/>
        </w:rPr>
        <w:t xml:space="preserve">Other MarkeTrak subtype analysis </w:t>
      </w:r>
    </w:p>
    <w:p w14:paraId="599D6A92" w14:textId="102E0036" w:rsidR="0087179E" w:rsidRDefault="0087179E" w:rsidP="0087179E">
      <w:pPr>
        <w:pStyle w:val="NoSpacing"/>
        <w:rPr>
          <w:bCs/>
        </w:rPr>
      </w:pPr>
      <w:r>
        <w:rPr>
          <w:bCs/>
        </w:rPr>
        <w:t xml:space="preserve">Sam acknowledged the thoroughness of the document but had suggested a more targeted message initially </w:t>
      </w:r>
      <w:r w:rsidR="007F7D82">
        <w:rPr>
          <w:bCs/>
        </w:rPr>
        <w:t xml:space="preserve">just starting with the monthly ERCOT IAG report and breaking that down.  Follow up can be made with supplemental analyses.  </w:t>
      </w:r>
    </w:p>
    <w:p w14:paraId="350BA4CB" w14:textId="4B82C8C5" w:rsidR="007F7D82" w:rsidRDefault="007F7D82" w:rsidP="0087179E">
      <w:pPr>
        <w:pStyle w:val="NoSpacing"/>
        <w:rPr>
          <w:bCs/>
        </w:rPr>
      </w:pPr>
      <w:r>
        <w:rPr>
          <w:bCs/>
        </w:rPr>
        <w:t xml:space="preserve">Sheri will set up a meeting with Ted Hailu, Client Services leadership, to review approach and seek support.  </w:t>
      </w:r>
    </w:p>
    <w:p w14:paraId="5196221A" w14:textId="77777777" w:rsidR="007F7D82" w:rsidRDefault="007F7D82" w:rsidP="0087179E">
      <w:pPr>
        <w:pStyle w:val="NoSpacing"/>
        <w:rPr>
          <w:bCs/>
        </w:rPr>
      </w:pPr>
    </w:p>
    <w:p w14:paraId="307097F8" w14:textId="3D6DB89C" w:rsidR="007F7D82" w:rsidRDefault="007F7D82" w:rsidP="0087179E">
      <w:pPr>
        <w:pStyle w:val="NoSpacing"/>
        <w:rPr>
          <w:b/>
          <w:u w:val="single"/>
        </w:rPr>
      </w:pPr>
      <w:r>
        <w:rPr>
          <w:b/>
          <w:u w:val="single"/>
        </w:rPr>
        <w:t>Goals and Accomplishments</w:t>
      </w:r>
    </w:p>
    <w:p w14:paraId="5B5BE357" w14:textId="2EBEBC9C" w:rsidR="007F7D82" w:rsidRDefault="007F7D82" w:rsidP="0087179E">
      <w:pPr>
        <w:pStyle w:val="NoSpacing"/>
        <w:rPr>
          <w:bCs/>
        </w:rPr>
      </w:pPr>
      <w:r>
        <w:rPr>
          <w:bCs/>
        </w:rPr>
        <w:t>Sheri presented a summary of the 2024 goals, essentially ‘boilerplate’, and the 2023 accomplishments. These will be presented at the February RMS meeting.</w:t>
      </w:r>
    </w:p>
    <w:p w14:paraId="1F0611B0" w14:textId="77777777" w:rsidR="007F7D82" w:rsidRDefault="007F7D82" w:rsidP="0087179E">
      <w:pPr>
        <w:pStyle w:val="NoSpacing"/>
        <w:rPr>
          <w:bCs/>
        </w:rPr>
      </w:pPr>
    </w:p>
    <w:p w14:paraId="287FE025" w14:textId="77777777" w:rsidR="008F7080" w:rsidRPr="008F7080" w:rsidRDefault="008F7080" w:rsidP="008F7080">
      <w:pPr>
        <w:spacing w:line="240" w:lineRule="auto"/>
        <w:ind w:left="360"/>
        <w:rPr>
          <w:b/>
          <w:bCs/>
          <w:u w:val="single"/>
        </w:rPr>
      </w:pPr>
      <w:r w:rsidRPr="008F7080">
        <w:rPr>
          <w:b/>
          <w:bCs/>
          <w:u w:val="single"/>
        </w:rPr>
        <w:t>2023 Accomplishments</w:t>
      </w:r>
    </w:p>
    <w:p w14:paraId="7BB164B2" w14:textId="77777777" w:rsidR="008F7080" w:rsidRPr="008F7080" w:rsidRDefault="008F7080" w:rsidP="008F7080">
      <w:pPr>
        <w:pStyle w:val="ListParagraph"/>
        <w:numPr>
          <w:ilvl w:val="0"/>
          <w:numId w:val="26"/>
        </w:numPr>
        <w:spacing w:after="0" w:line="240" w:lineRule="auto"/>
        <w:ind w:left="1080"/>
      </w:pPr>
      <w:r w:rsidRPr="008F7080">
        <w:t>Supported review of SCR817 - MarkeTrak Enhancements Aligning w/ TXSET 5.0 business requirements offering guidance on development.</w:t>
      </w:r>
    </w:p>
    <w:p w14:paraId="5F70E9A3" w14:textId="77777777" w:rsidR="008F7080" w:rsidRPr="008F7080" w:rsidRDefault="008F7080" w:rsidP="008F7080">
      <w:pPr>
        <w:pStyle w:val="ListParagraph"/>
        <w:numPr>
          <w:ilvl w:val="0"/>
          <w:numId w:val="26"/>
        </w:numPr>
        <w:spacing w:after="0" w:line="240" w:lineRule="auto"/>
        <w:ind w:left="1080"/>
      </w:pPr>
      <w:r w:rsidRPr="008F7080">
        <w:t>Performed the bi-annual reviews of the MarkeTrak Subtype Analysis volumes communicating observations to RMS.</w:t>
      </w:r>
    </w:p>
    <w:p w14:paraId="09BFFE7D" w14:textId="77777777" w:rsidR="008F7080" w:rsidRPr="008F7080" w:rsidRDefault="008F7080" w:rsidP="008F7080">
      <w:pPr>
        <w:pStyle w:val="ListParagraph"/>
        <w:numPr>
          <w:ilvl w:val="1"/>
          <w:numId w:val="26"/>
        </w:numPr>
        <w:spacing w:after="0" w:line="240" w:lineRule="auto"/>
        <w:ind w:left="1800"/>
      </w:pPr>
      <w:r w:rsidRPr="008F7080">
        <w:t xml:space="preserve">Completed deeper dive of more common subtype analysis:  volumes by REP, </w:t>
      </w:r>
      <w:proofErr w:type="spellStart"/>
      <w:r w:rsidRPr="008F7080">
        <w:t>unexecutable</w:t>
      </w:r>
      <w:proofErr w:type="spellEnd"/>
      <w:r w:rsidRPr="008F7080">
        <w:t xml:space="preserve"> reasons, timing for completion. </w:t>
      </w:r>
    </w:p>
    <w:p w14:paraId="2592C6F2" w14:textId="77777777" w:rsidR="008F7080" w:rsidRPr="008F7080" w:rsidRDefault="008F7080" w:rsidP="008F7080">
      <w:pPr>
        <w:pStyle w:val="ListParagraph"/>
        <w:numPr>
          <w:ilvl w:val="0"/>
          <w:numId w:val="26"/>
        </w:numPr>
        <w:spacing w:after="0" w:line="240" w:lineRule="auto"/>
        <w:ind w:left="1080"/>
      </w:pPr>
      <w:r w:rsidRPr="008F7080">
        <w:t>Reviewed monthly ERCOT IAG report noting observations and presenting findings to RMS.</w:t>
      </w:r>
    </w:p>
    <w:p w14:paraId="0AE6FAF9" w14:textId="77777777" w:rsidR="008F7080" w:rsidRPr="008F7080" w:rsidRDefault="008F7080" w:rsidP="008F7080">
      <w:pPr>
        <w:pStyle w:val="ListParagraph"/>
        <w:numPr>
          <w:ilvl w:val="0"/>
          <w:numId w:val="26"/>
        </w:numPr>
        <w:spacing w:after="0" w:line="240" w:lineRule="auto"/>
        <w:ind w:left="1080"/>
      </w:pPr>
      <w:r w:rsidRPr="008F7080">
        <w:t>Discussed at length the April NAESB outages impacting all market participants and the importance of timely market notices.</w:t>
      </w:r>
    </w:p>
    <w:p w14:paraId="5A36D9C1" w14:textId="77777777" w:rsidR="008F7080" w:rsidRPr="008F7080" w:rsidRDefault="008F7080" w:rsidP="008F7080">
      <w:pPr>
        <w:pStyle w:val="ListParagraph"/>
        <w:numPr>
          <w:ilvl w:val="0"/>
          <w:numId w:val="26"/>
        </w:numPr>
        <w:spacing w:after="0" w:line="240" w:lineRule="auto"/>
        <w:ind w:left="1080"/>
      </w:pPr>
      <w:r w:rsidRPr="008F7080">
        <w:t>Supported ERCOT MIS API project.</w:t>
      </w:r>
    </w:p>
    <w:p w14:paraId="054C9CE8" w14:textId="77777777" w:rsidR="008F7080" w:rsidRPr="008F7080" w:rsidRDefault="008F7080" w:rsidP="008F7080">
      <w:pPr>
        <w:pStyle w:val="ListParagraph"/>
        <w:numPr>
          <w:ilvl w:val="0"/>
          <w:numId w:val="26"/>
        </w:numPr>
        <w:spacing w:after="0" w:line="240" w:lineRule="auto"/>
        <w:ind w:left="1080"/>
      </w:pPr>
      <w:r w:rsidRPr="008F7080">
        <w:t xml:space="preserve">Discussed AMS Settlement extract timing as it related to LP&amp;L availability of interval data to </w:t>
      </w:r>
      <w:proofErr w:type="spellStart"/>
      <w:r w:rsidRPr="008F7080">
        <w:t>REPs.</w:t>
      </w:r>
      <w:proofErr w:type="spellEnd"/>
    </w:p>
    <w:p w14:paraId="672C10F3" w14:textId="77777777" w:rsidR="008F7080" w:rsidRPr="008F7080" w:rsidRDefault="008F7080" w:rsidP="008F7080">
      <w:pPr>
        <w:pStyle w:val="ListParagraph"/>
        <w:numPr>
          <w:ilvl w:val="0"/>
          <w:numId w:val="26"/>
        </w:numPr>
        <w:spacing w:after="0" w:line="240" w:lineRule="auto"/>
        <w:ind w:left="1080"/>
      </w:pPr>
      <w:r w:rsidRPr="008F7080">
        <w:t>Revised TDTMS EDM Implementation Guide – administrative updates and realignment with references to OBDs as opposed to duplicating information.</w:t>
      </w:r>
    </w:p>
    <w:p w14:paraId="20931B9D" w14:textId="77777777" w:rsidR="008F7080" w:rsidRPr="008F7080" w:rsidRDefault="008F7080" w:rsidP="008F7080">
      <w:pPr>
        <w:pStyle w:val="ListParagraph"/>
        <w:numPr>
          <w:ilvl w:val="0"/>
          <w:numId w:val="26"/>
        </w:numPr>
        <w:spacing w:after="0" w:line="240" w:lineRule="auto"/>
        <w:ind w:left="1080"/>
      </w:pPr>
      <w:r w:rsidRPr="008F7080">
        <w:t>Discussion on ERCOT’s Digital Certificate initiative.</w:t>
      </w:r>
    </w:p>
    <w:p w14:paraId="469707A3" w14:textId="77777777" w:rsidR="008F7080" w:rsidRPr="008F7080" w:rsidRDefault="008F7080" w:rsidP="008F7080">
      <w:pPr>
        <w:pStyle w:val="ListParagraph"/>
        <w:numPr>
          <w:ilvl w:val="0"/>
          <w:numId w:val="26"/>
        </w:numPr>
        <w:spacing w:after="0" w:line="240" w:lineRule="auto"/>
        <w:ind w:left="1080"/>
      </w:pPr>
      <w:r w:rsidRPr="008F7080">
        <w:t>Various MarkeTrak scenario discussions for clarification:</w:t>
      </w:r>
    </w:p>
    <w:p w14:paraId="2B0CDB7F" w14:textId="77777777" w:rsidR="008F7080" w:rsidRPr="008F7080" w:rsidRDefault="008F7080" w:rsidP="008F7080">
      <w:pPr>
        <w:pStyle w:val="ListParagraph"/>
        <w:numPr>
          <w:ilvl w:val="1"/>
          <w:numId w:val="26"/>
        </w:numPr>
        <w:spacing w:after="0" w:line="240" w:lineRule="auto"/>
        <w:ind w:left="1800"/>
      </w:pPr>
      <w:r w:rsidRPr="008F7080">
        <w:t xml:space="preserve">Switch Hold Removal &amp; documentation required thus resulting in a draft </w:t>
      </w:r>
      <w:proofErr w:type="gramStart"/>
      <w:r w:rsidRPr="008F7080">
        <w:t>RMGRR</w:t>
      </w:r>
      <w:proofErr w:type="gramEnd"/>
    </w:p>
    <w:p w14:paraId="274D6477" w14:textId="77777777" w:rsidR="008F7080" w:rsidRPr="008F7080" w:rsidRDefault="008F7080" w:rsidP="008F7080">
      <w:pPr>
        <w:pStyle w:val="ListParagraph"/>
        <w:numPr>
          <w:ilvl w:val="1"/>
          <w:numId w:val="26"/>
        </w:numPr>
        <w:spacing w:after="0" w:line="240" w:lineRule="auto"/>
        <w:ind w:left="1800"/>
      </w:pPr>
      <w:r w:rsidRPr="008F7080">
        <w:t xml:space="preserve">MVI vs SWI scenario – consequences of sending inappropriate transactions and use of IAG process as a </w:t>
      </w:r>
      <w:proofErr w:type="gramStart"/>
      <w:r w:rsidRPr="008F7080">
        <w:t>resolution</w:t>
      </w:r>
      <w:proofErr w:type="gramEnd"/>
      <w:r w:rsidRPr="008F7080">
        <w:t xml:space="preserve">  </w:t>
      </w:r>
    </w:p>
    <w:p w14:paraId="5F13EE17" w14:textId="77777777" w:rsidR="008F7080" w:rsidRPr="008F7080" w:rsidRDefault="008F7080" w:rsidP="008F7080">
      <w:pPr>
        <w:pStyle w:val="ListParagraph"/>
        <w:numPr>
          <w:ilvl w:val="1"/>
          <w:numId w:val="26"/>
        </w:numPr>
        <w:spacing w:after="0" w:line="240" w:lineRule="auto"/>
        <w:ind w:left="1800"/>
      </w:pPr>
      <w:r w:rsidRPr="008F7080">
        <w:t xml:space="preserve">Use of IAG process for identity theft </w:t>
      </w:r>
    </w:p>
    <w:p w14:paraId="1AA1BF6D" w14:textId="77777777" w:rsidR="008F7080" w:rsidRPr="008F7080" w:rsidRDefault="008F7080" w:rsidP="008F7080">
      <w:pPr>
        <w:pStyle w:val="ListParagraph"/>
        <w:numPr>
          <w:ilvl w:val="0"/>
          <w:numId w:val="26"/>
        </w:numPr>
        <w:spacing w:after="0" w:line="240" w:lineRule="auto"/>
        <w:ind w:left="1080"/>
      </w:pPr>
      <w:r w:rsidRPr="008F7080">
        <w:t xml:space="preserve">  MarkeTrak Inadvertent Gain/Inadvertent Loss Analysis for 2022 MTs – deep dive on REP performance for each phase of the IAG process.  </w:t>
      </w:r>
    </w:p>
    <w:p w14:paraId="22296120" w14:textId="77777777" w:rsidR="008F7080" w:rsidRPr="007F7D82" w:rsidRDefault="008F7080" w:rsidP="0087179E">
      <w:pPr>
        <w:pStyle w:val="NoSpacing"/>
        <w:rPr>
          <w:bCs/>
        </w:rPr>
      </w:pPr>
    </w:p>
    <w:p w14:paraId="7C415EF5" w14:textId="77777777" w:rsidR="008F7080" w:rsidRPr="008F7080" w:rsidRDefault="003B7E0E" w:rsidP="008F7080">
      <w:pPr>
        <w:spacing w:line="240" w:lineRule="auto"/>
        <w:ind w:left="360"/>
        <w:rPr>
          <w:b/>
          <w:bCs/>
          <w:u w:val="single"/>
        </w:rPr>
      </w:pPr>
      <w:r>
        <w:rPr>
          <w:bCs/>
        </w:rPr>
        <w:t xml:space="preserve"> </w:t>
      </w:r>
      <w:bookmarkStart w:id="1" w:name="_Hlk147247357"/>
      <w:r w:rsidR="008F7080" w:rsidRPr="008F7080">
        <w:rPr>
          <w:b/>
          <w:bCs/>
          <w:u w:val="single"/>
        </w:rPr>
        <w:t>2024 Goals</w:t>
      </w:r>
    </w:p>
    <w:p w14:paraId="4D9D3351" w14:textId="77777777" w:rsidR="008F7080" w:rsidRPr="008F7080" w:rsidRDefault="008F7080" w:rsidP="008F7080">
      <w:pPr>
        <w:pStyle w:val="ListParagraph"/>
        <w:numPr>
          <w:ilvl w:val="0"/>
          <w:numId w:val="27"/>
        </w:numPr>
        <w:tabs>
          <w:tab w:val="clear" w:pos="720"/>
          <w:tab w:val="num" w:pos="1080"/>
        </w:tabs>
        <w:spacing w:after="0" w:line="240" w:lineRule="auto"/>
        <w:ind w:left="1080"/>
        <w:rPr>
          <w:bCs/>
        </w:rPr>
      </w:pPr>
      <w:r w:rsidRPr="008F7080">
        <w:rPr>
          <w:bCs/>
        </w:rPr>
        <w:t xml:space="preserve">Support Texas data transport improvement initiatives and continue joint efforts with other retail market working </w:t>
      </w:r>
      <w:proofErr w:type="gramStart"/>
      <w:r w:rsidRPr="008F7080">
        <w:rPr>
          <w:bCs/>
        </w:rPr>
        <w:t>groups</w:t>
      </w:r>
      <w:proofErr w:type="gramEnd"/>
    </w:p>
    <w:p w14:paraId="22C67DAC" w14:textId="77777777" w:rsidR="008F7080" w:rsidRPr="008F7080" w:rsidRDefault="008F7080" w:rsidP="008F7080">
      <w:pPr>
        <w:numPr>
          <w:ilvl w:val="1"/>
          <w:numId w:val="27"/>
        </w:numPr>
        <w:tabs>
          <w:tab w:val="clear" w:pos="1440"/>
          <w:tab w:val="num" w:pos="1800"/>
        </w:tabs>
        <w:spacing w:after="0" w:line="240" w:lineRule="auto"/>
        <w:ind w:left="1800"/>
        <w:rPr>
          <w:bCs/>
        </w:rPr>
      </w:pPr>
      <w:r w:rsidRPr="008F7080">
        <w:rPr>
          <w:bCs/>
        </w:rPr>
        <w:t xml:space="preserve">Collaborate with the Retail Market Training Task Force for any operational education </w:t>
      </w:r>
      <w:proofErr w:type="gramStart"/>
      <w:r w:rsidRPr="008F7080">
        <w:rPr>
          <w:bCs/>
        </w:rPr>
        <w:t>opportunities</w:t>
      </w:r>
      <w:proofErr w:type="gramEnd"/>
      <w:r w:rsidRPr="008F7080">
        <w:rPr>
          <w:bCs/>
        </w:rPr>
        <w:t xml:space="preserve"> </w:t>
      </w:r>
    </w:p>
    <w:p w14:paraId="33D001C2" w14:textId="77777777" w:rsidR="008F7080" w:rsidRPr="008F7080" w:rsidRDefault="008F7080" w:rsidP="008F7080">
      <w:pPr>
        <w:numPr>
          <w:ilvl w:val="1"/>
          <w:numId w:val="27"/>
        </w:numPr>
        <w:tabs>
          <w:tab w:val="clear" w:pos="1440"/>
          <w:tab w:val="num" w:pos="1800"/>
        </w:tabs>
        <w:spacing w:after="0" w:line="240" w:lineRule="auto"/>
        <w:ind w:left="1800"/>
        <w:rPr>
          <w:bCs/>
        </w:rPr>
      </w:pPr>
      <w:r w:rsidRPr="008F7080">
        <w:rPr>
          <w:bCs/>
        </w:rPr>
        <w:t>Continued support of TXSET 5.0 IAG development requirements and implementation</w:t>
      </w:r>
    </w:p>
    <w:p w14:paraId="4DE033E3" w14:textId="77777777" w:rsidR="008F7080" w:rsidRPr="008F7080" w:rsidRDefault="008F7080" w:rsidP="008F7080">
      <w:pPr>
        <w:numPr>
          <w:ilvl w:val="1"/>
          <w:numId w:val="27"/>
        </w:numPr>
        <w:tabs>
          <w:tab w:val="clear" w:pos="1440"/>
          <w:tab w:val="num" w:pos="1800"/>
        </w:tabs>
        <w:spacing w:after="0" w:line="240" w:lineRule="auto"/>
        <w:ind w:left="1800"/>
        <w:rPr>
          <w:bCs/>
        </w:rPr>
      </w:pPr>
      <w:r w:rsidRPr="008F7080">
        <w:rPr>
          <w:bCs/>
        </w:rPr>
        <w:t xml:space="preserve">Quarterly review of monthly ERCOT IAG report </w:t>
      </w:r>
    </w:p>
    <w:p w14:paraId="26D39DBE" w14:textId="77777777" w:rsidR="008F7080" w:rsidRPr="008F7080" w:rsidRDefault="008F7080" w:rsidP="008F7080">
      <w:pPr>
        <w:numPr>
          <w:ilvl w:val="0"/>
          <w:numId w:val="27"/>
        </w:numPr>
        <w:tabs>
          <w:tab w:val="clear" w:pos="720"/>
          <w:tab w:val="num" w:pos="1080"/>
        </w:tabs>
        <w:spacing w:after="0" w:line="240" w:lineRule="auto"/>
        <w:ind w:left="1080"/>
        <w:rPr>
          <w:bCs/>
        </w:rPr>
      </w:pPr>
      <w:r w:rsidRPr="008F7080">
        <w:rPr>
          <w:bCs/>
        </w:rPr>
        <w:t>Support/Monitor ERCOT’s development efforts and implementation of SCR 817 MarkeTrak Enhancements associated with TXSET v5.0</w:t>
      </w:r>
    </w:p>
    <w:p w14:paraId="74DF254B" w14:textId="77777777" w:rsidR="008F7080" w:rsidRPr="008F7080" w:rsidRDefault="008F7080" w:rsidP="008F7080">
      <w:pPr>
        <w:pStyle w:val="ListParagraph"/>
        <w:numPr>
          <w:ilvl w:val="0"/>
          <w:numId w:val="27"/>
        </w:numPr>
        <w:tabs>
          <w:tab w:val="clear" w:pos="720"/>
          <w:tab w:val="num" w:pos="1080"/>
        </w:tabs>
        <w:spacing w:after="0" w:line="240" w:lineRule="auto"/>
        <w:ind w:left="1080"/>
        <w:rPr>
          <w:bCs/>
        </w:rPr>
      </w:pPr>
      <w:r w:rsidRPr="008F7080">
        <w:rPr>
          <w:bCs/>
        </w:rPr>
        <w:t xml:space="preserve">Perform biannual review of overall MarkeTrak subtype volumes for trends and the need for further performance analysis of various </w:t>
      </w:r>
      <w:proofErr w:type="gramStart"/>
      <w:r w:rsidRPr="008F7080">
        <w:rPr>
          <w:bCs/>
        </w:rPr>
        <w:t>subtypes</w:t>
      </w:r>
      <w:proofErr w:type="gramEnd"/>
      <w:r w:rsidRPr="008F7080">
        <w:rPr>
          <w:bCs/>
        </w:rPr>
        <w:t xml:space="preserve"> </w:t>
      </w:r>
    </w:p>
    <w:p w14:paraId="243254FC" w14:textId="77777777" w:rsidR="008F7080" w:rsidRPr="008F7080" w:rsidRDefault="008F7080" w:rsidP="008F7080">
      <w:pPr>
        <w:pStyle w:val="ListParagraph"/>
        <w:numPr>
          <w:ilvl w:val="0"/>
          <w:numId w:val="27"/>
        </w:numPr>
        <w:tabs>
          <w:tab w:val="clear" w:pos="720"/>
          <w:tab w:val="num" w:pos="1080"/>
        </w:tabs>
        <w:spacing w:after="0" w:line="240" w:lineRule="auto"/>
        <w:ind w:left="1080"/>
        <w:rPr>
          <w:bCs/>
        </w:rPr>
      </w:pPr>
      <w:r w:rsidRPr="008F7080">
        <w:rPr>
          <w:bCs/>
        </w:rPr>
        <w:t xml:space="preserve">Perform IAG &amp; MT data analysis using established framework to identify metrics/trends for market participants and market performance using ERCOT provided </w:t>
      </w:r>
      <w:proofErr w:type="gramStart"/>
      <w:r w:rsidRPr="008F7080">
        <w:rPr>
          <w:bCs/>
        </w:rPr>
        <w:t>data</w:t>
      </w:r>
      <w:proofErr w:type="gramEnd"/>
    </w:p>
    <w:p w14:paraId="3A557E30" w14:textId="77777777" w:rsidR="008F7080" w:rsidRPr="008F7080" w:rsidRDefault="008F7080" w:rsidP="008F7080">
      <w:pPr>
        <w:pStyle w:val="ListParagraph"/>
        <w:numPr>
          <w:ilvl w:val="0"/>
          <w:numId w:val="27"/>
        </w:numPr>
        <w:tabs>
          <w:tab w:val="clear" w:pos="720"/>
          <w:tab w:val="num" w:pos="1080"/>
        </w:tabs>
        <w:spacing w:after="0" w:line="240" w:lineRule="auto"/>
        <w:ind w:left="1080"/>
        <w:rPr>
          <w:bCs/>
        </w:rPr>
      </w:pPr>
      <w:r w:rsidRPr="008F7080">
        <w:rPr>
          <w:bCs/>
        </w:rPr>
        <w:lastRenderedPageBreak/>
        <w:t xml:space="preserve">Perform monthly review of the Retail Market Services and Market Data Transparency Service Level Agreements (SLAs), including Listserv performance, and work with ERCOT to evaluate and implement any potential changes, as </w:t>
      </w:r>
      <w:proofErr w:type="gramStart"/>
      <w:r w:rsidRPr="008F7080">
        <w:rPr>
          <w:bCs/>
        </w:rPr>
        <w:t>needed</w:t>
      </w:r>
      <w:proofErr w:type="gramEnd"/>
    </w:p>
    <w:p w14:paraId="56F3D04D" w14:textId="77777777" w:rsidR="008F7080" w:rsidRPr="008F7080" w:rsidRDefault="008F7080" w:rsidP="008F7080">
      <w:pPr>
        <w:pStyle w:val="ListParagraph"/>
        <w:numPr>
          <w:ilvl w:val="0"/>
          <w:numId w:val="27"/>
        </w:numPr>
        <w:tabs>
          <w:tab w:val="clear" w:pos="720"/>
          <w:tab w:val="num" w:pos="1080"/>
        </w:tabs>
        <w:spacing w:after="0" w:line="240" w:lineRule="auto"/>
        <w:ind w:left="1080"/>
        <w:rPr>
          <w:bCs/>
        </w:rPr>
      </w:pPr>
      <w:r w:rsidRPr="008F7080">
        <w:rPr>
          <w:bCs/>
        </w:rPr>
        <w:t xml:space="preserve">Review the quarterly ERCOT Retail Market Performance Measures, as </w:t>
      </w:r>
      <w:proofErr w:type="gramStart"/>
      <w:r w:rsidRPr="008F7080">
        <w:rPr>
          <w:bCs/>
        </w:rPr>
        <w:t>needed</w:t>
      </w:r>
      <w:proofErr w:type="gramEnd"/>
    </w:p>
    <w:p w14:paraId="0A81242A" w14:textId="77777777" w:rsidR="008F7080" w:rsidRPr="008F7080" w:rsidRDefault="008F7080" w:rsidP="008F7080">
      <w:pPr>
        <w:pStyle w:val="ListParagraph"/>
        <w:numPr>
          <w:ilvl w:val="0"/>
          <w:numId w:val="27"/>
        </w:numPr>
        <w:tabs>
          <w:tab w:val="clear" w:pos="720"/>
          <w:tab w:val="num" w:pos="1080"/>
        </w:tabs>
        <w:spacing w:after="0" w:line="240" w:lineRule="auto"/>
        <w:ind w:left="1080"/>
        <w:rPr>
          <w:bCs/>
        </w:rPr>
      </w:pPr>
      <w:r w:rsidRPr="008F7080">
        <w:rPr>
          <w:bCs/>
        </w:rPr>
        <w:t xml:space="preserve">Support ERCOT resolution efforts in addressing each outage and/or degradation of </w:t>
      </w:r>
      <w:proofErr w:type="gramStart"/>
      <w:r w:rsidRPr="008F7080">
        <w:rPr>
          <w:bCs/>
        </w:rPr>
        <w:t>service</w:t>
      </w:r>
      <w:proofErr w:type="gramEnd"/>
    </w:p>
    <w:p w14:paraId="532942AD" w14:textId="17552013" w:rsidR="00373ACE" w:rsidRDefault="00373ACE" w:rsidP="00131A42">
      <w:pPr>
        <w:pStyle w:val="NoSpacing"/>
        <w:rPr>
          <w:rFonts w:eastAsia="Times New Roman"/>
          <w:b/>
          <w:bCs/>
        </w:rPr>
      </w:pPr>
    </w:p>
    <w:p w14:paraId="776614E8" w14:textId="6683B8DB" w:rsidR="004E6AF2" w:rsidRDefault="00373ACE" w:rsidP="00131A42">
      <w:pPr>
        <w:spacing w:after="0" w:line="240" w:lineRule="auto"/>
        <w:rPr>
          <w:rFonts w:eastAsia="Times New Roman"/>
          <w:b/>
          <w:bCs/>
          <w:u w:val="single"/>
        </w:rPr>
      </w:pPr>
      <w:r w:rsidRPr="00373ACE">
        <w:rPr>
          <w:rFonts w:eastAsia="Times New Roman"/>
          <w:b/>
          <w:bCs/>
        </w:rPr>
        <w:t>NEXT MEETING</w:t>
      </w:r>
      <w:r w:rsidRPr="00373ACE">
        <w:rPr>
          <w:rFonts w:eastAsia="Times New Roman"/>
        </w:rPr>
        <w:t xml:space="preserve"> scheduled for </w:t>
      </w:r>
      <w:r w:rsidR="008F7080">
        <w:rPr>
          <w:rFonts w:eastAsia="Times New Roman"/>
        </w:rPr>
        <w:t>February 14</w:t>
      </w:r>
      <w:r w:rsidR="008F7080" w:rsidRPr="008F7080">
        <w:rPr>
          <w:rFonts w:eastAsia="Times New Roman"/>
          <w:vertAlign w:val="superscript"/>
        </w:rPr>
        <w:t>th</w:t>
      </w:r>
      <w:r w:rsidR="008F7080">
        <w:rPr>
          <w:rFonts w:eastAsia="Times New Roman"/>
        </w:rPr>
        <w:t xml:space="preserve"> @ 9:30 AM</w:t>
      </w:r>
    </w:p>
    <w:p w14:paraId="069C8BED" w14:textId="64900CC6" w:rsidR="00131A42" w:rsidRDefault="00131A42" w:rsidP="00131A42">
      <w:pPr>
        <w:spacing w:after="0" w:line="240" w:lineRule="auto"/>
        <w:rPr>
          <w:b/>
          <w:bCs/>
          <w:u w:val="single"/>
        </w:rPr>
      </w:pPr>
      <w:r>
        <w:rPr>
          <w:b/>
          <w:bCs/>
          <w:u w:val="single"/>
        </w:rPr>
        <w:t>DRAFT AGENDA</w:t>
      </w:r>
    </w:p>
    <w:p w14:paraId="3BDE700B" w14:textId="518207C6" w:rsidR="00131A42" w:rsidRPr="00131A42" w:rsidRDefault="00131A42" w:rsidP="00131A42">
      <w:pPr>
        <w:pStyle w:val="ListParagraph"/>
        <w:numPr>
          <w:ilvl w:val="0"/>
          <w:numId w:val="44"/>
        </w:numPr>
        <w:spacing w:after="0" w:line="240" w:lineRule="auto"/>
        <w:rPr>
          <w:b/>
          <w:bCs/>
          <w:u w:val="single"/>
        </w:rPr>
      </w:pPr>
      <w:r>
        <w:t>ERCOT Reports</w:t>
      </w:r>
    </w:p>
    <w:p w14:paraId="223D0018" w14:textId="77777777" w:rsidR="004E6AF2" w:rsidRPr="004E6AF2" w:rsidRDefault="004E6AF2" w:rsidP="004E6AF2">
      <w:pPr>
        <w:pStyle w:val="NoSpacing"/>
        <w:numPr>
          <w:ilvl w:val="1"/>
          <w:numId w:val="18"/>
        </w:numPr>
        <w:rPr>
          <w:bCs/>
        </w:rPr>
      </w:pPr>
      <w:r w:rsidRPr="004E6AF2">
        <w:rPr>
          <w:bCs/>
        </w:rPr>
        <w:t>System Instances &amp; MT Performance</w:t>
      </w:r>
    </w:p>
    <w:p w14:paraId="19395D48" w14:textId="77777777" w:rsidR="004E6AF2" w:rsidRDefault="004E6AF2" w:rsidP="004E6AF2">
      <w:pPr>
        <w:pStyle w:val="NoSpacing"/>
        <w:numPr>
          <w:ilvl w:val="1"/>
          <w:numId w:val="18"/>
        </w:numPr>
        <w:rPr>
          <w:bCs/>
        </w:rPr>
      </w:pPr>
      <w:r w:rsidRPr="004E6AF2">
        <w:rPr>
          <w:bCs/>
        </w:rPr>
        <w:t>Listserv</w:t>
      </w:r>
    </w:p>
    <w:p w14:paraId="69446E64" w14:textId="438D3397" w:rsidR="0089121B" w:rsidRDefault="0089121B" w:rsidP="004E6AF2">
      <w:pPr>
        <w:pStyle w:val="NoSpacing"/>
        <w:numPr>
          <w:ilvl w:val="1"/>
          <w:numId w:val="18"/>
        </w:numPr>
        <w:rPr>
          <w:bCs/>
        </w:rPr>
      </w:pPr>
      <w:r>
        <w:rPr>
          <w:bCs/>
        </w:rPr>
        <w:t>MIS API review</w:t>
      </w:r>
      <w:r w:rsidR="00131A42">
        <w:rPr>
          <w:bCs/>
        </w:rPr>
        <w:t xml:space="preserve"> – update</w:t>
      </w:r>
      <w:r w:rsidR="00F35B14">
        <w:rPr>
          <w:bCs/>
        </w:rPr>
        <w:t xml:space="preserve"> on key dates </w:t>
      </w:r>
      <w:proofErr w:type="gramStart"/>
      <w:r w:rsidR="00F35B14">
        <w:rPr>
          <w:bCs/>
        </w:rPr>
        <w:t>populating</w:t>
      </w:r>
      <w:proofErr w:type="gramEnd"/>
    </w:p>
    <w:p w14:paraId="4BB226F8" w14:textId="243D3D5F" w:rsidR="00F35B14" w:rsidRDefault="00F35B14" w:rsidP="00F35B14">
      <w:pPr>
        <w:pStyle w:val="NoSpacing"/>
        <w:numPr>
          <w:ilvl w:val="0"/>
          <w:numId w:val="18"/>
        </w:numPr>
        <w:rPr>
          <w:bCs/>
        </w:rPr>
      </w:pPr>
      <w:r>
        <w:rPr>
          <w:bCs/>
        </w:rPr>
        <w:t>RMGRR177 Switch Hold Removal Clarification, if necessary</w:t>
      </w:r>
    </w:p>
    <w:p w14:paraId="2D0036CF" w14:textId="4C352C1D" w:rsidR="004E6AF2" w:rsidRDefault="004E6AF2" w:rsidP="00131A42">
      <w:pPr>
        <w:pStyle w:val="NoSpacing"/>
        <w:numPr>
          <w:ilvl w:val="0"/>
          <w:numId w:val="18"/>
        </w:numPr>
        <w:rPr>
          <w:bCs/>
        </w:rPr>
      </w:pPr>
      <w:r w:rsidRPr="004E6AF2">
        <w:rPr>
          <w:bCs/>
        </w:rPr>
        <w:t>SCR817 Business Requirements discussion</w:t>
      </w:r>
    </w:p>
    <w:p w14:paraId="62055AFB" w14:textId="26174329" w:rsidR="00131A42" w:rsidRDefault="00131A42" w:rsidP="00131A42">
      <w:pPr>
        <w:pStyle w:val="NoSpacing"/>
        <w:numPr>
          <w:ilvl w:val="1"/>
          <w:numId w:val="18"/>
        </w:numPr>
        <w:rPr>
          <w:bCs/>
        </w:rPr>
      </w:pPr>
      <w:r>
        <w:rPr>
          <w:bCs/>
        </w:rPr>
        <w:t>Review of User’s Guide drafts</w:t>
      </w:r>
    </w:p>
    <w:p w14:paraId="10156210" w14:textId="31E5A69E" w:rsidR="00F35B14" w:rsidRDefault="00F35B14" w:rsidP="00F35B14">
      <w:pPr>
        <w:pStyle w:val="NoSpacing"/>
        <w:numPr>
          <w:ilvl w:val="2"/>
          <w:numId w:val="18"/>
        </w:numPr>
        <w:rPr>
          <w:bCs/>
        </w:rPr>
      </w:pPr>
      <w:r>
        <w:rPr>
          <w:bCs/>
        </w:rPr>
        <w:t>867 vs LSE</w:t>
      </w:r>
    </w:p>
    <w:p w14:paraId="746AEC0A" w14:textId="09A072F2" w:rsidR="00F35B14" w:rsidRDefault="00F35B14" w:rsidP="00F35B14">
      <w:pPr>
        <w:pStyle w:val="NoSpacing"/>
        <w:numPr>
          <w:ilvl w:val="2"/>
          <w:numId w:val="18"/>
        </w:numPr>
        <w:rPr>
          <w:bCs/>
        </w:rPr>
      </w:pPr>
      <w:r>
        <w:rPr>
          <w:bCs/>
        </w:rPr>
        <w:t>Meter Cycle Change Request</w:t>
      </w:r>
    </w:p>
    <w:p w14:paraId="53063BBD" w14:textId="7E827947" w:rsidR="00F35B14" w:rsidRDefault="00F35B14" w:rsidP="00F35B14">
      <w:pPr>
        <w:pStyle w:val="NoSpacing"/>
        <w:numPr>
          <w:ilvl w:val="2"/>
          <w:numId w:val="18"/>
        </w:numPr>
        <w:rPr>
          <w:bCs/>
        </w:rPr>
      </w:pPr>
      <w:r>
        <w:rPr>
          <w:bCs/>
        </w:rPr>
        <w:t>Inadvertent Gain</w:t>
      </w:r>
    </w:p>
    <w:p w14:paraId="186E3D92" w14:textId="02095263" w:rsidR="00F35B14" w:rsidRDefault="00F35B14" w:rsidP="00131A42">
      <w:pPr>
        <w:pStyle w:val="NoSpacing"/>
        <w:numPr>
          <w:ilvl w:val="0"/>
          <w:numId w:val="18"/>
        </w:numPr>
        <w:rPr>
          <w:bCs/>
        </w:rPr>
      </w:pPr>
      <w:r>
        <w:rPr>
          <w:bCs/>
        </w:rPr>
        <w:t>MT Subtypes Volume Analysis - 2023</w:t>
      </w:r>
    </w:p>
    <w:p w14:paraId="3BFD7CD6" w14:textId="3C2FFF9F" w:rsidR="00373ACE" w:rsidRDefault="00373ACE" w:rsidP="00131A42">
      <w:pPr>
        <w:pStyle w:val="NoSpacing"/>
        <w:numPr>
          <w:ilvl w:val="0"/>
          <w:numId w:val="18"/>
        </w:numPr>
        <w:rPr>
          <w:bCs/>
        </w:rPr>
      </w:pPr>
      <w:r>
        <w:rPr>
          <w:bCs/>
        </w:rPr>
        <w:t>Data/Talking Points for Client Services on MT Analysis</w:t>
      </w:r>
      <w:bookmarkEnd w:id="1"/>
      <w:r w:rsidR="00131A42">
        <w:rPr>
          <w:bCs/>
        </w:rPr>
        <w:t xml:space="preserve"> </w:t>
      </w:r>
      <w:r w:rsidR="00434280">
        <w:rPr>
          <w:bCs/>
        </w:rPr>
        <w:t>–</w:t>
      </w:r>
      <w:r w:rsidR="00131A42">
        <w:rPr>
          <w:bCs/>
        </w:rPr>
        <w:t xml:space="preserve"> </w:t>
      </w:r>
      <w:proofErr w:type="gramStart"/>
      <w:r w:rsidR="00F35B14">
        <w:rPr>
          <w:bCs/>
        </w:rPr>
        <w:t>update</w:t>
      </w:r>
      <w:proofErr w:type="gramEnd"/>
    </w:p>
    <w:sectPr w:rsidR="00373ACE" w:rsidSect="00057A6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323B1" w14:textId="77777777" w:rsidR="00057A64" w:rsidRDefault="00057A64" w:rsidP="00F26627">
      <w:pPr>
        <w:spacing w:after="0" w:line="240" w:lineRule="auto"/>
      </w:pPr>
      <w:r>
        <w:separator/>
      </w:r>
    </w:p>
  </w:endnote>
  <w:endnote w:type="continuationSeparator" w:id="0">
    <w:p w14:paraId="240279D8" w14:textId="77777777" w:rsidR="00057A64" w:rsidRDefault="00057A64" w:rsidP="00F26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EB85F" w14:textId="77777777" w:rsidR="00057A64" w:rsidRDefault="00057A64" w:rsidP="00F26627">
      <w:pPr>
        <w:spacing w:after="0" w:line="240" w:lineRule="auto"/>
      </w:pPr>
      <w:r>
        <w:separator/>
      </w:r>
    </w:p>
  </w:footnote>
  <w:footnote w:type="continuationSeparator" w:id="0">
    <w:p w14:paraId="18914E33" w14:textId="77777777" w:rsidR="00057A64" w:rsidRDefault="00057A64" w:rsidP="00F266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49C2"/>
    <w:multiLevelType w:val="hybridMultilevel"/>
    <w:tmpl w:val="A0184B2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A57A01"/>
    <w:multiLevelType w:val="hybridMultilevel"/>
    <w:tmpl w:val="B2864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63196"/>
    <w:multiLevelType w:val="hybridMultilevel"/>
    <w:tmpl w:val="2444C6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C2774"/>
    <w:multiLevelType w:val="hybridMultilevel"/>
    <w:tmpl w:val="7D46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D0DD7"/>
    <w:multiLevelType w:val="hybridMultilevel"/>
    <w:tmpl w:val="5540DCC8"/>
    <w:lvl w:ilvl="0" w:tplc="276A8B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FA30104"/>
    <w:multiLevelType w:val="hybridMultilevel"/>
    <w:tmpl w:val="57E20FB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13BA2"/>
    <w:multiLevelType w:val="hybridMultilevel"/>
    <w:tmpl w:val="311C8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B36CA9"/>
    <w:multiLevelType w:val="hybridMultilevel"/>
    <w:tmpl w:val="41FCCF4C"/>
    <w:lvl w:ilvl="0" w:tplc="ED346F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415953"/>
    <w:multiLevelType w:val="hybridMultilevel"/>
    <w:tmpl w:val="1178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4E2102"/>
    <w:multiLevelType w:val="hybridMultilevel"/>
    <w:tmpl w:val="13B42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B751DC"/>
    <w:multiLevelType w:val="hybridMultilevel"/>
    <w:tmpl w:val="70AC145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32616762"/>
    <w:multiLevelType w:val="hybridMultilevel"/>
    <w:tmpl w:val="BDDE9D76"/>
    <w:lvl w:ilvl="0" w:tplc="49B2963E">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33562242"/>
    <w:multiLevelType w:val="hybridMultilevel"/>
    <w:tmpl w:val="0DC4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938CC"/>
    <w:multiLevelType w:val="hybridMultilevel"/>
    <w:tmpl w:val="69601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419A9"/>
    <w:multiLevelType w:val="hybridMultilevel"/>
    <w:tmpl w:val="ABEAB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763C9"/>
    <w:multiLevelType w:val="hybridMultilevel"/>
    <w:tmpl w:val="BD5857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38683EA2"/>
    <w:multiLevelType w:val="hybridMultilevel"/>
    <w:tmpl w:val="11F66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5C103E"/>
    <w:multiLevelType w:val="hybridMultilevel"/>
    <w:tmpl w:val="B03C9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AE5FD3"/>
    <w:multiLevelType w:val="hybridMultilevel"/>
    <w:tmpl w:val="C6F2DFC6"/>
    <w:lvl w:ilvl="0" w:tplc="49B2963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D4249D"/>
    <w:multiLevelType w:val="hybridMultilevel"/>
    <w:tmpl w:val="C348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5846EB"/>
    <w:multiLevelType w:val="hybridMultilevel"/>
    <w:tmpl w:val="F7648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831B2"/>
    <w:multiLevelType w:val="hybridMultilevel"/>
    <w:tmpl w:val="FD98679A"/>
    <w:lvl w:ilvl="0" w:tplc="BFAA8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894F56"/>
    <w:multiLevelType w:val="hybridMultilevel"/>
    <w:tmpl w:val="9F3063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BF4554"/>
    <w:multiLevelType w:val="hybridMultilevel"/>
    <w:tmpl w:val="CA84B28E"/>
    <w:lvl w:ilvl="0" w:tplc="15F2409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472C7E"/>
    <w:multiLevelType w:val="hybridMultilevel"/>
    <w:tmpl w:val="D24078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B90C23"/>
    <w:multiLevelType w:val="hybridMultilevel"/>
    <w:tmpl w:val="3E8A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5E47DD"/>
    <w:multiLevelType w:val="hybridMultilevel"/>
    <w:tmpl w:val="CC78CC50"/>
    <w:lvl w:ilvl="0" w:tplc="ADAC37D6">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2D0736"/>
    <w:multiLevelType w:val="hybridMultilevel"/>
    <w:tmpl w:val="9B441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C7161A"/>
    <w:multiLevelType w:val="hybridMultilevel"/>
    <w:tmpl w:val="5090FD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14514D"/>
    <w:multiLevelType w:val="hybridMultilevel"/>
    <w:tmpl w:val="82FC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7E1DF5"/>
    <w:multiLevelType w:val="hybridMultilevel"/>
    <w:tmpl w:val="EC5625E2"/>
    <w:lvl w:ilvl="0" w:tplc="4DF65E0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566FA4"/>
    <w:multiLevelType w:val="hybridMultilevel"/>
    <w:tmpl w:val="B1D24A82"/>
    <w:lvl w:ilvl="0" w:tplc="49B2963E">
      <w:start w:val="1"/>
      <w:numFmt w:val="bullet"/>
      <w:lvlText w:val=""/>
      <w:lvlJc w:val="left"/>
      <w:pPr>
        <w:tabs>
          <w:tab w:val="num" w:pos="540"/>
        </w:tabs>
        <w:ind w:left="540" w:hanging="360"/>
      </w:pPr>
      <w:rPr>
        <w:rFonts w:ascii="Wingdings" w:hAnsi="Wingdings" w:hint="default"/>
      </w:rPr>
    </w:lvl>
    <w:lvl w:ilvl="1" w:tplc="71506D2C">
      <w:numFmt w:val="bullet"/>
      <w:lvlText w:val="•"/>
      <w:lvlJc w:val="left"/>
      <w:pPr>
        <w:tabs>
          <w:tab w:val="num" w:pos="1260"/>
        </w:tabs>
        <w:ind w:left="1260" w:hanging="360"/>
      </w:pPr>
      <w:rPr>
        <w:rFonts w:ascii="Arial" w:hAnsi="Arial" w:hint="default"/>
      </w:rPr>
    </w:lvl>
    <w:lvl w:ilvl="2" w:tplc="04090005">
      <w:start w:val="1"/>
      <w:numFmt w:val="bullet"/>
      <w:lvlText w:val=""/>
      <w:lvlJc w:val="left"/>
      <w:pPr>
        <w:ind w:left="1980" w:hanging="360"/>
      </w:pPr>
      <w:rPr>
        <w:rFonts w:ascii="Wingdings" w:hAnsi="Wingdings" w:hint="default"/>
      </w:rPr>
    </w:lvl>
    <w:lvl w:ilvl="3" w:tplc="D4A6A622" w:tentative="1">
      <w:start w:val="1"/>
      <w:numFmt w:val="bullet"/>
      <w:lvlText w:val=""/>
      <w:lvlJc w:val="left"/>
      <w:pPr>
        <w:tabs>
          <w:tab w:val="num" w:pos="2700"/>
        </w:tabs>
        <w:ind w:left="2700" w:hanging="360"/>
      </w:pPr>
      <w:rPr>
        <w:rFonts w:ascii="Wingdings" w:hAnsi="Wingdings" w:hint="default"/>
      </w:rPr>
    </w:lvl>
    <w:lvl w:ilvl="4" w:tplc="1AB04902" w:tentative="1">
      <w:start w:val="1"/>
      <w:numFmt w:val="bullet"/>
      <w:lvlText w:val=""/>
      <w:lvlJc w:val="left"/>
      <w:pPr>
        <w:tabs>
          <w:tab w:val="num" w:pos="3420"/>
        </w:tabs>
        <w:ind w:left="3420" w:hanging="360"/>
      </w:pPr>
      <w:rPr>
        <w:rFonts w:ascii="Wingdings" w:hAnsi="Wingdings" w:hint="default"/>
      </w:rPr>
    </w:lvl>
    <w:lvl w:ilvl="5" w:tplc="393C059E" w:tentative="1">
      <w:start w:val="1"/>
      <w:numFmt w:val="bullet"/>
      <w:lvlText w:val=""/>
      <w:lvlJc w:val="left"/>
      <w:pPr>
        <w:tabs>
          <w:tab w:val="num" w:pos="4140"/>
        </w:tabs>
        <w:ind w:left="4140" w:hanging="360"/>
      </w:pPr>
      <w:rPr>
        <w:rFonts w:ascii="Wingdings" w:hAnsi="Wingdings" w:hint="default"/>
      </w:rPr>
    </w:lvl>
    <w:lvl w:ilvl="6" w:tplc="E62847E2" w:tentative="1">
      <w:start w:val="1"/>
      <w:numFmt w:val="bullet"/>
      <w:lvlText w:val=""/>
      <w:lvlJc w:val="left"/>
      <w:pPr>
        <w:tabs>
          <w:tab w:val="num" w:pos="4860"/>
        </w:tabs>
        <w:ind w:left="4860" w:hanging="360"/>
      </w:pPr>
      <w:rPr>
        <w:rFonts w:ascii="Wingdings" w:hAnsi="Wingdings" w:hint="default"/>
      </w:rPr>
    </w:lvl>
    <w:lvl w:ilvl="7" w:tplc="1DA81052" w:tentative="1">
      <w:start w:val="1"/>
      <w:numFmt w:val="bullet"/>
      <w:lvlText w:val=""/>
      <w:lvlJc w:val="left"/>
      <w:pPr>
        <w:tabs>
          <w:tab w:val="num" w:pos="5580"/>
        </w:tabs>
        <w:ind w:left="5580" w:hanging="360"/>
      </w:pPr>
      <w:rPr>
        <w:rFonts w:ascii="Wingdings" w:hAnsi="Wingdings" w:hint="default"/>
      </w:rPr>
    </w:lvl>
    <w:lvl w:ilvl="8" w:tplc="5EA2F704" w:tentative="1">
      <w:start w:val="1"/>
      <w:numFmt w:val="bullet"/>
      <w:lvlText w:val=""/>
      <w:lvlJc w:val="left"/>
      <w:pPr>
        <w:tabs>
          <w:tab w:val="num" w:pos="6300"/>
        </w:tabs>
        <w:ind w:left="6300" w:hanging="360"/>
      </w:pPr>
      <w:rPr>
        <w:rFonts w:ascii="Wingdings" w:hAnsi="Wingdings" w:hint="default"/>
      </w:rPr>
    </w:lvl>
  </w:abstractNum>
  <w:abstractNum w:abstractNumId="32" w15:restartNumberingAfterBreak="0">
    <w:nsid w:val="693434F4"/>
    <w:multiLevelType w:val="hybridMultilevel"/>
    <w:tmpl w:val="5F281F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F92792"/>
    <w:multiLevelType w:val="hybridMultilevel"/>
    <w:tmpl w:val="95C41110"/>
    <w:lvl w:ilvl="0" w:tplc="49B296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2419D7"/>
    <w:multiLevelType w:val="hybridMultilevel"/>
    <w:tmpl w:val="3E9E8D88"/>
    <w:lvl w:ilvl="0" w:tplc="160667A8">
      <w:start w:val="1"/>
      <w:numFmt w:val="decimal"/>
      <w:lvlText w:val="%1."/>
      <w:lvlJc w:val="left"/>
      <w:pPr>
        <w:tabs>
          <w:tab w:val="num" w:pos="720"/>
        </w:tabs>
        <w:ind w:left="720" w:hanging="360"/>
      </w:pPr>
      <w:rPr>
        <w:rFonts w:asciiTheme="minorHAnsi" w:eastAsiaTheme="minorHAnsi" w:hAnsiTheme="minorHAnsi" w:cstheme="minorBidi"/>
      </w:rPr>
    </w:lvl>
    <w:lvl w:ilvl="1" w:tplc="DBB67FA2">
      <w:start w:val="1"/>
      <w:numFmt w:val="lowerLetter"/>
      <w:lvlText w:val="%2)"/>
      <w:lvlJc w:val="left"/>
      <w:pPr>
        <w:tabs>
          <w:tab w:val="num" w:pos="1440"/>
        </w:tabs>
        <w:ind w:left="1440" w:hanging="360"/>
      </w:pPr>
    </w:lvl>
    <w:lvl w:ilvl="2" w:tplc="EA9625EA" w:tentative="1">
      <w:start w:val="1"/>
      <w:numFmt w:val="lowerLetter"/>
      <w:lvlText w:val="%3)"/>
      <w:lvlJc w:val="left"/>
      <w:pPr>
        <w:tabs>
          <w:tab w:val="num" w:pos="2160"/>
        </w:tabs>
        <w:ind w:left="2160" w:hanging="360"/>
      </w:pPr>
    </w:lvl>
    <w:lvl w:ilvl="3" w:tplc="0B60BA60" w:tentative="1">
      <w:start w:val="1"/>
      <w:numFmt w:val="lowerLetter"/>
      <w:lvlText w:val="%4)"/>
      <w:lvlJc w:val="left"/>
      <w:pPr>
        <w:tabs>
          <w:tab w:val="num" w:pos="2880"/>
        </w:tabs>
        <w:ind w:left="2880" w:hanging="360"/>
      </w:pPr>
    </w:lvl>
    <w:lvl w:ilvl="4" w:tplc="8592996E" w:tentative="1">
      <w:start w:val="1"/>
      <w:numFmt w:val="lowerLetter"/>
      <w:lvlText w:val="%5)"/>
      <w:lvlJc w:val="left"/>
      <w:pPr>
        <w:tabs>
          <w:tab w:val="num" w:pos="3600"/>
        </w:tabs>
        <w:ind w:left="3600" w:hanging="360"/>
      </w:pPr>
    </w:lvl>
    <w:lvl w:ilvl="5" w:tplc="760AC3CC" w:tentative="1">
      <w:start w:val="1"/>
      <w:numFmt w:val="lowerLetter"/>
      <w:lvlText w:val="%6)"/>
      <w:lvlJc w:val="left"/>
      <w:pPr>
        <w:tabs>
          <w:tab w:val="num" w:pos="4320"/>
        </w:tabs>
        <w:ind w:left="4320" w:hanging="360"/>
      </w:pPr>
    </w:lvl>
    <w:lvl w:ilvl="6" w:tplc="1BA02E7A" w:tentative="1">
      <w:start w:val="1"/>
      <w:numFmt w:val="lowerLetter"/>
      <w:lvlText w:val="%7)"/>
      <w:lvlJc w:val="left"/>
      <w:pPr>
        <w:tabs>
          <w:tab w:val="num" w:pos="5040"/>
        </w:tabs>
        <w:ind w:left="5040" w:hanging="360"/>
      </w:pPr>
    </w:lvl>
    <w:lvl w:ilvl="7" w:tplc="4D50812E" w:tentative="1">
      <w:start w:val="1"/>
      <w:numFmt w:val="lowerLetter"/>
      <w:lvlText w:val="%8)"/>
      <w:lvlJc w:val="left"/>
      <w:pPr>
        <w:tabs>
          <w:tab w:val="num" w:pos="5760"/>
        </w:tabs>
        <w:ind w:left="5760" w:hanging="360"/>
      </w:pPr>
    </w:lvl>
    <w:lvl w:ilvl="8" w:tplc="2BEC6F06" w:tentative="1">
      <w:start w:val="1"/>
      <w:numFmt w:val="lowerLetter"/>
      <w:lvlText w:val="%9)"/>
      <w:lvlJc w:val="left"/>
      <w:pPr>
        <w:tabs>
          <w:tab w:val="num" w:pos="6480"/>
        </w:tabs>
        <w:ind w:left="6480" w:hanging="360"/>
      </w:pPr>
    </w:lvl>
  </w:abstractNum>
  <w:abstractNum w:abstractNumId="35" w15:restartNumberingAfterBreak="0">
    <w:nsid w:val="6F624690"/>
    <w:multiLevelType w:val="hybridMultilevel"/>
    <w:tmpl w:val="98D8F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00B3609"/>
    <w:multiLevelType w:val="hybridMultilevel"/>
    <w:tmpl w:val="6E2AD170"/>
    <w:lvl w:ilvl="0" w:tplc="ED346F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4D692E"/>
    <w:multiLevelType w:val="hybridMultilevel"/>
    <w:tmpl w:val="3A3EE0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B15992"/>
    <w:multiLevelType w:val="hybridMultilevel"/>
    <w:tmpl w:val="037E4C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29D410E"/>
    <w:multiLevelType w:val="hybridMultilevel"/>
    <w:tmpl w:val="0B1E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F1173"/>
    <w:multiLevelType w:val="hybridMultilevel"/>
    <w:tmpl w:val="57F0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5B1BC6"/>
    <w:multiLevelType w:val="hybridMultilevel"/>
    <w:tmpl w:val="82F0A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5F1F33"/>
    <w:multiLevelType w:val="hybridMultilevel"/>
    <w:tmpl w:val="4DFE859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041656"/>
    <w:multiLevelType w:val="hybridMultilevel"/>
    <w:tmpl w:val="2CDA126E"/>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44" w15:restartNumberingAfterBreak="0">
    <w:nsid w:val="797C6A8D"/>
    <w:multiLevelType w:val="hybridMultilevel"/>
    <w:tmpl w:val="C080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EA3A17"/>
    <w:multiLevelType w:val="hybridMultilevel"/>
    <w:tmpl w:val="A38E2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9386602">
    <w:abstractNumId w:val="42"/>
  </w:num>
  <w:num w:numId="2" w16cid:durableId="853567147">
    <w:abstractNumId w:val="16"/>
  </w:num>
  <w:num w:numId="3" w16cid:durableId="408845872">
    <w:abstractNumId w:val="23"/>
  </w:num>
  <w:num w:numId="4" w16cid:durableId="1306273076">
    <w:abstractNumId w:val="7"/>
  </w:num>
  <w:num w:numId="5" w16cid:durableId="832331837">
    <w:abstractNumId w:val="26"/>
  </w:num>
  <w:num w:numId="6" w16cid:durableId="2099986484">
    <w:abstractNumId w:val="0"/>
  </w:num>
  <w:num w:numId="7" w16cid:durableId="1676686899">
    <w:abstractNumId w:val="38"/>
  </w:num>
  <w:num w:numId="8" w16cid:durableId="2029674352">
    <w:abstractNumId w:val="8"/>
  </w:num>
  <w:num w:numId="9" w16cid:durableId="1520267840">
    <w:abstractNumId w:val="21"/>
  </w:num>
  <w:num w:numId="10" w16cid:durableId="1663579668">
    <w:abstractNumId w:val="30"/>
  </w:num>
  <w:num w:numId="11" w16cid:durableId="1896693454">
    <w:abstractNumId w:val="36"/>
  </w:num>
  <w:num w:numId="12" w16cid:durableId="1550532454">
    <w:abstractNumId w:val="4"/>
  </w:num>
  <w:num w:numId="13" w16cid:durableId="1016269399">
    <w:abstractNumId w:val="29"/>
  </w:num>
  <w:num w:numId="14" w16cid:durableId="1810782810">
    <w:abstractNumId w:val="39"/>
  </w:num>
  <w:num w:numId="15" w16cid:durableId="1098672624">
    <w:abstractNumId w:val="25"/>
  </w:num>
  <w:num w:numId="16" w16cid:durableId="1519081757">
    <w:abstractNumId w:val="45"/>
  </w:num>
  <w:num w:numId="17" w16cid:durableId="409810047">
    <w:abstractNumId w:val="14"/>
  </w:num>
  <w:num w:numId="18" w16cid:durableId="1200977316">
    <w:abstractNumId w:val="31"/>
  </w:num>
  <w:num w:numId="19" w16cid:durableId="1019241076">
    <w:abstractNumId w:val="19"/>
  </w:num>
  <w:num w:numId="20" w16cid:durableId="424739123">
    <w:abstractNumId w:val="32"/>
  </w:num>
  <w:num w:numId="21" w16cid:durableId="988555340">
    <w:abstractNumId w:val="6"/>
  </w:num>
  <w:num w:numId="22" w16cid:durableId="2035420043">
    <w:abstractNumId w:val="9"/>
  </w:num>
  <w:num w:numId="23" w16cid:durableId="2096245470">
    <w:abstractNumId w:val="22"/>
  </w:num>
  <w:num w:numId="24" w16cid:durableId="1191183522">
    <w:abstractNumId w:val="15"/>
  </w:num>
  <w:num w:numId="25" w16cid:durableId="1741902907">
    <w:abstractNumId w:val="10"/>
  </w:num>
  <w:num w:numId="26" w16cid:durableId="904950913">
    <w:abstractNumId w:val="1"/>
  </w:num>
  <w:num w:numId="27" w16cid:durableId="1941176769">
    <w:abstractNumId w:val="34"/>
  </w:num>
  <w:num w:numId="28" w16cid:durableId="1135947514">
    <w:abstractNumId w:val="41"/>
  </w:num>
  <w:num w:numId="29" w16cid:durableId="1363705496">
    <w:abstractNumId w:val="40"/>
  </w:num>
  <w:num w:numId="30" w16cid:durableId="198593355">
    <w:abstractNumId w:val="20"/>
  </w:num>
  <w:num w:numId="31" w16cid:durableId="666439803">
    <w:abstractNumId w:val="33"/>
  </w:num>
  <w:num w:numId="32" w16cid:durableId="1961760493">
    <w:abstractNumId w:val="13"/>
  </w:num>
  <w:num w:numId="33" w16cid:durableId="827013099">
    <w:abstractNumId w:val="44"/>
  </w:num>
  <w:num w:numId="34" w16cid:durableId="56636715">
    <w:abstractNumId w:val="43"/>
  </w:num>
  <w:num w:numId="35" w16cid:durableId="359359273">
    <w:abstractNumId w:val="37"/>
  </w:num>
  <w:num w:numId="36" w16cid:durableId="228349240">
    <w:abstractNumId w:val="2"/>
  </w:num>
  <w:num w:numId="37" w16cid:durableId="674655371">
    <w:abstractNumId w:val="35"/>
  </w:num>
  <w:num w:numId="38" w16cid:durableId="1363359812">
    <w:abstractNumId w:val="24"/>
  </w:num>
  <w:num w:numId="39" w16cid:durableId="1604342419">
    <w:abstractNumId w:val="5"/>
  </w:num>
  <w:num w:numId="40" w16cid:durableId="937256598">
    <w:abstractNumId w:val="28"/>
  </w:num>
  <w:num w:numId="41" w16cid:durableId="1839156220">
    <w:abstractNumId w:val="27"/>
  </w:num>
  <w:num w:numId="42" w16cid:durableId="1558777747">
    <w:abstractNumId w:val="12"/>
  </w:num>
  <w:num w:numId="43" w16cid:durableId="1984500387">
    <w:abstractNumId w:val="11"/>
  </w:num>
  <w:num w:numId="44" w16cid:durableId="1245071312">
    <w:abstractNumId w:val="18"/>
  </w:num>
  <w:num w:numId="45" w16cid:durableId="39593397">
    <w:abstractNumId w:val="17"/>
  </w:num>
  <w:num w:numId="46" w16cid:durableId="83927277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DF8"/>
    <w:rsid w:val="00000C4D"/>
    <w:rsid w:val="000040DA"/>
    <w:rsid w:val="000153D5"/>
    <w:rsid w:val="00015AB6"/>
    <w:rsid w:val="00015B0C"/>
    <w:rsid w:val="00020312"/>
    <w:rsid w:val="00020E68"/>
    <w:rsid w:val="00021FA8"/>
    <w:rsid w:val="00022031"/>
    <w:rsid w:val="00022185"/>
    <w:rsid w:val="00022B51"/>
    <w:rsid w:val="00023998"/>
    <w:rsid w:val="00025B49"/>
    <w:rsid w:val="0004131D"/>
    <w:rsid w:val="00042138"/>
    <w:rsid w:val="00046FC8"/>
    <w:rsid w:val="00057A64"/>
    <w:rsid w:val="00060F22"/>
    <w:rsid w:val="0006509E"/>
    <w:rsid w:val="000721F3"/>
    <w:rsid w:val="00075E77"/>
    <w:rsid w:val="000778C7"/>
    <w:rsid w:val="00083BA8"/>
    <w:rsid w:val="00084D42"/>
    <w:rsid w:val="000860C4"/>
    <w:rsid w:val="00091428"/>
    <w:rsid w:val="0009241E"/>
    <w:rsid w:val="000931F7"/>
    <w:rsid w:val="00096965"/>
    <w:rsid w:val="000A0057"/>
    <w:rsid w:val="000A1F65"/>
    <w:rsid w:val="000A6425"/>
    <w:rsid w:val="000B05CB"/>
    <w:rsid w:val="000C036E"/>
    <w:rsid w:val="000C089D"/>
    <w:rsid w:val="000C0AF2"/>
    <w:rsid w:val="000C20CF"/>
    <w:rsid w:val="000C319D"/>
    <w:rsid w:val="000C33BB"/>
    <w:rsid w:val="000C47B8"/>
    <w:rsid w:val="000C5FAB"/>
    <w:rsid w:val="000D3187"/>
    <w:rsid w:val="000D37AF"/>
    <w:rsid w:val="000D6298"/>
    <w:rsid w:val="000E0016"/>
    <w:rsid w:val="000E13F8"/>
    <w:rsid w:val="000E5591"/>
    <w:rsid w:val="000F1658"/>
    <w:rsid w:val="000F415E"/>
    <w:rsid w:val="001076D7"/>
    <w:rsid w:val="00110EA2"/>
    <w:rsid w:val="00120D58"/>
    <w:rsid w:val="00121F67"/>
    <w:rsid w:val="00123FEE"/>
    <w:rsid w:val="00127F5D"/>
    <w:rsid w:val="001303F8"/>
    <w:rsid w:val="001313EA"/>
    <w:rsid w:val="00131A42"/>
    <w:rsid w:val="00131D16"/>
    <w:rsid w:val="00131DDA"/>
    <w:rsid w:val="00134D55"/>
    <w:rsid w:val="0013599D"/>
    <w:rsid w:val="00136DF5"/>
    <w:rsid w:val="00137594"/>
    <w:rsid w:val="001416DA"/>
    <w:rsid w:val="00153056"/>
    <w:rsid w:val="00155615"/>
    <w:rsid w:val="00162235"/>
    <w:rsid w:val="00164D5D"/>
    <w:rsid w:val="001668CC"/>
    <w:rsid w:val="00166C10"/>
    <w:rsid w:val="00170E4D"/>
    <w:rsid w:val="00171E07"/>
    <w:rsid w:val="00171E34"/>
    <w:rsid w:val="00192A8A"/>
    <w:rsid w:val="00194107"/>
    <w:rsid w:val="001963D2"/>
    <w:rsid w:val="00197D3A"/>
    <w:rsid w:val="001A2289"/>
    <w:rsid w:val="001A76B0"/>
    <w:rsid w:val="001B1170"/>
    <w:rsid w:val="001B78E5"/>
    <w:rsid w:val="001C0D69"/>
    <w:rsid w:val="001C225E"/>
    <w:rsid w:val="001C3FE4"/>
    <w:rsid w:val="001C4664"/>
    <w:rsid w:val="001D16C1"/>
    <w:rsid w:val="001D1935"/>
    <w:rsid w:val="001E06E8"/>
    <w:rsid w:val="001E1A68"/>
    <w:rsid w:val="001E1FBF"/>
    <w:rsid w:val="001E2F5F"/>
    <w:rsid w:val="001E4D51"/>
    <w:rsid w:val="001E6B2D"/>
    <w:rsid w:val="001E6DA0"/>
    <w:rsid w:val="001E6EE4"/>
    <w:rsid w:val="001F0986"/>
    <w:rsid w:val="00205A55"/>
    <w:rsid w:val="00210956"/>
    <w:rsid w:val="00214B1D"/>
    <w:rsid w:val="00224F95"/>
    <w:rsid w:val="0022539C"/>
    <w:rsid w:val="002274C1"/>
    <w:rsid w:val="00227F00"/>
    <w:rsid w:val="00233E77"/>
    <w:rsid w:val="002417F6"/>
    <w:rsid w:val="00242E50"/>
    <w:rsid w:val="00245452"/>
    <w:rsid w:val="0025404A"/>
    <w:rsid w:val="0025776C"/>
    <w:rsid w:val="00257783"/>
    <w:rsid w:val="00263AFC"/>
    <w:rsid w:val="00266626"/>
    <w:rsid w:val="00270299"/>
    <w:rsid w:val="00272757"/>
    <w:rsid w:val="002739D2"/>
    <w:rsid w:val="00275BB9"/>
    <w:rsid w:val="00282627"/>
    <w:rsid w:val="00283518"/>
    <w:rsid w:val="00284E2B"/>
    <w:rsid w:val="0028509D"/>
    <w:rsid w:val="00286860"/>
    <w:rsid w:val="00287F85"/>
    <w:rsid w:val="002950E9"/>
    <w:rsid w:val="002956E8"/>
    <w:rsid w:val="002A0074"/>
    <w:rsid w:val="002A4D17"/>
    <w:rsid w:val="002B3B8C"/>
    <w:rsid w:val="002B6CA8"/>
    <w:rsid w:val="002B73B5"/>
    <w:rsid w:val="002C5F35"/>
    <w:rsid w:val="002D0238"/>
    <w:rsid w:val="002D5C23"/>
    <w:rsid w:val="002E0A93"/>
    <w:rsid w:val="002E188E"/>
    <w:rsid w:val="002E4A02"/>
    <w:rsid w:val="002E4AA8"/>
    <w:rsid w:val="002E52F7"/>
    <w:rsid w:val="002E6D10"/>
    <w:rsid w:val="002F12FE"/>
    <w:rsid w:val="002F5B65"/>
    <w:rsid w:val="002F6A98"/>
    <w:rsid w:val="003043D7"/>
    <w:rsid w:val="00304812"/>
    <w:rsid w:val="00305044"/>
    <w:rsid w:val="00307922"/>
    <w:rsid w:val="00310E34"/>
    <w:rsid w:val="003147A9"/>
    <w:rsid w:val="00315059"/>
    <w:rsid w:val="0031702C"/>
    <w:rsid w:val="0032177A"/>
    <w:rsid w:val="003224FF"/>
    <w:rsid w:val="003229F0"/>
    <w:rsid w:val="00323CE5"/>
    <w:rsid w:val="003244F0"/>
    <w:rsid w:val="00326666"/>
    <w:rsid w:val="0032714F"/>
    <w:rsid w:val="00327A45"/>
    <w:rsid w:val="00330E4F"/>
    <w:rsid w:val="00330F22"/>
    <w:rsid w:val="00331770"/>
    <w:rsid w:val="00331FF3"/>
    <w:rsid w:val="0033302E"/>
    <w:rsid w:val="003416FA"/>
    <w:rsid w:val="00345EA2"/>
    <w:rsid w:val="003461E9"/>
    <w:rsid w:val="00346562"/>
    <w:rsid w:val="0035068E"/>
    <w:rsid w:val="00351211"/>
    <w:rsid w:val="00354E20"/>
    <w:rsid w:val="00356955"/>
    <w:rsid w:val="00356DED"/>
    <w:rsid w:val="00363882"/>
    <w:rsid w:val="00364198"/>
    <w:rsid w:val="00370FAA"/>
    <w:rsid w:val="00373ACE"/>
    <w:rsid w:val="003765A8"/>
    <w:rsid w:val="00383672"/>
    <w:rsid w:val="00384273"/>
    <w:rsid w:val="0038504B"/>
    <w:rsid w:val="00385259"/>
    <w:rsid w:val="00386AB4"/>
    <w:rsid w:val="00387FDB"/>
    <w:rsid w:val="003939F4"/>
    <w:rsid w:val="00393EF9"/>
    <w:rsid w:val="00393F35"/>
    <w:rsid w:val="00397D90"/>
    <w:rsid w:val="003A0149"/>
    <w:rsid w:val="003A21CC"/>
    <w:rsid w:val="003A4C4B"/>
    <w:rsid w:val="003B2CDB"/>
    <w:rsid w:val="003B2D7D"/>
    <w:rsid w:val="003B54D5"/>
    <w:rsid w:val="003B7E0E"/>
    <w:rsid w:val="003C2B32"/>
    <w:rsid w:val="003D0021"/>
    <w:rsid w:val="003D07D8"/>
    <w:rsid w:val="003D3023"/>
    <w:rsid w:val="003D62FC"/>
    <w:rsid w:val="003D7918"/>
    <w:rsid w:val="003E3A2B"/>
    <w:rsid w:val="003E5367"/>
    <w:rsid w:val="003E6BD1"/>
    <w:rsid w:val="003F19BE"/>
    <w:rsid w:val="003F48FB"/>
    <w:rsid w:val="00402166"/>
    <w:rsid w:val="004025FE"/>
    <w:rsid w:val="00402D16"/>
    <w:rsid w:val="00404E6C"/>
    <w:rsid w:val="0040633D"/>
    <w:rsid w:val="0040675E"/>
    <w:rsid w:val="00413FD6"/>
    <w:rsid w:val="004173E2"/>
    <w:rsid w:val="00417FBA"/>
    <w:rsid w:val="00420104"/>
    <w:rsid w:val="004222C3"/>
    <w:rsid w:val="00423A26"/>
    <w:rsid w:val="00431EFD"/>
    <w:rsid w:val="00434280"/>
    <w:rsid w:val="004357E3"/>
    <w:rsid w:val="004358FF"/>
    <w:rsid w:val="00436C1B"/>
    <w:rsid w:val="00437F12"/>
    <w:rsid w:val="004454C6"/>
    <w:rsid w:val="00446742"/>
    <w:rsid w:val="004510BA"/>
    <w:rsid w:val="00453CB9"/>
    <w:rsid w:val="0046061F"/>
    <w:rsid w:val="0046383E"/>
    <w:rsid w:val="00463A02"/>
    <w:rsid w:val="00466C0C"/>
    <w:rsid w:val="00473603"/>
    <w:rsid w:val="00473E06"/>
    <w:rsid w:val="00474281"/>
    <w:rsid w:val="004852C1"/>
    <w:rsid w:val="00487203"/>
    <w:rsid w:val="00495108"/>
    <w:rsid w:val="00496BC3"/>
    <w:rsid w:val="004A002B"/>
    <w:rsid w:val="004A02A5"/>
    <w:rsid w:val="004A2438"/>
    <w:rsid w:val="004A7FAB"/>
    <w:rsid w:val="004B0BD3"/>
    <w:rsid w:val="004B1EA2"/>
    <w:rsid w:val="004B34F8"/>
    <w:rsid w:val="004C1A43"/>
    <w:rsid w:val="004C5528"/>
    <w:rsid w:val="004C55C7"/>
    <w:rsid w:val="004C672D"/>
    <w:rsid w:val="004D38BE"/>
    <w:rsid w:val="004D5B2D"/>
    <w:rsid w:val="004D77EF"/>
    <w:rsid w:val="004E01FA"/>
    <w:rsid w:val="004E6AF2"/>
    <w:rsid w:val="004E7003"/>
    <w:rsid w:val="004F3A5D"/>
    <w:rsid w:val="004F3B6C"/>
    <w:rsid w:val="004F5F8C"/>
    <w:rsid w:val="005048DF"/>
    <w:rsid w:val="00504A20"/>
    <w:rsid w:val="005101FF"/>
    <w:rsid w:val="0051096F"/>
    <w:rsid w:val="00517798"/>
    <w:rsid w:val="00517D7C"/>
    <w:rsid w:val="00522605"/>
    <w:rsid w:val="00526DBC"/>
    <w:rsid w:val="00527ADA"/>
    <w:rsid w:val="00532527"/>
    <w:rsid w:val="00535BF7"/>
    <w:rsid w:val="00540840"/>
    <w:rsid w:val="0054333F"/>
    <w:rsid w:val="00543BB4"/>
    <w:rsid w:val="00544D4C"/>
    <w:rsid w:val="00546D6E"/>
    <w:rsid w:val="00547B3B"/>
    <w:rsid w:val="00550B98"/>
    <w:rsid w:val="00553D72"/>
    <w:rsid w:val="00553DE2"/>
    <w:rsid w:val="005572E8"/>
    <w:rsid w:val="00562FBA"/>
    <w:rsid w:val="005645B7"/>
    <w:rsid w:val="00565315"/>
    <w:rsid w:val="005719FD"/>
    <w:rsid w:val="005855DB"/>
    <w:rsid w:val="005941C0"/>
    <w:rsid w:val="005A25C3"/>
    <w:rsid w:val="005A6DE1"/>
    <w:rsid w:val="005B05BD"/>
    <w:rsid w:val="005C543B"/>
    <w:rsid w:val="005C5FC1"/>
    <w:rsid w:val="005D1EE7"/>
    <w:rsid w:val="005D1F24"/>
    <w:rsid w:val="005D4D35"/>
    <w:rsid w:val="005D5510"/>
    <w:rsid w:val="005D63BC"/>
    <w:rsid w:val="005F23C7"/>
    <w:rsid w:val="005F3844"/>
    <w:rsid w:val="00610842"/>
    <w:rsid w:val="00614760"/>
    <w:rsid w:val="006149AB"/>
    <w:rsid w:val="00617AC0"/>
    <w:rsid w:val="006240FD"/>
    <w:rsid w:val="00625565"/>
    <w:rsid w:val="0062681D"/>
    <w:rsid w:val="006315EA"/>
    <w:rsid w:val="00637F5C"/>
    <w:rsid w:val="00642B14"/>
    <w:rsid w:val="00643E89"/>
    <w:rsid w:val="006451BC"/>
    <w:rsid w:val="00647C0B"/>
    <w:rsid w:val="00653F95"/>
    <w:rsid w:val="00656C8E"/>
    <w:rsid w:val="00665C67"/>
    <w:rsid w:val="00670592"/>
    <w:rsid w:val="006758D3"/>
    <w:rsid w:val="006816F8"/>
    <w:rsid w:val="0068249F"/>
    <w:rsid w:val="00683CC7"/>
    <w:rsid w:val="00686C43"/>
    <w:rsid w:val="00690321"/>
    <w:rsid w:val="0069377A"/>
    <w:rsid w:val="006A18CD"/>
    <w:rsid w:val="006A43E5"/>
    <w:rsid w:val="006A4420"/>
    <w:rsid w:val="006B7779"/>
    <w:rsid w:val="006C3BBF"/>
    <w:rsid w:val="006D2061"/>
    <w:rsid w:val="006D2881"/>
    <w:rsid w:val="006D7B6E"/>
    <w:rsid w:val="006D7D31"/>
    <w:rsid w:val="006E3E00"/>
    <w:rsid w:val="006E6F92"/>
    <w:rsid w:val="006F0C42"/>
    <w:rsid w:val="006F439A"/>
    <w:rsid w:val="006F6BF1"/>
    <w:rsid w:val="00702CF5"/>
    <w:rsid w:val="00706CAC"/>
    <w:rsid w:val="00707132"/>
    <w:rsid w:val="00710070"/>
    <w:rsid w:val="007120C3"/>
    <w:rsid w:val="00720A5D"/>
    <w:rsid w:val="0073014D"/>
    <w:rsid w:val="00733038"/>
    <w:rsid w:val="00733B41"/>
    <w:rsid w:val="007361FA"/>
    <w:rsid w:val="007421B4"/>
    <w:rsid w:val="007533E9"/>
    <w:rsid w:val="0076127F"/>
    <w:rsid w:val="0076159C"/>
    <w:rsid w:val="007642B5"/>
    <w:rsid w:val="0076567B"/>
    <w:rsid w:val="007660CA"/>
    <w:rsid w:val="00766AED"/>
    <w:rsid w:val="00766E5D"/>
    <w:rsid w:val="00767F2E"/>
    <w:rsid w:val="00770025"/>
    <w:rsid w:val="0077314E"/>
    <w:rsid w:val="00774226"/>
    <w:rsid w:val="00780949"/>
    <w:rsid w:val="007827FB"/>
    <w:rsid w:val="0078382A"/>
    <w:rsid w:val="007839D5"/>
    <w:rsid w:val="0079359B"/>
    <w:rsid w:val="007945C0"/>
    <w:rsid w:val="007966CC"/>
    <w:rsid w:val="007A37AE"/>
    <w:rsid w:val="007B4A93"/>
    <w:rsid w:val="007B55FC"/>
    <w:rsid w:val="007C0887"/>
    <w:rsid w:val="007C090E"/>
    <w:rsid w:val="007C5998"/>
    <w:rsid w:val="007D1BE9"/>
    <w:rsid w:val="007D72FF"/>
    <w:rsid w:val="007E4B3E"/>
    <w:rsid w:val="007E52DF"/>
    <w:rsid w:val="007E6890"/>
    <w:rsid w:val="007F0580"/>
    <w:rsid w:val="007F145E"/>
    <w:rsid w:val="007F3FC1"/>
    <w:rsid w:val="007F48C4"/>
    <w:rsid w:val="007F7D82"/>
    <w:rsid w:val="00804CCE"/>
    <w:rsid w:val="00805564"/>
    <w:rsid w:val="00806140"/>
    <w:rsid w:val="00807049"/>
    <w:rsid w:val="00807E43"/>
    <w:rsid w:val="00815480"/>
    <w:rsid w:val="00820B4A"/>
    <w:rsid w:val="008217FD"/>
    <w:rsid w:val="008244FA"/>
    <w:rsid w:val="0083777D"/>
    <w:rsid w:val="008451D6"/>
    <w:rsid w:val="00847FAE"/>
    <w:rsid w:val="008519CE"/>
    <w:rsid w:val="00855FFB"/>
    <w:rsid w:val="00857353"/>
    <w:rsid w:val="00860321"/>
    <w:rsid w:val="00862522"/>
    <w:rsid w:val="00863201"/>
    <w:rsid w:val="008636F7"/>
    <w:rsid w:val="0087179E"/>
    <w:rsid w:val="00872424"/>
    <w:rsid w:val="00873363"/>
    <w:rsid w:val="00875092"/>
    <w:rsid w:val="00887CAB"/>
    <w:rsid w:val="00890DC0"/>
    <w:rsid w:val="0089121B"/>
    <w:rsid w:val="00891A72"/>
    <w:rsid w:val="008953BF"/>
    <w:rsid w:val="008A2659"/>
    <w:rsid w:val="008A3554"/>
    <w:rsid w:val="008B0BBA"/>
    <w:rsid w:val="008B2CB8"/>
    <w:rsid w:val="008B4BE0"/>
    <w:rsid w:val="008B5C93"/>
    <w:rsid w:val="008C13D1"/>
    <w:rsid w:val="008D00F8"/>
    <w:rsid w:val="008D037D"/>
    <w:rsid w:val="008D135C"/>
    <w:rsid w:val="008D3D74"/>
    <w:rsid w:val="008D78D2"/>
    <w:rsid w:val="008E3FCA"/>
    <w:rsid w:val="008E4C59"/>
    <w:rsid w:val="008E5026"/>
    <w:rsid w:val="008E6934"/>
    <w:rsid w:val="008F2439"/>
    <w:rsid w:val="008F4DC4"/>
    <w:rsid w:val="008F6D8F"/>
    <w:rsid w:val="008F7080"/>
    <w:rsid w:val="0090152E"/>
    <w:rsid w:val="0091099B"/>
    <w:rsid w:val="00925A7E"/>
    <w:rsid w:val="00932C1B"/>
    <w:rsid w:val="0093302F"/>
    <w:rsid w:val="00935E26"/>
    <w:rsid w:val="009361FE"/>
    <w:rsid w:val="00940A1B"/>
    <w:rsid w:val="00940EC4"/>
    <w:rsid w:val="00944599"/>
    <w:rsid w:val="00945CCB"/>
    <w:rsid w:val="0095114C"/>
    <w:rsid w:val="00953214"/>
    <w:rsid w:val="0095692F"/>
    <w:rsid w:val="00963F70"/>
    <w:rsid w:val="0096635B"/>
    <w:rsid w:val="0096742E"/>
    <w:rsid w:val="009702CF"/>
    <w:rsid w:val="00971D10"/>
    <w:rsid w:val="0097602D"/>
    <w:rsid w:val="009805C2"/>
    <w:rsid w:val="009840B5"/>
    <w:rsid w:val="009878CA"/>
    <w:rsid w:val="00990903"/>
    <w:rsid w:val="009921EF"/>
    <w:rsid w:val="00992595"/>
    <w:rsid w:val="009A0B03"/>
    <w:rsid w:val="009A6188"/>
    <w:rsid w:val="009B2EE9"/>
    <w:rsid w:val="009C4583"/>
    <w:rsid w:val="009C4A1F"/>
    <w:rsid w:val="009C584A"/>
    <w:rsid w:val="009D07DF"/>
    <w:rsid w:val="009D3BF3"/>
    <w:rsid w:val="009D5ECB"/>
    <w:rsid w:val="009D7657"/>
    <w:rsid w:val="009D7D5C"/>
    <w:rsid w:val="009E094E"/>
    <w:rsid w:val="009E1FF9"/>
    <w:rsid w:val="009F55DB"/>
    <w:rsid w:val="009F63FD"/>
    <w:rsid w:val="009F7732"/>
    <w:rsid w:val="009F7CFF"/>
    <w:rsid w:val="009F7D81"/>
    <w:rsid w:val="00A00502"/>
    <w:rsid w:val="00A01031"/>
    <w:rsid w:val="00A01863"/>
    <w:rsid w:val="00A02E64"/>
    <w:rsid w:val="00A0572E"/>
    <w:rsid w:val="00A120DB"/>
    <w:rsid w:val="00A12C20"/>
    <w:rsid w:val="00A14B4A"/>
    <w:rsid w:val="00A150C2"/>
    <w:rsid w:val="00A17B5F"/>
    <w:rsid w:val="00A17C75"/>
    <w:rsid w:val="00A241ED"/>
    <w:rsid w:val="00A24868"/>
    <w:rsid w:val="00A274B3"/>
    <w:rsid w:val="00A27E45"/>
    <w:rsid w:val="00A367C4"/>
    <w:rsid w:val="00A37FFB"/>
    <w:rsid w:val="00A4017C"/>
    <w:rsid w:val="00A40350"/>
    <w:rsid w:val="00A416CF"/>
    <w:rsid w:val="00A42563"/>
    <w:rsid w:val="00A43704"/>
    <w:rsid w:val="00A438EA"/>
    <w:rsid w:val="00A43FBD"/>
    <w:rsid w:val="00A44E92"/>
    <w:rsid w:val="00A47BA1"/>
    <w:rsid w:val="00A5566F"/>
    <w:rsid w:val="00A5593F"/>
    <w:rsid w:val="00A60FAD"/>
    <w:rsid w:val="00A67EE2"/>
    <w:rsid w:val="00A72D14"/>
    <w:rsid w:val="00A86140"/>
    <w:rsid w:val="00A86544"/>
    <w:rsid w:val="00A94F0C"/>
    <w:rsid w:val="00A95E96"/>
    <w:rsid w:val="00AA104F"/>
    <w:rsid w:val="00AA1699"/>
    <w:rsid w:val="00AA3CAF"/>
    <w:rsid w:val="00AA41DE"/>
    <w:rsid w:val="00AA7CB2"/>
    <w:rsid w:val="00AB4932"/>
    <w:rsid w:val="00AB5B26"/>
    <w:rsid w:val="00AC7F6D"/>
    <w:rsid w:val="00AD39D6"/>
    <w:rsid w:val="00AE38A9"/>
    <w:rsid w:val="00AE3E48"/>
    <w:rsid w:val="00AE655E"/>
    <w:rsid w:val="00AE6DC2"/>
    <w:rsid w:val="00AF2E6C"/>
    <w:rsid w:val="00AF2F68"/>
    <w:rsid w:val="00AF56A0"/>
    <w:rsid w:val="00AF71B5"/>
    <w:rsid w:val="00B01AE7"/>
    <w:rsid w:val="00B02EFA"/>
    <w:rsid w:val="00B05A4F"/>
    <w:rsid w:val="00B206E9"/>
    <w:rsid w:val="00B22277"/>
    <w:rsid w:val="00B22D19"/>
    <w:rsid w:val="00B303A3"/>
    <w:rsid w:val="00B31199"/>
    <w:rsid w:val="00B33AC5"/>
    <w:rsid w:val="00B5220F"/>
    <w:rsid w:val="00B57B56"/>
    <w:rsid w:val="00B603FA"/>
    <w:rsid w:val="00B64B2E"/>
    <w:rsid w:val="00B66384"/>
    <w:rsid w:val="00B74202"/>
    <w:rsid w:val="00B749BF"/>
    <w:rsid w:val="00B75286"/>
    <w:rsid w:val="00B7709A"/>
    <w:rsid w:val="00B8254E"/>
    <w:rsid w:val="00B877FC"/>
    <w:rsid w:val="00B878CD"/>
    <w:rsid w:val="00B90882"/>
    <w:rsid w:val="00B97685"/>
    <w:rsid w:val="00B978DB"/>
    <w:rsid w:val="00BA432F"/>
    <w:rsid w:val="00BA7DA4"/>
    <w:rsid w:val="00BB0367"/>
    <w:rsid w:val="00BB094F"/>
    <w:rsid w:val="00BB571E"/>
    <w:rsid w:val="00BC33B9"/>
    <w:rsid w:val="00BD1B46"/>
    <w:rsid w:val="00BE1C3A"/>
    <w:rsid w:val="00BE39AF"/>
    <w:rsid w:val="00BF46F7"/>
    <w:rsid w:val="00BF7831"/>
    <w:rsid w:val="00C055CE"/>
    <w:rsid w:val="00C06E4C"/>
    <w:rsid w:val="00C1359E"/>
    <w:rsid w:val="00C13902"/>
    <w:rsid w:val="00C16F11"/>
    <w:rsid w:val="00C21A42"/>
    <w:rsid w:val="00C27CC0"/>
    <w:rsid w:val="00C32B22"/>
    <w:rsid w:val="00C33BAB"/>
    <w:rsid w:val="00C33E4E"/>
    <w:rsid w:val="00C36469"/>
    <w:rsid w:val="00C41BC0"/>
    <w:rsid w:val="00C43005"/>
    <w:rsid w:val="00C43B9D"/>
    <w:rsid w:val="00C44212"/>
    <w:rsid w:val="00C469C3"/>
    <w:rsid w:val="00C47078"/>
    <w:rsid w:val="00C5199D"/>
    <w:rsid w:val="00C5225F"/>
    <w:rsid w:val="00C55341"/>
    <w:rsid w:val="00C5609F"/>
    <w:rsid w:val="00C56DCA"/>
    <w:rsid w:val="00C66CDF"/>
    <w:rsid w:val="00C706CD"/>
    <w:rsid w:val="00C70FD8"/>
    <w:rsid w:val="00C7529A"/>
    <w:rsid w:val="00C83840"/>
    <w:rsid w:val="00C86305"/>
    <w:rsid w:val="00C87C6C"/>
    <w:rsid w:val="00C9361E"/>
    <w:rsid w:val="00C964F6"/>
    <w:rsid w:val="00CA0ED7"/>
    <w:rsid w:val="00CA1A12"/>
    <w:rsid w:val="00CA1C81"/>
    <w:rsid w:val="00CA2667"/>
    <w:rsid w:val="00CA6591"/>
    <w:rsid w:val="00CB2304"/>
    <w:rsid w:val="00CB5E0C"/>
    <w:rsid w:val="00CB68ED"/>
    <w:rsid w:val="00CC01FA"/>
    <w:rsid w:val="00CD120B"/>
    <w:rsid w:val="00CD26E3"/>
    <w:rsid w:val="00CD3832"/>
    <w:rsid w:val="00CD7EFB"/>
    <w:rsid w:val="00CE0BF5"/>
    <w:rsid w:val="00CE311B"/>
    <w:rsid w:val="00CE3D30"/>
    <w:rsid w:val="00CE6D45"/>
    <w:rsid w:val="00CF6808"/>
    <w:rsid w:val="00D00FE4"/>
    <w:rsid w:val="00D021DD"/>
    <w:rsid w:val="00D0494C"/>
    <w:rsid w:val="00D05935"/>
    <w:rsid w:val="00D059C5"/>
    <w:rsid w:val="00D05B25"/>
    <w:rsid w:val="00D15CA5"/>
    <w:rsid w:val="00D1788C"/>
    <w:rsid w:val="00D17997"/>
    <w:rsid w:val="00D17CF3"/>
    <w:rsid w:val="00D2005A"/>
    <w:rsid w:val="00D21886"/>
    <w:rsid w:val="00D24CFB"/>
    <w:rsid w:val="00D30343"/>
    <w:rsid w:val="00D30503"/>
    <w:rsid w:val="00D33845"/>
    <w:rsid w:val="00D351DC"/>
    <w:rsid w:val="00D40728"/>
    <w:rsid w:val="00D459BB"/>
    <w:rsid w:val="00D5269F"/>
    <w:rsid w:val="00D53230"/>
    <w:rsid w:val="00D538BE"/>
    <w:rsid w:val="00D63911"/>
    <w:rsid w:val="00D66857"/>
    <w:rsid w:val="00D70538"/>
    <w:rsid w:val="00D734CD"/>
    <w:rsid w:val="00D77953"/>
    <w:rsid w:val="00D80830"/>
    <w:rsid w:val="00D83B23"/>
    <w:rsid w:val="00D848CA"/>
    <w:rsid w:val="00D8669C"/>
    <w:rsid w:val="00D86915"/>
    <w:rsid w:val="00D9194D"/>
    <w:rsid w:val="00DA1B12"/>
    <w:rsid w:val="00DB5EB2"/>
    <w:rsid w:val="00DC64DC"/>
    <w:rsid w:val="00DC6F7C"/>
    <w:rsid w:val="00DD0EB9"/>
    <w:rsid w:val="00DD1441"/>
    <w:rsid w:val="00DE1377"/>
    <w:rsid w:val="00DE4169"/>
    <w:rsid w:val="00DE49C2"/>
    <w:rsid w:val="00DF0E46"/>
    <w:rsid w:val="00DF380D"/>
    <w:rsid w:val="00DF4C02"/>
    <w:rsid w:val="00E03B9B"/>
    <w:rsid w:val="00E119FD"/>
    <w:rsid w:val="00E12C6D"/>
    <w:rsid w:val="00E2444A"/>
    <w:rsid w:val="00E244EE"/>
    <w:rsid w:val="00E24CD2"/>
    <w:rsid w:val="00E26300"/>
    <w:rsid w:val="00E349EE"/>
    <w:rsid w:val="00E35064"/>
    <w:rsid w:val="00E35DB3"/>
    <w:rsid w:val="00E373B5"/>
    <w:rsid w:val="00E42019"/>
    <w:rsid w:val="00E445C0"/>
    <w:rsid w:val="00E44630"/>
    <w:rsid w:val="00E50B84"/>
    <w:rsid w:val="00E522FE"/>
    <w:rsid w:val="00E65CE9"/>
    <w:rsid w:val="00E6661B"/>
    <w:rsid w:val="00E66D76"/>
    <w:rsid w:val="00E7036C"/>
    <w:rsid w:val="00E7085A"/>
    <w:rsid w:val="00E71020"/>
    <w:rsid w:val="00E72A60"/>
    <w:rsid w:val="00E761AD"/>
    <w:rsid w:val="00E762A2"/>
    <w:rsid w:val="00E81162"/>
    <w:rsid w:val="00E81A90"/>
    <w:rsid w:val="00E81BA2"/>
    <w:rsid w:val="00E81BC1"/>
    <w:rsid w:val="00E822B6"/>
    <w:rsid w:val="00E871A3"/>
    <w:rsid w:val="00E95C9A"/>
    <w:rsid w:val="00E9774C"/>
    <w:rsid w:val="00EA1F8B"/>
    <w:rsid w:val="00EA4C25"/>
    <w:rsid w:val="00EA742D"/>
    <w:rsid w:val="00EA7AAC"/>
    <w:rsid w:val="00EB2B86"/>
    <w:rsid w:val="00EB3273"/>
    <w:rsid w:val="00EB4B94"/>
    <w:rsid w:val="00EB6375"/>
    <w:rsid w:val="00EB7AAA"/>
    <w:rsid w:val="00EC0690"/>
    <w:rsid w:val="00EC285D"/>
    <w:rsid w:val="00EC4002"/>
    <w:rsid w:val="00EC4CCF"/>
    <w:rsid w:val="00EC7CD0"/>
    <w:rsid w:val="00ED1739"/>
    <w:rsid w:val="00ED192F"/>
    <w:rsid w:val="00ED6B55"/>
    <w:rsid w:val="00ED7D16"/>
    <w:rsid w:val="00EE0F52"/>
    <w:rsid w:val="00EE58CB"/>
    <w:rsid w:val="00EE6D3E"/>
    <w:rsid w:val="00EE7981"/>
    <w:rsid w:val="00EF2CE5"/>
    <w:rsid w:val="00EF31E0"/>
    <w:rsid w:val="00EF48D4"/>
    <w:rsid w:val="00F021C5"/>
    <w:rsid w:val="00F02BDF"/>
    <w:rsid w:val="00F07D2F"/>
    <w:rsid w:val="00F122F3"/>
    <w:rsid w:val="00F145EE"/>
    <w:rsid w:val="00F14D1F"/>
    <w:rsid w:val="00F2005A"/>
    <w:rsid w:val="00F2039B"/>
    <w:rsid w:val="00F20B4D"/>
    <w:rsid w:val="00F223D8"/>
    <w:rsid w:val="00F22505"/>
    <w:rsid w:val="00F26627"/>
    <w:rsid w:val="00F27072"/>
    <w:rsid w:val="00F306A7"/>
    <w:rsid w:val="00F35B14"/>
    <w:rsid w:val="00F42D3A"/>
    <w:rsid w:val="00F44D62"/>
    <w:rsid w:val="00F44DF8"/>
    <w:rsid w:val="00F51CAB"/>
    <w:rsid w:val="00F56237"/>
    <w:rsid w:val="00F5709C"/>
    <w:rsid w:val="00F621D1"/>
    <w:rsid w:val="00F747D8"/>
    <w:rsid w:val="00F77879"/>
    <w:rsid w:val="00F81867"/>
    <w:rsid w:val="00F83FF7"/>
    <w:rsid w:val="00F8406C"/>
    <w:rsid w:val="00F847D5"/>
    <w:rsid w:val="00F8712A"/>
    <w:rsid w:val="00F873FF"/>
    <w:rsid w:val="00F93EB7"/>
    <w:rsid w:val="00FA3D41"/>
    <w:rsid w:val="00FA647E"/>
    <w:rsid w:val="00FB04C0"/>
    <w:rsid w:val="00FC0BDF"/>
    <w:rsid w:val="00FC39B8"/>
    <w:rsid w:val="00FD2097"/>
    <w:rsid w:val="00FD26EC"/>
    <w:rsid w:val="00FD3AA0"/>
    <w:rsid w:val="00FD4DD1"/>
    <w:rsid w:val="00FD7895"/>
    <w:rsid w:val="00FE0C3D"/>
    <w:rsid w:val="00FE27BF"/>
    <w:rsid w:val="00FE2C19"/>
    <w:rsid w:val="00FE51BC"/>
    <w:rsid w:val="00FE7F39"/>
    <w:rsid w:val="00FF3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EC730"/>
  <w15:docId w15:val="{40388669-7112-43DD-A42F-8D5238036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4DF8"/>
    <w:pPr>
      <w:spacing w:after="0" w:line="240" w:lineRule="auto"/>
    </w:pPr>
  </w:style>
  <w:style w:type="paragraph" w:styleId="ListParagraph">
    <w:name w:val="List Paragraph"/>
    <w:basedOn w:val="Normal"/>
    <w:uiPriority w:val="34"/>
    <w:qFormat/>
    <w:rsid w:val="00653F95"/>
    <w:pPr>
      <w:ind w:left="720"/>
      <w:contextualSpacing/>
    </w:pPr>
  </w:style>
  <w:style w:type="character" w:styleId="Hyperlink">
    <w:name w:val="Hyperlink"/>
    <w:basedOn w:val="DefaultParagraphFont"/>
    <w:uiPriority w:val="99"/>
    <w:unhideWhenUsed/>
    <w:rsid w:val="00553D72"/>
    <w:rPr>
      <w:color w:val="0000FF" w:themeColor="hyperlink"/>
      <w:u w:val="single"/>
    </w:rPr>
  </w:style>
  <w:style w:type="paragraph" w:styleId="NormalWeb">
    <w:name w:val="Normal (Web)"/>
    <w:basedOn w:val="Normal"/>
    <w:uiPriority w:val="99"/>
    <w:semiHidden/>
    <w:unhideWhenUsed/>
    <w:rsid w:val="00A43FB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46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44674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44674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02031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5">
    <w:name w:val="Grid Table 4 Accent 5"/>
    <w:basedOn w:val="TableNormal"/>
    <w:uiPriority w:val="49"/>
    <w:rsid w:val="00D17CF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3-Accent3">
    <w:name w:val="List Table 3 Accent 3"/>
    <w:basedOn w:val="TableNormal"/>
    <w:uiPriority w:val="48"/>
    <w:rsid w:val="008D78D2"/>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4-Accent3">
    <w:name w:val="Grid Table 4 Accent 3"/>
    <w:basedOn w:val="TableNormal"/>
    <w:uiPriority w:val="49"/>
    <w:rsid w:val="008D78D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6">
    <w:name w:val="Grid Table 4 Accent 6"/>
    <w:basedOn w:val="TableNormal"/>
    <w:uiPriority w:val="49"/>
    <w:rsid w:val="00DC64D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2">
    <w:name w:val="List Table 4 Accent 2"/>
    <w:basedOn w:val="TableNormal"/>
    <w:uiPriority w:val="49"/>
    <w:rsid w:val="00527AD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UnresolvedMention">
    <w:name w:val="Unresolved Mention"/>
    <w:basedOn w:val="DefaultParagraphFont"/>
    <w:uiPriority w:val="99"/>
    <w:semiHidden/>
    <w:unhideWhenUsed/>
    <w:rsid w:val="0046383E"/>
    <w:rPr>
      <w:color w:val="605E5C"/>
      <w:shd w:val="clear" w:color="auto" w:fill="E1DFDD"/>
    </w:rPr>
  </w:style>
  <w:style w:type="character" w:styleId="FollowedHyperlink">
    <w:name w:val="FollowedHyperlink"/>
    <w:basedOn w:val="DefaultParagraphFont"/>
    <w:uiPriority w:val="99"/>
    <w:semiHidden/>
    <w:unhideWhenUsed/>
    <w:rsid w:val="005101FF"/>
    <w:rPr>
      <w:color w:val="800080" w:themeColor="followedHyperlink"/>
      <w:u w:val="single"/>
    </w:rPr>
  </w:style>
  <w:style w:type="paragraph" w:styleId="Header">
    <w:name w:val="header"/>
    <w:basedOn w:val="Normal"/>
    <w:link w:val="HeaderChar"/>
    <w:uiPriority w:val="99"/>
    <w:unhideWhenUsed/>
    <w:rsid w:val="00F266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627"/>
  </w:style>
  <w:style w:type="paragraph" w:styleId="Footer">
    <w:name w:val="footer"/>
    <w:basedOn w:val="Normal"/>
    <w:link w:val="FooterChar"/>
    <w:uiPriority w:val="99"/>
    <w:unhideWhenUsed/>
    <w:rsid w:val="00F266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66361">
      <w:bodyDiv w:val="1"/>
      <w:marLeft w:val="0"/>
      <w:marRight w:val="0"/>
      <w:marTop w:val="0"/>
      <w:marBottom w:val="0"/>
      <w:divBdr>
        <w:top w:val="none" w:sz="0" w:space="0" w:color="auto"/>
        <w:left w:val="none" w:sz="0" w:space="0" w:color="auto"/>
        <w:bottom w:val="none" w:sz="0" w:space="0" w:color="auto"/>
        <w:right w:val="none" w:sz="0" w:space="0" w:color="auto"/>
      </w:divBdr>
      <w:divsChild>
        <w:div w:id="1040713574">
          <w:marLeft w:val="547"/>
          <w:marRight w:val="0"/>
          <w:marTop w:val="0"/>
          <w:marBottom w:val="0"/>
          <w:divBdr>
            <w:top w:val="none" w:sz="0" w:space="0" w:color="auto"/>
            <w:left w:val="none" w:sz="0" w:space="0" w:color="auto"/>
            <w:bottom w:val="none" w:sz="0" w:space="0" w:color="auto"/>
            <w:right w:val="none" w:sz="0" w:space="0" w:color="auto"/>
          </w:divBdr>
        </w:div>
        <w:div w:id="240453497">
          <w:marLeft w:val="1166"/>
          <w:marRight w:val="0"/>
          <w:marTop w:val="0"/>
          <w:marBottom w:val="0"/>
          <w:divBdr>
            <w:top w:val="none" w:sz="0" w:space="0" w:color="auto"/>
            <w:left w:val="none" w:sz="0" w:space="0" w:color="auto"/>
            <w:bottom w:val="none" w:sz="0" w:space="0" w:color="auto"/>
            <w:right w:val="none" w:sz="0" w:space="0" w:color="auto"/>
          </w:divBdr>
        </w:div>
        <w:div w:id="1989359786">
          <w:marLeft w:val="1166"/>
          <w:marRight w:val="0"/>
          <w:marTop w:val="0"/>
          <w:marBottom w:val="0"/>
          <w:divBdr>
            <w:top w:val="none" w:sz="0" w:space="0" w:color="auto"/>
            <w:left w:val="none" w:sz="0" w:space="0" w:color="auto"/>
            <w:bottom w:val="none" w:sz="0" w:space="0" w:color="auto"/>
            <w:right w:val="none" w:sz="0" w:space="0" w:color="auto"/>
          </w:divBdr>
        </w:div>
        <w:div w:id="1928608221">
          <w:marLeft w:val="1166"/>
          <w:marRight w:val="0"/>
          <w:marTop w:val="0"/>
          <w:marBottom w:val="0"/>
          <w:divBdr>
            <w:top w:val="none" w:sz="0" w:space="0" w:color="auto"/>
            <w:left w:val="none" w:sz="0" w:space="0" w:color="auto"/>
            <w:bottom w:val="none" w:sz="0" w:space="0" w:color="auto"/>
            <w:right w:val="none" w:sz="0" w:space="0" w:color="auto"/>
          </w:divBdr>
        </w:div>
        <w:div w:id="1887981944">
          <w:marLeft w:val="547"/>
          <w:marRight w:val="0"/>
          <w:marTop w:val="0"/>
          <w:marBottom w:val="0"/>
          <w:divBdr>
            <w:top w:val="none" w:sz="0" w:space="0" w:color="auto"/>
            <w:left w:val="none" w:sz="0" w:space="0" w:color="auto"/>
            <w:bottom w:val="none" w:sz="0" w:space="0" w:color="auto"/>
            <w:right w:val="none" w:sz="0" w:space="0" w:color="auto"/>
          </w:divBdr>
        </w:div>
        <w:div w:id="1457606167">
          <w:marLeft w:val="547"/>
          <w:marRight w:val="0"/>
          <w:marTop w:val="0"/>
          <w:marBottom w:val="0"/>
          <w:divBdr>
            <w:top w:val="none" w:sz="0" w:space="0" w:color="auto"/>
            <w:left w:val="none" w:sz="0" w:space="0" w:color="auto"/>
            <w:bottom w:val="none" w:sz="0" w:space="0" w:color="auto"/>
            <w:right w:val="none" w:sz="0" w:space="0" w:color="auto"/>
          </w:divBdr>
        </w:div>
        <w:div w:id="1784955946">
          <w:marLeft w:val="547"/>
          <w:marRight w:val="0"/>
          <w:marTop w:val="0"/>
          <w:marBottom w:val="0"/>
          <w:divBdr>
            <w:top w:val="none" w:sz="0" w:space="0" w:color="auto"/>
            <w:left w:val="none" w:sz="0" w:space="0" w:color="auto"/>
            <w:bottom w:val="none" w:sz="0" w:space="0" w:color="auto"/>
            <w:right w:val="none" w:sz="0" w:space="0" w:color="auto"/>
          </w:divBdr>
        </w:div>
        <w:div w:id="528422357">
          <w:marLeft w:val="1166"/>
          <w:marRight w:val="0"/>
          <w:marTop w:val="0"/>
          <w:marBottom w:val="0"/>
          <w:divBdr>
            <w:top w:val="none" w:sz="0" w:space="0" w:color="auto"/>
            <w:left w:val="none" w:sz="0" w:space="0" w:color="auto"/>
            <w:bottom w:val="none" w:sz="0" w:space="0" w:color="auto"/>
            <w:right w:val="none" w:sz="0" w:space="0" w:color="auto"/>
          </w:divBdr>
        </w:div>
        <w:div w:id="2043825117">
          <w:marLeft w:val="1166"/>
          <w:marRight w:val="0"/>
          <w:marTop w:val="0"/>
          <w:marBottom w:val="0"/>
          <w:divBdr>
            <w:top w:val="none" w:sz="0" w:space="0" w:color="auto"/>
            <w:left w:val="none" w:sz="0" w:space="0" w:color="auto"/>
            <w:bottom w:val="none" w:sz="0" w:space="0" w:color="auto"/>
            <w:right w:val="none" w:sz="0" w:space="0" w:color="auto"/>
          </w:divBdr>
        </w:div>
      </w:divsChild>
    </w:div>
    <w:div w:id="119540273">
      <w:bodyDiv w:val="1"/>
      <w:marLeft w:val="0"/>
      <w:marRight w:val="0"/>
      <w:marTop w:val="0"/>
      <w:marBottom w:val="0"/>
      <w:divBdr>
        <w:top w:val="none" w:sz="0" w:space="0" w:color="auto"/>
        <w:left w:val="none" w:sz="0" w:space="0" w:color="auto"/>
        <w:bottom w:val="none" w:sz="0" w:space="0" w:color="auto"/>
        <w:right w:val="none" w:sz="0" w:space="0" w:color="auto"/>
      </w:divBdr>
    </w:div>
    <w:div w:id="150145915">
      <w:bodyDiv w:val="1"/>
      <w:marLeft w:val="0"/>
      <w:marRight w:val="0"/>
      <w:marTop w:val="0"/>
      <w:marBottom w:val="0"/>
      <w:divBdr>
        <w:top w:val="none" w:sz="0" w:space="0" w:color="auto"/>
        <w:left w:val="none" w:sz="0" w:space="0" w:color="auto"/>
        <w:bottom w:val="none" w:sz="0" w:space="0" w:color="auto"/>
        <w:right w:val="none" w:sz="0" w:space="0" w:color="auto"/>
      </w:divBdr>
      <w:divsChild>
        <w:div w:id="873005237">
          <w:marLeft w:val="547"/>
          <w:marRight w:val="0"/>
          <w:marTop w:val="0"/>
          <w:marBottom w:val="0"/>
          <w:divBdr>
            <w:top w:val="none" w:sz="0" w:space="0" w:color="auto"/>
            <w:left w:val="none" w:sz="0" w:space="0" w:color="auto"/>
            <w:bottom w:val="none" w:sz="0" w:space="0" w:color="auto"/>
            <w:right w:val="none" w:sz="0" w:space="0" w:color="auto"/>
          </w:divBdr>
        </w:div>
        <w:div w:id="823862443">
          <w:marLeft w:val="547"/>
          <w:marRight w:val="0"/>
          <w:marTop w:val="0"/>
          <w:marBottom w:val="0"/>
          <w:divBdr>
            <w:top w:val="none" w:sz="0" w:space="0" w:color="auto"/>
            <w:left w:val="none" w:sz="0" w:space="0" w:color="auto"/>
            <w:bottom w:val="none" w:sz="0" w:space="0" w:color="auto"/>
            <w:right w:val="none" w:sz="0" w:space="0" w:color="auto"/>
          </w:divBdr>
        </w:div>
        <w:div w:id="1715881539">
          <w:marLeft w:val="547"/>
          <w:marRight w:val="0"/>
          <w:marTop w:val="0"/>
          <w:marBottom w:val="0"/>
          <w:divBdr>
            <w:top w:val="none" w:sz="0" w:space="0" w:color="auto"/>
            <w:left w:val="none" w:sz="0" w:space="0" w:color="auto"/>
            <w:bottom w:val="none" w:sz="0" w:space="0" w:color="auto"/>
            <w:right w:val="none" w:sz="0" w:space="0" w:color="auto"/>
          </w:divBdr>
        </w:div>
        <w:div w:id="1211069997">
          <w:marLeft w:val="547"/>
          <w:marRight w:val="0"/>
          <w:marTop w:val="0"/>
          <w:marBottom w:val="0"/>
          <w:divBdr>
            <w:top w:val="none" w:sz="0" w:space="0" w:color="auto"/>
            <w:left w:val="none" w:sz="0" w:space="0" w:color="auto"/>
            <w:bottom w:val="none" w:sz="0" w:space="0" w:color="auto"/>
            <w:right w:val="none" w:sz="0" w:space="0" w:color="auto"/>
          </w:divBdr>
        </w:div>
        <w:div w:id="1356811858">
          <w:marLeft w:val="547"/>
          <w:marRight w:val="0"/>
          <w:marTop w:val="0"/>
          <w:marBottom w:val="0"/>
          <w:divBdr>
            <w:top w:val="none" w:sz="0" w:space="0" w:color="auto"/>
            <w:left w:val="none" w:sz="0" w:space="0" w:color="auto"/>
            <w:bottom w:val="none" w:sz="0" w:space="0" w:color="auto"/>
            <w:right w:val="none" w:sz="0" w:space="0" w:color="auto"/>
          </w:divBdr>
        </w:div>
        <w:div w:id="1163350890">
          <w:marLeft w:val="547"/>
          <w:marRight w:val="0"/>
          <w:marTop w:val="0"/>
          <w:marBottom w:val="0"/>
          <w:divBdr>
            <w:top w:val="none" w:sz="0" w:space="0" w:color="auto"/>
            <w:left w:val="none" w:sz="0" w:space="0" w:color="auto"/>
            <w:bottom w:val="none" w:sz="0" w:space="0" w:color="auto"/>
            <w:right w:val="none" w:sz="0" w:space="0" w:color="auto"/>
          </w:divBdr>
        </w:div>
        <w:div w:id="1691252745">
          <w:marLeft w:val="547"/>
          <w:marRight w:val="0"/>
          <w:marTop w:val="0"/>
          <w:marBottom w:val="0"/>
          <w:divBdr>
            <w:top w:val="none" w:sz="0" w:space="0" w:color="auto"/>
            <w:left w:val="none" w:sz="0" w:space="0" w:color="auto"/>
            <w:bottom w:val="none" w:sz="0" w:space="0" w:color="auto"/>
            <w:right w:val="none" w:sz="0" w:space="0" w:color="auto"/>
          </w:divBdr>
        </w:div>
        <w:div w:id="377122180">
          <w:marLeft w:val="547"/>
          <w:marRight w:val="0"/>
          <w:marTop w:val="0"/>
          <w:marBottom w:val="0"/>
          <w:divBdr>
            <w:top w:val="none" w:sz="0" w:space="0" w:color="auto"/>
            <w:left w:val="none" w:sz="0" w:space="0" w:color="auto"/>
            <w:bottom w:val="none" w:sz="0" w:space="0" w:color="auto"/>
            <w:right w:val="none" w:sz="0" w:space="0" w:color="auto"/>
          </w:divBdr>
        </w:div>
      </w:divsChild>
    </w:div>
    <w:div w:id="161899455">
      <w:bodyDiv w:val="1"/>
      <w:marLeft w:val="0"/>
      <w:marRight w:val="0"/>
      <w:marTop w:val="0"/>
      <w:marBottom w:val="0"/>
      <w:divBdr>
        <w:top w:val="none" w:sz="0" w:space="0" w:color="auto"/>
        <w:left w:val="none" w:sz="0" w:space="0" w:color="auto"/>
        <w:bottom w:val="none" w:sz="0" w:space="0" w:color="auto"/>
        <w:right w:val="none" w:sz="0" w:space="0" w:color="auto"/>
      </w:divBdr>
    </w:div>
    <w:div w:id="184563646">
      <w:bodyDiv w:val="1"/>
      <w:marLeft w:val="0"/>
      <w:marRight w:val="0"/>
      <w:marTop w:val="0"/>
      <w:marBottom w:val="0"/>
      <w:divBdr>
        <w:top w:val="none" w:sz="0" w:space="0" w:color="auto"/>
        <w:left w:val="none" w:sz="0" w:space="0" w:color="auto"/>
        <w:bottom w:val="none" w:sz="0" w:space="0" w:color="auto"/>
        <w:right w:val="none" w:sz="0" w:space="0" w:color="auto"/>
      </w:divBdr>
    </w:div>
    <w:div w:id="214700421">
      <w:bodyDiv w:val="1"/>
      <w:marLeft w:val="0"/>
      <w:marRight w:val="0"/>
      <w:marTop w:val="0"/>
      <w:marBottom w:val="0"/>
      <w:divBdr>
        <w:top w:val="none" w:sz="0" w:space="0" w:color="auto"/>
        <w:left w:val="none" w:sz="0" w:space="0" w:color="auto"/>
        <w:bottom w:val="none" w:sz="0" w:space="0" w:color="auto"/>
        <w:right w:val="none" w:sz="0" w:space="0" w:color="auto"/>
      </w:divBdr>
    </w:div>
    <w:div w:id="262999669">
      <w:bodyDiv w:val="1"/>
      <w:marLeft w:val="0"/>
      <w:marRight w:val="0"/>
      <w:marTop w:val="0"/>
      <w:marBottom w:val="0"/>
      <w:divBdr>
        <w:top w:val="none" w:sz="0" w:space="0" w:color="auto"/>
        <w:left w:val="none" w:sz="0" w:space="0" w:color="auto"/>
        <w:bottom w:val="none" w:sz="0" w:space="0" w:color="auto"/>
        <w:right w:val="none" w:sz="0" w:space="0" w:color="auto"/>
      </w:divBdr>
    </w:div>
    <w:div w:id="360596531">
      <w:bodyDiv w:val="1"/>
      <w:marLeft w:val="0"/>
      <w:marRight w:val="0"/>
      <w:marTop w:val="0"/>
      <w:marBottom w:val="0"/>
      <w:divBdr>
        <w:top w:val="none" w:sz="0" w:space="0" w:color="auto"/>
        <w:left w:val="none" w:sz="0" w:space="0" w:color="auto"/>
        <w:bottom w:val="none" w:sz="0" w:space="0" w:color="auto"/>
        <w:right w:val="none" w:sz="0" w:space="0" w:color="auto"/>
      </w:divBdr>
    </w:div>
    <w:div w:id="363943282">
      <w:bodyDiv w:val="1"/>
      <w:marLeft w:val="0"/>
      <w:marRight w:val="0"/>
      <w:marTop w:val="0"/>
      <w:marBottom w:val="0"/>
      <w:divBdr>
        <w:top w:val="none" w:sz="0" w:space="0" w:color="auto"/>
        <w:left w:val="none" w:sz="0" w:space="0" w:color="auto"/>
        <w:bottom w:val="none" w:sz="0" w:space="0" w:color="auto"/>
        <w:right w:val="none" w:sz="0" w:space="0" w:color="auto"/>
      </w:divBdr>
      <w:divsChild>
        <w:div w:id="995845015">
          <w:marLeft w:val="1166"/>
          <w:marRight w:val="0"/>
          <w:marTop w:val="0"/>
          <w:marBottom w:val="0"/>
          <w:divBdr>
            <w:top w:val="none" w:sz="0" w:space="0" w:color="auto"/>
            <w:left w:val="none" w:sz="0" w:space="0" w:color="auto"/>
            <w:bottom w:val="none" w:sz="0" w:space="0" w:color="auto"/>
            <w:right w:val="none" w:sz="0" w:space="0" w:color="auto"/>
          </w:divBdr>
        </w:div>
        <w:div w:id="2048139546">
          <w:marLeft w:val="1800"/>
          <w:marRight w:val="0"/>
          <w:marTop w:val="0"/>
          <w:marBottom w:val="0"/>
          <w:divBdr>
            <w:top w:val="none" w:sz="0" w:space="0" w:color="auto"/>
            <w:left w:val="none" w:sz="0" w:space="0" w:color="auto"/>
            <w:bottom w:val="none" w:sz="0" w:space="0" w:color="auto"/>
            <w:right w:val="none" w:sz="0" w:space="0" w:color="auto"/>
          </w:divBdr>
        </w:div>
        <w:div w:id="1514346512">
          <w:marLeft w:val="1800"/>
          <w:marRight w:val="0"/>
          <w:marTop w:val="0"/>
          <w:marBottom w:val="0"/>
          <w:divBdr>
            <w:top w:val="none" w:sz="0" w:space="0" w:color="auto"/>
            <w:left w:val="none" w:sz="0" w:space="0" w:color="auto"/>
            <w:bottom w:val="none" w:sz="0" w:space="0" w:color="auto"/>
            <w:right w:val="none" w:sz="0" w:space="0" w:color="auto"/>
          </w:divBdr>
        </w:div>
        <w:div w:id="549000130">
          <w:marLeft w:val="1800"/>
          <w:marRight w:val="0"/>
          <w:marTop w:val="0"/>
          <w:marBottom w:val="0"/>
          <w:divBdr>
            <w:top w:val="none" w:sz="0" w:space="0" w:color="auto"/>
            <w:left w:val="none" w:sz="0" w:space="0" w:color="auto"/>
            <w:bottom w:val="none" w:sz="0" w:space="0" w:color="auto"/>
            <w:right w:val="none" w:sz="0" w:space="0" w:color="auto"/>
          </w:divBdr>
        </w:div>
      </w:divsChild>
    </w:div>
    <w:div w:id="438765518">
      <w:bodyDiv w:val="1"/>
      <w:marLeft w:val="0"/>
      <w:marRight w:val="0"/>
      <w:marTop w:val="0"/>
      <w:marBottom w:val="0"/>
      <w:divBdr>
        <w:top w:val="none" w:sz="0" w:space="0" w:color="auto"/>
        <w:left w:val="none" w:sz="0" w:space="0" w:color="auto"/>
        <w:bottom w:val="none" w:sz="0" w:space="0" w:color="auto"/>
        <w:right w:val="none" w:sz="0" w:space="0" w:color="auto"/>
      </w:divBdr>
    </w:div>
    <w:div w:id="509836224">
      <w:bodyDiv w:val="1"/>
      <w:marLeft w:val="0"/>
      <w:marRight w:val="0"/>
      <w:marTop w:val="0"/>
      <w:marBottom w:val="0"/>
      <w:divBdr>
        <w:top w:val="none" w:sz="0" w:space="0" w:color="auto"/>
        <w:left w:val="none" w:sz="0" w:space="0" w:color="auto"/>
        <w:bottom w:val="none" w:sz="0" w:space="0" w:color="auto"/>
        <w:right w:val="none" w:sz="0" w:space="0" w:color="auto"/>
      </w:divBdr>
    </w:div>
    <w:div w:id="523248537">
      <w:bodyDiv w:val="1"/>
      <w:marLeft w:val="0"/>
      <w:marRight w:val="0"/>
      <w:marTop w:val="0"/>
      <w:marBottom w:val="0"/>
      <w:divBdr>
        <w:top w:val="none" w:sz="0" w:space="0" w:color="auto"/>
        <w:left w:val="none" w:sz="0" w:space="0" w:color="auto"/>
        <w:bottom w:val="none" w:sz="0" w:space="0" w:color="auto"/>
        <w:right w:val="none" w:sz="0" w:space="0" w:color="auto"/>
      </w:divBdr>
    </w:div>
    <w:div w:id="543249524">
      <w:bodyDiv w:val="1"/>
      <w:marLeft w:val="0"/>
      <w:marRight w:val="0"/>
      <w:marTop w:val="0"/>
      <w:marBottom w:val="0"/>
      <w:divBdr>
        <w:top w:val="none" w:sz="0" w:space="0" w:color="auto"/>
        <w:left w:val="none" w:sz="0" w:space="0" w:color="auto"/>
        <w:bottom w:val="none" w:sz="0" w:space="0" w:color="auto"/>
        <w:right w:val="none" w:sz="0" w:space="0" w:color="auto"/>
      </w:divBdr>
    </w:div>
    <w:div w:id="577522622">
      <w:bodyDiv w:val="1"/>
      <w:marLeft w:val="0"/>
      <w:marRight w:val="0"/>
      <w:marTop w:val="0"/>
      <w:marBottom w:val="0"/>
      <w:divBdr>
        <w:top w:val="none" w:sz="0" w:space="0" w:color="auto"/>
        <w:left w:val="none" w:sz="0" w:space="0" w:color="auto"/>
        <w:bottom w:val="none" w:sz="0" w:space="0" w:color="auto"/>
        <w:right w:val="none" w:sz="0" w:space="0" w:color="auto"/>
      </w:divBdr>
    </w:div>
    <w:div w:id="580137829">
      <w:bodyDiv w:val="1"/>
      <w:marLeft w:val="0"/>
      <w:marRight w:val="0"/>
      <w:marTop w:val="0"/>
      <w:marBottom w:val="0"/>
      <w:divBdr>
        <w:top w:val="none" w:sz="0" w:space="0" w:color="auto"/>
        <w:left w:val="none" w:sz="0" w:space="0" w:color="auto"/>
        <w:bottom w:val="none" w:sz="0" w:space="0" w:color="auto"/>
        <w:right w:val="none" w:sz="0" w:space="0" w:color="auto"/>
      </w:divBdr>
    </w:div>
    <w:div w:id="585111826">
      <w:bodyDiv w:val="1"/>
      <w:marLeft w:val="0"/>
      <w:marRight w:val="0"/>
      <w:marTop w:val="0"/>
      <w:marBottom w:val="0"/>
      <w:divBdr>
        <w:top w:val="none" w:sz="0" w:space="0" w:color="auto"/>
        <w:left w:val="none" w:sz="0" w:space="0" w:color="auto"/>
        <w:bottom w:val="none" w:sz="0" w:space="0" w:color="auto"/>
        <w:right w:val="none" w:sz="0" w:space="0" w:color="auto"/>
      </w:divBdr>
    </w:div>
    <w:div w:id="586227304">
      <w:bodyDiv w:val="1"/>
      <w:marLeft w:val="0"/>
      <w:marRight w:val="0"/>
      <w:marTop w:val="0"/>
      <w:marBottom w:val="0"/>
      <w:divBdr>
        <w:top w:val="none" w:sz="0" w:space="0" w:color="auto"/>
        <w:left w:val="none" w:sz="0" w:space="0" w:color="auto"/>
        <w:bottom w:val="none" w:sz="0" w:space="0" w:color="auto"/>
        <w:right w:val="none" w:sz="0" w:space="0" w:color="auto"/>
      </w:divBdr>
    </w:div>
    <w:div w:id="611015463">
      <w:bodyDiv w:val="1"/>
      <w:marLeft w:val="0"/>
      <w:marRight w:val="0"/>
      <w:marTop w:val="0"/>
      <w:marBottom w:val="0"/>
      <w:divBdr>
        <w:top w:val="none" w:sz="0" w:space="0" w:color="auto"/>
        <w:left w:val="none" w:sz="0" w:space="0" w:color="auto"/>
        <w:bottom w:val="none" w:sz="0" w:space="0" w:color="auto"/>
        <w:right w:val="none" w:sz="0" w:space="0" w:color="auto"/>
      </w:divBdr>
    </w:div>
    <w:div w:id="639455797">
      <w:bodyDiv w:val="1"/>
      <w:marLeft w:val="0"/>
      <w:marRight w:val="0"/>
      <w:marTop w:val="0"/>
      <w:marBottom w:val="0"/>
      <w:divBdr>
        <w:top w:val="none" w:sz="0" w:space="0" w:color="auto"/>
        <w:left w:val="none" w:sz="0" w:space="0" w:color="auto"/>
        <w:bottom w:val="none" w:sz="0" w:space="0" w:color="auto"/>
        <w:right w:val="none" w:sz="0" w:space="0" w:color="auto"/>
      </w:divBdr>
      <w:divsChild>
        <w:div w:id="1667131150">
          <w:marLeft w:val="720"/>
          <w:marRight w:val="0"/>
          <w:marTop w:val="0"/>
          <w:marBottom w:val="0"/>
          <w:divBdr>
            <w:top w:val="none" w:sz="0" w:space="0" w:color="auto"/>
            <w:left w:val="none" w:sz="0" w:space="0" w:color="auto"/>
            <w:bottom w:val="none" w:sz="0" w:space="0" w:color="auto"/>
            <w:right w:val="none" w:sz="0" w:space="0" w:color="auto"/>
          </w:divBdr>
        </w:div>
      </w:divsChild>
    </w:div>
    <w:div w:id="666597805">
      <w:bodyDiv w:val="1"/>
      <w:marLeft w:val="0"/>
      <w:marRight w:val="0"/>
      <w:marTop w:val="0"/>
      <w:marBottom w:val="0"/>
      <w:divBdr>
        <w:top w:val="none" w:sz="0" w:space="0" w:color="auto"/>
        <w:left w:val="none" w:sz="0" w:space="0" w:color="auto"/>
        <w:bottom w:val="none" w:sz="0" w:space="0" w:color="auto"/>
        <w:right w:val="none" w:sz="0" w:space="0" w:color="auto"/>
      </w:divBdr>
    </w:div>
    <w:div w:id="678312806">
      <w:bodyDiv w:val="1"/>
      <w:marLeft w:val="0"/>
      <w:marRight w:val="0"/>
      <w:marTop w:val="0"/>
      <w:marBottom w:val="0"/>
      <w:divBdr>
        <w:top w:val="none" w:sz="0" w:space="0" w:color="auto"/>
        <w:left w:val="none" w:sz="0" w:space="0" w:color="auto"/>
        <w:bottom w:val="none" w:sz="0" w:space="0" w:color="auto"/>
        <w:right w:val="none" w:sz="0" w:space="0" w:color="auto"/>
      </w:divBdr>
      <w:divsChild>
        <w:div w:id="1729576153">
          <w:marLeft w:val="1958"/>
          <w:marRight w:val="0"/>
          <w:marTop w:val="53"/>
          <w:marBottom w:val="120"/>
          <w:divBdr>
            <w:top w:val="none" w:sz="0" w:space="0" w:color="auto"/>
            <w:left w:val="none" w:sz="0" w:space="0" w:color="auto"/>
            <w:bottom w:val="none" w:sz="0" w:space="0" w:color="auto"/>
            <w:right w:val="none" w:sz="0" w:space="0" w:color="auto"/>
          </w:divBdr>
        </w:div>
        <w:div w:id="1052578555">
          <w:marLeft w:val="1958"/>
          <w:marRight w:val="0"/>
          <w:marTop w:val="53"/>
          <w:marBottom w:val="120"/>
          <w:divBdr>
            <w:top w:val="none" w:sz="0" w:space="0" w:color="auto"/>
            <w:left w:val="none" w:sz="0" w:space="0" w:color="auto"/>
            <w:bottom w:val="none" w:sz="0" w:space="0" w:color="auto"/>
            <w:right w:val="none" w:sz="0" w:space="0" w:color="auto"/>
          </w:divBdr>
        </w:div>
        <w:div w:id="1749379484">
          <w:marLeft w:val="1411"/>
          <w:marRight w:val="0"/>
          <w:marTop w:val="62"/>
          <w:marBottom w:val="120"/>
          <w:divBdr>
            <w:top w:val="none" w:sz="0" w:space="0" w:color="auto"/>
            <w:left w:val="none" w:sz="0" w:space="0" w:color="auto"/>
            <w:bottom w:val="none" w:sz="0" w:space="0" w:color="auto"/>
            <w:right w:val="none" w:sz="0" w:space="0" w:color="auto"/>
          </w:divBdr>
        </w:div>
      </w:divsChild>
    </w:div>
    <w:div w:id="697582161">
      <w:bodyDiv w:val="1"/>
      <w:marLeft w:val="0"/>
      <w:marRight w:val="0"/>
      <w:marTop w:val="0"/>
      <w:marBottom w:val="0"/>
      <w:divBdr>
        <w:top w:val="none" w:sz="0" w:space="0" w:color="auto"/>
        <w:left w:val="none" w:sz="0" w:space="0" w:color="auto"/>
        <w:bottom w:val="none" w:sz="0" w:space="0" w:color="auto"/>
        <w:right w:val="none" w:sz="0" w:space="0" w:color="auto"/>
      </w:divBdr>
    </w:div>
    <w:div w:id="720784170">
      <w:bodyDiv w:val="1"/>
      <w:marLeft w:val="0"/>
      <w:marRight w:val="0"/>
      <w:marTop w:val="0"/>
      <w:marBottom w:val="0"/>
      <w:divBdr>
        <w:top w:val="none" w:sz="0" w:space="0" w:color="auto"/>
        <w:left w:val="none" w:sz="0" w:space="0" w:color="auto"/>
        <w:bottom w:val="none" w:sz="0" w:space="0" w:color="auto"/>
        <w:right w:val="none" w:sz="0" w:space="0" w:color="auto"/>
      </w:divBdr>
    </w:div>
    <w:div w:id="829446971">
      <w:bodyDiv w:val="1"/>
      <w:marLeft w:val="0"/>
      <w:marRight w:val="0"/>
      <w:marTop w:val="0"/>
      <w:marBottom w:val="0"/>
      <w:divBdr>
        <w:top w:val="none" w:sz="0" w:space="0" w:color="auto"/>
        <w:left w:val="none" w:sz="0" w:space="0" w:color="auto"/>
        <w:bottom w:val="none" w:sz="0" w:space="0" w:color="auto"/>
        <w:right w:val="none" w:sz="0" w:space="0" w:color="auto"/>
      </w:divBdr>
    </w:div>
    <w:div w:id="856962363">
      <w:bodyDiv w:val="1"/>
      <w:marLeft w:val="0"/>
      <w:marRight w:val="0"/>
      <w:marTop w:val="0"/>
      <w:marBottom w:val="0"/>
      <w:divBdr>
        <w:top w:val="none" w:sz="0" w:space="0" w:color="auto"/>
        <w:left w:val="none" w:sz="0" w:space="0" w:color="auto"/>
        <w:bottom w:val="none" w:sz="0" w:space="0" w:color="auto"/>
        <w:right w:val="none" w:sz="0" w:space="0" w:color="auto"/>
      </w:divBdr>
    </w:div>
    <w:div w:id="875120597">
      <w:bodyDiv w:val="1"/>
      <w:marLeft w:val="0"/>
      <w:marRight w:val="0"/>
      <w:marTop w:val="0"/>
      <w:marBottom w:val="0"/>
      <w:divBdr>
        <w:top w:val="none" w:sz="0" w:space="0" w:color="auto"/>
        <w:left w:val="none" w:sz="0" w:space="0" w:color="auto"/>
        <w:bottom w:val="none" w:sz="0" w:space="0" w:color="auto"/>
        <w:right w:val="none" w:sz="0" w:space="0" w:color="auto"/>
      </w:divBdr>
    </w:div>
    <w:div w:id="892345858">
      <w:bodyDiv w:val="1"/>
      <w:marLeft w:val="0"/>
      <w:marRight w:val="0"/>
      <w:marTop w:val="0"/>
      <w:marBottom w:val="0"/>
      <w:divBdr>
        <w:top w:val="none" w:sz="0" w:space="0" w:color="auto"/>
        <w:left w:val="none" w:sz="0" w:space="0" w:color="auto"/>
        <w:bottom w:val="none" w:sz="0" w:space="0" w:color="auto"/>
        <w:right w:val="none" w:sz="0" w:space="0" w:color="auto"/>
      </w:divBdr>
    </w:div>
    <w:div w:id="920793855">
      <w:bodyDiv w:val="1"/>
      <w:marLeft w:val="0"/>
      <w:marRight w:val="0"/>
      <w:marTop w:val="0"/>
      <w:marBottom w:val="0"/>
      <w:divBdr>
        <w:top w:val="none" w:sz="0" w:space="0" w:color="auto"/>
        <w:left w:val="none" w:sz="0" w:space="0" w:color="auto"/>
        <w:bottom w:val="none" w:sz="0" w:space="0" w:color="auto"/>
        <w:right w:val="none" w:sz="0" w:space="0" w:color="auto"/>
      </w:divBdr>
    </w:div>
    <w:div w:id="941451163">
      <w:bodyDiv w:val="1"/>
      <w:marLeft w:val="0"/>
      <w:marRight w:val="0"/>
      <w:marTop w:val="0"/>
      <w:marBottom w:val="0"/>
      <w:divBdr>
        <w:top w:val="none" w:sz="0" w:space="0" w:color="auto"/>
        <w:left w:val="none" w:sz="0" w:space="0" w:color="auto"/>
        <w:bottom w:val="none" w:sz="0" w:space="0" w:color="auto"/>
        <w:right w:val="none" w:sz="0" w:space="0" w:color="auto"/>
      </w:divBdr>
    </w:div>
    <w:div w:id="981812962">
      <w:bodyDiv w:val="1"/>
      <w:marLeft w:val="0"/>
      <w:marRight w:val="0"/>
      <w:marTop w:val="0"/>
      <w:marBottom w:val="0"/>
      <w:divBdr>
        <w:top w:val="none" w:sz="0" w:space="0" w:color="auto"/>
        <w:left w:val="none" w:sz="0" w:space="0" w:color="auto"/>
        <w:bottom w:val="none" w:sz="0" w:space="0" w:color="auto"/>
        <w:right w:val="none" w:sz="0" w:space="0" w:color="auto"/>
      </w:divBdr>
    </w:div>
    <w:div w:id="1023173225">
      <w:bodyDiv w:val="1"/>
      <w:marLeft w:val="0"/>
      <w:marRight w:val="0"/>
      <w:marTop w:val="0"/>
      <w:marBottom w:val="0"/>
      <w:divBdr>
        <w:top w:val="none" w:sz="0" w:space="0" w:color="auto"/>
        <w:left w:val="none" w:sz="0" w:space="0" w:color="auto"/>
        <w:bottom w:val="none" w:sz="0" w:space="0" w:color="auto"/>
        <w:right w:val="none" w:sz="0" w:space="0" w:color="auto"/>
      </w:divBdr>
    </w:div>
    <w:div w:id="1050954254">
      <w:bodyDiv w:val="1"/>
      <w:marLeft w:val="0"/>
      <w:marRight w:val="0"/>
      <w:marTop w:val="0"/>
      <w:marBottom w:val="0"/>
      <w:divBdr>
        <w:top w:val="none" w:sz="0" w:space="0" w:color="auto"/>
        <w:left w:val="none" w:sz="0" w:space="0" w:color="auto"/>
        <w:bottom w:val="none" w:sz="0" w:space="0" w:color="auto"/>
        <w:right w:val="none" w:sz="0" w:space="0" w:color="auto"/>
      </w:divBdr>
    </w:div>
    <w:div w:id="1056315331">
      <w:bodyDiv w:val="1"/>
      <w:marLeft w:val="0"/>
      <w:marRight w:val="0"/>
      <w:marTop w:val="0"/>
      <w:marBottom w:val="0"/>
      <w:divBdr>
        <w:top w:val="none" w:sz="0" w:space="0" w:color="auto"/>
        <w:left w:val="none" w:sz="0" w:space="0" w:color="auto"/>
        <w:bottom w:val="none" w:sz="0" w:space="0" w:color="auto"/>
        <w:right w:val="none" w:sz="0" w:space="0" w:color="auto"/>
      </w:divBdr>
    </w:div>
    <w:div w:id="1169096749">
      <w:bodyDiv w:val="1"/>
      <w:marLeft w:val="0"/>
      <w:marRight w:val="0"/>
      <w:marTop w:val="0"/>
      <w:marBottom w:val="0"/>
      <w:divBdr>
        <w:top w:val="none" w:sz="0" w:space="0" w:color="auto"/>
        <w:left w:val="none" w:sz="0" w:space="0" w:color="auto"/>
        <w:bottom w:val="none" w:sz="0" w:space="0" w:color="auto"/>
        <w:right w:val="none" w:sz="0" w:space="0" w:color="auto"/>
      </w:divBdr>
    </w:div>
    <w:div w:id="1224565349">
      <w:bodyDiv w:val="1"/>
      <w:marLeft w:val="0"/>
      <w:marRight w:val="0"/>
      <w:marTop w:val="0"/>
      <w:marBottom w:val="0"/>
      <w:divBdr>
        <w:top w:val="none" w:sz="0" w:space="0" w:color="auto"/>
        <w:left w:val="none" w:sz="0" w:space="0" w:color="auto"/>
        <w:bottom w:val="none" w:sz="0" w:space="0" w:color="auto"/>
        <w:right w:val="none" w:sz="0" w:space="0" w:color="auto"/>
      </w:divBdr>
    </w:div>
    <w:div w:id="1252661515">
      <w:bodyDiv w:val="1"/>
      <w:marLeft w:val="0"/>
      <w:marRight w:val="0"/>
      <w:marTop w:val="0"/>
      <w:marBottom w:val="0"/>
      <w:divBdr>
        <w:top w:val="none" w:sz="0" w:space="0" w:color="auto"/>
        <w:left w:val="none" w:sz="0" w:space="0" w:color="auto"/>
        <w:bottom w:val="none" w:sz="0" w:space="0" w:color="auto"/>
        <w:right w:val="none" w:sz="0" w:space="0" w:color="auto"/>
      </w:divBdr>
      <w:divsChild>
        <w:div w:id="2118477265">
          <w:marLeft w:val="720"/>
          <w:marRight w:val="0"/>
          <w:marTop w:val="0"/>
          <w:marBottom w:val="0"/>
          <w:divBdr>
            <w:top w:val="none" w:sz="0" w:space="0" w:color="auto"/>
            <w:left w:val="none" w:sz="0" w:space="0" w:color="auto"/>
            <w:bottom w:val="none" w:sz="0" w:space="0" w:color="auto"/>
            <w:right w:val="none" w:sz="0" w:space="0" w:color="auto"/>
          </w:divBdr>
        </w:div>
        <w:div w:id="1828860389">
          <w:marLeft w:val="720"/>
          <w:marRight w:val="0"/>
          <w:marTop w:val="0"/>
          <w:marBottom w:val="0"/>
          <w:divBdr>
            <w:top w:val="none" w:sz="0" w:space="0" w:color="auto"/>
            <w:left w:val="none" w:sz="0" w:space="0" w:color="auto"/>
            <w:bottom w:val="none" w:sz="0" w:space="0" w:color="auto"/>
            <w:right w:val="none" w:sz="0" w:space="0" w:color="auto"/>
          </w:divBdr>
        </w:div>
        <w:div w:id="512569123">
          <w:marLeft w:val="720"/>
          <w:marRight w:val="0"/>
          <w:marTop w:val="0"/>
          <w:marBottom w:val="0"/>
          <w:divBdr>
            <w:top w:val="none" w:sz="0" w:space="0" w:color="auto"/>
            <w:left w:val="none" w:sz="0" w:space="0" w:color="auto"/>
            <w:bottom w:val="none" w:sz="0" w:space="0" w:color="auto"/>
            <w:right w:val="none" w:sz="0" w:space="0" w:color="auto"/>
          </w:divBdr>
        </w:div>
        <w:div w:id="1908370712">
          <w:marLeft w:val="720"/>
          <w:marRight w:val="0"/>
          <w:marTop w:val="0"/>
          <w:marBottom w:val="0"/>
          <w:divBdr>
            <w:top w:val="none" w:sz="0" w:space="0" w:color="auto"/>
            <w:left w:val="none" w:sz="0" w:space="0" w:color="auto"/>
            <w:bottom w:val="none" w:sz="0" w:space="0" w:color="auto"/>
            <w:right w:val="none" w:sz="0" w:space="0" w:color="auto"/>
          </w:divBdr>
        </w:div>
        <w:div w:id="1297832957">
          <w:marLeft w:val="720"/>
          <w:marRight w:val="0"/>
          <w:marTop w:val="0"/>
          <w:marBottom w:val="0"/>
          <w:divBdr>
            <w:top w:val="none" w:sz="0" w:space="0" w:color="auto"/>
            <w:left w:val="none" w:sz="0" w:space="0" w:color="auto"/>
            <w:bottom w:val="none" w:sz="0" w:space="0" w:color="auto"/>
            <w:right w:val="none" w:sz="0" w:space="0" w:color="auto"/>
          </w:divBdr>
        </w:div>
        <w:div w:id="983580722">
          <w:marLeft w:val="720"/>
          <w:marRight w:val="0"/>
          <w:marTop w:val="0"/>
          <w:marBottom w:val="0"/>
          <w:divBdr>
            <w:top w:val="none" w:sz="0" w:space="0" w:color="auto"/>
            <w:left w:val="none" w:sz="0" w:space="0" w:color="auto"/>
            <w:bottom w:val="none" w:sz="0" w:space="0" w:color="auto"/>
            <w:right w:val="none" w:sz="0" w:space="0" w:color="auto"/>
          </w:divBdr>
        </w:div>
      </w:divsChild>
    </w:div>
    <w:div w:id="1276673200">
      <w:bodyDiv w:val="1"/>
      <w:marLeft w:val="0"/>
      <w:marRight w:val="0"/>
      <w:marTop w:val="0"/>
      <w:marBottom w:val="0"/>
      <w:divBdr>
        <w:top w:val="none" w:sz="0" w:space="0" w:color="auto"/>
        <w:left w:val="none" w:sz="0" w:space="0" w:color="auto"/>
        <w:bottom w:val="none" w:sz="0" w:space="0" w:color="auto"/>
        <w:right w:val="none" w:sz="0" w:space="0" w:color="auto"/>
      </w:divBdr>
    </w:div>
    <w:div w:id="1287004769">
      <w:bodyDiv w:val="1"/>
      <w:marLeft w:val="0"/>
      <w:marRight w:val="0"/>
      <w:marTop w:val="0"/>
      <w:marBottom w:val="0"/>
      <w:divBdr>
        <w:top w:val="none" w:sz="0" w:space="0" w:color="auto"/>
        <w:left w:val="none" w:sz="0" w:space="0" w:color="auto"/>
        <w:bottom w:val="none" w:sz="0" w:space="0" w:color="auto"/>
        <w:right w:val="none" w:sz="0" w:space="0" w:color="auto"/>
      </w:divBdr>
    </w:div>
    <w:div w:id="1330867239">
      <w:bodyDiv w:val="1"/>
      <w:marLeft w:val="0"/>
      <w:marRight w:val="0"/>
      <w:marTop w:val="0"/>
      <w:marBottom w:val="0"/>
      <w:divBdr>
        <w:top w:val="none" w:sz="0" w:space="0" w:color="auto"/>
        <w:left w:val="none" w:sz="0" w:space="0" w:color="auto"/>
        <w:bottom w:val="none" w:sz="0" w:space="0" w:color="auto"/>
        <w:right w:val="none" w:sz="0" w:space="0" w:color="auto"/>
      </w:divBdr>
    </w:div>
    <w:div w:id="1394356040">
      <w:bodyDiv w:val="1"/>
      <w:marLeft w:val="0"/>
      <w:marRight w:val="0"/>
      <w:marTop w:val="0"/>
      <w:marBottom w:val="0"/>
      <w:divBdr>
        <w:top w:val="none" w:sz="0" w:space="0" w:color="auto"/>
        <w:left w:val="none" w:sz="0" w:space="0" w:color="auto"/>
        <w:bottom w:val="none" w:sz="0" w:space="0" w:color="auto"/>
        <w:right w:val="none" w:sz="0" w:space="0" w:color="auto"/>
      </w:divBdr>
    </w:div>
    <w:div w:id="1465540230">
      <w:bodyDiv w:val="1"/>
      <w:marLeft w:val="0"/>
      <w:marRight w:val="0"/>
      <w:marTop w:val="0"/>
      <w:marBottom w:val="0"/>
      <w:divBdr>
        <w:top w:val="none" w:sz="0" w:space="0" w:color="auto"/>
        <w:left w:val="none" w:sz="0" w:space="0" w:color="auto"/>
        <w:bottom w:val="none" w:sz="0" w:space="0" w:color="auto"/>
        <w:right w:val="none" w:sz="0" w:space="0" w:color="auto"/>
      </w:divBdr>
    </w:div>
    <w:div w:id="1467165577">
      <w:bodyDiv w:val="1"/>
      <w:marLeft w:val="0"/>
      <w:marRight w:val="0"/>
      <w:marTop w:val="0"/>
      <w:marBottom w:val="0"/>
      <w:divBdr>
        <w:top w:val="none" w:sz="0" w:space="0" w:color="auto"/>
        <w:left w:val="none" w:sz="0" w:space="0" w:color="auto"/>
        <w:bottom w:val="none" w:sz="0" w:space="0" w:color="auto"/>
        <w:right w:val="none" w:sz="0" w:space="0" w:color="auto"/>
      </w:divBdr>
    </w:div>
    <w:div w:id="1479150537">
      <w:bodyDiv w:val="1"/>
      <w:marLeft w:val="0"/>
      <w:marRight w:val="0"/>
      <w:marTop w:val="0"/>
      <w:marBottom w:val="0"/>
      <w:divBdr>
        <w:top w:val="none" w:sz="0" w:space="0" w:color="auto"/>
        <w:left w:val="none" w:sz="0" w:space="0" w:color="auto"/>
        <w:bottom w:val="none" w:sz="0" w:space="0" w:color="auto"/>
        <w:right w:val="none" w:sz="0" w:space="0" w:color="auto"/>
      </w:divBdr>
      <w:divsChild>
        <w:div w:id="528836748">
          <w:marLeft w:val="446"/>
          <w:marRight w:val="0"/>
          <w:marTop w:val="0"/>
          <w:marBottom w:val="0"/>
          <w:divBdr>
            <w:top w:val="none" w:sz="0" w:space="0" w:color="auto"/>
            <w:left w:val="none" w:sz="0" w:space="0" w:color="auto"/>
            <w:bottom w:val="none" w:sz="0" w:space="0" w:color="auto"/>
            <w:right w:val="none" w:sz="0" w:space="0" w:color="auto"/>
          </w:divBdr>
        </w:div>
        <w:div w:id="245499667">
          <w:marLeft w:val="446"/>
          <w:marRight w:val="0"/>
          <w:marTop w:val="0"/>
          <w:marBottom w:val="0"/>
          <w:divBdr>
            <w:top w:val="none" w:sz="0" w:space="0" w:color="auto"/>
            <w:left w:val="none" w:sz="0" w:space="0" w:color="auto"/>
            <w:bottom w:val="none" w:sz="0" w:space="0" w:color="auto"/>
            <w:right w:val="none" w:sz="0" w:space="0" w:color="auto"/>
          </w:divBdr>
        </w:div>
        <w:div w:id="1856185710">
          <w:marLeft w:val="446"/>
          <w:marRight w:val="0"/>
          <w:marTop w:val="0"/>
          <w:marBottom w:val="0"/>
          <w:divBdr>
            <w:top w:val="none" w:sz="0" w:space="0" w:color="auto"/>
            <w:left w:val="none" w:sz="0" w:space="0" w:color="auto"/>
            <w:bottom w:val="none" w:sz="0" w:space="0" w:color="auto"/>
            <w:right w:val="none" w:sz="0" w:space="0" w:color="auto"/>
          </w:divBdr>
        </w:div>
        <w:div w:id="1535070797">
          <w:marLeft w:val="446"/>
          <w:marRight w:val="0"/>
          <w:marTop w:val="0"/>
          <w:marBottom w:val="0"/>
          <w:divBdr>
            <w:top w:val="none" w:sz="0" w:space="0" w:color="auto"/>
            <w:left w:val="none" w:sz="0" w:space="0" w:color="auto"/>
            <w:bottom w:val="none" w:sz="0" w:space="0" w:color="auto"/>
            <w:right w:val="none" w:sz="0" w:space="0" w:color="auto"/>
          </w:divBdr>
        </w:div>
        <w:div w:id="380447380">
          <w:marLeft w:val="446"/>
          <w:marRight w:val="0"/>
          <w:marTop w:val="0"/>
          <w:marBottom w:val="0"/>
          <w:divBdr>
            <w:top w:val="none" w:sz="0" w:space="0" w:color="auto"/>
            <w:left w:val="none" w:sz="0" w:space="0" w:color="auto"/>
            <w:bottom w:val="none" w:sz="0" w:space="0" w:color="auto"/>
            <w:right w:val="none" w:sz="0" w:space="0" w:color="auto"/>
          </w:divBdr>
        </w:div>
        <w:div w:id="1800954882">
          <w:marLeft w:val="446"/>
          <w:marRight w:val="0"/>
          <w:marTop w:val="0"/>
          <w:marBottom w:val="0"/>
          <w:divBdr>
            <w:top w:val="none" w:sz="0" w:space="0" w:color="auto"/>
            <w:left w:val="none" w:sz="0" w:space="0" w:color="auto"/>
            <w:bottom w:val="none" w:sz="0" w:space="0" w:color="auto"/>
            <w:right w:val="none" w:sz="0" w:space="0" w:color="auto"/>
          </w:divBdr>
        </w:div>
      </w:divsChild>
    </w:div>
    <w:div w:id="1590892089">
      <w:bodyDiv w:val="1"/>
      <w:marLeft w:val="0"/>
      <w:marRight w:val="0"/>
      <w:marTop w:val="0"/>
      <w:marBottom w:val="0"/>
      <w:divBdr>
        <w:top w:val="none" w:sz="0" w:space="0" w:color="auto"/>
        <w:left w:val="none" w:sz="0" w:space="0" w:color="auto"/>
        <w:bottom w:val="none" w:sz="0" w:space="0" w:color="auto"/>
        <w:right w:val="none" w:sz="0" w:space="0" w:color="auto"/>
      </w:divBdr>
    </w:div>
    <w:div w:id="1603873985">
      <w:bodyDiv w:val="1"/>
      <w:marLeft w:val="0"/>
      <w:marRight w:val="0"/>
      <w:marTop w:val="0"/>
      <w:marBottom w:val="0"/>
      <w:divBdr>
        <w:top w:val="none" w:sz="0" w:space="0" w:color="auto"/>
        <w:left w:val="none" w:sz="0" w:space="0" w:color="auto"/>
        <w:bottom w:val="none" w:sz="0" w:space="0" w:color="auto"/>
        <w:right w:val="none" w:sz="0" w:space="0" w:color="auto"/>
      </w:divBdr>
    </w:div>
    <w:div w:id="1669405812">
      <w:bodyDiv w:val="1"/>
      <w:marLeft w:val="0"/>
      <w:marRight w:val="0"/>
      <w:marTop w:val="0"/>
      <w:marBottom w:val="0"/>
      <w:divBdr>
        <w:top w:val="none" w:sz="0" w:space="0" w:color="auto"/>
        <w:left w:val="none" w:sz="0" w:space="0" w:color="auto"/>
        <w:bottom w:val="none" w:sz="0" w:space="0" w:color="auto"/>
        <w:right w:val="none" w:sz="0" w:space="0" w:color="auto"/>
      </w:divBdr>
      <w:divsChild>
        <w:div w:id="1987929270">
          <w:marLeft w:val="720"/>
          <w:marRight w:val="0"/>
          <w:marTop w:val="0"/>
          <w:marBottom w:val="0"/>
          <w:divBdr>
            <w:top w:val="none" w:sz="0" w:space="0" w:color="auto"/>
            <w:left w:val="none" w:sz="0" w:space="0" w:color="auto"/>
            <w:bottom w:val="none" w:sz="0" w:space="0" w:color="auto"/>
            <w:right w:val="none" w:sz="0" w:space="0" w:color="auto"/>
          </w:divBdr>
        </w:div>
        <w:div w:id="78644396">
          <w:marLeft w:val="1354"/>
          <w:marRight w:val="0"/>
          <w:marTop w:val="0"/>
          <w:marBottom w:val="0"/>
          <w:divBdr>
            <w:top w:val="none" w:sz="0" w:space="0" w:color="auto"/>
            <w:left w:val="none" w:sz="0" w:space="0" w:color="auto"/>
            <w:bottom w:val="none" w:sz="0" w:space="0" w:color="auto"/>
            <w:right w:val="none" w:sz="0" w:space="0" w:color="auto"/>
          </w:divBdr>
        </w:div>
        <w:div w:id="1628581520">
          <w:marLeft w:val="720"/>
          <w:marRight w:val="0"/>
          <w:marTop w:val="0"/>
          <w:marBottom w:val="0"/>
          <w:divBdr>
            <w:top w:val="none" w:sz="0" w:space="0" w:color="auto"/>
            <w:left w:val="none" w:sz="0" w:space="0" w:color="auto"/>
            <w:bottom w:val="none" w:sz="0" w:space="0" w:color="auto"/>
            <w:right w:val="none" w:sz="0" w:space="0" w:color="auto"/>
          </w:divBdr>
        </w:div>
        <w:div w:id="940406634">
          <w:marLeft w:val="1354"/>
          <w:marRight w:val="0"/>
          <w:marTop w:val="0"/>
          <w:marBottom w:val="0"/>
          <w:divBdr>
            <w:top w:val="none" w:sz="0" w:space="0" w:color="auto"/>
            <w:left w:val="none" w:sz="0" w:space="0" w:color="auto"/>
            <w:bottom w:val="none" w:sz="0" w:space="0" w:color="auto"/>
            <w:right w:val="none" w:sz="0" w:space="0" w:color="auto"/>
          </w:divBdr>
        </w:div>
        <w:div w:id="130875633">
          <w:marLeft w:val="720"/>
          <w:marRight w:val="0"/>
          <w:marTop w:val="0"/>
          <w:marBottom w:val="0"/>
          <w:divBdr>
            <w:top w:val="none" w:sz="0" w:space="0" w:color="auto"/>
            <w:left w:val="none" w:sz="0" w:space="0" w:color="auto"/>
            <w:bottom w:val="none" w:sz="0" w:space="0" w:color="auto"/>
            <w:right w:val="none" w:sz="0" w:space="0" w:color="auto"/>
          </w:divBdr>
        </w:div>
        <w:div w:id="1351224079">
          <w:marLeft w:val="720"/>
          <w:marRight w:val="0"/>
          <w:marTop w:val="0"/>
          <w:marBottom w:val="0"/>
          <w:divBdr>
            <w:top w:val="none" w:sz="0" w:space="0" w:color="auto"/>
            <w:left w:val="none" w:sz="0" w:space="0" w:color="auto"/>
            <w:bottom w:val="none" w:sz="0" w:space="0" w:color="auto"/>
            <w:right w:val="none" w:sz="0" w:space="0" w:color="auto"/>
          </w:divBdr>
        </w:div>
        <w:div w:id="1435907448">
          <w:marLeft w:val="720"/>
          <w:marRight w:val="0"/>
          <w:marTop w:val="0"/>
          <w:marBottom w:val="0"/>
          <w:divBdr>
            <w:top w:val="none" w:sz="0" w:space="0" w:color="auto"/>
            <w:left w:val="none" w:sz="0" w:space="0" w:color="auto"/>
            <w:bottom w:val="none" w:sz="0" w:space="0" w:color="auto"/>
            <w:right w:val="none" w:sz="0" w:space="0" w:color="auto"/>
          </w:divBdr>
        </w:div>
      </w:divsChild>
    </w:div>
    <w:div w:id="1684429470">
      <w:bodyDiv w:val="1"/>
      <w:marLeft w:val="0"/>
      <w:marRight w:val="0"/>
      <w:marTop w:val="0"/>
      <w:marBottom w:val="0"/>
      <w:divBdr>
        <w:top w:val="none" w:sz="0" w:space="0" w:color="auto"/>
        <w:left w:val="none" w:sz="0" w:space="0" w:color="auto"/>
        <w:bottom w:val="none" w:sz="0" w:space="0" w:color="auto"/>
        <w:right w:val="none" w:sz="0" w:space="0" w:color="auto"/>
      </w:divBdr>
    </w:div>
    <w:div w:id="1722897818">
      <w:bodyDiv w:val="1"/>
      <w:marLeft w:val="0"/>
      <w:marRight w:val="0"/>
      <w:marTop w:val="0"/>
      <w:marBottom w:val="0"/>
      <w:divBdr>
        <w:top w:val="none" w:sz="0" w:space="0" w:color="auto"/>
        <w:left w:val="none" w:sz="0" w:space="0" w:color="auto"/>
        <w:bottom w:val="none" w:sz="0" w:space="0" w:color="auto"/>
        <w:right w:val="none" w:sz="0" w:space="0" w:color="auto"/>
      </w:divBdr>
    </w:div>
    <w:div w:id="1736661465">
      <w:bodyDiv w:val="1"/>
      <w:marLeft w:val="0"/>
      <w:marRight w:val="0"/>
      <w:marTop w:val="0"/>
      <w:marBottom w:val="0"/>
      <w:divBdr>
        <w:top w:val="none" w:sz="0" w:space="0" w:color="auto"/>
        <w:left w:val="none" w:sz="0" w:space="0" w:color="auto"/>
        <w:bottom w:val="none" w:sz="0" w:space="0" w:color="auto"/>
        <w:right w:val="none" w:sz="0" w:space="0" w:color="auto"/>
      </w:divBdr>
    </w:div>
    <w:div w:id="1737706925">
      <w:bodyDiv w:val="1"/>
      <w:marLeft w:val="0"/>
      <w:marRight w:val="0"/>
      <w:marTop w:val="0"/>
      <w:marBottom w:val="0"/>
      <w:divBdr>
        <w:top w:val="none" w:sz="0" w:space="0" w:color="auto"/>
        <w:left w:val="none" w:sz="0" w:space="0" w:color="auto"/>
        <w:bottom w:val="none" w:sz="0" w:space="0" w:color="auto"/>
        <w:right w:val="none" w:sz="0" w:space="0" w:color="auto"/>
      </w:divBdr>
      <w:divsChild>
        <w:div w:id="513692741">
          <w:marLeft w:val="1166"/>
          <w:marRight w:val="0"/>
          <w:marTop w:val="0"/>
          <w:marBottom w:val="0"/>
          <w:divBdr>
            <w:top w:val="none" w:sz="0" w:space="0" w:color="auto"/>
            <w:left w:val="none" w:sz="0" w:space="0" w:color="auto"/>
            <w:bottom w:val="none" w:sz="0" w:space="0" w:color="auto"/>
            <w:right w:val="none" w:sz="0" w:space="0" w:color="auto"/>
          </w:divBdr>
        </w:div>
        <w:div w:id="81874828">
          <w:marLeft w:val="1800"/>
          <w:marRight w:val="0"/>
          <w:marTop w:val="0"/>
          <w:marBottom w:val="0"/>
          <w:divBdr>
            <w:top w:val="none" w:sz="0" w:space="0" w:color="auto"/>
            <w:left w:val="none" w:sz="0" w:space="0" w:color="auto"/>
            <w:bottom w:val="none" w:sz="0" w:space="0" w:color="auto"/>
            <w:right w:val="none" w:sz="0" w:space="0" w:color="auto"/>
          </w:divBdr>
        </w:div>
        <w:div w:id="850801811">
          <w:marLeft w:val="1800"/>
          <w:marRight w:val="0"/>
          <w:marTop w:val="0"/>
          <w:marBottom w:val="0"/>
          <w:divBdr>
            <w:top w:val="none" w:sz="0" w:space="0" w:color="auto"/>
            <w:left w:val="none" w:sz="0" w:space="0" w:color="auto"/>
            <w:bottom w:val="none" w:sz="0" w:space="0" w:color="auto"/>
            <w:right w:val="none" w:sz="0" w:space="0" w:color="auto"/>
          </w:divBdr>
        </w:div>
        <w:div w:id="587419866">
          <w:marLeft w:val="1800"/>
          <w:marRight w:val="0"/>
          <w:marTop w:val="0"/>
          <w:marBottom w:val="0"/>
          <w:divBdr>
            <w:top w:val="none" w:sz="0" w:space="0" w:color="auto"/>
            <w:left w:val="none" w:sz="0" w:space="0" w:color="auto"/>
            <w:bottom w:val="none" w:sz="0" w:space="0" w:color="auto"/>
            <w:right w:val="none" w:sz="0" w:space="0" w:color="auto"/>
          </w:divBdr>
        </w:div>
      </w:divsChild>
    </w:div>
    <w:div w:id="1809129333">
      <w:bodyDiv w:val="1"/>
      <w:marLeft w:val="0"/>
      <w:marRight w:val="0"/>
      <w:marTop w:val="0"/>
      <w:marBottom w:val="0"/>
      <w:divBdr>
        <w:top w:val="none" w:sz="0" w:space="0" w:color="auto"/>
        <w:left w:val="none" w:sz="0" w:space="0" w:color="auto"/>
        <w:bottom w:val="none" w:sz="0" w:space="0" w:color="auto"/>
        <w:right w:val="none" w:sz="0" w:space="0" w:color="auto"/>
      </w:divBdr>
    </w:div>
    <w:div w:id="1855849690">
      <w:bodyDiv w:val="1"/>
      <w:marLeft w:val="0"/>
      <w:marRight w:val="0"/>
      <w:marTop w:val="0"/>
      <w:marBottom w:val="0"/>
      <w:divBdr>
        <w:top w:val="none" w:sz="0" w:space="0" w:color="auto"/>
        <w:left w:val="none" w:sz="0" w:space="0" w:color="auto"/>
        <w:bottom w:val="none" w:sz="0" w:space="0" w:color="auto"/>
        <w:right w:val="none" w:sz="0" w:space="0" w:color="auto"/>
      </w:divBdr>
    </w:div>
    <w:div w:id="1953777706">
      <w:bodyDiv w:val="1"/>
      <w:marLeft w:val="0"/>
      <w:marRight w:val="0"/>
      <w:marTop w:val="0"/>
      <w:marBottom w:val="0"/>
      <w:divBdr>
        <w:top w:val="none" w:sz="0" w:space="0" w:color="auto"/>
        <w:left w:val="none" w:sz="0" w:space="0" w:color="auto"/>
        <w:bottom w:val="none" w:sz="0" w:space="0" w:color="auto"/>
        <w:right w:val="none" w:sz="0" w:space="0" w:color="auto"/>
      </w:divBdr>
    </w:div>
    <w:div w:id="1964993323">
      <w:bodyDiv w:val="1"/>
      <w:marLeft w:val="0"/>
      <w:marRight w:val="0"/>
      <w:marTop w:val="0"/>
      <w:marBottom w:val="0"/>
      <w:divBdr>
        <w:top w:val="none" w:sz="0" w:space="0" w:color="auto"/>
        <w:left w:val="none" w:sz="0" w:space="0" w:color="auto"/>
        <w:bottom w:val="none" w:sz="0" w:space="0" w:color="auto"/>
        <w:right w:val="none" w:sz="0" w:space="0" w:color="auto"/>
      </w:divBdr>
    </w:div>
    <w:div w:id="2004970794">
      <w:bodyDiv w:val="1"/>
      <w:marLeft w:val="0"/>
      <w:marRight w:val="0"/>
      <w:marTop w:val="0"/>
      <w:marBottom w:val="0"/>
      <w:divBdr>
        <w:top w:val="none" w:sz="0" w:space="0" w:color="auto"/>
        <w:left w:val="none" w:sz="0" w:space="0" w:color="auto"/>
        <w:bottom w:val="none" w:sz="0" w:space="0" w:color="auto"/>
        <w:right w:val="none" w:sz="0" w:space="0" w:color="auto"/>
      </w:divBdr>
    </w:div>
    <w:div w:id="204821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0" i="0" u="none" strike="noStrike" kern="1200" cap="none" spc="0" normalizeH="0" baseline="0">
                <a:solidFill>
                  <a:schemeClr val="tx1">
                    <a:lumMod val="65000"/>
                    <a:lumOff val="35000"/>
                  </a:schemeClr>
                </a:solidFill>
                <a:latin typeface="+mj-lt"/>
                <a:ea typeface="+mj-ea"/>
                <a:cs typeface="+mj-cs"/>
              </a:defRPr>
            </a:pPr>
            <a:r>
              <a:rPr lang="en-US" dirty="0"/>
              <a:t>Historical Performance</a:t>
            </a:r>
          </a:p>
        </c:rich>
      </c:tx>
      <c:overlay val="0"/>
      <c:spPr>
        <a:noFill/>
        <a:ln>
          <a:noFill/>
        </a:ln>
        <a:effectLst/>
      </c:spPr>
      <c:txPr>
        <a:bodyPr rot="0" spcFirstLastPara="1" vertOverflow="ellipsis" vert="horz" wrap="square" anchor="ctr" anchorCtr="1"/>
        <a:lstStyle/>
        <a:p>
          <a:pPr>
            <a:defRPr sz="22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lineChart>
        <c:grouping val="standard"/>
        <c:varyColors val="0"/>
        <c:ser>
          <c:idx val="0"/>
          <c:order val="0"/>
          <c:tx>
            <c:strRef>
              <c:f>Sheet1!$B$1</c:f>
              <c:strCache>
                <c:ptCount val="1"/>
                <c:pt idx="0">
                  <c:v>QueryDetail</c:v>
                </c:pt>
              </c:strCache>
            </c:strRef>
          </c:tx>
          <c:spPr>
            <a:ln w="38100" cap="rnd">
              <a:solidFill>
                <a:schemeClr val="accent1"/>
              </a:solidFill>
              <a:round/>
            </a:ln>
            <a:effectLst/>
          </c:spPr>
          <c:marker>
            <c:symbol val="none"/>
          </c:marker>
          <c:cat>
            <c:strRef>
              <c:f>Sheet1!$A$4:$A$15</c:f>
              <c:strCache>
                <c:ptCount val="12"/>
                <c:pt idx="0">
                  <c:v>2023/01</c:v>
                </c:pt>
                <c:pt idx="1">
                  <c:v>2023/02</c:v>
                </c:pt>
                <c:pt idx="2">
                  <c:v>2023/03</c:v>
                </c:pt>
                <c:pt idx="3">
                  <c:v>2023/04</c:v>
                </c:pt>
                <c:pt idx="4">
                  <c:v>2023/05</c:v>
                </c:pt>
                <c:pt idx="5">
                  <c:v>2023/06</c:v>
                </c:pt>
                <c:pt idx="6">
                  <c:v>2023/07</c:v>
                </c:pt>
                <c:pt idx="7">
                  <c:v>2023/08</c:v>
                </c:pt>
                <c:pt idx="8">
                  <c:v>2023/09</c:v>
                </c:pt>
                <c:pt idx="9">
                  <c:v>2023/10</c:v>
                </c:pt>
                <c:pt idx="10">
                  <c:v>2023/11</c:v>
                </c:pt>
                <c:pt idx="11">
                  <c:v>2023/12</c:v>
                </c:pt>
              </c:strCache>
            </c:strRef>
          </c:cat>
          <c:val>
            <c:numRef>
              <c:f>Sheet1!$B$4:$B$15</c:f>
              <c:numCache>
                <c:formatCode>0.00</c:formatCode>
                <c:ptCount val="12"/>
                <c:pt idx="0">
                  <c:v>0.43</c:v>
                </c:pt>
                <c:pt idx="1">
                  <c:v>0.46</c:v>
                </c:pt>
                <c:pt idx="2">
                  <c:v>0.44</c:v>
                </c:pt>
                <c:pt idx="3" formatCode="General">
                  <c:v>0.31</c:v>
                </c:pt>
                <c:pt idx="4">
                  <c:v>0.33</c:v>
                </c:pt>
                <c:pt idx="5" formatCode="General">
                  <c:v>0.3</c:v>
                </c:pt>
                <c:pt idx="6" formatCode="General">
                  <c:v>0.33</c:v>
                </c:pt>
                <c:pt idx="7" formatCode="General">
                  <c:v>0.28000000000000003</c:v>
                </c:pt>
                <c:pt idx="8" formatCode="General">
                  <c:v>0.35</c:v>
                </c:pt>
                <c:pt idx="9" formatCode="General">
                  <c:v>0.35</c:v>
                </c:pt>
                <c:pt idx="10">
                  <c:v>0.39</c:v>
                </c:pt>
                <c:pt idx="11" formatCode="General">
                  <c:v>0.37</c:v>
                </c:pt>
              </c:numCache>
            </c:numRef>
          </c:val>
          <c:smooth val="0"/>
          <c:extLst>
            <c:ext xmlns:c16="http://schemas.microsoft.com/office/drawing/2014/chart" uri="{C3380CC4-5D6E-409C-BE32-E72D297353CC}">
              <c16:uniqueId val="{00000000-6E17-4219-9FDC-8190A66F6E5B}"/>
            </c:ext>
          </c:extLst>
        </c:ser>
        <c:ser>
          <c:idx val="1"/>
          <c:order val="1"/>
          <c:tx>
            <c:strRef>
              <c:f>Sheet1!$C$1</c:f>
              <c:strCache>
                <c:ptCount val="1"/>
                <c:pt idx="0">
                  <c:v>QueryList</c:v>
                </c:pt>
              </c:strCache>
            </c:strRef>
          </c:tx>
          <c:spPr>
            <a:ln w="38100" cap="rnd">
              <a:solidFill>
                <a:schemeClr val="accent2"/>
              </a:solidFill>
              <a:round/>
            </a:ln>
            <a:effectLst/>
          </c:spPr>
          <c:marker>
            <c:symbol val="none"/>
          </c:marker>
          <c:cat>
            <c:strRef>
              <c:f>Sheet1!$A$4:$A$15</c:f>
              <c:strCache>
                <c:ptCount val="12"/>
                <c:pt idx="0">
                  <c:v>2023/01</c:v>
                </c:pt>
                <c:pt idx="1">
                  <c:v>2023/02</c:v>
                </c:pt>
                <c:pt idx="2">
                  <c:v>2023/03</c:v>
                </c:pt>
                <c:pt idx="3">
                  <c:v>2023/04</c:v>
                </c:pt>
                <c:pt idx="4">
                  <c:v>2023/05</c:v>
                </c:pt>
                <c:pt idx="5">
                  <c:v>2023/06</c:v>
                </c:pt>
                <c:pt idx="6">
                  <c:v>2023/07</c:v>
                </c:pt>
                <c:pt idx="7">
                  <c:v>2023/08</c:v>
                </c:pt>
                <c:pt idx="8">
                  <c:v>2023/09</c:v>
                </c:pt>
                <c:pt idx="9">
                  <c:v>2023/10</c:v>
                </c:pt>
                <c:pt idx="10">
                  <c:v>2023/11</c:v>
                </c:pt>
                <c:pt idx="11">
                  <c:v>2023/12</c:v>
                </c:pt>
              </c:strCache>
            </c:strRef>
          </c:cat>
          <c:val>
            <c:numRef>
              <c:f>Sheet1!$C$4:$C$15</c:f>
              <c:numCache>
                <c:formatCode>0.00</c:formatCode>
                <c:ptCount val="12"/>
                <c:pt idx="0">
                  <c:v>3.35</c:v>
                </c:pt>
                <c:pt idx="1">
                  <c:v>3.61</c:v>
                </c:pt>
                <c:pt idx="2">
                  <c:v>2.76</c:v>
                </c:pt>
                <c:pt idx="3" formatCode="General">
                  <c:v>2.63</c:v>
                </c:pt>
                <c:pt idx="4">
                  <c:v>3.03</c:v>
                </c:pt>
                <c:pt idx="5" formatCode="General">
                  <c:v>2.5299999999999998</c:v>
                </c:pt>
                <c:pt idx="6" formatCode="General">
                  <c:v>2.4900000000000002</c:v>
                </c:pt>
                <c:pt idx="7" formatCode="General">
                  <c:v>2.2599999999999998</c:v>
                </c:pt>
                <c:pt idx="8" formatCode="General">
                  <c:v>2.4500000000000002</c:v>
                </c:pt>
                <c:pt idx="9" formatCode="General">
                  <c:v>2.46</c:v>
                </c:pt>
                <c:pt idx="10">
                  <c:v>2.0099999999999998</c:v>
                </c:pt>
                <c:pt idx="11" formatCode="General">
                  <c:v>2.04</c:v>
                </c:pt>
              </c:numCache>
            </c:numRef>
          </c:val>
          <c:smooth val="0"/>
          <c:extLst>
            <c:ext xmlns:c16="http://schemas.microsoft.com/office/drawing/2014/chart" uri="{C3380CC4-5D6E-409C-BE32-E72D297353CC}">
              <c16:uniqueId val="{00000001-6E17-4219-9FDC-8190A66F6E5B}"/>
            </c:ext>
          </c:extLst>
        </c:ser>
        <c:ser>
          <c:idx val="2"/>
          <c:order val="2"/>
          <c:tx>
            <c:strRef>
              <c:f>Sheet1!$D$1</c:f>
              <c:strCache>
                <c:ptCount val="1"/>
                <c:pt idx="0">
                  <c:v>Update</c:v>
                </c:pt>
              </c:strCache>
            </c:strRef>
          </c:tx>
          <c:spPr>
            <a:ln w="38100" cap="rnd">
              <a:solidFill>
                <a:schemeClr val="accent3"/>
              </a:solidFill>
              <a:round/>
            </a:ln>
            <a:effectLst/>
          </c:spPr>
          <c:marker>
            <c:symbol val="none"/>
          </c:marker>
          <c:cat>
            <c:strRef>
              <c:f>Sheet1!$A$4:$A$15</c:f>
              <c:strCache>
                <c:ptCount val="12"/>
                <c:pt idx="0">
                  <c:v>2023/01</c:v>
                </c:pt>
                <c:pt idx="1">
                  <c:v>2023/02</c:v>
                </c:pt>
                <c:pt idx="2">
                  <c:v>2023/03</c:v>
                </c:pt>
                <c:pt idx="3">
                  <c:v>2023/04</c:v>
                </c:pt>
                <c:pt idx="4">
                  <c:v>2023/05</c:v>
                </c:pt>
                <c:pt idx="5">
                  <c:v>2023/06</c:v>
                </c:pt>
                <c:pt idx="6">
                  <c:v>2023/07</c:v>
                </c:pt>
                <c:pt idx="7">
                  <c:v>2023/08</c:v>
                </c:pt>
                <c:pt idx="8">
                  <c:v>2023/09</c:v>
                </c:pt>
                <c:pt idx="9">
                  <c:v>2023/10</c:v>
                </c:pt>
                <c:pt idx="10">
                  <c:v>2023/11</c:v>
                </c:pt>
                <c:pt idx="11">
                  <c:v>2023/12</c:v>
                </c:pt>
              </c:strCache>
            </c:strRef>
          </c:cat>
          <c:val>
            <c:numRef>
              <c:f>Sheet1!$D$4:$D$15</c:f>
              <c:numCache>
                <c:formatCode>0.00</c:formatCode>
                <c:ptCount val="12"/>
                <c:pt idx="0">
                  <c:v>0.61</c:v>
                </c:pt>
                <c:pt idx="1">
                  <c:v>0.68</c:v>
                </c:pt>
                <c:pt idx="2">
                  <c:v>0.55000000000000004</c:v>
                </c:pt>
                <c:pt idx="3" formatCode="General">
                  <c:v>0.78</c:v>
                </c:pt>
                <c:pt idx="4">
                  <c:v>4.8000000000000001E-2</c:v>
                </c:pt>
                <c:pt idx="5" formatCode="General">
                  <c:v>0.74</c:v>
                </c:pt>
                <c:pt idx="6" formatCode="General">
                  <c:v>0.64</c:v>
                </c:pt>
                <c:pt idx="7" formatCode="General">
                  <c:v>0.49</c:v>
                </c:pt>
                <c:pt idx="8" formatCode="General">
                  <c:v>0.49</c:v>
                </c:pt>
                <c:pt idx="9" formatCode="General">
                  <c:v>0.52</c:v>
                </c:pt>
                <c:pt idx="10">
                  <c:v>0.6</c:v>
                </c:pt>
                <c:pt idx="11" formatCode="General">
                  <c:v>0.62</c:v>
                </c:pt>
              </c:numCache>
            </c:numRef>
          </c:val>
          <c:smooth val="0"/>
          <c:extLst>
            <c:ext xmlns:c16="http://schemas.microsoft.com/office/drawing/2014/chart" uri="{C3380CC4-5D6E-409C-BE32-E72D297353CC}">
              <c16:uniqueId val="{00000002-6E17-4219-9FDC-8190A66F6E5B}"/>
            </c:ext>
          </c:extLst>
        </c:ser>
        <c:dLbls>
          <c:showLegendKey val="0"/>
          <c:showVal val="0"/>
          <c:showCatName val="0"/>
          <c:showSerName val="0"/>
          <c:showPercent val="0"/>
          <c:showBubbleSize val="0"/>
        </c:dLbls>
        <c:smooth val="0"/>
        <c:axId val="599697023"/>
        <c:axId val="599704095"/>
      </c:lineChart>
      <c:catAx>
        <c:axId val="599697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599704095"/>
        <c:crosses val="autoZero"/>
        <c:auto val="1"/>
        <c:lblAlgn val="ctr"/>
        <c:lblOffset val="100"/>
        <c:tickLblSkip val="2"/>
        <c:tickMarkSkip val="1"/>
        <c:noMultiLvlLbl val="0"/>
      </c:catAx>
      <c:valAx>
        <c:axId val="5997040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99697023"/>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197"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52B52C9-E063-4FA5-A6E9-E5293B6DB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3785</TotalTime>
  <Pages>1</Pages>
  <Words>1150</Words>
  <Characters>6559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Oncor</Company>
  <LinksUpToDate>false</LinksUpToDate>
  <CharactersWithSpaces>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TDTMS</dc:creator>
  <cp:lastModifiedBy>Wiegand, Sheri</cp:lastModifiedBy>
  <cp:revision>4</cp:revision>
  <cp:lastPrinted>2023-04-20T14:18:00Z</cp:lastPrinted>
  <dcterms:created xsi:type="dcterms:W3CDTF">2024-02-02T20:18:00Z</dcterms:created>
  <dcterms:modified xsi:type="dcterms:W3CDTF">2024-02-05T13:26:00Z</dcterms:modified>
</cp:coreProperties>
</file>