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38C7" w14:textId="60C42FA2" w:rsidR="009019C4" w:rsidRDefault="009019C4" w:rsidP="009019C4">
      <w:pPr>
        <w:rPr>
          <w:b/>
          <w:bCs/>
          <w:sz w:val="36"/>
          <w:szCs w:val="36"/>
        </w:rPr>
      </w:pPr>
      <w:r>
        <w:rPr>
          <w:b/>
          <w:bCs/>
          <w:sz w:val="36"/>
          <w:szCs w:val="36"/>
        </w:rPr>
        <w:t>IBRWG Meeting Minutes – 01/12/2024</w:t>
      </w:r>
    </w:p>
    <w:p w14:paraId="5DE04ACC" w14:textId="270627C6" w:rsidR="009019C4" w:rsidRPr="00FF2248" w:rsidRDefault="00CA7905" w:rsidP="00FF2248">
      <w:pPr>
        <w:spacing w:line="259" w:lineRule="auto"/>
        <w:rPr>
          <w:rStyle w:val="Strong"/>
          <w:rFonts w:ascii="Roboto" w:hAnsi="Roboto"/>
          <w:color w:val="212529"/>
          <w:sz w:val="22"/>
          <w:szCs w:val="22"/>
          <w:shd w:val="clear" w:color="auto" w:fill="FFFFFF"/>
        </w:rPr>
      </w:pPr>
      <w:r w:rsidRPr="00FF2248">
        <w:rPr>
          <w:rStyle w:val="Strong"/>
          <w:rFonts w:ascii="Roboto" w:hAnsi="Roboto"/>
          <w:color w:val="212529"/>
          <w:sz w:val="22"/>
          <w:szCs w:val="22"/>
          <w:shd w:val="clear" w:color="auto" w:fill="FFFFFF"/>
        </w:rPr>
        <w:t>EMT Models for Legacy IBRs</w:t>
      </w:r>
      <w:r w:rsidR="00C44086">
        <w:rPr>
          <w:rStyle w:val="Strong"/>
          <w:rFonts w:ascii="Roboto" w:hAnsi="Roboto"/>
          <w:color w:val="212529"/>
          <w:sz w:val="22"/>
          <w:szCs w:val="22"/>
          <w:shd w:val="clear" w:color="auto" w:fill="FFFFFF"/>
        </w:rPr>
        <w:t xml:space="preserve"> </w:t>
      </w:r>
    </w:p>
    <w:p w14:paraId="60287A03" w14:textId="1EBB5BE6" w:rsidR="00FF2248" w:rsidRPr="00161B8C" w:rsidRDefault="0011495E">
      <w:pPr>
        <w:rPr>
          <w:rFonts w:ascii="Calibri" w:hAnsi="Calibri" w:cs="Calibri"/>
          <w:sz w:val="22"/>
          <w:szCs w:val="22"/>
        </w:rPr>
      </w:pPr>
      <w:r w:rsidRPr="00161B8C">
        <w:rPr>
          <w:rFonts w:ascii="Calibri" w:hAnsi="Calibri" w:cs="Calibri"/>
          <w:sz w:val="22"/>
          <w:szCs w:val="22"/>
        </w:rPr>
        <w:t>Presentation by Andrew Isaacs (</w:t>
      </w:r>
      <w:proofErr w:type="spellStart"/>
      <w:r w:rsidRPr="00161B8C">
        <w:rPr>
          <w:rFonts w:ascii="Calibri" w:hAnsi="Calibri" w:cs="Calibri"/>
          <w:sz w:val="22"/>
          <w:szCs w:val="22"/>
        </w:rPr>
        <w:t>Electranix</w:t>
      </w:r>
      <w:proofErr w:type="spellEnd"/>
      <w:r w:rsidRPr="00161B8C">
        <w:rPr>
          <w:rFonts w:ascii="Calibri" w:hAnsi="Calibri" w:cs="Calibri"/>
          <w:sz w:val="22"/>
          <w:szCs w:val="22"/>
        </w:rPr>
        <w:t>), and discussion supported by Deepak Ramasubramanian (EPRI)</w:t>
      </w:r>
    </w:p>
    <w:p w14:paraId="404BAD8D" w14:textId="64099F13" w:rsidR="007F4B48" w:rsidRPr="00161B8C" w:rsidRDefault="007F4B48" w:rsidP="0011495E">
      <w:pPr>
        <w:pStyle w:val="ListParagraph"/>
        <w:numPr>
          <w:ilvl w:val="0"/>
          <w:numId w:val="2"/>
        </w:numPr>
        <w:rPr>
          <w:rFonts w:ascii="Calibri" w:hAnsi="Calibri" w:cs="Calibri"/>
          <w:sz w:val="22"/>
          <w:szCs w:val="22"/>
        </w:rPr>
      </w:pPr>
      <w:r w:rsidRPr="00161B8C">
        <w:rPr>
          <w:rFonts w:ascii="Calibri" w:hAnsi="Calibri" w:cs="Calibri"/>
          <w:sz w:val="22"/>
          <w:szCs w:val="22"/>
        </w:rPr>
        <w:t xml:space="preserve">Large portion of IBRs where EMT model is not available OEMs are still in business. </w:t>
      </w:r>
    </w:p>
    <w:p w14:paraId="5E837432" w14:textId="614E6341" w:rsidR="007F4B48" w:rsidRPr="00161B8C" w:rsidRDefault="007F4B48" w:rsidP="0011495E">
      <w:pPr>
        <w:pStyle w:val="ListParagraph"/>
        <w:numPr>
          <w:ilvl w:val="0"/>
          <w:numId w:val="2"/>
        </w:numPr>
        <w:rPr>
          <w:rFonts w:ascii="Calibri" w:hAnsi="Calibri" w:cs="Calibri"/>
          <w:sz w:val="22"/>
          <w:szCs w:val="22"/>
        </w:rPr>
      </w:pPr>
      <w:r w:rsidRPr="00161B8C">
        <w:rPr>
          <w:rFonts w:ascii="Calibri" w:hAnsi="Calibri" w:cs="Calibri"/>
          <w:sz w:val="22"/>
          <w:szCs w:val="22"/>
        </w:rPr>
        <w:t>Often no good or satisfactory solution to this problem</w:t>
      </w:r>
    </w:p>
    <w:p w14:paraId="402A1B67" w14:textId="77777777" w:rsidR="00161B8C" w:rsidRDefault="007F4B48" w:rsidP="00161B8C">
      <w:pPr>
        <w:pStyle w:val="ListParagraph"/>
        <w:numPr>
          <w:ilvl w:val="0"/>
          <w:numId w:val="2"/>
        </w:numPr>
        <w:rPr>
          <w:rFonts w:ascii="Calibri" w:hAnsi="Calibri" w:cs="Calibri"/>
          <w:sz w:val="22"/>
          <w:szCs w:val="22"/>
        </w:rPr>
      </w:pPr>
      <w:r w:rsidRPr="00161B8C">
        <w:rPr>
          <w:rFonts w:ascii="Calibri" w:hAnsi="Calibri" w:cs="Calibri"/>
          <w:sz w:val="22"/>
          <w:szCs w:val="22"/>
        </w:rPr>
        <w:t>FERC ruling on EMT model collection point</w:t>
      </w:r>
      <w:r w:rsidR="00654305" w:rsidRPr="00161B8C">
        <w:rPr>
          <w:rFonts w:ascii="Calibri" w:hAnsi="Calibri" w:cs="Calibri"/>
          <w:sz w:val="22"/>
          <w:szCs w:val="22"/>
        </w:rPr>
        <w:t xml:space="preserve"> is shortsighted</w:t>
      </w:r>
      <w:r w:rsidR="00654305" w:rsidRPr="00161B8C">
        <w:rPr>
          <w:rStyle w:val="FootnoteReference"/>
          <w:rFonts w:ascii="Calibri" w:hAnsi="Calibri" w:cs="Calibri"/>
          <w:sz w:val="22"/>
          <w:szCs w:val="22"/>
        </w:rPr>
        <w:footnoteReference w:id="1"/>
      </w:r>
      <w:r w:rsidRPr="00161B8C">
        <w:rPr>
          <w:rFonts w:ascii="Calibri" w:hAnsi="Calibri" w:cs="Calibri"/>
          <w:sz w:val="22"/>
          <w:szCs w:val="22"/>
        </w:rPr>
        <w:t xml:space="preserve">. It is important to start collecting EMT models at the interconnection </w:t>
      </w:r>
      <w:r w:rsidR="00654305" w:rsidRPr="00161B8C">
        <w:rPr>
          <w:rFonts w:ascii="Calibri" w:hAnsi="Calibri" w:cs="Calibri"/>
          <w:sz w:val="22"/>
          <w:szCs w:val="22"/>
        </w:rPr>
        <w:t xml:space="preserve">stage </w:t>
      </w:r>
      <w:r w:rsidRPr="00161B8C">
        <w:rPr>
          <w:rFonts w:ascii="Calibri" w:hAnsi="Calibri" w:cs="Calibri"/>
          <w:sz w:val="22"/>
          <w:szCs w:val="22"/>
        </w:rPr>
        <w:t>regardless of if EMT studies are being done or not at the time</w:t>
      </w:r>
      <w:r w:rsidR="00654305" w:rsidRPr="00161B8C">
        <w:rPr>
          <w:rFonts w:ascii="Calibri" w:hAnsi="Calibri" w:cs="Calibri"/>
          <w:sz w:val="22"/>
          <w:szCs w:val="22"/>
        </w:rPr>
        <w:t>.</w:t>
      </w:r>
    </w:p>
    <w:p w14:paraId="1FF2DC04" w14:textId="2A6A03A7" w:rsidR="007F4B48" w:rsidRPr="00161B8C" w:rsidRDefault="007F4B48" w:rsidP="00161B8C">
      <w:pPr>
        <w:pStyle w:val="ListParagraph"/>
        <w:numPr>
          <w:ilvl w:val="0"/>
          <w:numId w:val="2"/>
        </w:numPr>
        <w:rPr>
          <w:rFonts w:ascii="Calibri" w:hAnsi="Calibri" w:cs="Calibri"/>
          <w:sz w:val="22"/>
          <w:szCs w:val="22"/>
        </w:rPr>
      </w:pPr>
      <w:r w:rsidRPr="00161B8C">
        <w:rPr>
          <w:rFonts w:ascii="Calibri" w:hAnsi="Calibri" w:cs="Calibri"/>
          <w:sz w:val="22"/>
          <w:szCs w:val="22"/>
        </w:rPr>
        <w:t>Ask yourself a question of how important it is to get EMT model for legacy equipment</w:t>
      </w:r>
      <w:r w:rsidR="00161B8C">
        <w:rPr>
          <w:rFonts w:ascii="Calibri" w:hAnsi="Calibri" w:cs="Calibri"/>
          <w:sz w:val="22"/>
          <w:szCs w:val="22"/>
        </w:rPr>
        <w:t>?</w:t>
      </w:r>
    </w:p>
    <w:p w14:paraId="3B960A57" w14:textId="14516298" w:rsidR="007F4B48" w:rsidRPr="00161B8C" w:rsidRDefault="00B6120C" w:rsidP="00161B8C">
      <w:pPr>
        <w:pStyle w:val="ListParagraph"/>
        <w:numPr>
          <w:ilvl w:val="1"/>
          <w:numId w:val="2"/>
        </w:numPr>
        <w:rPr>
          <w:rFonts w:ascii="Calibri" w:hAnsi="Calibri" w:cs="Calibri"/>
          <w:sz w:val="22"/>
          <w:szCs w:val="22"/>
        </w:rPr>
      </w:pPr>
      <w:r>
        <w:rPr>
          <w:rFonts w:ascii="Calibri" w:hAnsi="Calibri" w:cs="Calibri"/>
          <w:sz w:val="22"/>
          <w:szCs w:val="22"/>
        </w:rPr>
        <w:t>How</w:t>
      </w:r>
      <w:r w:rsidR="007F4B48" w:rsidRPr="00161B8C">
        <w:rPr>
          <w:rFonts w:ascii="Calibri" w:hAnsi="Calibri" w:cs="Calibri"/>
          <w:sz w:val="22"/>
          <w:szCs w:val="22"/>
        </w:rPr>
        <w:t xml:space="preserve"> impactful the device/IBR is for that specific study? </w:t>
      </w:r>
    </w:p>
    <w:p w14:paraId="16EBBA23" w14:textId="10420E66" w:rsidR="007F4B48" w:rsidRPr="00161B8C" w:rsidRDefault="007F4B48" w:rsidP="00161B8C">
      <w:pPr>
        <w:pStyle w:val="ListParagraph"/>
        <w:numPr>
          <w:ilvl w:val="1"/>
          <w:numId w:val="2"/>
        </w:numPr>
        <w:rPr>
          <w:rFonts w:ascii="Calibri" w:hAnsi="Calibri" w:cs="Calibri"/>
          <w:sz w:val="22"/>
          <w:szCs w:val="22"/>
        </w:rPr>
      </w:pPr>
      <w:r w:rsidRPr="00161B8C">
        <w:rPr>
          <w:rFonts w:ascii="Calibri" w:hAnsi="Calibri" w:cs="Calibri"/>
          <w:sz w:val="22"/>
          <w:szCs w:val="22"/>
        </w:rPr>
        <w:t>What are you worried about</w:t>
      </w:r>
      <w:r w:rsidR="00B6120C">
        <w:rPr>
          <w:rFonts w:ascii="Calibri" w:hAnsi="Calibri" w:cs="Calibri"/>
          <w:sz w:val="22"/>
          <w:szCs w:val="22"/>
        </w:rPr>
        <w:t>?</w:t>
      </w:r>
      <w:r w:rsidRPr="00161B8C">
        <w:rPr>
          <w:rFonts w:ascii="Calibri" w:hAnsi="Calibri" w:cs="Calibri"/>
          <w:sz w:val="22"/>
          <w:szCs w:val="22"/>
        </w:rPr>
        <w:t xml:space="preserve"> SSO, VRT or voltage control or unknown </w:t>
      </w:r>
      <w:r w:rsidR="00B6120C">
        <w:rPr>
          <w:rFonts w:ascii="Calibri" w:hAnsi="Calibri" w:cs="Calibri"/>
          <w:sz w:val="22"/>
          <w:szCs w:val="22"/>
        </w:rPr>
        <w:t>issues?</w:t>
      </w:r>
    </w:p>
    <w:p w14:paraId="5843E4BA" w14:textId="2E57E878" w:rsidR="007F4B48" w:rsidRPr="00161B8C" w:rsidRDefault="007F4B48" w:rsidP="00161B8C">
      <w:pPr>
        <w:pStyle w:val="ListParagraph"/>
        <w:numPr>
          <w:ilvl w:val="1"/>
          <w:numId w:val="2"/>
        </w:numPr>
        <w:rPr>
          <w:rFonts w:ascii="Calibri" w:hAnsi="Calibri" w:cs="Calibri"/>
          <w:sz w:val="22"/>
          <w:szCs w:val="22"/>
        </w:rPr>
      </w:pPr>
      <w:r w:rsidRPr="00161B8C">
        <w:rPr>
          <w:rFonts w:ascii="Calibri" w:hAnsi="Calibri" w:cs="Calibri"/>
          <w:sz w:val="22"/>
          <w:szCs w:val="22"/>
        </w:rPr>
        <w:t xml:space="preserve">This will </w:t>
      </w:r>
      <w:r w:rsidR="00B6120C" w:rsidRPr="00161B8C">
        <w:rPr>
          <w:rFonts w:ascii="Calibri" w:hAnsi="Calibri" w:cs="Calibri"/>
          <w:sz w:val="22"/>
          <w:szCs w:val="22"/>
        </w:rPr>
        <w:t>determine</w:t>
      </w:r>
      <w:r w:rsidRPr="00161B8C">
        <w:rPr>
          <w:rFonts w:ascii="Calibri" w:hAnsi="Calibri" w:cs="Calibri"/>
          <w:sz w:val="22"/>
          <w:szCs w:val="22"/>
        </w:rPr>
        <w:t xml:space="preserve"> how important </w:t>
      </w:r>
      <w:r w:rsidR="00B6120C">
        <w:rPr>
          <w:rFonts w:ascii="Calibri" w:hAnsi="Calibri" w:cs="Calibri"/>
          <w:sz w:val="22"/>
          <w:szCs w:val="22"/>
        </w:rPr>
        <w:t xml:space="preserve">EMT </w:t>
      </w:r>
      <w:r w:rsidRPr="00161B8C">
        <w:rPr>
          <w:rFonts w:ascii="Calibri" w:hAnsi="Calibri" w:cs="Calibri"/>
          <w:sz w:val="22"/>
          <w:szCs w:val="22"/>
        </w:rPr>
        <w:t>modeling assumptions</w:t>
      </w:r>
      <w:r w:rsidR="00B6120C">
        <w:rPr>
          <w:rFonts w:ascii="Calibri" w:hAnsi="Calibri" w:cs="Calibri"/>
          <w:sz w:val="22"/>
          <w:szCs w:val="22"/>
        </w:rPr>
        <w:t xml:space="preserve"> for a </w:t>
      </w:r>
      <w:r w:rsidR="007026D7">
        <w:rPr>
          <w:rFonts w:ascii="Calibri" w:hAnsi="Calibri" w:cs="Calibri"/>
          <w:sz w:val="22"/>
          <w:szCs w:val="22"/>
        </w:rPr>
        <w:t>device</w:t>
      </w:r>
      <w:r w:rsidRPr="00161B8C">
        <w:rPr>
          <w:rFonts w:ascii="Calibri" w:hAnsi="Calibri" w:cs="Calibri"/>
          <w:sz w:val="22"/>
          <w:szCs w:val="22"/>
        </w:rPr>
        <w:t xml:space="preserve"> </w:t>
      </w:r>
      <w:proofErr w:type="gramStart"/>
      <w:r w:rsidRPr="00161B8C">
        <w:rPr>
          <w:rFonts w:ascii="Calibri" w:hAnsi="Calibri" w:cs="Calibri"/>
          <w:sz w:val="22"/>
          <w:szCs w:val="22"/>
        </w:rPr>
        <w:t>are</w:t>
      </w:r>
      <w:proofErr w:type="gramEnd"/>
    </w:p>
    <w:p w14:paraId="58A1CCC3" w14:textId="7D7E1EA1" w:rsidR="007F4B48" w:rsidRPr="00161B8C" w:rsidRDefault="007F4B48" w:rsidP="00161B8C">
      <w:pPr>
        <w:pStyle w:val="ListParagraph"/>
        <w:numPr>
          <w:ilvl w:val="1"/>
          <w:numId w:val="2"/>
        </w:numPr>
        <w:rPr>
          <w:rFonts w:ascii="Calibri" w:hAnsi="Calibri" w:cs="Calibri"/>
          <w:sz w:val="22"/>
          <w:szCs w:val="22"/>
        </w:rPr>
      </w:pPr>
      <w:r w:rsidRPr="00161B8C">
        <w:rPr>
          <w:rFonts w:ascii="Calibri" w:hAnsi="Calibri" w:cs="Calibri"/>
          <w:sz w:val="22"/>
          <w:szCs w:val="22"/>
        </w:rPr>
        <w:t xml:space="preserve">This will set the tone of how much work you are willing to do to get the </w:t>
      </w:r>
      <w:proofErr w:type="gramStart"/>
      <w:r w:rsidRPr="00161B8C">
        <w:rPr>
          <w:rFonts w:ascii="Calibri" w:hAnsi="Calibri" w:cs="Calibri"/>
          <w:sz w:val="22"/>
          <w:szCs w:val="22"/>
        </w:rPr>
        <w:t>model</w:t>
      </w:r>
      <w:r w:rsidR="007026D7">
        <w:rPr>
          <w:rFonts w:ascii="Calibri" w:hAnsi="Calibri" w:cs="Calibri"/>
          <w:sz w:val="22"/>
          <w:szCs w:val="22"/>
        </w:rPr>
        <w:t>s</w:t>
      </w:r>
      <w:proofErr w:type="gramEnd"/>
    </w:p>
    <w:p w14:paraId="64923B5C" w14:textId="69947CF0" w:rsidR="007F4B48" w:rsidRPr="007026D7" w:rsidRDefault="007F4B48" w:rsidP="007026D7">
      <w:pPr>
        <w:pStyle w:val="ListParagraph"/>
        <w:numPr>
          <w:ilvl w:val="0"/>
          <w:numId w:val="2"/>
        </w:numPr>
        <w:rPr>
          <w:rFonts w:ascii="Calibri" w:hAnsi="Calibri" w:cs="Calibri"/>
          <w:sz w:val="22"/>
          <w:szCs w:val="22"/>
        </w:rPr>
      </w:pPr>
      <w:r w:rsidRPr="007026D7">
        <w:rPr>
          <w:rFonts w:ascii="Calibri" w:hAnsi="Calibri" w:cs="Calibri"/>
          <w:sz w:val="22"/>
          <w:szCs w:val="22"/>
        </w:rPr>
        <w:t>If you cannot get a model that you want. There are some options</w:t>
      </w:r>
      <w:r w:rsidR="007026D7">
        <w:rPr>
          <w:rFonts w:ascii="Calibri" w:hAnsi="Calibri" w:cs="Calibri"/>
          <w:sz w:val="22"/>
          <w:szCs w:val="22"/>
        </w:rPr>
        <w:t>,</w:t>
      </w:r>
      <w:r w:rsidRPr="007026D7">
        <w:rPr>
          <w:rFonts w:ascii="Calibri" w:hAnsi="Calibri" w:cs="Calibri"/>
          <w:sz w:val="22"/>
          <w:szCs w:val="22"/>
        </w:rPr>
        <w:t xml:space="preserve"> but as soon as you are off from a good</w:t>
      </w:r>
      <w:r w:rsidR="007026D7">
        <w:rPr>
          <w:rFonts w:ascii="Calibri" w:hAnsi="Calibri" w:cs="Calibri"/>
          <w:sz w:val="22"/>
          <w:szCs w:val="22"/>
        </w:rPr>
        <w:t>,</w:t>
      </w:r>
      <w:r w:rsidRPr="007026D7">
        <w:rPr>
          <w:rFonts w:ascii="Calibri" w:hAnsi="Calibri" w:cs="Calibri"/>
          <w:sz w:val="22"/>
          <w:szCs w:val="22"/>
        </w:rPr>
        <w:t xml:space="preserve"> fully qualified </w:t>
      </w:r>
      <w:r w:rsidR="007026D7">
        <w:rPr>
          <w:rFonts w:ascii="Calibri" w:hAnsi="Calibri" w:cs="Calibri"/>
          <w:sz w:val="22"/>
          <w:szCs w:val="22"/>
        </w:rPr>
        <w:t>EMT</w:t>
      </w:r>
      <w:r w:rsidRPr="007026D7">
        <w:rPr>
          <w:rFonts w:ascii="Calibri" w:hAnsi="Calibri" w:cs="Calibri"/>
          <w:sz w:val="22"/>
          <w:szCs w:val="22"/>
        </w:rPr>
        <w:t xml:space="preserve"> model it will degrade the accuracy of your study immediately. If the model degraded too far and </w:t>
      </w:r>
      <w:r w:rsidR="00AC0161">
        <w:rPr>
          <w:rFonts w:ascii="Calibri" w:hAnsi="Calibri" w:cs="Calibri"/>
          <w:sz w:val="22"/>
          <w:szCs w:val="22"/>
        </w:rPr>
        <w:t>the IBR</w:t>
      </w:r>
      <w:r w:rsidRPr="007026D7">
        <w:rPr>
          <w:rFonts w:ascii="Calibri" w:hAnsi="Calibri" w:cs="Calibri"/>
          <w:sz w:val="22"/>
          <w:szCs w:val="22"/>
        </w:rPr>
        <w:t xml:space="preserve"> plant</w:t>
      </w:r>
      <w:r w:rsidR="00AC0161">
        <w:rPr>
          <w:rFonts w:ascii="Calibri" w:hAnsi="Calibri" w:cs="Calibri"/>
          <w:sz w:val="22"/>
          <w:szCs w:val="22"/>
        </w:rPr>
        <w:t xml:space="preserve"> in question is important</w:t>
      </w:r>
      <w:r w:rsidRPr="007026D7">
        <w:rPr>
          <w:rFonts w:ascii="Calibri" w:hAnsi="Calibri" w:cs="Calibri"/>
          <w:sz w:val="22"/>
          <w:szCs w:val="22"/>
        </w:rPr>
        <w:t xml:space="preserve"> for your study</w:t>
      </w:r>
      <w:r w:rsidR="00AC0161">
        <w:rPr>
          <w:rFonts w:ascii="Calibri" w:hAnsi="Calibri" w:cs="Calibri"/>
          <w:sz w:val="22"/>
          <w:szCs w:val="22"/>
        </w:rPr>
        <w:t xml:space="preserve">, without a good model the study may </w:t>
      </w:r>
      <w:r w:rsidRPr="007026D7">
        <w:rPr>
          <w:rFonts w:ascii="Calibri" w:hAnsi="Calibri" w:cs="Calibri"/>
          <w:sz w:val="22"/>
          <w:szCs w:val="22"/>
        </w:rPr>
        <w:t>become useless.</w:t>
      </w:r>
    </w:p>
    <w:p w14:paraId="4BD1D5FA" w14:textId="33191FE2" w:rsidR="007F4B48" w:rsidRPr="00AC0161" w:rsidRDefault="007F4B48" w:rsidP="00AC0161">
      <w:pPr>
        <w:pStyle w:val="ListParagraph"/>
        <w:numPr>
          <w:ilvl w:val="0"/>
          <w:numId w:val="2"/>
        </w:numPr>
        <w:rPr>
          <w:rFonts w:ascii="Calibri" w:hAnsi="Calibri" w:cs="Calibri"/>
          <w:sz w:val="22"/>
          <w:szCs w:val="22"/>
        </w:rPr>
      </w:pPr>
      <w:r w:rsidRPr="00AC0161">
        <w:rPr>
          <w:rFonts w:ascii="Calibri" w:hAnsi="Calibri" w:cs="Calibri"/>
          <w:sz w:val="22"/>
          <w:szCs w:val="22"/>
        </w:rPr>
        <w:t>Options:</w:t>
      </w:r>
    </w:p>
    <w:p w14:paraId="32076E3B" w14:textId="7075EED2" w:rsidR="007F4B48" w:rsidRPr="00161B8C" w:rsidRDefault="007F4B48" w:rsidP="007F4B48">
      <w:pPr>
        <w:pStyle w:val="ListParagraph"/>
        <w:numPr>
          <w:ilvl w:val="0"/>
          <w:numId w:val="1"/>
        </w:numPr>
        <w:rPr>
          <w:rFonts w:ascii="Calibri" w:hAnsi="Calibri" w:cs="Calibri"/>
          <w:sz w:val="22"/>
          <w:szCs w:val="22"/>
        </w:rPr>
      </w:pPr>
      <w:r w:rsidRPr="00161B8C">
        <w:rPr>
          <w:rFonts w:ascii="Calibri" w:hAnsi="Calibri" w:cs="Calibri"/>
          <w:sz w:val="22"/>
          <w:szCs w:val="22"/>
        </w:rPr>
        <w:t>Get a model that meets all requirements</w:t>
      </w:r>
      <w:r w:rsidR="00552631">
        <w:rPr>
          <w:rFonts w:ascii="Calibri" w:hAnsi="Calibri" w:cs="Calibri"/>
          <w:sz w:val="22"/>
          <w:szCs w:val="22"/>
        </w:rPr>
        <w:t xml:space="preserve"> – desired option!</w:t>
      </w:r>
    </w:p>
    <w:p w14:paraId="75EAA087" w14:textId="35A87D62" w:rsidR="007F4B48" w:rsidRPr="00161B8C" w:rsidRDefault="007F4B48" w:rsidP="007F4B48">
      <w:pPr>
        <w:pStyle w:val="ListParagraph"/>
        <w:numPr>
          <w:ilvl w:val="0"/>
          <w:numId w:val="1"/>
        </w:numPr>
        <w:rPr>
          <w:rFonts w:ascii="Calibri" w:hAnsi="Calibri" w:cs="Calibri"/>
          <w:sz w:val="22"/>
          <w:szCs w:val="22"/>
        </w:rPr>
      </w:pPr>
      <w:r w:rsidRPr="00161B8C">
        <w:rPr>
          <w:rFonts w:ascii="Calibri" w:hAnsi="Calibri" w:cs="Calibri"/>
          <w:sz w:val="22"/>
          <w:szCs w:val="22"/>
        </w:rPr>
        <w:t>Find engineers involved from original OEM and ask/pay them to create a model using their best information</w:t>
      </w:r>
      <w:r w:rsidR="00552631">
        <w:rPr>
          <w:rFonts w:ascii="Calibri" w:hAnsi="Calibri" w:cs="Calibri"/>
          <w:sz w:val="22"/>
          <w:szCs w:val="22"/>
        </w:rPr>
        <w:t xml:space="preserve"> – </w:t>
      </w:r>
      <w:r w:rsidR="00552631" w:rsidRPr="00161B8C">
        <w:rPr>
          <w:rFonts w:ascii="Calibri" w:hAnsi="Calibri" w:cs="Calibri"/>
          <w:sz w:val="22"/>
          <w:szCs w:val="22"/>
        </w:rPr>
        <w:t>some</w:t>
      </w:r>
      <w:r w:rsidRPr="00161B8C">
        <w:rPr>
          <w:rFonts w:ascii="Calibri" w:hAnsi="Calibri" w:cs="Calibri"/>
          <w:sz w:val="22"/>
          <w:szCs w:val="22"/>
        </w:rPr>
        <w:t xml:space="preserve"> degree of </w:t>
      </w:r>
      <w:proofErr w:type="gramStart"/>
      <w:r w:rsidRPr="00161B8C">
        <w:rPr>
          <w:rFonts w:ascii="Calibri" w:hAnsi="Calibri" w:cs="Calibri"/>
          <w:sz w:val="22"/>
          <w:szCs w:val="22"/>
        </w:rPr>
        <w:t>success</w:t>
      </w:r>
      <w:r w:rsidR="00AC0161">
        <w:rPr>
          <w:rFonts w:ascii="Calibri" w:hAnsi="Calibri" w:cs="Calibri"/>
          <w:sz w:val="22"/>
          <w:szCs w:val="22"/>
        </w:rPr>
        <w:t>;</w:t>
      </w:r>
      <w:proofErr w:type="gramEnd"/>
    </w:p>
    <w:p w14:paraId="73756B02" w14:textId="3486C3E8" w:rsidR="007F4B48" w:rsidRPr="00161B8C" w:rsidRDefault="008D02FA" w:rsidP="007F4B48">
      <w:pPr>
        <w:pStyle w:val="ListParagraph"/>
        <w:numPr>
          <w:ilvl w:val="0"/>
          <w:numId w:val="1"/>
        </w:numPr>
        <w:rPr>
          <w:rFonts w:ascii="Calibri" w:hAnsi="Calibri" w:cs="Calibri"/>
          <w:sz w:val="22"/>
          <w:szCs w:val="22"/>
        </w:rPr>
      </w:pPr>
      <w:r w:rsidRPr="00161B8C">
        <w:rPr>
          <w:rFonts w:ascii="Calibri" w:hAnsi="Calibri" w:cs="Calibri"/>
          <w:sz w:val="22"/>
          <w:szCs w:val="22"/>
        </w:rPr>
        <w:t>Proxy</w:t>
      </w:r>
      <w:r w:rsidR="007F4B48" w:rsidRPr="00161B8C">
        <w:rPr>
          <w:rFonts w:ascii="Calibri" w:hAnsi="Calibri" w:cs="Calibri"/>
          <w:sz w:val="22"/>
          <w:szCs w:val="22"/>
        </w:rPr>
        <w:t xml:space="preserve"> model approach</w:t>
      </w:r>
      <w:r w:rsidR="00552631">
        <w:rPr>
          <w:rFonts w:ascii="Calibri" w:hAnsi="Calibri" w:cs="Calibri"/>
          <w:sz w:val="22"/>
          <w:szCs w:val="22"/>
        </w:rPr>
        <w:t xml:space="preserve">: </w:t>
      </w:r>
      <w:r w:rsidR="007F4B48" w:rsidRPr="00161B8C">
        <w:rPr>
          <w:rFonts w:ascii="Calibri" w:hAnsi="Calibri" w:cs="Calibri"/>
          <w:sz w:val="22"/>
          <w:szCs w:val="22"/>
        </w:rPr>
        <w:t>actual equipment models,</w:t>
      </w:r>
      <w:r w:rsidR="00552631">
        <w:rPr>
          <w:rFonts w:ascii="Calibri" w:hAnsi="Calibri" w:cs="Calibri"/>
          <w:sz w:val="22"/>
          <w:szCs w:val="22"/>
        </w:rPr>
        <w:t xml:space="preserve"> i.e.</w:t>
      </w:r>
      <w:r w:rsidR="007F4B48" w:rsidRPr="00161B8C">
        <w:rPr>
          <w:rFonts w:ascii="Calibri" w:hAnsi="Calibri" w:cs="Calibri"/>
          <w:sz w:val="22"/>
          <w:szCs w:val="22"/>
        </w:rPr>
        <w:t xml:space="preserve"> real models from real OEM but not exactly representing this specific plant. </w:t>
      </w:r>
      <w:r w:rsidR="00C677A6">
        <w:rPr>
          <w:rFonts w:ascii="Calibri" w:hAnsi="Calibri" w:cs="Calibri"/>
          <w:sz w:val="22"/>
          <w:szCs w:val="22"/>
        </w:rPr>
        <w:t>The selection can be b</w:t>
      </w:r>
      <w:r w:rsidR="007F4B48" w:rsidRPr="00161B8C">
        <w:rPr>
          <w:rFonts w:ascii="Calibri" w:hAnsi="Calibri" w:cs="Calibri"/>
          <w:sz w:val="22"/>
          <w:szCs w:val="22"/>
        </w:rPr>
        <w:t xml:space="preserve">ased on model vintage, protections, settings etc. </w:t>
      </w:r>
    </w:p>
    <w:p w14:paraId="159EF432" w14:textId="4A6FAFAE" w:rsidR="007F4B48" w:rsidRPr="00161B8C" w:rsidRDefault="007F4B48" w:rsidP="007F4B48">
      <w:pPr>
        <w:pStyle w:val="ListParagraph"/>
        <w:numPr>
          <w:ilvl w:val="0"/>
          <w:numId w:val="1"/>
        </w:numPr>
        <w:rPr>
          <w:rFonts w:ascii="Calibri" w:hAnsi="Calibri" w:cs="Calibri"/>
          <w:sz w:val="22"/>
          <w:szCs w:val="22"/>
        </w:rPr>
      </w:pPr>
      <w:r w:rsidRPr="00161B8C">
        <w:rPr>
          <w:rFonts w:ascii="Calibri" w:hAnsi="Calibri" w:cs="Calibri"/>
          <w:sz w:val="22"/>
          <w:szCs w:val="22"/>
        </w:rPr>
        <w:t xml:space="preserve">Configure </w:t>
      </w:r>
      <w:r w:rsidR="008D02FA" w:rsidRPr="00161B8C">
        <w:rPr>
          <w:rFonts w:ascii="Calibri" w:hAnsi="Calibri" w:cs="Calibri"/>
          <w:sz w:val="22"/>
          <w:szCs w:val="22"/>
        </w:rPr>
        <w:t>proxy</w:t>
      </w:r>
      <w:r w:rsidRPr="00161B8C">
        <w:rPr>
          <w:rFonts w:ascii="Calibri" w:hAnsi="Calibri" w:cs="Calibri"/>
          <w:sz w:val="22"/>
          <w:szCs w:val="22"/>
        </w:rPr>
        <w:t xml:space="preserve"> model using similar vintage and type from a different OEM model, the advantage of it is that you are still using actual PLLs</w:t>
      </w:r>
      <w:r w:rsidR="009E5060">
        <w:rPr>
          <w:rFonts w:ascii="Calibri" w:hAnsi="Calibri" w:cs="Calibri"/>
          <w:sz w:val="22"/>
          <w:szCs w:val="22"/>
        </w:rPr>
        <w:t xml:space="preserve"> (phase lock loops)</w:t>
      </w:r>
      <w:r w:rsidRPr="00161B8C">
        <w:rPr>
          <w:rFonts w:ascii="Calibri" w:hAnsi="Calibri" w:cs="Calibri"/>
          <w:sz w:val="22"/>
          <w:szCs w:val="22"/>
        </w:rPr>
        <w:t xml:space="preserve"> of actual </w:t>
      </w:r>
      <w:r w:rsidR="009E5060" w:rsidRPr="00161B8C">
        <w:rPr>
          <w:rFonts w:ascii="Calibri" w:hAnsi="Calibri" w:cs="Calibri"/>
          <w:sz w:val="22"/>
          <w:szCs w:val="22"/>
        </w:rPr>
        <w:t>equipment,</w:t>
      </w:r>
      <w:r w:rsidRPr="00161B8C">
        <w:rPr>
          <w:rFonts w:ascii="Calibri" w:hAnsi="Calibri" w:cs="Calibri"/>
          <w:sz w:val="22"/>
          <w:szCs w:val="22"/>
        </w:rPr>
        <w:t xml:space="preserve"> but the downside is that you might be deviating from actual controls (damping VRT recovery may be different</w:t>
      </w:r>
      <w:r w:rsidR="00072DA7">
        <w:rPr>
          <w:rFonts w:ascii="Calibri" w:hAnsi="Calibri" w:cs="Calibri"/>
          <w:sz w:val="22"/>
          <w:szCs w:val="22"/>
        </w:rPr>
        <w:t>)</w:t>
      </w:r>
    </w:p>
    <w:p w14:paraId="67A30610" w14:textId="7A0AA013" w:rsidR="007F4B48" w:rsidRPr="00161B8C" w:rsidRDefault="007F4B48" w:rsidP="007F4B48">
      <w:pPr>
        <w:pStyle w:val="ListParagraph"/>
        <w:numPr>
          <w:ilvl w:val="0"/>
          <w:numId w:val="1"/>
        </w:numPr>
        <w:rPr>
          <w:rFonts w:ascii="Calibri" w:hAnsi="Calibri" w:cs="Calibri"/>
          <w:sz w:val="22"/>
          <w:szCs w:val="22"/>
        </w:rPr>
      </w:pPr>
      <w:r w:rsidRPr="00161B8C">
        <w:rPr>
          <w:rFonts w:ascii="Calibri" w:hAnsi="Calibri" w:cs="Calibri"/>
          <w:sz w:val="22"/>
          <w:szCs w:val="22"/>
        </w:rPr>
        <w:t>Generic model approach, very good work being done by EPRI on generic models. Once you know a lot about the plant/model then you can go and develop a good generic model.</w:t>
      </w:r>
      <w:r w:rsidR="00072DA7">
        <w:rPr>
          <w:rFonts w:ascii="Calibri" w:hAnsi="Calibri" w:cs="Calibri"/>
          <w:sz w:val="22"/>
          <w:szCs w:val="22"/>
        </w:rPr>
        <w:t xml:space="preserve"> But you need to l</w:t>
      </w:r>
      <w:r w:rsidR="00D7587D" w:rsidRPr="00161B8C">
        <w:rPr>
          <w:rFonts w:ascii="Calibri" w:hAnsi="Calibri" w:cs="Calibri"/>
          <w:sz w:val="22"/>
          <w:szCs w:val="22"/>
        </w:rPr>
        <w:t>earn as much as you can about</w:t>
      </w:r>
      <w:r w:rsidR="00072DA7">
        <w:rPr>
          <w:rFonts w:ascii="Calibri" w:hAnsi="Calibri" w:cs="Calibri"/>
          <w:sz w:val="22"/>
          <w:szCs w:val="22"/>
        </w:rPr>
        <w:t xml:space="preserve"> actual</w:t>
      </w:r>
      <w:r w:rsidR="00D7587D" w:rsidRPr="00161B8C">
        <w:rPr>
          <w:rFonts w:ascii="Calibri" w:hAnsi="Calibri" w:cs="Calibri"/>
          <w:sz w:val="22"/>
          <w:szCs w:val="22"/>
        </w:rPr>
        <w:t xml:space="preserve"> equipment and settings</w:t>
      </w:r>
      <w:r w:rsidR="00072DA7">
        <w:rPr>
          <w:rFonts w:ascii="Calibri" w:hAnsi="Calibri" w:cs="Calibri"/>
          <w:sz w:val="22"/>
          <w:szCs w:val="22"/>
        </w:rPr>
        <w:t xml:space="preserve"> to be able to do that</w:t>
      </w:r>
      <w:r w:rsidR="00D7587D" w:rsidRPr="00161B8C">
        <w:rPr>
          <w:rFonts w:ascii="Calibri" w:hAnsi="Calibri" w:cs="Calibri"/>
          <w:sz w:val="22"/>
          <w:szCs w:val="22"/>
        </w:rPr>
        <w:t>.</w:t>
      </w:r>
    </w:p>
    <w:p w14:paraId="34F8A604" w14:textId="1F8C022A" w:rsidR="00D7587D" w:rsidRPr="00161B8C" w:rsidRDefault="00D7587D" w:rsidP="007F4B48">
      <w:pPr>
        <w:pStyle w:val="ListParagraph"/>
        <w:numPr>
          <w:ilvl w:val="0"/>
          <w:numId w:val="1"/>
        </w:numPr>
        <w:rPr>
          <w:rFonts w:ascii="Calibri" w:hAnsi="Calibri" w:cs="Calibri"/>
          <w:sz w:val="22"/>
          <w:szCs w:val="22"/>
        </w:rPr>
      </w:pPr>
      <w:r w:rsidRPr="00161B8C">
        <w:rPr>
          <w:rFonts w:ascii="Calibri" w:hAnsi="Calibri" w:cs="Calibri"/>
          <w:sz w:val="22"/>
          <w:szCs w:val="22"/>
        </w:rPr>
        <w:t xml:space="preserve">Off the shelf generic models. </w:t>
      </w:r>
    </w:p>
    <w:p w14:paraId="6483C673" w14:textId="1EECE0A9" w:rsidR="00D7587D" w:rsidRPr="00161B8C" w:rsidRDefault="00D7587D" w:rsidP="00D7587D">
      <w:pPr>
        <w:rPr>
          <w:rFonts w:ascii="Calibri" w:hAnsi="Calibri" w:cs="Calibri"/>
          <w:sz w:val="22"/>
          <w:szCs w:val="22"/>
        </w:rPr>
      </w:pPr>
      <w:r w:rsidRPr="00161B8C">
        <w:rPr>
          <w:rFonts w:ascii="Calibri" w:hAnsi="Calibri" w:cs="Calibri"/>
          <w:sz w:val="22"/>
          <w:szCs w:val="22"/>
        </w:rPr>
        <w:t>Deepak</w:t>
      </w:r>
      <w:r w:rsidR="00AC0161">
        <w:rPr>
          <w:rFonts w:ascii="Calibri" w:hAnsi="Calibri" w:cs="Calibri"/>
          <w:sz w:val="22"/>
          <w:szCs w:val="22"/>
        </w:rPr>
        <w:t xml:space="preserve"> Ramasubramanian (EPRI)</w:t>
      </w:r>
      <w:r w:rsidRPr="00161B8C">
        <w:rPr>
          <w:rFonts w:ascii="Calibri" w:hAnsi="Calibri" w:cs="Calibri"/>
          <w:sz w:val="22"/>
          <w:szCs w:val="22"/>
        </w:rPr>
        <w:t xml:space="preserve"> asked to explain why</w:t>
      </w:r>
      <w:r w:rsidR="00AC0161">
        <w:rPr>
          <w:rFonts w:ascii="Calibri" w:hAnsi="Calibri" w:cs="Calibri"/>
          <w:sz w:val="22"/>
          <w:szCs w:val="22"/>
        </w:rPr>
        <w:t xml:space="preserve"> option</w:t>
      </w:r>
      <w:r w:rsidRPr="00161B8C">
        <w:rPr>
          <w:rFonts w:ascii="Calibri" w:hAnsi="Calibri" w:cs="Calibri"/>
          <w:sz w:val="22"/>
          <w:szCs w:val="22"/>
        </w:rPr>
        <w:t xml:space="preserve"> 5 is ok</w:t>
      </w:r>
      <w:r w:rsidR="00072DA7">
        <w:rPr>
          <w:rFonts w:ascii="Calibri" w:hAnsi="Calibri" w:cs="Calibri"/>
          <w:sz w:val="22"/>
          <w:szCs w:val="22"/>
        </w:rPr>
        <w:t>,</w:t>
      </w:r>
      <w:r w:rsidRPr="00161B8C">
        <w:rPr>
          <w:rFonts w:ascii="Calibri" w:hAnsi="Calibri" w:cs="Calibri"/>
          <w:sz w:val="22"/>
          <w:szCs w:val="22"/>
        </w:rPr>
        <w:t xml:space="preserve"> but 6 is not</w:t>
      </w:r>
      <w:r w:rsidR="00072DA7">
        <w:rPr>
          <w:rFonts w:ascii="Calibri" w:hAnsi="Calibri" w:cs="Calibri"/>
          <w:sz w:val="22"/>
          <w:szCs w:val="22"/>
        </w:rPr>
        <w:t>?</w:t>
      </w:r>
    </w:p>
    <w:p w14:paraId="0330CFE4" w14:textId="3ABDB031" w:rsidR="00D7587D" w:rsidRPr="00161B8C" w:rsidRDefault="00D7587D" w:rsidP="00D7587D">
      <w:pPr>
        <w:rPr>
          <w:rFonts w:ascii="Calibri" w:hAnsi="Calibri" w:cs="Calibri"/>
          <w:sz w:val="22"/>
          <w:szCs w:val="22"/>
        </w:rPr>
      </w:pPr>
      <w:r w:rsidRPr="00161B8C">
        <w:rPr>
          <w:rFonts w:ascii="Calibri" w:hAnsi="Calibri" w:cs="Calibri"/>
          <w:sz w:val="22"/>
          <w:szCs w:val="22"/>
        </w:rPr>
        <w:lastRenderedPageBreak/>
        <w:t>Andrew</w:t>
      </w:r>
      <w:r w:rsidR="001D5654">
        <w:rPr>
          <w:rFonts w:ascii="Calibri" w:hAnsi="Calibri" w:cs="Calibri"/>
          <w:sz w:val="22"/>
          <w:szCs w:val="22"/>
        </w:rPr>
        <w:t xml:space="preserve"> (</w:t>
      </w:r>
      <w:proofErr w:type="spellStart"/>
      <w:r w:rsidR="001D5654">
        <w:rPr>
          <w:rFonts w:ascii="Calibri" w:hAnsi="Calibri" w:cs="Calibri"/>
          <w:sz w:val="22"/>
          <w:szCs w:val="22"/>
        </w:rPr>
        <w:t>Electranix</w:t>
      </w:r>
      <w:proofErr w:type="spellEnd"/>
      <w:r w:rsidR="001D5654">
        <w:rPr>
          <w:rFonts w:ascii="Calibri" w:hAnsi="Calibri" w:cs="Calibri"/>
          <w:sz w:val="22"/>
          <w:szCs w:val="22"/>
        </w:rPr>
        <w:t>)</w:t>
      </w:r>
      <w:r w:rsidRPr="00161B8C">
        <w:rPr>
          <w:rFonts w:ascii="Calibri" w:hAnsi="Calibri" w:cs="Calibri"/>
          <w:sz w:val="22"/>
          <w:szCs w:val="22"/>
        </w:rPr>
        <w:t>: number 1 is what we want and then everything is down from there. Use of 3 &amp; 4 is better than generic mode</w:t>
      </w:r>
      <w:r w:rsidR="001D5654">
        <w:rPr>
          <w:rFonts w:ascii="Calibri" w:hAnsi="Calibri" w:cs="Calibri"/>
          <w:sz w:val="22"/>
          <w:szCs w:val="22"/>
        </w:rPr>
        <w:t>l,</w:t>
      </w:r>
      <w:r w:rsidRPr="00161B8C">
        <w:rPr>
          <w:rFonts w:ascii="Calibri" w:hAnsi="Calibri" w:cs="Calibri"/>
          <w:sz w:val="22"/>
          <w:szCs w:val="22"/>
        </w:rPr>
        <w:t xml:space="preserve"> because it pick</w:t>
      </w:r>
      <w:r w:rsidR="001D5654">
        <w:rPr>
          <w:rFonts w:ascii="Calibri" w:hAnsi="Calibri" w:cs="Calibri"/>
          <w:sz w:val="22"/>
          <w:szCs w:val="22"/>
        </w:rPr>
        <w:t>s</w:t>
      </w:r>
      <w:r w:rsidRPr="00161B8C">
        <w:rPr>
          <w:rFonts w:ascii="Calibri" w:hAnsi="Calibri" w:cs="Calibri"/>
          <w:sz w:val="22"/>
          <w:szCs w:val="22"/>
        </w:rPr>
        <w:t xml:space="preserve"> up on settings/limiters of real equipment of that vintage. </w:t>
      </w:r>
    </w:p>
    <w:p w14:paraId="47392B41" w14:textId="45FCB94D" w:rsidR="00D7587D" w:rsidRPr="00161B8C" w:rsidRDefault="00D7587D" w:rsidP="00D7587D">
      <w:pPr>
        <w:rPr>
          <w:rFonts w:ascii="Calibri" w:hAnsi="Calibri" w:cs="Calibri"/>
          <w:sz w:val="22"/>
          <w:szCs w:val="22"/>
        </w:rPr>
      </w:pPr>
      <w:r w:rsidRPr="00161B8C">
        <w:rPr>
          <w:rFonts w:ascii="Calibri" w:hAnsi="Calibri" w:cs="Calibri"/>
          <w:sz w:val="22"/>
          <w:szCs w:val="22"/>
        </w:rPr>
        <w:t>Deepak</w:t>
      </w:r>
      <w:r w:rsidR="001D5654">
        <w:rPr>
          <w:rFonts w:ascii="Calibri" w:hAnsi="Calibri" w:cs="Calibri"/>
          <w:sz w:val="22"/>
          <w:szCs w:val="22"/>
        </w:rPr>
        <w:t xml:space="preserve"> (EPRI):</w:t>
      </w:r>
      <w:r w:rsidRPr="00161B8C">
        <w:rPr>
          <w:rFonts w:ascii="Calibri" w:hAnsi="Calibri" w:cs="Calibri"/>
          <w:sz w:val="22"/>
          <w:szCs w:val="22"/>
        </w:rPr>
        <w:t xml:space="preserve"> the difference between 4 and 5&amp;6 is that </w:t>
      </w:r>
      <w:r w:rsidR="00D25DD5">
        <w:rPr>
          <w:rFonts w:ascii="Calibri" w:hAnsi="Calibri" w:cs="Calibri"/>
          <w:sz w:val="22"/>
          <w:szCs w:val="22"/>
        </w:rPr>
        <w:t xml:space="preserve">the model </w:t>
      </w:r>
      <w:r w:rsidR="00D25DD5" w:rsidRPr="00161B8C">
        <w:rPr>
          <w:rFonts w:ascii="Calibri" w:hAnsi="Calibri" w:cs="Calibri"/>
          <w:sz w:val="22"/>
          <w:szCs w:val="22"/>
        </w:rPr>
        <w:t>may</w:t>
      </w:r>
      <w:r w:rsidRPr="00161B8C">
        <w:rPr>
          <w:rFonts w:ascii="Calibri" w:hAnsi="Calibri" w:cs="Calibri"/>
          <w:sz w:val="22"/>
          <w:szCs w:val="22"/>
        </w:rPr>
        <w:t xml:space="preserve"> still </w:t>
      </w:r>
      <w:r w:rsidR="00D25DD5">
        <w:rPr>
          <w:rFonts w:ascii="Calibri" w:hAnsi="Calibri" w:cs="Calibri"/>
          <w:sz w:val="22"/>
          <w:szCs w:val="22"/>
        </w:rPr>
        <w:t>be more representative of actual</w:t>
      </w:r>
      <w:r w:rsidRPr="00161B8C">
        <w:rPr>
          <w:rFonts w:ascii="Calibri" w:hAnsi="Calibri" w:cs="Calibri"/>
          <w:sz w:val="22"/>
          <w:szCs w:val="22"/>
        </w:rPr>
        <w:t xml:space="preserve"> hardware </w:t>
      </w:r>
      <w:r w:rsidR="00D25DD5">
        <w:rPr>
          <w:rFonts w:ascii="Calibri" w:hAnsi="Calibri" w:cs="Calibri"/>
          <w:sz w:val="22"/>
          <w:szCs w:val="22"/>
        </w:rPr>
        <w:t>that is being modelled</w:t>
      </w:r>
      <w:r w:rsidRPr="00161B8C">
        <w:rPr>
          <w:rFonts w:ascii="Calibri" w:hAnsi="Calibri" w:cs="Calibri"/>
          <w:sz w:val="22"/>
          <w:szCs w:val="22"/>
        </w:rPr>
        <w:t xml:space="preserve">. </w:t>
      </w:r>
    </w:p>
    <w:p w14:paraId="29D6C5D7" w14:textId="514AAC13" w:rsidR="00D7587D" w:rsidRPr="00161B8C" w:rsidRDefault="00D7587D" w:rsidP="00D7587D">
      <w:pPr>
        <w:rPr>
          <w:rFonts w:ascii="Calibri" w:hAnsi="Calibri" w:cs="Calibri"/>
          <w:sz w:val="22"/>
          <w:szCs w:val="22"/>
        </w:rPr>
      </w:pPr>
      <w:r w:rsidRPr="00161B8C">
        <w:rPr>
          <w:rFonts w:ascii="Calibri" w:hAnsi="Calibri" w:cs="Calibri"/>
          <w:sz w:val="22"/>
          <w:szCs w:val="22"/>
        </w:rPr>
        <w:t>Andrew made a change</w:t>
      </w:r>
      <w:r w:rsidR="00D25DD5">
        <w:rPr>
          <w:rFonts w:ascii="Calibri" w:hAnsi="Calibri" w:cs="Calibri"/>
          <w:sz w:val="22"/>
          <w:szCs w:val="22"/>
        </w:rPr>
        <w:t xml:space="preserve"> to his slides</w:t>
      </w:r>
      <w:r w:rsidRPr="00161B8C">
        <w:rPr>
          <w:rFonts w:ascii="Calibri" w:hAnsi="Calibri" w:cs="Calibri"/>
          <w:sz w:val="22"/>
          <w:szCs w:val="22"/>
        </w:rPr>
        <w:t xml:space="preserve"> that if you </w:t>
      </w:r>
      <w:proofErr w:type="gramStart"/>
      <w:r w:rsidRPr="00161B8C">
        <w:rPr>
          <w:rFonts w:ascii="Calibri" w:hAnsi="Calibri" w:cs="Calibri"/>
          <w:sz w:val="22"/>
          <w:szCs w:val="22"/>
        </w:rPr>
        <w:t>have the ability to</w:t>
      </w:r>
      <w:proofErr w:type="gramEnd"/>
      <w:r w:rsidRPr="00161B8C">
        <w:rPr>
          <w:rFonts w:ascii="Calibri" w:hAnsi="Calibri" w:cs="Calibri"/>
          <w:sz w:val="22"/>
          <w:szCs w:val="22"/>
        </w:rPr>
        <w:t xml:space="preserve"> test the hardware in a lab, then you may</w:t>
      </w:r>
      <w:r w:rsidR="00D25DD5">
        <w:rPr>
          <w:rFonts w:ascii="Calibri" w:hAnsi="Calibri" w:cs="Calibri"/>
          <w:sz w:val="22"/>
          <w:szCs w:val="22"/>
        </w:rPr>
        <w:t xml:space="preserve"> </w:t>
      </w:r>
      <w:r w:rsidRPr="00161B8C">
        <w:rPr>
          <w:rFonts w:ascii="Calibri" w:hAnsi="Calibri" w:cs="Calibri"/>
          <w:sz w:val="22"/>
          <w:szCs w:val="22"/>
        </w:rPr>
        <w:t>configure a detailed generic model to match the performance</w:t>
      </w:r>
      <w:r w:rsidR="00D25DD5">
        <w:rPr>
          <w:rFonts w:ascii="Calibri" w:hAnsi="Calibri" w:cs="Calibri"/>
          <w:sz w:val="22"/>
          <w:szCs w:val="22"/>
        </w:rPr>
        <w:t xml:space="preserve"> better. </w:t>
      </w:r>
    </w:p>
    <w:p w14:paraId="51E4A466" w14:textId="5B7FB1FE" w:rsidR="00D7587D" w:rsidRPr="00161B8C" w:rsidRDefault="00D7587D" w:rsidP="00D7587D">
      <w:pPr>
        <w:rPr>
          <w:rFonts w:ascii="Calibri" w:hAnsi="Calibri" w:cs="Calibri"/>
          <w:sz w:val="22"/>
          <w:szCs w:val="22"/>
        </w:rPr>
      </w:pPr>
      <w:r w:rsidRPr="00161B8C">
        <w:rPr>
          <w:rFonts w:ascii="Calibri" w:hAnsi="Calibri" w:cs="Calibri"/>
          <w:sz w:val="22"/>
          <w:szCs w:val="22"/>
        </w:rPr>
        <w:t xml:space="preserve">Frank Berring </w:t>
      </w:r>
      <w:r w:rsidR="00D25DD5">
        <w:rPr>
          <w:rFonts w:ascii="Calibri" w:hAnsi="Calibri" w:cs="Calibri"/>
          <w:sz w:val="22"/>
          <w:szCs w:val="22"/>
        </w:rPr>
        <w:t>(</w:t>
      </w:r>
      <w:r w:rsidRPr="00161B8C">
        <w:rPr>
          <w:rFonts w:ascii="Calibri" w:hAnsi="Calibri" w:cs="Calibri"/>
          <w:sz w:val="22"/>
          <w:szCs w:val="22"/>
        </w:rPr>
        <w:t>SMA</w:t>
      </w:r>
      <w:r w:rsidR="00D25DD5">
        <w:rPr>
          <w:rFonts w:ascii="Calibri" w:hAnsi="Calibri" w:cs="Calibri"/>
          <w:sz w:val="22"/>
          <w:szCs w:val="22"/>
        </w:rPr>
        <w:t>)</w:t>
      </w:r>
      <w:r w:rsidR="008D02FA">
        <w:rPr>
          <w:rFonts w:ascii="Calibri" w:hAnsi="Calibri" w:cs="Calibri"/>
          <w:sz w:val="22"/>
          <w:szCs w:val="22"/>
        </w:rPr>
        <w:t>:</w:t>
      </w:r>
      <w:r w:rsidRPr="00161B8C">
        <w:rPr>
          <w:rFonts w:ascii="Calibri" w:hAnsi="Calibri" w:cs="Calibri"/>
          <w:sz w:val="22"/>
          <w:szCs w:val="22"/>
        </w:rPr>
        <w:t xml:space="preserve"> </w:t>
      </w:r>
      <w:r w:rsidR="008D02FA">
        <w:rPr>
          <w:rFonts w:ascii="Calibri" w:hAnsi="Calibri" w:cs="Calibri"/>
          <w:sz w:val="22"/>
          <w:szCs w:val="22"/>
        </w:rPr>
        <w:t>S</w:t>
      </w:r>
      <w:r w:rsidRPr="00161B8C">
        <w:rPr>
          <w:rFonts w:ascii="Calibri" w:hAnsi="Calibri" w:cs="Calibri"/>
          <w:sz w:val="22"/>
          <w:szCs w:val="22"/>
        </w:rPr>
        <w:t>eems like these proxy model approaches</w:t>
      </w:r>
      <w:r w:rsidR="008D02FA">
        <w:rPr>
          <w:rFonts w:ascii="Calibri" w:hAnsi="Calibri" w:cs="Calibri"/>
          <w:sz w:val="22"/>
          <w:szCs w:val="22"/>
        </w:rPr>
        <w:t xml:space="preserve"> pose</w:t>
      </w:r>
      <w:r w:rsidRPr="00161B8C">
        <w:rPr>
          <w:rFonts w:ascii="Calibri" w:hAnsi="Calibri" w:cs="Calibri"/>
          <w:sz w:val="22"/>
          <w:szCs w:val="22"/>
        </w:rPr>
        <w:t xml:space="preserve"> exponentially more risk and probably provide a false sense of security to the end</w:t>
      </w:r>
      <w:r w:rsidR="008D02FA">
        <w:rPr>
          <w:rFonts w:ascii="Calibri" w:hAnsi="Calibri" w:cs="Calibri"/>
          <w:sz w:val="22"/>
          <w:szCs w:val="22"/>
        </w:rPr>
        <w:t>-</w:t>
      </w:r>
      <w:r w:rsidRPr="00161B8C">
        <w:rPr>
          <w:rFonts w:ascii="Calibri" w:hAnsi="Calibri" w:cs="Calibri"/>
          <w:sz w:val="22"/>
          <w:szCs w:val="22"/>
        </w:rPr>
        <w:t>client.  Would you agree or is that overstated in your opinion?</w:t>
      </w:r>
    </w:p>
    <w:p w14:paraId="29A9EB8C" w14:textId="357E9967" w:rsidR="00D7587D" w:rsidRPr="00161B8C" w:rsidRDefault="00D7587D" w:rsidP="00D7587D">
      <w:pPr>
        <w:rPr>
          <w:rFonts w:ascii="Calibri" w:hAnsi="Calibri" w:cs="Calibri"/>
          <w:sz w:val="22"/>
          <w:szCs w:val="22"/>
        </w:rPr>
      </w:pPr>
      <w:r w:rsidRPr="00161B8C">
        <w:rPr>
          <w:rFonts w:ascii="Calibri" w:hAnsi="Calibri" w:cs="Calibri"/>
          <w:sz w:val="22"/>
          <w:szCs w:val="22"/>
        </w:rPr>
        <w:t>Andrew</w:t>
      </w:r>
      <w:r w:rsidR="008D02FA">
        <w:rPr>
          <w:rFonts w:ascii="Calibri" w:hAnsi="Calibri" w:cs="Calibri"/>
          <w:sz w:val="22"/>
          <w:szCs w:val="22"/>
        </w:rPr>
        <w:t xml:space="preserve"> (</w:t>
      </w:r>
      <w:proofErr w:type="spellStart"/>
      <w:r w:rsidR="008D02FA">
        <w:rPr>
          <w:rFonts w:ascii="Calibri" w:hAnsi="Calibri" w:cs="Calibri"/>
          <w:sz w:val="22"/>
          <w:szCs w:val="22"/>
        </w:rPr>
        <w:t>Electranix</w:t>
      </w:r>
      <w:proofErr w:type="spellEnd"/>
      <w:r w:rsidR="008D02FA">
        <w:rPr>
          <w:rFonts w:ascii="Calibri" w:hAnsi="Calibri" w:cs="Calibri"/>
          <w:sz w:val="22"/>
          <w:szCs w:val="22"/>
        </w:rPr>
        <w:t>):</w:t>
      </w:r>
      <w:r w:rsidRPr="00161B8C">
        <w:rPr>
          <w:rFonts w:ascii="Calibri" w:hAnsi="Calibri" w:cs="Calibri"/>
          <w:sz w:val="22"/>
          <w:szCs w:val="22"/>
        </w:rPr>
        <w:t xml:space="preserve"> </w:t>
      </w:r>
      <w:r w:rsidR="008D02FA">
        <w:rPr>
          <w:rFonts w:ascii="Calibri" w:hAnsi="Calibri" w:cs="Calibri"/>
          <w:sz w:val="22"/>
          <w:szCs w:val="22"/>
        </w:rPr>
        <w:t>I</w:t>
      </w:r>
      <w:r w:rsidRPr="00161B8C">
        <w:rPr>
          <w:rFonts w:ascii="Calibri" w:hAnsi="Calibri" w:cs="Calibri"/>
          <w:sz w:val="22"/>
          <w:szCs w:val="22"/>
        </w:rPr>
        <w:t>t’s true</w:t>
      </w:r>
      <w:r w:rsidR="008D02FA">
        <w:rPr>
          <w:rFonts w:ascii="Calibri" w:hAnsi="Calibri" w:cs="Calibri"/>
          <w:sz w:val="22"/>
          <w:szCs w:val="22"/>
        </w:rPr>
        <w:t>,</w:t>
      </w:r>
      <w:r w:rsidRPr="00161B8C">
        <w:rPr>
          <w:rFonts w:ascii="Calibri" w:hAnsi="Calibri" w:cs="Calibri"/>
          <w:sz w:val="22"/>
          <w:szCs w:val="22"/>
        </w:rPr>
        <w:t xml:space="preserve"> you can potentially override voltage control and ride</w:t>
      </w:r>
      <w:r w:rsidR="008D02FA">
        <w:rPr>
          <w:rFonts w:ascii="Calibri" w:hAnsi="Calibri" w:cs="Calibri"/>
          <w:sz w:val="22"/>
          <w:szCs w:val="22"/>
        </w:rPr>
        <w:t>-</w:t>
      </w:r>
      <w:r w:rsidRPr="00161B8C">
        <w:rPr>
          <w:rFonts w:ascii="Calibri" w:hAnsi="Calibri" w:cs="Calibri"/>
          <w:sz w:val="22"/>
          <w:szCs w:val="22"/>
        </w:rPr>
        <w:t>through response. If you are worried about ride</w:t>
      </w:r>
      <w:r w:rsidR="008D02FA">
        <w:rPr>
          <w:rFonts w:ascii="Calibri" w:hAnsi="Calibri" w:cs="Calibri"/>
          <w:sz w:val="22"/>
          <w:szCs w:val="22"/>
        </w:rPr>
        <w:t>-</w:t>
      </w:r>
      <w:r w:rsidRPr="00161B8C">
        <w:rPr>
          <w:rFonts w:ascii="Calibri" w:hAnsi="Calibri" w:cs="Calibri"/>
          <w:sz w:val="22"/>
          <w:szCs w:val="22"/>
        </w:rPr>
        <w:t xml:space="preserve">through, then number 5 is </w:t>
      </w:r>
      <w:proofErr w:type="gramStart"/>
      <w:r w:rsidRPr="00161B8C">
        <w:rPr>
          <w:rFonts w:ascii="Calibri" w:hAnsi="Calibri" w:cs="Calibri"/>
          <w:sz w:val="22"/>
          <w:szCs w:val="22"/>
        </w:rPr>
        <w:t>definitely going</w:t>
      </w:r>
      <w:proofErr w:type="gramEnd"/>
      <w:r w:rsidRPr="00161B8C">
        <w:rPr>
          <w:rFonts w:ascii="Calibri" w:hAnsi="Calibri" w:cs="Calibri"/>
          <w:sz w:val="22"/>
          <w:szCs w:val="22"/>
        </w:rPr>
        <w:t xml:space="preserve"> to put you in a risky position and no better than off </w:t>
      </w:r>
      <w:proofErr w:type="gramStart"/>
      <w:r w:rsidRPr="00161B8C">
        <w:rPr>
          <w:rFonts w:ascii="Calibri" w:hAnsi="Calibri" w:cs="Calibri"/>
          <w:sz w:val="22"/>
          <w:szCs w:val="22"/>
        </w:rPr>
        <w:t>the shelf</w:t>
      </w:r>
      <w:proofErr w:type="gramEnd"/>
      <w:r w:rsidRPr="00161B8C">
        <w:rPr>
          <w:rFonts w:ascii="Calibri" w:hAnsi="Calibri" w:cs="Calibri"/>
          <w:sz w:val="22"/>
          <w:szCs w:val="22"/>
        </w:rPr>
        <w:t xml:space="preserve"> generic model. </w:t>
      </w:r>
    </w:p>
    <w:p w14:paraId="74ADEBD8" w14:textId="1DBC4087" w:rsidR="00D7587D" w:rsidRPr="00161B8C" w:rsidRDefault="00D7587D" w:rsidP="00D7587D">
      <w:pPr>
        <w:rPr>
          <w:rFonts w:ascii="Calibri" w:hAnsi="Calibri" w:cs="Calibri"/>
          <w:sz w:val="22"/>
          <w:szCs w:val="22"/>
        </w:rPr>
      </w:pPr>
      <w:r w:rsidRPr="00161B8C">
        <w:rPr>
          <w:rFonts w:ascii="Calibri" w:hAnsi="Calibri" w:cs="Calibri"/>
          <w:sz w:val="22"/>
          <w:szCs w:val="22"/>
        </w:rPr>
        <w:t>Mohammad</w:t>
      </w:r>
      <w:r w:rsidR="00943396">
        <w:rPr>
          <w:rFonts w:ascii="Calibri" w:hAnsi="Calibri" w:cs="Calibri"/>
          <w:sz w:val="22"/>
          <w:szCs w:val="22"/>
        </w:rPr>
        <w:t>: Can you please</w:t>
      </w:r>
      <w:r w:rsidRPr="00161B8C">
        <w:rPr>
          <w:rFonts w:ascii="Calibri" w:hAnsi="Calibri" w:cs="Calibri"/>
          <w:sz w:val="22"/>
          <w:szCs w:val="22"/>
        </w:rPr>
        <w:t xml:space="preserve"> summarize how all different models</w:t>
      </w:r>
      <w:r w:rsidR="00943396">
        <w:rPr>
          <w:rFonts w:ascii="Calibri" w:hAnsi="Calibri" w:cs="Calibri"/>
          <w:sz w:val="22"/>
          <w:szCs w:val="22"/>
        </w:rPr>
        <w:t xml:space="preserve"> in options 1-5</w:t>
      </w:r>
      <w:r w:rsidRPr="00161B8C">
        <w:rPr>
          <w:rFonts w:ascii="Calibri" w:hAnsi="Calibri" w:cs="Calibri"/>
          <w:sz w:val="22"/>
          <w:szCs w:val="22"/>
        </w:rPr>
        <w:t xml:space="preserve"> </w:t>
      </w:r>
      <w:proofErr w:type="gramStart"/>
      <w:r w:rsidRPr="00161B8C">
        <w:rPr>
          <w:rFonts w:ascii="Calibri" w:hAnsi="Calibri" w:cs="Calibri"/>
          <w:sz w:val="22"/>
          <w:szCs w:val="22"/>
        </w:rPr>
        <w:t>compare</w:t>
      </w:r>
      <w:proofErr w:type="gramEnd"/>
      <w:r w:rsidRPr="00161B8C">
        <w:rPr>
          <w:rFonts w:ascii="Calibri" w:hAnsi="Calibri" w:cs="Calibri"/>
          <w:sz w:val="22"/>
          <w:szCs w:val="22"/>
        </w:rPr>
        <w:t xml:space="preserve"> to </w:t>
      </w:r>
      <w:r w:rsidR="00943396">
        <w:rPr>
          <w:rFonts w:ascii="Calibri" w:hAnsi="Calibri" w:cs="Calibri"/>
          <w:sz w:val="22"/>
          <w:szCs w:val="22"/>
        </w:rPr>
        <w:t xml:space="preserve">a </w:t>
      </w:r>
      <w:r w:rsidRPr="00161B8C">
        <w:rPr>
          <w:rFonts w:ascii="Calibri" w:hAnsi="Calibri" w:cs="Calibri"/>
          <w:sz w:val="22"/>
          <w:szCs w:val="22"/>
        </w:rPr>
        <w:t xml:space="preserve">generic model. </w:t>
      </w:r>
    </w:p>
    <w:p w14:paraId="121546E6" w14:textId="48A9522E" w:rsidR="00D7587D" w:rsidRPr="00161B8C" w:rsidRDefault="00D7587D" w:rsidP="00D7587D">
      <w:pPr>
        <w:rPr>
          <w:rFonts w:ascii="Calibri" w:hAnsi="Calibri" w:cs="Calibri"/>
          <w:sz w:val="22"/>
          <w:szCs w:val="22"/>
        </w:rPr>
      </w:pPr>
      <w:r w:rsidRPr="00161B8C">
        <w:rPr>
          <w:rFonts w:ascii="Calibri" w:hAnsi="Calibri" w:cs="Calibri"/>
          <w:sz w:val="22"/>
          <w:szCs w:val="22"/>
        </w:rPr>
        <w:t>Andrew</w:t>
      </w:r>
      <w:r w:rsidR="00943396">
        <w:rPr>
          <w:rFonts w:ascii="Calibri" w:hAnsi="Calibri" w:cs="Calibri"/>
          <w:sz w:val="22"/>
          <w:szCs w:val="22"/>
        </w:rPr>
        <w:t>:</w:t>
      </w:r>
      <w:r w:rsidRPr="00161B8C">
        <w:rPr>
          <w:rFonts w:ascii="Calibri" w:hAnsi="Calibri" w:cs="Calibri"/>
          <w:sz w:val="22"/>
          <w:szCs w:val="22"/>
        </w:rPr>
        <w:t xml:space="preserve"> </w:t>
      </w:r>
      <w:proofErr w:type="gramStart"/>
      <w:r w:rsidR="00943396">
        <w:rPr>
          <w:rFonts w:ascii="Calibri" w:hAnsi="Calibri" w:cs="Calibri"/>
          <w:sz w:val="22"/>
          <w:szCs w:val="22"/>
        </w:rPr>
        <w:t>R</w:t>
      </w:r>
      <w:r w:rsidRPr="00161B8C">
        <w:rPr>
          <w:rFonts w:ascii="Calibri" w:hAnsi="Calibri" w:cs="Calibri"/>
          <w:sz w:val="22"/>
          <w:szCs w:val="22"/>
        </w:rPr>
        <w:t>eferr</w:t>
      </w:r>
      <w:r w:rsidR="00943396">
        <w:rPr>
          <w:rFonts w:ascii="Calibri" w:hAnsi="Calibri" w:cs="Calibri"/>
          <w:sz w:val="22"/>
          <w:szCs w:val="22"/>
        </w:rPr>
        <w:t>ing</w:t>
      </w:r>
      <w:r w:rsidRPr="00161B8C">
        <w:rPr>
          <w:rFonts w:ascii="Calibri" w:hAnsi="Calibri" w:cs="Calibri"/>
          <w:sz w:val="22"/>
          <w:szCs w:val="22"/>
        </w:rPr>
        <w:t xml:space="preserve"> back</w:t>
      </w:r>
      <w:proofErr w:type="gramEnd"/>
      <w:r w:rsidRPr="00161B8C">
        <w:rPr>
          <w:rFonts w:ascii="Calibri" w:hAnsi="Calibri" w:cs="Calibri"/>
          <w:sz w:val="22"/>
          <w:szCs w:val="22"/>
        </w:rPr>
        <w:t xml:space="preserve"> to slide 3</w:t>
      </w:r>
      <w:r w:rsidR="00943396">
        <w:rPr>
          <w:rFonts w:ascii="Calibri" w:hAnsi="Calibri" w:cs="Calibri"/>
          <w:sz w:val="22"/>
          <w:szCs w:val="22"/>
        </w:rPr>
        <w:t>,</w:t>
      </w:r>
      <w:r w:rsidRPr="00161B8C">
        <w:rPr>
          <w:rFonts w:ascii="Calibri" w:hAnsi="Calibri" w:cs="Calibri"/>
          <w:sz w:val="22"/>
          <w:szCs w:val="22"/>
        </w:rPr>
        <w:t xml:space="preserve"> it depends on how important </w:t>
      </w:r>
      <w:r w:rsidR="00943396">
        <w:rPr>
          <w:rFonts w:ascii="Calibri" w:hAnsi="Calibri" w:cs="Calibri"/>
          <w:sz w:val="22"/>
          <w:szCs w:val="22"/>
        </w:rPr>
        <w:t>the model is for the study</w:t>
      </w:r>
      <w:r w:rsidRPr="00161B8C">
        <w:rPr>
          <w:rFonts w:ascii="Calibri" w:hAnsi="Calibri" w:cs="Calibri"/>
          <w:sz w:val="22"/>
          <w:szCs w:val="22"/>
        </w:rPr>
        <w:t xml:space="preserve">. </w:t>
      </w:r>
    </w:p>
    <w:p w14:paraId="5D02CD99" w14:textId="73B5A64F" w:rsidR="00D7587D" w:rsidRPr="00161B8C" w:rsidRDefault="00D7587D" w:rsidP="00D7587D">
      <w:pPr>
        <w:rPr>
          <w:rFonts w:ascii="Calibri" w:hAnsi="Calibri" w:cs="Calibri"/>
          <w:sz w:val="22"/>
          <w:szCs w:val="22"/>
        </w:rPr>
      </w:pPr>
      <w:r w:rsidRPr="00161B8C">
        <w:rPr>
          <w:rFonts w:ascii="Calibri" w:hAnsi="Calibri" w:cs="Calibri"/>
          <w:sz w:val="22"/>
          <w:szCs w:val="22"/>
        </w:rPr>
        <w:t>Andrew: SMA has been a good actor in the modeling space, can you</w:t>
      </w:r>
      <w:r w:rsidR="000A076A">
        <w:rPr>
          <w:rFonts w:ascii="Calibri" w:hAnsi="Calibri" w:cs="Calibri"/>
          <w:sz w:val="22"/>
          <w:szCs w:val="22"/>
        </w:rPr>
        <w:t xml:space="preserve"> </w:t>
      </w:r>
      <w:r w:rsidRPr="00161B8C">
        <w:rPr>
          <w:rFonts w:ascii="Calibri" w:hAnsi="Calibri" w:cs="Calibri"/>
          <w:sz w:val="22"/>
          <w:szCs w:val="22"/>
        </w:rPr>
        <w:t>reflect on all these modeling options</w:t>
      </w:r>
      <w:r w:rsidR="000A076A">
        <w:rPr>
          <w:rFonts w:ascii="Calibri" w:hAnsi="Calibri" w:cs="Calibri"/>
          <w:sz w:val="22"/>
          <w:szCs w:val="22"/>
        </w:rPr>
        <w:t>?</w:t>
      </w:r>
    </w:p>
    <w:p w14:paraId="7F316DCF" w14:textId="11E4DD78" w:rsidR="00D7587D" w:rsidRPr="00161B8C" w:rsidRDefault="00D7587D" w:rsidP="00D7587D">
      <w:pPr>
        <w:rPr>
          <w:rFonts w:ascii="Calibri" w:hAnsi="Calibri" w:cs="Calibri"/>
          <w:sz w:val="22"/>
          <w:szCs w:val="22"/>
        </w:rPr>
      </w:pPr>
      <w:r w:rsidRPr="00161B8C">
        <w:rPr>
          <w:rFonts w:ascii="Calibri" w:hAnsi="Calibri" w:cs="Calibri"/>
          <w:sz w:val="22"/>
          <w:szCs w:val="22"/>
        </w:rPr>
        <w:t>Frank</w:t>
      </w:r>
      <w:r w:rsidR="000A076A">
        <w:rPr>
          <w:rFonts w:ascii="Calibri" w:hAnsi="Calibri" w:cs="Calibri"/>
          <w:sz w:val="22"/>
          <w:szCs w:val="22"/>
        </w:rPr>
        <w:t xml:space="preserve"> (SMA)</w:t>
      </w:r>
      <w:r w:rsidRPr="00161B8C">
        <w:rPr>
          <w:rFonts w:ascii="Calibri" w:hAnsi="Calibri" w:cs="Calibri"/>
          <w:sz w:val="22"/>
          <w:szCs w:val="22"/>
        </w:rPr>
        <w:t>: I think it’s sliding scale of risk. Same OEM</w:t>
      </w:r>
      <w:r w:rsidR="007D731A">
        <w:rPr>
          <w:rFonts w:ascii="Calibri" w:hAnsi="Calibri" w:cs="Calibri"/>
          <w:sz w:val="22"/>
          <w:szCs w:val="22"/>
        </w:rPr>
        <w:t>s’</w:t>
      </w:r>
      <w:r w:rsidRPr="00161B8C">
        <w:rPr>
          <w:rFonts w:ascii="Calibri" w:hAnsi="Calibri" w:cs="Calibri"/>
          <w:sz w:val="22"/>
          <w:szCs w:val="22"/>
        </w:rPr>
        <w:t xml:space="preserve"> proxy is better than </w:t>
      </w:r>
      <w:r w:rsidR="007D731A">
        <w:rPr>
          <w:rFonts w:ascii="Calibri" w:hAnsi="Calibri" w:cs="Calibri"/>
          <w:sz w:val="22"/>
          <w:szCs w:val="22"/>
        </w:rPr>
        <w:t>others’</w:t>
      </w:r>
      <w:r w:rsidRPr="00161B8C">
        <w:rPr>
          <w:rFonts w:ascii="Calibri" w:hAnsi="Calibri" w:cs="Calibri"/>
          <w:sz w:val="22"/>
          <w:szCs w:val="22"/>
        </w:rPr>
        <w:t xml:space="preserve"> (in this case you need to have some intimate knowledge of the hardware and controls of that OEM). To me they are </w:t>
      </w:r>
      <w:r w:rsidR="007D731A">
        <w:rPr>
          <w:rFonts w:ascii="Calibri" w:hAnsi="Calibri" w:cs="Calibri"/>
          <w:sz w:val="22"/>
          <w:szCs w:val="22"/>
        </w:rPr>
        <w:t xml:space="preserve">all </w:t>
      </w:r>
      <w:r w:rsidRPr="00161B8C">
        <w:rPr>
          <w:rFonts w:ascii="Calibri" w:hAnsi="Calibri" w:cs="Calibri"/>
          <w:sz w:val="22"/>
          <w:szCs w:val="22"/>
        </w:rPr>
        <w:t>extremely high risk.</w:t>
      </w:r>
    </w:p>
    <w:p w14:paraId="5B4D1E3E" w14:textId="35A4024A" w:rsidR="00D7587D" w:rsidRPr="00161B8C" w:rsidRDefault="00D7587D" w:rsidP="00D7587D">
      <w:pPr>
        <w:rPr>
          <w:rFonts w:ascii="Calibri" w:hAnsi="Calibri" w:cs="Calibri"/>
          <w:sz w:val="22"/>
          <w:szCs w:val="22"/>
        </w:rPr>
      </w:pPr>
      <w:r w:rsidRPr="00161B8C">
        <w:rPr>
          <w:rFonts w:ascii="Calibri" w:hAnsi="Calibri" w:cs="Calibri"/>
          <w:sz w:val="22"/>
          <w:szCs w:val="22"/>
        </w:rPr>
        <w:t>Stephen</w:t>
      </w:r>
      <w:r w:rsidR="007D731A">
        <w:rPr>
          <w:rFonts w:ascii="Calibri" w:hAnsi="Calibri" w:cs="Calibri"/>
          <w:sz w:val="22"/>
          <w:szCs w:val="22"/>
        </w:rPr>
        <w:t xml:space="preserve"> Solis (ERCOT)</w:t>
      </w:r>
      <w:r w:rsidRPr="00161B8C">
        <w:rPr>
          <w:rFonts w:ascii="Calibri" w:hAnsi="Calibri" w:cs="Calibri"/>
          <w:sz w:val="22"/>
          <w:szCs w:val="22"/>
        </w:rPr>
        <w:t xml:space="preserve">: Thank you for presenting! We are in the situation where not just PSCAD but even PSS/E dynamic </w:t>
      </w:r>
      <w:r w:rsidR="007D731A" w:rsidRPr="00161B8C">
        <w:rPr>
          <w:rFonts w:ascii="Calibri" w:hAnsi="Calibri" w:cs="Calibri"/>
          <w:sz w:val="22"/>
          <w:szCs w:val="22"/>
        </w:rPr>
        <w:t>model</w:t>
      </w:r>
      <w:r w:rsidR="008632F3">
        <w:rPr>
          <w:rFonts w:ascii="Calibri" w:hAnsi="Calibri" w:cs="Calibri"/>
          <w:sz w:val="22"/>
          <w:szCs w:val="22"/>
        </w:rPr>
        <w:t>ling issue. W</w:t>
      </w:r>
      <w:r w:rsidRPr="00161B8C">
        <w:rPr>
          <w:rFonts w:ascii="Calibri" w:hAnsi="Calibri" w:cs="Calibri"/>
          <w:sz w:val="22"/>
          <w:szCs w:val="22"/>
        </w:rPr>
        <w:t xml:space="preserve">here we had </w:t>
      </w:r>
      <w:proofErr w:type="gramStart"/>
      <w:r w:rsidRPr="00161B8C">
        <w:rPr>
          <w:rFonts w:ascii="Calibri" w:hAnsi="Calibri" w:cs="Calibri"/>
          <w:sz w:val="22"/>
          <w:szCs w:val="22"/>
        </w:rPr>
        <w:t>units</w:t>
      </w:r>
      <w:proofErr w:type="gramEnd"/>
      <w:r w:rsidRPr="00161B8C">
        <w:rPr>
          <w:rFonts w:ascii="Calibri" w:hAnsi="Calibri" w:cs="Calibri"/>
          <w:sz w:val="22"/>
          <w:szCs w:val="22"/>
        </w:rPr>
        <w:t xml:space="preserve"> trip</w:t>
      </w:r>
      <w:r w:rsidR="008632F3">
        <w:rPr>
          <w:rFonts w:ascii="Calibri" w:hAnsi="Calibri" w:cs="Calibri"/>
          <w:sz w:val="22"/>
          <w:szCs w:val="22"/>
        </w:rPr>
        <w:t>, and</w:t>
      </w:r>
      <w:r w:rsidRPr="00161B8C">
        <w:rPr>
          <w:rFonts w:ascii="Calibri" w:hAnsi="Calibri" w:cs="Calibri"/>
          <w:sz w:val="22"/>
          <w:szCs w:val="22"/>
        </w:rPr>
        <w:t xml:space="preserve"> models do not </w:t>
      </w:r>
      <w:r w:rsidR="008632F3">
        <w:rPr>
          <w:rFonts w:ascii="Calibri" w:hAnsi="Calibri" w:cs="Calibri"/>
          <w:sz w:val="22"/>
          <w:szCs w:val="22"/>
        </w:rPr>
        <w:t>reflect</w:t>
      </w:r>
      <w:r w:rsidRPr="00161B8C">
        <w:rPr>
          <w:rFonts w:ascii="Calibri" w:hAnsi="Calibri" w:cs="Calibri"/>
          <w:sz w:val="22"/>
          <w:szCs w:val="22"/>
        </w:rPr>
        <w:t xml:space="preserve"> that </w:t>
      </w:r>
      <w:r w:rsidR="008632F3" w:rsidRPr="00161B8C">
        <w:rPr>
          <w:rFonts w:ascii="Calibri" w:hAnsi="Calibri" w:cs="Calibri"/>
          <w:sz w:val="22"/>
          <w:szCs w:val="22"/>
        </w:rPr>
        <w:t>behavior</w:t>
      </w:r>
      <w:r w:rsidR="008632F3">
        <w:rPr>
          <w:rFonts w:ascii="Calibri" w:hAnsi="Calibri" w:cs="Calibri"/>
          <w:sz w:val="22"/>
          <w:szCs w:val="22"/>
        </w:rPr>
        <w:t xml:space="preserve">, so even </w:t>
      </w:r>
      <w:r w:rsidRPr="00161B8C">
        <w:rPr>
          <w:rFonts w:ascii="Calibri" w:hAnsi="Calibri" w:cs="Calibri"/>
          <w:sz w:val="22"/>
          <w:szCs w:val="22"/>
        </w:rPr>
        <w:t>just getting th</w:t>
      </w:r>
      <w:r w:rsidR="008632F3">
        <w:rPr>
          <w:rFonts w:ascii="Calibri" w:hAnsi="Calibri" w:cs="Calibri"/>
          <w:sz w:val="22"/>
          <w:szCs w:val="22"/>
        </w:rPr>
        <w:t>e</w:t>
      </w:r>
      <w:r w:rsidRPr="00161B8C">
        <w:rPr>
          <w:rFonts w:ascii="Calibri" w:hAnsi="Calibri" w:cs="Calibri"/>
          <w:sz w:val="22"/>
          <w:szCs w:val="22"/>
        </w:rPr>
        <w:t>s</w:t>
      </w:r>
      <w:r w:rsidR="008632F3">
        <w:rPr>
          <w:rFonts w:ascii="Calibri" w:hAnsi="Calibri" w:cs="Calibri"/>
          <w:sz w:val="22"/>
          <w:szCs w:val="22"/>
        </w:rPr>
        <w:t>e</w:t>
      </w:r>
      <w:r w:rsidRPr="00161B8C">
        <w:rPr>
          <w:rFonts w:ascii="Calibri" w:hAnsi="Calibri" w:cs="Calibri"/>
          <w:sz w:val="22"/>
          <w:szCs w:val="22"/>
        </w:rPr>
        <w:t xml:space="preserve"> models accurate is challenging. Are the principles that Andrew presented generally apply to PSS/E models as well</w:t>
      </w:r>
      <w:r w:rsidR="008632F3">
        <w:rPr>
          <w:rFonts w:ascii="Calibri" w:hAnsi="Calibri" w:cs="Calibri"/>
          <w:sz w:val="22"/>
          <w:szCs w:val="22"/>
        </w:rPr>
        <w:t>?</w:t>
      </w:r>
    </w:p>
    <w:p w14:paraId="6A729E3C" w14:textId="77777777" w:rsidR="003722D7" w:rsidRDefault="00D7587D" w:rsidP="00D7587D">
      <w:pPr>
        <w:rPr>
          <w:rFonts w:ascii="Calibri" w:hAnsi="Calibri" w:cs="Calibri"/>
          <w:sz w:val="22"/>
          <w:szCs w:val="22"/>
        </w:rPr>
      </w:pPr>
      <w:r w:rsidRPr="00161B8C">
        <w:rPr>
          <w:rFonts w:ascii="Calibri" w:hAnsi="Calibri" w:cs="Calibri"/>
          <w:sz w:val="22"/>
          <w:szCs w:val="22"/>
        </w:rPr>
        <w:t xml:space="preserve">Andrew: probably </w:t>
      </w:r>
      <w:r w:rsidR="003722D7">
        <w:rPr>
          <w:rFonts w:ascii="Calibri" w:hAnsi="Calibri" w:cs="Calibri"/>
          <w:sz w:val="22"/>
          <w:szCs w:val="22"/>
        </w:rPr>
        <w:t xml:space="preserve">the principles </w:t>
      </w:r>
      <w:r w:rsidRPr="00161B8C">
        <w:rPr>
          <w:rFonts w:ascii="Calibri" w:hAnsi="Calibri" w:cs="Calibri"/>
          <w:sz w:val="22"/>
          <w:szCs w:val="22"/>
        </w:rPr>
        <w:t xml:space="preserve">apply but the risk is much lower. </w:t>
      </w:r>
      <w:r w:rsidR="006951A9" w:rsidRPr="00161B8C">
        <w:rPr>
          <w:rFonts w:ascii="Calibri" w:hAnsi="Calibri" w:cs="Calibri"/>
          <w:sz w:val="22"/>
          <w:szCs w:val="22"/>
        </w:rPr>
        <w:t xml:space="preserve">The risks listed on slide 6 do not apply as these phenomena are approximated or not modelled </w:t>
      </w:r>
      <w:r w:rsidR="003722D7" w:rsidRPr="00161B8C">
        <w:rPr>
          <w:rFonts w:ascii="Calibri" w:hAnsi="Calibri" w:cs="Calibri"/>
          <w:sz w:val="22"/>
          <w:szCs w:val="22"/>
        </w:rPr>
        <w:t xml:space="preserve">in the PSS/E studies </w:t>
      </w:r>
      <w:r w:rsidR="006951A9" w:rsidRPr="00161B8C">
        <w:rPr>
          <w:rFonts w:ascii="Calibri" w:hAnsi="Calibri" w:cs="Calibri"/>
          <w:sz w:val="22"/>
          <w:szCs w:val="22"/>
        </w:rPr>
        <w:t xml:space="preserve">anyway. </w:t>
      </w:r>
    </w:p>
    <w:p w14:paraId="1DEF2A78" w14:textId="5C92B462" w:rsidR="00D7587D" w:rsidRPr="00161B8C" w:rsidRDefault="006951A9" w:rsidP="00D7587D">
      <w:pPr>
        <w:rPr>
          <w:rFonts w:ascii="Calibri" w:hAnsi="Calibri" w:cs="Calibri"/>
          <w:sz w:val="22"/>
          <w:szCs w:val="22"/>
        </w:rPr>
      </w:pPr>
      <w:r w:rsidRPr="00161B8C">
        <w:rPr>
          <w:rFonts w:ascii="Calibri" w:hAnsi="Calibri" w:cs="Calibri"/>
          <w:sz w:val="22"/>
          <w:szCs w:val="22"/>
        </w:rPr>
        <w:t xml:space="preserve">You should be able to do better with generic or proxy </w:t>
      </w:r>
      <w:r w:rsidR="007F5D95" w:rsidRPr="00161B8C">
        <w:rPr>
          <w:rFonts w:ascii="Calibri" w:hAnsi="Calibri" w:cs="Calibri"/>
          <w:sz w:val="22"/>
          <w:szCs w:val="22"/>
        </w:rPr>
        <w:t>models</w:t>
      </w:r>
      <w:r w:rsidRPr="00161B8C">
        <w:rPr>
          <w:rFonts w:ascii="Calibri" w:hAnsi="Calibri" w:cs="Calibri"/>
          <w:sz w:val="22"/>
          <w:szCs w:val="22"/>
        </w:rPr>
        <w:t xml:space="preserve"> for transient stability</w:t>
      </w:r>
      <w:r w:rsidR="007F5D95">
        <w:rPr>
          <w:rFonts w:ascii="Calibri" w:hAnsi="Calibri" w:cs="Calibri"/>
          <w:sz w:val="22"/>
          <w:szCs w:val="22"/>
        </w:rPr>
        <w:t>,</w:t>
      </w:r>
      <w:r w:rsidRPr="00161B8C">
        <w:rPr>
          <w:rFonts w:ascii="Calibri" w:hAnsi="Calibri" w:cs="Calibri"/>
          <w:sz w:val="22"/>
          <w:szCs w:val="22"/>
        </w:rPr>
        <w:t xml:space="preserve"> compared to EMT. </w:t>
      </w:r>
      <w:r w:rsidR="00E94F86">
        <w:rPr>
          <w:rFonts w:ascii="Calibri" w:hAnsi="Calibri" w:cs="Calibri"/>
          <w:sz w:val="22"/>
          <w:szCs w:val="22"/>
        </w:rPr>
        <w:t xml:space="preserve">For PSS/E models </w:t>
      </w:r>
      <w:r w:rsidRPr="00161B8C">
        <w:rPr>
          <w:rFonts w:ascii="Calibri" w:hAnsi="Calibri" w:cs="Calibri"/>
          <w:sz w:val="22"/>
          <w:szCs w:val="22"/>
        </w:rPr>
        <w:t xml:space="preserve">I would </w:t>
      </w:r>
      <w:r w:rsidR="00E94F86">
        <w:rPr>
          <w:rFonts w:ascii="Calibri" w:hAnsi="Calibri" w:cs="Calibri"/>
          <w:sz w:val="22"/>
          <w:szCs w:val="22"/>
        </w:rPr>
        <w:t>strike</w:t>
      </w:r>
      <w:r w:rsidRPr="00161B8C">
        <w:rPr>
          <w:rFonts w:ascii="Calibri" w:hAnsi="Calibri" w:cs="Calibri"/>
          <w:sz w:val="22"/>
          <w:szCs w:val="22"/>
        </w:rPr>
        <w:t xml:space="preserve"> the last point that “if device is very important and you don’t have an accurate model of it, you shouldn’t even do the study</w:t>
      </w:r>
      <w:r w:rsidR="00E94F86">
        <w:rPr>
          <w:rFonts w:ascii="Calibri" w:hAnsi="Calibri" w:cs="Calibri"/>
          <w:sz w:val="22"/>
          <w:szCs w:val="22"/>
        </w:rPr>
        <w:t>,</w:t>
      </w:r>
      <w:r w:rsidRPr="00161B8C">
        <w:rPr>
          <w:rFonts w:ascii="Calibri" w:hAnsi="Calibri" w:cs="Calibri"/>
          <w:sz w:val="22"/>
          <w:szCs w:val="22"/>
        </w:rPr>
        <w:t xml:space="preserve"> as it’s going to be a waste of time”. </w:t>
      </w:r>
      <w:r w:rsidR="005C6B62">
        <w:rPr>
          <w:rFonts w:ascii="Calibri" w:hAnsi="Calibri" w:cs="Calibri"/>
          <w:sz w:val="22"/>
          <w:szCs w:val="22"/>
        </w:rPr>
        <w:t>This is because f</w:t>
      </w:r>
      <w:r w:rsidRPr="00161B8C">
        <w:rPr>
          <w:rFonts w:ascii="Calibri" w:hAnsi="Calibri" w:cs="Calibri"/>
          <w:sz w:val="22"/>
          <w:szCs w:val="22"/>
        </w:rPr>
        <w:t xml:space="preserve">or phasor-domain </w:t>
      </w:r>
      <w:r w:rsidR="005C6B62">
        <w:rPr>
          <w:rFonts w:ascii="Calibri" w:hAnsi="Calibri" w:cs="Calibri"/>
          <w:sz w:val="22"/>
          <w:szCs w:val="22"/>
        </w:rPr>
        <w:t xml:space="preserve">simulation, </w:t>
      </w:r>
      <w:r w:rsidRPr="00161B8C">
        <w:rPr>
          <w:rFonts w:ascii="Calibri" w:hAnsi="Calibri" w:cs="Calibri"/>
          <w:sz w:val="22"/>
          <w:szCs w:val="22"/>
        </w:rPr>
        <w:t xml:space="preserve">the generic models can be tuned </w:t>
      </w:r>
      <w:proofErr w:type="gramStart"/>
      <w:r w:rsidRPr="00161B8C">
        <w:rPr>
          <w:rFonts w:ascii="Calibri" w:hAnsi="Calibri" w:cs="Calibri"/>
          <w:sz w:val="22"/>
          <w:szCs w:val="22"/>
        </w:rPr>
        <w:t xml:space="preserve">pretty </w:t>
      </w:r>
      <w:r w:rsidR="00E94F86" w:rsidRPr="00161B8C">
        <w:rPr>
          <w:rFonts w:ascii="Calibri" w:hAnsi="Calibri" w:cs="Calibri"/>
          <w:sz w:val="22"/>
          <w:szCs w:val="22"/>
        </w:rPr>
        <w:t>well</w:t>
      </w:r>
      <w:proofErr w:type="gramEnd"/>
      <w:r w:rsidR="00E94F86" w:rsidRPr="00161B8C">
        <w:rPr>
          <w:rFonts w:ascii="Calibri" w:hAnsi="Calibri" w:cs="Calibri"/>
          <w:sz w:val="22"/>
          <w:szCs w:val="22"/>
        </w:rPr>
        <w:t>,</w:t>
      </w:r>
      <w:r w:rsidRPr="00161B8C">
        <w:rPr>
          <w:rFonts w:ascii="Calibri" w:hAnsi="Calibri" w:cs="Calibri"/>
          <w:sz w:val="22"/>
          <w:szCs w:val="22"/>
        </w:rPr>
        <w:t xml:space="preserve"> and you are not stuck in the same way </w:t>
      </w:r>
      <w:r w:rsidR="00E94F86">
        <w:rPr>
          <w:rFonts w:ascii="Calibri" w:hAnsi="Calibri" w:cs="Calibri"/>
          <w:sz w:val="22"/>
          <w:szCs w:val="22"/>
        </w:rPr>
        <w:t>as in EMT.</w:t>
      </w:r>
    </w:p>
    <w:p w14:paraId="3F9368CD" w14:textId="6E00FA57" w:rsidR="006951A9" w:rsidRPr="00161B8C" w:rsidRDefault="006951A9" w:rsidP="00D7587D">
      <w:pPr>
        <w:rPr>
          <w:rFonts w:ascii="Calibri" w:hAnsi="Calibri" w:cs="Calibri"/>
          <w:sz w:val="22"/>
          <w:szCs w:val="22"/>
        </w:rPr>
      </w:pPr>
      <w:r w:rsidRPr="00161B8C">
        <w:rPr>
          <w:rFonts w:ascii="Calibri" w:hAnsi="Calibri" w:cs="Calibri"/>
          <w:sz w:val="22"/>
          <w:szCs w:val="22"/>
        </w:rPr>
        <w:t>Stephen</w:t>
      </w:r>
      <w:r w:rsidR="005C6B62">
        <w:rPr>
          <w:rFonts w:ascii="Calibri" w:hAnsi="Calibri" w:cs="Calibri"/>
          <w:sz w:val="22"/>
          <w:szCs w:val="22"/>
        </w:rPr>
        <w:t xml:space="preserve">: Based on what Andrew just said, </w:t>
      </w:r>
      <w:r w:rsidR="005C6B62" w:rsidRPr="005C6B62">
        <w:rPr>
          <w:rFonts w:ascii="Calibri" w:hAnsi="Calibri" w:cs="Calibri"/>
          <w:sz w:val="22"/>
          <w:szCs w:val="22"/>
          <w:u w:val="single"/>
        </w:rPr>
        <w:t xml:space="preserve">for </w:t>
      </w:r>
      <w:r w:rsidRPr="005C6B62">
        <w:rPr>
          <w:rFonts w:ascii="Calibri" w:hAnsi="Calibri" w:cs="Calibri"/>
          <w:sz w:val="22"/>
          <w:szCs w:val="22"/>
          <w:u w:val="single"/>
        </w:rPr>
        <w:t>PSS/E models</w:t>
      </w:r>
      <w:r w:rsidR="005C6B62" w:rsidRPr="005C6B62">
        <w:rPr>
          <w:rFonts w:ascii="Calibri" w:hAnsi="Calibri" w:cs="Calibri"/>
          <w:sz w:val="22"/>
          <w:szCs w:val="22"/>
          <w:u w:val="single"/>
        </w:rPr>
        <w:t>,</w:t>
      </w:r>
      <w:r w:rsidRPr="005C6B62">
        <w:rPr>
          <w:rFonts w:ascii="Calibri" w:hAnsi="Calibri" w:cs="Calibri"/>
          <w:sz w:val="22"/>
          <w:szCs w:val="22"/>
          <w:u w:val="single"/>
        </w:rPr>
        <w:t xml:space="preserve"> where OEM is out of business it should be possible to obtain generic model and tune it up to match the response.</w:t>
      </w:r>
      <w:r w:rsidRPr="00161B8C">
        <w:rPr>
          <w:rFonts w:ascii="Calibri" w:hAnsi="Calibri" w:cs="Calibri"/>
          <w:sz w:val="22"/>
          <w:szCs w:val="22"/>
        </w:rPr>
        <w:t xml:space="preserve"> </w:t>
      </w:r>
    </w:p>
    <w:p w14:paraId="606D2530" w14:textId="7CED9473" w:rsidR="006951A9" w:rsidRPr="00161B8C" w:rsidRDefault="006951A9" w:rsidP="00D7587D">
      <w:pPr>
        <w:rPr>
          <w:rFonts w:ascii="Calibri" w:hAnsi="Calibri" w:cs="Calibri"/>
          <w:sz w:val="22"/>
          <w:szCs w:val="22"/>
        </w:rPr>
      </w:pPr>
      <w:r w:rsidRPr="00161B8C">
        <w:rPr>
          <w:rFonts w:ascii="Calibri" w:hAnsi="Calibri" w:cs="Calibri"/>
          <w:sz w:val="22"/>
          <w:szCs w:val="22"/>
        </w:rPr>
        <w:t>Andrew:</w:t>
      </w:r>
      <w:r w:rsidR="00883E22">
        <w:rPr>
          <w:rFonts w:ascii="Calibri" w:hAnsi="Calibri" w:cs="Calibri"/>
          <w:sz w:val="22"/>
          <w:szCs w:val="22"/>
        </w:rPr>
        <w:t xml:space="preserve"> Yes, i</w:t>
      </w:r>
      <w:r w:rsidRPr="00161B8C">
        <w:rPr>
          <w:rFonts w:ascii="Calibri" w:hAnsi="Calibri" w:cs="Calibri"/>
          <w:sz w:val="22"/>
          <w:szCs w:val="22"/>
        </w:rPr>
        <w:t xml:space="preserve">f you can’t get OEM’s support, take high quality generic </w:t>
      </w:r>
      <w:proofErr w:type="gramStart"/>
      <w:r w:rsidRPr="00161B8C">
        <w:rPr>
          <w:rFonts w:ascii="Calibri" w:hAnsi="Calibri" w:cs="Calibri"/>
          <w:sz w:val="22"/>
          <w:szCs w:val="22"/>
        </w:rPr>
        <w:t>model</w:t>
      </w:r>
      <w:proofErr w:type="gramEnd"/>
      <w:r w:rsidRPr="00161B8C">
        <w:rPr>
          <w:rFonts w:ascii="Calibri" w:hAnsi="Calibri" w:cs="Calibri"/>
          <w:sz w:val="22"/>
          <w:szCs w:val="22"/>
        </w:rPr>
        <w:t xml:space="preserve"> and have the specialist to tune behavior to match the equipment.</w:t>
      </w:r>
    </w:p>
    <w:p w14:paraId="076E091E" w14:textId="5E0AF4AA" w:rsidR="006951A9" w:rsidRPr="00161B8C" w:rsidRDefault="006951A9" w:rsidP="00D7587D">
      <w:pPr>
        <w:rPr>
          <w:rFonts w:ascii="Calibri" w:hAnsi="Calibri" w:cs="Calibri"/>
          <w:sz w:val="22"/>
          <w:szCs w:val="22"/>
        </w:rPr>
      </w:pPr>
      <w:r w:rsidRPr="00161B8C">
        <w:rPr>
          <w:rFonts w:ascii="Calibri" w:hAnsi="Calibri" w:cs="Calibri"/>
          <w:sz w:val="22"/>
          <w:szCs w:val="22"/>
        </w:rPr>
        <w:lastRenderedPageBreak/>
        <w:t xml:space="preserve">Deepak: </w:t>
      </w:r>
      <w:proofErr w:type="gramStart"/>
      <w:r w:rsidR="00883E22">
        <w:rPr>
          <w:rFonts w:ascii="Calibri" w:hAnsi="Calibri" w:cs="Calibri"/>
          <w:sz w:val="22"/>
          <w:szCs w:val="22"/>
        </w:rPr>
        <w:t>Yes</w:t>
      </w:r>
      <w:proofErr w:type="gramEnd"/>
      <w:r w:rsidR="00883E22">
        <w:rPr>
          <w:rFonts w:ascii="Calibri" w:hAnsi="Calibri" w:cs="Calibri"/>
          <w:sz w:val="22"/>
          <w:szCs w:val="22"/>
        </w:rPr>
        <w:t xml:space="preserve"> i</w:t>
      </w:r>
      <w:r w:rsidR="00883E22" w:rsidRPr="00161B8C">
        <w:rPr>
          <w:rFonts w:ascii="Calibri" w:hAnsi="Calibri" w:cs="Calibri"/>
          <w:sz w:val="22"/>
          <w:szCs w:val="22"/>
        </w:rPr>
        <w:t>t’s</w:t>
      </w:r>
      <w:r w:rsidRPr="00161B8C">
        <w:rPr>
          <w:rFonts w:ascii="Calibri" w:hAnsi="Calibri" w:cs="Calibri"/>
          <w:sz w:val="22"/>
          <w:szCs w:val="22"/>
        </w:rPr>
        <w:t xml:space="preserve"> doable</w:t>
      </w:r>
      <w:r w:rsidR="00883E22">
        <w:rPr>
          <w:rFonts w:ascii="Calibri" w:hAnsi="Calibri" w:cs="Calibri"/>
          <w:sz w:val="22"/>
          <w:szCs w:val="22"/>
        </w:rPr>
        <w:t>,</w:t>
      </w:r>
      <w:r w:rsidRPr="00161B8C">
        <w:rPr>
          <w:rFonts w:ascii="Calibri" w:hAnsi="Calibri" w:cs="Calibri"/>
          <w:sz w:val="22"/>
          <w:szCs w:val="22"/>
        </w:rPr>
        <w:t xml:space="preserve"> but have to be realistic about the effort involved. The way generic model is purposefully constructed is to have multiple control path</w:t>
      </w:r>
      <w:r w:rsidR="004A6B9E">
        <w:rPr>
          <w:rFonts w:ascii="Calibri" w:hAnsi="Calibri" w:cs="Calibri"/>
          <w:sz w:val="22"/>
          <w:szCs w:val="22"/>
        </w:rPr>
        <w:t xml:space="preserve">s and </w:t>
      </w:r>
      <w:r w:rsidRPr="00161B8C">
        <w:rPr>
          <w:rFonts w:ascii="Calibri" w:hAnsi="Calibri" w:cs="Calibri"/>
          <w:sz w:val="22"/>
          <w:szCs w:val="22"/>
        </w:rPr>
        <w:t xml:space="preserve">multiple settings </w:t>
      </w:r>
      <w:r w:rsidR="004A6B9E">
        <w:rPr>
          <w:rFonts w:ascii="Calibri" w:hAnsi="Calibri" w:cs="Calibri"/>
          <w:sz w:val="22"/>
          <w:szCs w:val="22"/>
        </w:rPr>
        <w:t>to choose from in the model</w:t>
      </w:r>
      <w:r w:rsidRPr="00161B8C">
        <w:rPr>
          <w:rFonts w:ascii="Calibri" w:hAnsi="Calibri" w:cs="Calibri"/>
          <w:sz w:val="22"/>
          <w:szCs w:val="22"/>
        </w:rPr>
        <w:t xml:space="preserve">. </w:t>
      </w:r>
      <w:r w:rsidR="004A6B9E" w:rsidRPr="00161B8C">
        <w:rPr>
          <w:rFonts w:ascii="Calibri" w:hAnsi="Calibri" w:cs="Calibri"/>
          <w:sz w:val="22"/>
          <w:szCs w:val="22"/>
        </w:rPr>
        <w:t>So,</w:t>
      </w:r>
      <w:r w:rsidRPr="00161B8C">
        <w:rPr>
          <w:rFonts w:ascii="Calibri" w:hAnsi="Calibri" w:cs="Calibri"/>
          <w:sz w:val="22"/>
          <w:szCs w:val="22"/>
        </w:rPr>
        <w:t xml:space="preserve"> if there no information available at all about the plant in the field, it takes more time to figure out what control strategies are used at th</w:t>
      </w:r>
      <w:r w:rsidR="004A6B9E">
        <w:rPr>
          <w:rFonts w:ascii="Calibri" w:hAnsi="Calibri" w:cs="Calibri"/>
          <w:sz w:val="22"/>
          <w:szCs w:val="22"/>
        </w:rPr>
        <w:t>at</w:t>
      </w:r>
      <w:r w:rsidRPr="00161B8C">
        <w:rPr>
          <w:rFonts w:ascii="Calibri" w:hAnsi="Calibri" w:cs="Calibri"/>
          <w:sz w:val="22"/>
          <w:szCs w:val="22"/>
        </w:rPr>
        <w:t xml:space="preserve"> plant</w:t>
      </w:r>
      <w:r w:rsidR="004A6B9E">
        <w:rPr>
          <w:rFonts w:ascii="Calibri" w:hAnsi="Calibri" w:cs="Calibri"/>
          <w:sz w:val="22"/>
          <w:szCs w:val="22"/>
        </w:rPr>
        <w:t xml:space="preserve"> to select the right controls in the generic model</w:t>
      </w:r>
      <w:r w:rsidRPr="00161B8C">
        <w:rPr>
          <w:rFonts w:ascii="Calibri" w:hAnsi="Calibri" w:cs="Calibri"/>
          <w:sz w:val="22"/>
          <w:szCs w:val="22"/>
        </w:rPr>
        <w:t xml:space="preserve">. You have to know which control path to use before tuning the gains </w:t>
      </w:r>
      <w:proofErr w:type="gramStart"/>
      <w:r w:rsidRPr="00161B8C">
        <w:rPr>
          <w:rFonts w:ascii="Calibri" w:hAnsi="Calibri" w:cs="Calibri"/>
          <w:sz w:val="22"/>
          <w:szCs w:val="22"/>
        </w:rPr>
        <w:t>etc..</w:t>
      </w:r>
      <w:proofErr w:type="gramEnd"/>
    </w:p>
    <w:p w14:paraId="45C4E183" w14:textId="28DC6E98" w:rsidR="006951A9" w:rsidRPr="00161B8C" w:rsidRDefault="006951A9" w:rsidP="00D7587D">
      <w:pPr>
        <w:rPr>
          <w:rFonts w:ascii="Calibri" w:hAnsi="Calibri" w:cs="Calibri"/>
          <w:sz w:val="22"/>
          <w:szCs w:val="22"/>
        </w:rPr>
      </w:pPr>
      <w:r w:rsidRPr="00161B8C">
        <w:rPr>
          <w:rFonts w:ascii="Calibri" w:hAnsi="Calibri" w:cs="Calibri"/>
          <w:sz w:val="22"/>
          <w:szCs w:val="22"/>
        </w:rPr>
        <w:t>Andrew</w:t>
      </w:r>
      <w:r w:rsidR="004A6B9E">
        <w:rPr>
          <w:rFonts w:ascii="Calibri" w:hAnsi="Calibri" w:cs="Calibri"/>
          <w:sz w:val="22"/>
          <w:szCs w:val="22"/>
        </w:rPr>
        <w:t xml:space="preserve">: </w:t>
      </w:r>
      <w:proofErr w:type="gramStart"/>
      <w:r w:rsidR="004A6B9E">
        <w:rPr>
          <w:rFonts w:ascii="Calibri" w:hAnsi="Calibri" w:cs="Calibri"/>
          <w:sz w:val="22"/>
          <w:szCs w:val="22"/>
        </w:rPr>
        <w:t>Yes</w:t>
      </w:r>
      <w:proofErr w:type="gramEnd"/>
      <w:r w:rsidR="004A6B9E">
        <w:rPr>
          <w:rFonts w:ascii="Calibri" w:hAnsi="Calibri" w:cs="Calibri"/>
          <w:sz w:val="22"/>
          <w:szCs w:val="22"/>
        </w:rPr>
        <w:t xml:space="preserve"> and </w:t>
      </w:r>
      <w:r w:rsidRPr="00161B8C">
        <w:rPr>
          <w:rFonts w:ascii="Calibri" w:hAnsi="Calibri" w:cs="Calibri"/>
          <w:sz w:val="22"/>
          <w:szCs w:val="22"/>
        </w:rPr>
        <w:t xml:space="preserve">you might not be even </w:t>
      </w:r>
      <w:r w:rsidR="004A6B9E">
        <w:rPr>
          <w:rFonts w:ascii="Calibri" w:hAnsi="Calibri" w:cs="Calibri"/>
          <w:sz w:val="22"/>
          <w:szCs w:val="22"/>
        </w:rPr>
        <w:t xml:space="preserve">be </w:t>
      </w:r>
      <w:r w:rsidRPr="00161B8C">
        <w:rPr>
          <w:rFonts w:ascii="Calibri" w:hAnsi="Calibri" w:cs="Calibri"/>
          <w:sz w:val="22"/>
          <w:szCs w:val="22"/>
        </w:rPr>
        <w:t>able to figure</w:t>
      </w:r>
      <w:r w:rsidR="004A6B9E">
        <w:rPr>
          <w:rFonts w:ascii="Calibri" w:hAnsi="Calibri" w:cs="Calibri"/>
          <w:sz w:val="22"/>
          <w:szCs w:val="22"/>
        </w:rPr>
        <w:t xml:space="preserve"> that</w:t>
      </w:r>
      <w:r w:rsidRPr="00161B8C">
        <w:rPr>
          <w:rFonts w:ascii="Calibri" w:hAnsi="Calibri" w:cs="Calibri"/>
          <w:sz w:val="22"/>
          <w:szCs w:val="22"/>
        </w:rPr>
        <w:t xml:space="preserve"> out and</w:t>
      </w:r>
      <w:r w:rsidR="004A6B9E">
        <w:rPr>
          <w:rFonts w:ascii="Calibri" w:hAnsi="Calibri" w:cs="Calibri"/>
          <w:sz w:val="22"/>
          <w:szCs w:val="22"/>
        </w:rPr>
        <w:t xml:space="preserve"> then</w:t>
      </w:r>
      <w:r w:rsidRPr="00161B8C">
        <w:rPr>
          <w:rFonts w:ascii="Calibri" w:hAnsi="Calibri" w:cs="Calibri"/>
          <w:sz w:val="22"/>
          <w:szCs w:val="22"/>
        </w:rPr>
        <w:t xml:space="preserve"> will have to match the performance </w:t>
      </w:r>
      <w:r w:rsidR="004A6B9E">
        <w:rPr>
          <w:rFonts w:ascii="Calibri" w:hAnsi="Calibri" w:cs="Calibri"/>
          <w:sz w:val="22"/>
          <w:szCs w:val="22"/>
        </w:rPr>
        <w:t xml:space="preserve">of the IBR model </w:t>
      </w:r>
      <w:r w:rsidRPr="00161B8C">
        <w:rPr>
          <w:rFonts w:ascii="Calibri" w:hAnsi="Calibri" w:cs="Calibri"/>
          <w:sz w:val="22"/>
          <w:szCs w:val="22"/>
        </w:rPr>
        <w:t xml:space="preserve">to the best of your abilities. </w:t>
      </w:r>
    </w:p>
    <w:p w14:paraId="6C443E24" w14:textId="60573814" w:rsidR="006951A9" w:rsidRPr="00161B8C" w:rsidRDefault="006951A9" w:rsidP="00D7587D">
      <w:pPr>
        <w:rPr>
          <w:rFonts w:ascii="Calibri" w:hAnsi="Calibri" w:cs="Calibri"/>
          <w:sz w:val="22"/>
          <w:szCs w:val="22"/>
        </w:rPr>
      </w:pPr>
      <w:r w:rsidRPr="00161B8C">
        <w:rPr>
          <w:rFonts w:ascii="Calibri" w:hAnsi="Calibri" w:cs="Calibri"/>
          <w:sz w:val="22"/>
          <w:szCs w:val="22"/>
        </w:rPr>
        <w:t>Stephen: If the models don’t reflect the</w:t>
      </w:r>
      <w:r w:rsidR="004A6B9E">
        <w:rPr>
          <w:rFonts w:ascii="Calibri" w:hAnsi="Calibri" w:cs="Calibri"/>
          <w:sz w:val="22"/>
          <w:szCs w:val="22"/>
        </w:rPr>
        <w:t xml:space="preserve"> IBR performance</w:t>
      </w:r>
      <w:r w:rsidRPr="00161B8C">
        <w:rPr>
          <w:rFonts w:ascii="Calibri" w:hAnsi="Calibri" w:cs="Calibri"/>
          <w:sz w:val="22"/>
          <w:szCs w:val="22"/>
        </w:rPr>
        <w:t xml:space="preserve"> limitations, then</w:t>
      </w:r>
      <w:r w:rsidR="004A6B9E">
        <w:rPr>
          <w:rFonts w:ascii="Calibri" w:hAnsi="Calibri" w:cs="Calibri"/>
          <w:sz w:val="22"/>
          <w:szCs w:val="22"/>
        </w:rPr>
        <w:t>,</w:t>
      </w:r>
      <w:r w:rsidRPr="00161B8C">
        <w:rPr>
          <w:rFonts w:ascii="Calibri" w:hAnsi="Calibri" w:cs="Calibri"/>
          <w:sz w:val="22"/>
          <w:szCs w:val="22"/>
        </w:rPr>
        <w:t xml:space="preserve"> when we have contingencies on the system</w:t>
      </w:r>
      <w:r w:rsidR="004A6B9E">
        <w:rPr>
          <w:rFonts w:ascii="Calibri" w:hAnsi="Calibri" w:cs="Calibri"/>
          <w:sz w:val="22"/>
          <w:szCs w:val="22"/>
        </w:rPr>
        <w:t>,</w:t>
      </w:r>
      <w:r w:rsidRPr="00161B8C">
        <w:rPr>
          <w:rFonts w:ascii="Calibri" w:hAnsi="Calibri" w:cs="Calibri"/>
          <w:sz w:val="22"/>
          <w:szCs w:val="22"/>
        </w:rPr>
        <w:t xml:space="preserve"> there is more impact than what was studied. This </w:t>
      </w:r>
      <w:r w:rsidR="00E80490">
        <w:rPr>
          <w:rFonts w:ascii="Calibri" w:hAnsi="Calibri" w:cs="Calibri"/>
          <w:sz w:val="22"/>
          <w:szCs w:val="22"/>
        </w:rPr>
        <w:t>creates</w:t>
      </w:r>
      <w:r w:rsidRPr="00161B8C">
        <w:rPr>
          <w:rFonts w:ascii="Calibri" w:hAnsi="Calibri" w:cs="Calibri"/>
          <w:sz w:val="22"/>
          <w:szCs w:val="22"/>
        </w:rPr>
        <w:t xml:space="preserve"> a problem with NERC compliance. If I can’t model </w:t>
      </w:r>
      <w:r w:rsidR="00E80490" w:rsidRPr="00161B8C">
        <w:rPr>
          <w:rFonts w:ascii="Calibri" w:hAnsi="Calibri" w:cs="Calibri"/>
          <w:sz w:val="22"/>
          <w:szCs w:val="22"/>
        </w:rPr>
        <w:t>accurately,</w:t>
      </w:r>
      <w:r w:rsidRPr="00161B8C">
        <w:rPr>
          <w:rFonts w:ascii="Calibri" w:hAnsi="Calibri" w:cs="Calibri"/>
          <w:sz w:val="22"/>
          <w:szCs w:val="22"/>
        </w:rPr>
        <w:t xml:space="preserve"> should we be assuming the </w:t>
      </w:r>
      <w:proofErr w:type="gramStart"/>
      <w:r w:rsidRPr="00161B8C">
        <w:rPr>
          <w:rFonts w:ascii="Calibri" w:hAnsi="Calibri" w:cs="Calibri"/>
          <w:sz w:val="22"/>
          <w:szCs w:val="22"/>
        </w:rPr>
        <w:t>worst case</w:t>
      </w:r>
      <w:proofErr w:type="gramEnd"/>
      <w:r w:rsidRPr="00161B8C">
        <w:rPr>
          <w:rFonts w:ascii="Calibri" w:hAnsi="Calibri" w:cs="Calibri"/>
          <w:sz w:val="22"/>
          <w:szCs w:val="22"/>
        </w:rPr>
        <w:t xml:space="preserve"> </w:t>
      </w:r>
      <w:r w:rsidR="00E80490">
        <w:rPr>
          <w:rFonts w:ascii="Calibri" w:hAnsi="Calibri" w:cs="Calibri"/>
          <w:sz w:val="22"/>
          <w:szCs w:val="22"/>
        </w:rPr>
        <w:t xml:space="preserve">scenarios </w:t>
      </w:r>
      <w:r w:rsidRPr="00161B8C">
        <w:rPr>
          <w:rFonts w:ascii="Calibri" w:hAnsi="Calibri" w:cs="Calibri"/>
          <w:sz w:val="22"/>
          <w:szCs w:val="22"/>
        </w:rPr>
        <w:t>to handle the risk of not having an accurate</w:t>
      </w:r>
      <w:r w:rsidR="00E80490">
        <w:rPr>
          <w:rFonts w:ascii="Calibri" w:hAnsi="Calibri" w:cs="Calibri"/>
          <w:sz w:val="22"/>
          <w:szCs w:val="22"/>
        </w:rPr>
        <w:t xml:space="preserve"> IBR</w:t>
      </w:r>
      <w:r w:rsidRPr="00161B8C">
        <w:rPr>
          <w:rFonts w:ascii="Calibri" w:hAnsi="Calibri" w:cs="Calibri"/>
          <w:sz w:val="22"/>
          <w:szCs w:val="22"/>
        </w:rPr>
        <w:t xml:space="preserve"> model</w:t>
      </w:r>
      <w:r w:rsidR="00E80490">
        <w:rPr>
          <w:rFonts w:ascii="Calibri" w:hAnsi="Calibri" w:cs="Calibri"/>
          <w:sz w:val="22"/>
          <w:szCs w:val="22"/>
        </w:rPr>
        <w:t>s</w:t>
      </w:r>
      <w:r w:rsidRPr="00161B8C">
        <w:rPr>
          <w:rFonts w:ascii="Calibri" w:hAnsi="Calibri" w:cs="Calibri"/>
          <w:sz w:val="22"/>
          <w:szCs w:val="22"/>
        </w:rPr>
        <w:t xml:space="preserve">. </w:t>
      </w:r>
    </w:p>
    <w:p w14:paraId="561A95EB" w14:textId="1E68019E" w:rsidR="00632070" w:rsidRDefault="00632070" w:rsidP="00D7587D">
      <w:pPr>
        <w:rPr>
          <w:rFonts w:ascii="Calibri" w:hAnsi="Calibri" w:cs="Calibri"/>
          <w:b/>
          <w:bCs/>
          <w:sz w:val="22"/>
          <w:szCs w:val="22"/>
        </w:rPr>
      </w:pPr>
      <w:r w:rsidRPr="00161B8C">
        <w:rPr>
          <w:rFonts w:ascii="Calibri" w:hAnsi="Calibri" w:cs="Calibri"/>
          <w:b/>
          <w:bCs/>
          <w:sz w:val="22"/>
          <w:szCs w:val="22"/>
        </w:rPr>
        <w:t xml:space="preserve">TSAT modeling update </w:t>
      </w:r>
    </w:p>
    <w:p w14:paraId="454A4934" w14:textId="2C7981A2" w:rsidR="00E80490" w:rsidRPr="00E80490" w:rsidRDefault="00E80490" w:rsidP="00D7587D">
      <w:pPr>
        <w:rPr>
          <w:rFonts w:ascii="Calibri" w:hAnsi="Calibri" w:cs="Calibri"/>
          <w:sz w:val="22"/>
          <w:szCs w:val="22"/>
        </w:rPr>
      </w:pPr>
      <w:r w:rsidRPr="00E80490">
        <w:rPr>
          <w:rFonts w:ascii="Calibri" w:hAnsi="Calibri" w:cs="Calibri"/>
          <w:sz w:val="22"/>
          <w:szCs w:val="22"/>
        </w:rPr>
        <w:t>Update presented by Yunzhi Cheng (ERCOT)</w:t>
      </w:r>
    </w:p>
    <w:p w14:paraId="5C6E19EE" w14:textId="77777777" w:rsidR="00E80490" w:rsidRDefault="003769C1" w:rsidP="00D7587D">
      <w:pPr>
        <w:pStyle w:val="ListParagraph"/>
        <w:numPr>
          <w:ilvl w:val="0"/>
          <w:numId w:val="3"/>
        </w:numPr>
        <w:rPr>
          <w:rFonts w:ascii="Calibri" w:hAnsi="Calibri" w:cs="Calibri"/>
          <w:sz w:val="22"/>
          <w:szCs w:val="22"/>
        </w:rPr>
      </w:pPr>
      <w:r w:rsidRPr="00E80490">
        <w:rPr>
          <w:rFonts w:ascii="Calibri" w:hAnsi="Calibri" w:cs="Calibri"/>
          <w:sz w:val="22"/>
          <w:szCs w:val="22"/>
        </w:rPr>
        <w:t>Last 5% model left for TSAT</w:t>
      </w:r>
      <w:r w:rsidR="00F830FB" w:rsidRPr="00E80490">
        <w:rPr>
          <w:rFonts w:ascii="Calibri" w:hAnsi="Calibri" w:cs="Calibri"/>
          <w:sz w:val="22"/>
          <w:szCs w:val="22"/>
        </w:rPr>
        <w:t xml:space="preserve">, this could be higher or lower in the future </w:t>
      </w:r>
      <w:r w:rsidR="00E80490" w:rsidRPr="00E80490">
        <w:rPr>
          <w:rFonts w:ascii="Calibri" w:hAnsi="Calibri" w:cs="Calibri"/>
          <w:sz w:val="22"/>
          <w:szCs w:val="22"/>
        </w:rPr>
        <w:t>depending on</w:t>
      </w:r>
      <w:r w:rsidR="00F830FB" w:rsidRPr="00E80490">
        <w:rPr>
          <w:rFonts w:ascii="Calibri" w:hAnsi="Calibri" w:cs="Calibri"/>
          <w:sz w:val="22"/>
          <w:szCs w:val="22"/>
        </w:rPr>
        <w:t xml:space="preserve"> if plant owners decide to switch from generic</w:t>
      </w:r>
      <w:r w:rsidR="00E80490">
        <w:rPr>
          <w:rFonts w:ascii="Calibri" w:hAnsi="Calibri" w:cs="Calibri"/>
          <w:sz w:val="22"/>
          <w:szCs w:val="22"/>
        </w:rPr>
        <w:t xml:space="preserve"> model</w:t>
      </w:r>
      <w:r w:rsidR="00F830FB" w:rsidRPr="00E80490">
        <w:rPr>
          <w:rFonts w:ascii="Calibri" w:hAnsi="Calibri" w:cs="Calibri"/>
          <w:sz w:val="22"/>
          <w:szCs w:val="22"/>
        </w:rPr>
        <w:t xml:space="preserve"> to </w:t>
      </w:r>
      <w:proofErr w:type="gramStart"/>
      <w:r w:rsidR="00F830FB" w:rsidRPr="00E80490">
        <w:rPr>
          <w:rFonts w:ascii="Calibri" w:hAnsi="Calibri" w:cs="Calibri"/>
          <w:sz w:val="22"/>
          <w:szCs w:val="22"/>
        </w:rPr>
        <w:t>UDM</w:t>
      </w:r>
      <w:proofErr w:type="gramEnd"/>
    </w:p>
    <w:p w14:paraId="34A243AD" w14:textId="7F1EF607" w:rsidR="00F9474C" w:rsidRPr="00163C75" w:rsidRDefault="00F830FB" w:rsidP="00476784">
      <w:pPr>
        <w:pStyle w:val="ListParagraph"/>
        <w:numPr>
          <w:ilvl w:val="0"/>
          <w:numId w:val="3"/>
        </w:numPr>
        <w:rPr>
          <w:rFonts w:ascii="Calibri" w:hAnsi="Calibri" w:cs="Calibri"/>
          <w:sz w:val="22"/>
          <w:szCs w:val="22"/>
        </w:rPr>
      </w:pPr>
      <w:r w:rsidRPr="00163C75">
        <w:rPr>
          <w:rFonts w:ascii="Calibri" w:hAnsi="Calibri" w:cs="Calibri"/>
          <w:sz w:val="22"/>
          <w:szCs w:val="22"/>
        </w:rPr>
        <w:t xml:space="preserve">TSAT has generic models by default but for UDM there is special </w:t>
      </w:r>
      <w:r w:rsidR="001C5067" w:rsidRPr="00163C75">
        <w:rPr>
          <w:rFonts w:ascii="Calibri" w:hAnsi="Calibri" w:cs="Calibri"/>
          <w:sz w:val="22"/>
          <w:szCs w:val="22"/>
        </w:rPr>
        <w:t>process</w:t>
      </w:r>
      <w:r w:rsidR="00E80490" w:rsidRPr="00163C75">
        <w:rPr>
          <w:rFonts w:ascii="Calibri" w:hAnsi="Calibri" w:cs="Calibri"/>
          <w:sz w:val="22"/>
          <w:szCs w:val="22"/>
        </w:rPr>
        <w:t>. T</w:t>
      </w:r>
      <w:r w:rsidR="001C5067" w:rsidRPr="00163C75">
        <w:rPr>
          <w:rFonts w:ascii="Calibri" w:hAnsi="Calibri" w:cs="Calibri"/>
          <w:sz w:val="22"/>
          <w:szCs w:val="22"/>
        </w:rPr>
        <w:t xml:space="preserve">here is a list of models that are not accepted, it doesn’t mean that the model is bad but </w:t>
      </w:r>
      <w:r w:rsidR="00641BCE" w:rsidRPr="00163C75">
        <w:rPr>
          <w:rFonts w:ascii="Calibri" w:hAnsi="Calibri" w:cs="Calibri"/>
          <w:sz w:val="22"/>
          <w:szCs w:val="22"/>
        </w:rPr>
        <w:t>means that did not receive the model from</w:t>
      </w:r>
      <w:r w:rsidR="00163C75" w:rsidRPr="00163C75">
        <w:rPr>
          <w:rFonts w:ascii="Calibri" w:hAnsi="Calibri" w:cs="Calibri"/>
          <w:sz w:val="22"/>
          <w:szCs w:val="22"/>
        </w:rPr>
        <w:t xml:space="preserve"> the resource owner. The vendor may have good </w:t>
      </w:r>
      <w:r w:rsidR="00915216" w:rsidRPr="00163C75">
        <w:rPr>
          <w:rFonts w:ascii="Calibri" w:hAnsi="Calibri" w:cs="Calibri"/>
          <w:sz w:val="22"/>
          <w:szCs w:val="22"/>
        </w:rPr>
        <w:t>models,</w:t>
      </w:r>
      <w:r w:rsidR="00163C75" w:rsidRPr="00163C75">
        <w:rPr>
          <w:rFonts w:ascii="Calibri" w:hAnsi="Calibri" w:cs="Calibri"/>
          <w:sz w:val="22"/>
          <w:szCs w:val="22"/>
        </w:rPr>
        <w:t xml:space="preserve"> but we cannot directly use the model provided by the vendor. All the models need to be submitted to </w:t>
      </w:r>
      <w:r w:rsidR="00163C75">
        <w:rPr>
          <w:rFonts w:ascii="Calibri" w:hAnsi="Calibri" w:cs="Calibri"/>
          <w:sz w:val="22"/>
          <w:szCs w:val="22"/>
        </w:rPr>
        <w:t>ERCOT</w:t>
      </w:r>
      <w:r w:rsidR="00163C75" w:rsidRPr="00163C75">
        <w:rPr>
          <w:rFonts w:ascii="Calibri" w:hAnsi="Calibri" w:cs="Calibri"/>
          <w:sz w:val="22"/>
          <w:szCs w:val="22"/>
        </w:rPr>
        <w:t xml:space="preserve"> from resource owners or interconnection entity.</w:t>
      </w:r>
    </w:p>
    <w:p w14:paraId="02B4643B" w14:textId="77777777" w:rsidR="003A7EC0" w:rsidRDefault="004C275A" w:rsidP="00D7587D">
      <w:pPr>
        <w:pStyle w:val="ListParagraph"/>
        <w:numPr>
          <w:ilvl w:val="0"/>
          <w:numId w:val="3"/>
        </w:numPr>
        <w:rPr>
          <w:rFonts w:ascii="Calibri" w:hAnsi="Calibri" w:cs="Calibri"/>
          <w:sz w:val="22"/>
          <w:szCs w:val="22"/>
        </w:rPr>
      </w:pPr>
      <w:r w:rsidRPr="00F9474C">
        <w:rPr>
          <w:rFonts w:ascii="Calibri" w:hAnsi="Calibri" w:cs="Calibri"/>
          <w:sz w:val="22"/>
          <w:szCs w:val="22"/>
        </w:rPr>
        <w:t xml:space="preserve">UDM Submittal Requirement guideline was recently updated to include additional UDM TSAT requirements. </w:t>
      </w:r>
      <w:r w:rsidR="0071485F">
        <w:rPr>
          <w:rFonts w:ascii="Calibri" w:hAnsi="Calibri" w:cs="Calibri"/>
          <w:sz w:val="22"/>
          <w:szCs w:val="22"/>
        </w:rPr>
        <w:t>A common</w:t>
      </w:r>
      <w:r w:rsidRPr="00F9474C">
        <w:rPr>
          <w:rFonts w:ascii="Calibri" w:hAnsi="Calibri" w:cs="Calibri"/>
          <w:sz w:val="22"/>
          <w:szCs w:val="22"/>
        </w:rPr>
        <w:t xml:space="preserve"> issue with TSAT models</w:t>
      </w:r>
      <w:r w:rsidR="0071485F">
        <w:rPr>
          <w:rFonts w:ascii="Calibri" w:hAnsi="Calibri" w:cs="Calibri"/>
          <w:sz w:val="22"/>
          <w:szCs w:val="22"/>
        </w:rPr>
        <w:t xml:space="preserve"> is,</w:t>
      </w:r>
      <w:r w:rsidRPr="00F9474C">
        <w:rPr>
          <w:rFonts w:ascii="Calibri" w:hAnsi="Calibri" w:cs="Calibri"/>
          <w:sz w:val="22"/>
          <w:szCs w:val="22"/>
        </w:rPr>
        <w:t xml:space="preserve"> for example</w:t>
      </w:r>
      <w:r w:rsidR="0071485F">
        <w:rPr>
          <w:rFonts w:ascii="Calibri" w:hAnsi="Calibri" w:cs="Calibri"/>
          <w:sz w:val="22"/>
          <w:szCs w:val="22"/>
        </w:rPr>
        <w:t>, where</w:t>
      </w:r>
      <w:r w:rsidRPr="00F9474C">
        <w:rPr>
          <w:rFonts w:ascii="Calibri" w:hAnsi="Calibri" w:cs="Calibri"/>
          <w:sz w:val="22"/>
          <w:szCs w:val="22"/>
        </w:rPr>
        <w:t xml:space="preserve"> the plant is modeled as 3 units in operational load flow </w:t>
      </w:r>
      <w:proofErr w:type="gramStart"/>
      <w:r w:rsidRPr="00F9474C">
        <w:rPr>
          <w:rFonts w:ascii="Calibri" w:hAnsi="Calibri" w:cs="Calibri"/>
          <w:sz w:val="22"/>
          <w:szCs w:val="22"/>
        </w:rPr>
        <w:t>case</w:t>
      </w:r>
      <w:proofErr w:type="gramEnd"/>
      <w:r w:rsidRPr="00F9474C">
        <w:rPr>
          <w:rFonts w:ascii="Calibri" w:hAnsi="Calibri" w:cs="Calibri"/>
          <w:sz w:val="22"/>
          <w:szCs w:val="22"/>
        </w:rPr>
        <w:t xml:space="preserve"> but the dynamic model only has 2 </w:t>
      </w:r>
      <w:r w:rsidR="0071485F">
        <w:rPr>
          <w:rFonts w:ascii="Calibri" w:hAnsi="Calibri" w:cs="Calibri"/>
          <w:sz w:val="22"/>
          <w:szCs w:val="22"/>
        </w:rPr>
        <w:t>units</w:t>
      </w:r>
      <w:r w:rsidRPr="00F9474C">
        <w:rPr>
          <w:rFonts w:ascii="Calibri" w:hAnsi="Calibri" w:cs="Calibri"/>
          <w:sz w:val="22"/>
          <w:szCs w:val="22"/>
        </w:rPr>
        <w:t>. The real time load flow case and the dynamic TSAT model need to match</w:t>
      </w:r>
      <w:r w:rsidR="00FF5902">
        <w:rPr>
          <w:rFonts w:ascii="Calibri" w:hAnsi="Calibri" w:cs="Calibri"/>
          <w:sz w:val="22"/>
          <w:szCs w:val="22"/>
        </w:rPr>
        <w:t>.</w:t>
      </w:r>
      <w:r w:rsidRPr="00F9474C">
        <w:rPr>
          <w:rFonts w:ascii="Calibri" w:hAnsi="Calibri" w:cs="Calibri"/>
          <w:sz w:val="22"/>
          <w:szCs w:val="22"/>
        </w:rPr>
        <w:t xml:space="preserve"> </w:t>
      </w:r>
      <w:r w:rsidR="00512467" w:rsidRPr="00F9474C">
        <w:rPr>
          <w:rFonts w:ascii="Calibri" w:hAnsi="Calibri" w:cs="Calibri"/>
          <w:sz w:val="22"/>
          <w:szCs w:val="22"/>
        </w:rPr>
        <w:t xml:space="preserve">This </w:t>
      </w:r>
      <w:r w:rsidR="00FF5902">
        <w:rPr>
          <w:rFonts w:ascii="Calibri" w:hAnsi="Calibri" w:cs="Calibri"/>
          <w:sz w:val="22"/>
          <w:szCs w:val="22"/>
        </w:rPr>
        <w:t xml:space="preserve">is what </w:t>
      </w:r>
      <w:r w:rsidR="00512467" w:rsidRPr="00F9474C">
        <w:rPr>
          <w:rFonts w:ascii="Calibri" w:hAnsi="Calibri" w:cs="Calibri"/>
          <w:sz w:val="22"/>
          <w:szCs w:val="22"/>
        </w:rPr>
        <w:t>led to additional requirements from ERCO</w:t>
      </w:r>
      <w:r w:rsidR="00FF5902">
        <w:rPr>
          <w:rFonts w:ascii="Calibri" w:hAnsi="Calibri" w:cs="Calibri"/>
          <w:sz w:val="22"/>
          <w:szCs w:val="22"/>
        </w:rPr>
        <w:t>T</w:t>
      </w:r>
      <w:r w:rsidR="00512467" w:rsidRPr="00F9474C">
        <w:rPr>
          <w:rFonts w:ascii="Calibri" w:hAnsi="Calibri" w:cs="Calibri"/>
          <w:sz w:val="22"/>
          <w:szCs w:val="22"/>
        </w:rPr>
        <w:t>’s side</w:t>
      </w:r>
      <w:r w:rsidR="00FF5902">
        <w:rPr>
          <w:rFonts w:ascii="Calibri" w:hAnsi="Calibri" w:cs="Calibri"/>
          <w:sz w:val="22"/>
          <w:szCs w:val="22"/>
        </w:rPr>
        <w:t xml:space="preserve"> for</w:t>
      </w:r>
      <w:r w:rsidR="00512467" w:rsidRPr="00F9474C">
        <w:rPr>
          <w:rFonts w:ascii="Calibri" w:hAnsi="Calibri" w:cs="Calibri"/>
          <w:sz w:val="22"/>
          <w:szCs w:val="22"/>
        </w:rPr>
        <w:t xml:space="preserve"> UDM TSAT models. </w:t>
      </w:r>
    </w:p>
    <w:p w14:paraId="2D87CD35" w14:textId="77777777" w:rsidR="00284C4D" w:rsidRDefault="00512467" w:rsidP="00D7587D">
      <w:pPr>
        <w:pStyle w:val="ListParagraph"/>
        <w:numPr>
          <w:ilvl w:val="0"/>
          <w:numId w:val="3"/>
        </w:numPr>
        <w:rPr>
          <w:rFonts w:ascii="Calibri" w:hAnsi="Calibri" w:cs="Calibri"/>
          <w:sz w:val="22"/>
          <w:szCs w:val="22"/>
        </w:rPr>
      </w:pPr>
      <w:proofErr w:type="spellStart"/>
      <w:r w:rsidRPr="003A7EC0">
        <w:rPr>
          <w:rFonts w:ascii="Calibri" w:hAnsi="Calibri" w:cs="Calibri"/>
          <w:sz w:val="22"/>
          <w:szCs w:val="22"/>
        </w:rPr>
        <w:t>PowerTech</w:t>
      </w:r>
      <w:proofErr w:type="spellEnd"/>
      <w:r w:rsidRPr="003A7EC0">
        <w:rPr>
          <w:rFonts w:ascii="Calibri" w:hAnsi="Calibri" w:cs="Calibri"/>
          <w:sz w:val="22"/>
          <w:szCs w:val="22"/>
        </w:rPr>
        <w:t xml:space="preserve"> </w:t>
      </w:r>
      <w:r w:rsidR="003A7EC0" w:rsidRPr="003A7EC0">
        <w:rPr>
          <w:rFonts w:ascii="Calibri" w:hAnsi="Calibri" w:cs="Calibri"/>
          <w:sz w:val="22"/>
          <w:szCs w:val="22"/>
        </w:rPr>
        <w:t>released</w:t>
      </w:r>
      <w:r w:rsidRPr="003A7EC0">
        <w:rPr>
          <w:rFonts w:ascii="Calibri" w:hAnsi="Calibri" w:cs="Calibri"/>
          <w:sz w:val="22"/>
          <w:szCs w:val="22"/>
        </w:rPr>
        <w:t xml:space="preserve"> </w:t>
      </w:r>
      <w:r w:rsidR="003A7EC0">
        <w:rPr>
          <w:rFonts w:ascii="Calibri" w:hAnsi="Calibri" w:cs="Calibri"/>
          <w:sz w:val="22"/>
          <w:szCs w:val="22"/>
        </w:rPr>
        <w:t>model quality testing (</w:t>
      </w:r>
      <w:r w:rsidRPr="003A7EC0">
        <w:rPr>
          <w:rFonts w:ascii="Calibri" w:hAnsi="Calibri" w:cs="Calibri"/>
          <w:sz w:val="22"/>
          <w:szCs w:val="22"/>
        </w:rPr>
        <w:t>MQT</w:t>
      </w:r>
      <w:r w:rsidR="003A7EC0">
        <w:rPr>
          <w:rFonts w:ascii="Calibri" w:hAnsi="Calibri" w:cs="Calibri"/>
          <w:sz w:val="22"/>
          <w:szCs w:val="22"/>
        </w:rPr>
        <w:t>)</w:t>
      </w:r>
      <w:r w:rsidRPr="003A7EC0">
        <w:rPr>
          <w:rFonts w:ascii="Calibri" w:hAnsi="Calibri" w:cs="Calibri"/>
          <w:sz w:val="22"/>
          <w:szCs w:val="22"/>
        </w:rPr>
        <w:t xml:space="preserve"> tool</w:t>
      </w:r>
      <w:r w:rsidR="003A7EC0">
        <w:rPr>
          <w:rFonts w:ascii="Calibri" w:hAnsi="Calibri" w:cs="Calibri"/>
          <w:sz w:val="22"/>
          <w:szCs w:val="22"/>
        </w:rPr>
        <w:t xml:space="preserve">. The tool is </w:t>
      </w:r>
      <w:r w:rsidRPr="003A7EC0">
        <w:rPr>
          <w:rFonts w:ascii="Calibri" w:hAnsi="Calibri" w:cs="Calibri"/>
          <w:sz w:val="22"/>
          <w:szCs w:val="22"/>
        </w:rPr>
        <w:t>free of charge</w:t>
      </w:r>
      <w:r w:rsidR="003A7EC0">
        <w:rPr>
          <w:rFonts w:ascii="Calibri" w:hAnsi="Calibri" w:cs="Calibri"/>
          <w:sz w:val="22"/>
          <w:szCs w:val="22"/>
        </w:rPr>
        <w:t xml:space="preserve"> and is</w:t>
      </w:r>
      <w:r w:rsidRPr="003A7EC0">
        <w:rPr>
          <w:rFonts w:ascii="Calibri" w:hAnsi="Calibri" w:cs="Calibri"/>
          <w:sz w:val="22"/>
          <w:szCs w:val="22"/>
        </w:rPr>
        <w:t xml:space="preserve"> </w:t>
      </w:r>
      <w:proofErr w:type="gramStart"/>
      <w:r w:rsidR="008F3F61" w:rsidRPr="003A7EC0">
        <w:rPr>
          <w:rFonts w:ascii="Calibri" w:hAnsi="Calibri" w:cs="Calibri"/>
          <w:sz w:val="22"/>
          <w:szCs w:val="22"/>
        </w:rPr>
        <w:t>similar to</w:t>
      </w:r>
      <w:proofErr w:type="gramEnd"/>
      <w:r w:rsidR="008F3F61" w:rsidRPr="003A7EC0">
        <w:rPr>
          <w:rFonts w:ascii="Calibri" w:hAnsi="Calibri" w:cs="Calibri"/>
          <w:sz w:val="22"/>
          <w:szCs w:val="22"/>
        </w:rPr>
        <w:t xml:space="preserve"> </w:t>
      </w:r>
      <w:proofErr w:type="spellStart"/>
      <w:r w:rsidR="008F3F61" w:rsidRPr="003A7EC0">
        <w:rPr>
          <w:rFonts w:ascii="Calibri" w:hAnsi="Calibri" w:cs="Calibri"/>
          <w:sz w:val="22"/>
          <w:szCs w:val="22"/>
        </w:rPr>
        <w:t>DMView</w:t>
      </w:r>
      <w:proofErr w:type="spellEnd"/>
      <w:r w:rsidR="003A7EC0">
        <w:rPr>
          <w:rFonts w:ascii="Calibri" w:hAnsi="Calibri" w:cs="Calibri"/>
          <w:sz w:val="22"/>
          <w:szCs w:val="22"/>
        </w:rPr>
        <w:t>, developed at ERCOT</w:t>
      </w:r>
      <w:r w:rsidR="008F3F61" w:rsidRPr="003A7EC0">
        <w:rPr>
          <w:rFonts w:ascii="Calibri" w:hAnsi="Calibri" w:cs="Calibri"/>
          <w:sz w:val="22"/>
          <w:szCs w:val="22"/>
        </w:rPr>
        <w:t xml:space="preserve">. ERCOT doesn’t have requirement that any specific tool is used </w:t>
      </w:r>
      <w:r w:rsidR="003A7EC0">
        <w:rPr>
          <w:rFonts w:ascii="Calibri" w:hAnsi="Calibri" w:cs="Calibri"/>
          <w:sz w:val="22"/>
          <w:szCs w:val="22"/>
        </w:rPr>
        <w:t xml:space="preserve">for MQT </w:t>
      </w:r>
      <w:r w:rsidR="008F3F61" w:rsidRPr="003A7EC0">
        <w:rPr>
          <w:rFonts w:ascii="Calibri" w:hAnsi="Calibri" w:cs="Calibri"/>
          <w:sz w:val="22"/>
          <w:szCs w:val="22"/>
        </w:rPr>
        <w:t xml:space="preserve">though. Only </w:t>
      </w:r>
      <w:r w:rsidR="003A7EC0">
        <w:rPr>
          <w:rFonts w:ascii="Calibri" w:hAnsi="Calibri" w:cs="Calibri"/>
          <w:sz w:val="22"/>
          <w:szCs w:val="22"/>
        </w:rPr>
        <w:t xml:space="preserve">a </w:t>
      </w:r>
      <w:r w:rsidR="008F3F61" w:rsidRPr="003A7EC0">
        <w:rPr>
          <w:rFonts w:ascii="Calibri" w:hAnsi="Calibri" w:cs="Calibri"/>
          <w:sz w:val="22"/>
          <w:szCs w:val="22"/>
        </w:rPr>
        <w:t xml:space="preserve">requirement </w:t>
      </w:r>
      <w:r w:rsidR="00284C4D">
        <w:rPr>
          <w:rFonts w:ascii="Calibri" w:hAnsi="Calibri" w:cs="Calibri"/>
          <w:sz w:val="22"/>
          <w:szCs w:val="22"/>
        </w:rPr>
        <w:t>of what</w:t>
      </w:r>
      <w:r w:rsidR="008F3F61" w:rsidRPr="003A7EC0">
        <w:rPr>
          <w:rFonts w:ascii="Calibri" w:hAnsi="Calibri" w:cs="Calibri"/>
          <w:sz w:val="22"/>
          <w:szCs w:val="22"/>
        </w:rPr>
        <w:t xml:space="preserve"> MQT </w:t>
      </w:r>
      <w:r w:rsidR="00284C4D">
        <w:rPr>
          <w:rFonts w:ascii="Calibri" w:hAnsi="Calibri" w:cs="Calibri"/>
          <w:sz w:val="22"/>
          <w:szCs w:val="22"/>
        </w:rPr>
        <w:t xml:space="preserve">supposed to include. </w:t>
      </w:r>
    </w:p>
    <w:p w14:paraId="52D8AB9F" w14:textId="4EEF83ED" w:rsidR="008F3F61" w:rsidRPr="00284C4D" w:rsidRDefault="008F3F61" w:rsidP="00D7587D">
      <w:pPr>
        <w:pStyle w:val="ListParagraph"/>
        <w:numPr>
          <w:ilvl w:val="0"/>
          <w:numId w:val="3"/>
        </w:numPr>
        <w:rPr>
          <w:rFonts w:ascii="Calibri" w:hAnsi="Calibri" w:cs="Calibri"/>
          <w:sz w:val="22"/>
          <w:szCs w:val="22"/>
        </w:rPr>
      </w:pPr>
      <w:r w:rsidRPr="00284C4D">
        <w:rPr>
          <w:rFonts w:ascii="Calibri" w:hAnsi="Calibri" w:cs="Calibri"/>
          <w:sz w:val="22"/>
          <w:szCs w:val="22"/>
        </w:rPr>
        <w:t xml:space="preserve">Last slide </w:t>
      </w:r>
      <w:r w:rsidR="00A11F79" w:rsidRPr="00284C4D">
        <w:rPr>
          <w:rFonts w:ascii="Calibri" w:hAnsi="Calibri" w:cs="Calibri"/>
          <w:sz w:val="22"/>
          <w:szCs w:val="22"/>
        </w:rPr>
        <w:t xml:space="preserve">(slide 6) </w:t>
      </w:r>
      <w:r w:rsidRPr="00284C4D">
        <w:rPr>
          <w:rFonts w:ascii="Calibri" w:hAnsi="Calibri" w:cs="Calibri"/>
          <w:sz w:val="22"/>
          <w:szCs w:val="22"/>
        </w:rPr>
        <w:t xml:space="preserve">showing Status </w:t>
      </w:r>
      <w:r w:rsidR="00A11F79" w:rsidRPr="00284C4D">
        <w:rPr>
          <w:rFonts w:ascii="Calibri" w:hAnsi="Calibri" w:cs="Calibri"/>
          <w:sz w:val="22"/>
          <w:szCs w:val="22"/>
        </w:rPr>
        <w:t>U</w:t>
      </w:r>
      <w:r w:rsidRPr="00284C4D">
        <w:rPr>
          <w:rFonts w:ascii="Calibri" w:hAnsi="Calibri" w:cs="Calibri"/>
          <w:sz w:val="22"/>
          <w:szCs w:val="22"/>
        </w:rPr>
        <w:t>pdate in mo</w:t>
      </w:r>
      <w:r w:rsidR="00A11F79" w:rsidRPr="00284C4D">
        <w:rPr>
          <w:rFonts w:ascii="Calibri" w:hAnsi="Calibri" w:cs="Calibri"/>
          <w:sz w:val="22"/>
          <w:szCs w:val="22"/>
        </w:rPr>
        <w:t xml:space="preserve">re detail. </w:t>
      </w:r>
      <w:r w:rsidR="00E8523B" w:rsidRPr="00284C4D">
        <w:rPr>
          <w:rFonts w:ascii="Calibri" w:hAnsi="Calibri" w:cs="Calibri"/>
          <w:sz w:val="22"/>
          <w:szCs w:val="22"/>
        </w:rPr>
        <w:t>Out of 16 existing GTCs, 7 don’t have accept</w:t>
      </w:r>
      <w:r w:rsidR="00284C4D">
        <w:rPr>
          <w:rFonts w:ascii="Calibri" w:hAnsi="Calibri" w:cs="Calibri"/>
          <w:sz w:val="22"/>
          <w:szCs w:val="22"/>
        </w:rPr>
        <w:t>able</w:t>
      </w:r>
      <w:r w:rsidR="00E8523B" w:rsidRPr="00284C4D">
        <w:rPr>
          <w:rFonts w:ascii="Calibri" w:hAnsi="Calibri" w:cs="Calibri"/>
          <w:sz w:val="22"/>
          <w:szCs w:val="22"/>
        </w:rPr>
        <w:t xml:space="preserve"> TSAT models</w:t>
      </w:r>
      <w:r w:rsidR="00284C4D">
        <w:rPr>
          <w:rFonts w:ascii="Calibri" w:hAnsi="Calibri" w:cs="Calibri"/>
          <w:sz w:val="22"/>
          <w:szCs w:val="22"/>
        </w:rPr>
        <w:t>. T</w:t>
      </w:r>
      <w:r w:rsidR="00E8523B" w:rsidRPr="00284C4D">
        <w:rPr>
          <w:rFonts w:ascii="Calibri" w:hAnsi="Calibri" w:cs="Calibri"/>
          <w:sz w:val="22"/>
          <w:szCs w:val="22"/>
        </w:rPr>
        <w:t xml:space="preserve">he slide has details for those 7 and how much % of models are </w:t>
      </w:r>
      <w:r w:rsidR="008D7056" w:rsidRPr="00284C4D">
        <w:rPr>
          <w:rFonts w:ascii="Calibri" w:hAnsi="Calibri" w:cs="Calibri"/>
          <w:sz w:val="22"/>
          <w:szCs w:val="22"/>
        </w:rPr>
        <w:t xml:space="preserve">accepted so far. </w:t>
      </w:r>
    </w:p>
    <w:p w14:paraId="4FA90C27" w14:textId="5487728D" w:rsidR="007751FA" w:rsidRPr="00161B8C" w:rsidRDefault="007751FA" w:rsidP="00D7587D">
      <w:pPr>
        <w:rPr>
          <w:rFonts w:ascii="Calibri" w:hAnsi="Calibri" w:cs="Calibri"/>
          <w:sz w:val="22"/>
          <w:szCs w:val="22"/>
        </w:rPr>
      </w:pPr>
      <w:r w:rsidRPr="00161B8C">
        <w:rPr>
          <w:rFonts w:ascii="Calibri" w:hAnsi="Calibri" w:cs="Calibri"/>
          <w:sz w:val="22"/>
          <w:szCs w:val="22"/>
        </w:rPr>
        <w:t>Seth Co</w:t>
      </w:r>
      <w:r w:rsidR="00AE5422">
        <w:rPr>
          <w:rFonts w:ascii="Calibri" w:hAnsi="Calibri" w:cs="Calibri"/>
          <w:sz w:val="22"/>
          <w:szCs w:val="22"/>
        </w:rPr>
        <w:t>c</w:t>
      </w:r>
      <w:r w:rsidRPr="00161B8C">
        <w:rPr>
          <w:rFonts w:ascii="Calibri" w:hAnsi="Calibri" w:cs="Calibri"/>
          <w:sz w:val="22"/>
          <w:szCs w:val="22"/>
        </w:rPr>
        <w:t>hran</w:t>
      </w:r>
      <w:r w:rsidR="00AE5422">
        <w:rPr>
          <w:rFonts w:ascii="Calibri" w:hAnsi="Calibri" w:cs="Calibri"/>
          <w:sz w:val="22"/>
          <w:szCs w:val="22"/>
        </w:rPr>
        <w:t xml:space="preserve"> (DC Energy)</w:t>
      </w:r>
      <w:r w:rsidRPr="00161B8C">
        <w:rPr>
          <w:rFonts w:ascii="Calibri" w:hAnsi="Calibri" w:cs="Calibri"/>
          <w:sz w:val="22"/>
          <w:szCs w:val="22"/>
        </w:rPr>
        <w:t xml:space="preserve">: </w:t>
      </w:r>
      <w:r w:rsidR="00284C4D">
        <w:rPr>
          <w:rFonts w:ascii="Calibri" w:hAnsi="Calibri" w:cs="Calibri"/>
          <w:sz w:val="22"/>
          <w:szCs w:val="22"/>
        </w:rPr>
        <w:t>D</w:t>
      </w:r>
      <w:r w:rsidRPr="00161B8C">
        <w:rPr>
          <w:rFonts w:ascii="Calibri" w:hAnsi="Calibri" w:cs="Calibri"/>
          <w:sz w:val="22"/>
          <w:szCs w:val="22"/>
        </w:rPr>
        <w:t xml:space="preserve">o you have more </w:t>
      </w:r>
      <w:r w:rsidR="00F66B1F" w:rsidRPr="00161B8C">
        <w:rPr>
          <w:rFonts w:ascii="Calibri" w:hAnsi="Calibri" w:cs="Calibri"/>
          <w:sz w:val="22"/>
          <w:szCs w:val="22"/>
        </w:rPr>
        <w:t>precise</w:t>
      </w:r>
      <w:r w:rsidRPr="00161B8C">
        <w:rPr>
          <w:rFonts w:ascii="Calibri" w:hAnsi="Calibri" w:cs="Calibri"/>
          <w:sz w:val="22"/>
          <w:szCs w:val="22"/>
        </w:rPr>
        <w:t xml:space="preserve"> date for item </w:t>
      </w:r>
      <w:r w:rsidR="00636ED8" w:rsidRPr="00161B8C">
        <w:rPr>
          <w:rFonts w:ascii="Calibri" w:hAnsi="Calibri" w:cs="Calibri"/>
          <w:sz w:val="22"/>
          <w:szCs w:val="22"/>
        </w:rPr>
        <w:t xml:space="preserve">4 &amp; 5 on slide 6. </w:t>
      </w:r>
    </w:p>
    <w:p w14:paraId="5E196DAB" w14:textId="1CFDBBCE" w:rsidR="00636ED8" w:rsidRPr="00161B8C" w:rsidRDefault="00636ED8" w:rsidP="00D7587D">
      <w:pPr>
        <w:rPr>
          <w:rFonts w:ascii="Calibri" w:hAnsi="Calibri" w:cs="Calibri"/>
          <w:sz w:val="22"/>
          <w:szCs w:val="22"/>
        </w:rPr>
      </w:pPr>
      <w:r w:rsidRPr="00161B8C">
        <w:rPr>
          <w:rFonts w:ascii="Calibri" w:hAnsi="Calibri" w:cs="Calibri"/>
          <w:sz w:val="22"/>
          <w:szCs w:val="22"/>
        </w:rPr>
        <w:t xml:space="preserve">Yunzhi: </w:t>
      </w:r>
      <w:r w:rsidR="001F4C50">
        <w:rPr>
          <w:rFonts w:ascii="Calibri" w:hAnsi="Calibri" w:cs="Calibri"/>
          <w:sz w:val="22"/>
          <w:szCs w:val="22"/>
        </w:rPr>
        <w:t>N</w:t>
      </w:r>
      <w:r w:rsidRPr="00161B8C">
        <w:rPr>
          <w:rFonts w:ascii="Calibri" w:hAnsi="Calibri" w:cs="Calibri"/>
          <w:sz w:val="22"/>
          <w:szCs w:val="22"/>
        </w:rPr>
        <w:t>o</w:t>
      </w:r>
      <w:r w:rsidR="001F4C50">
        <w:rPr>
          <w:rFonts w:ascii="Calibri" w:hAnsi="Calibri" w:cs="Calibri"/>
          <w:sz w:val="22"/>
          <w:szCs w:val="22"/>
        </w:rPr>
        <w:t>,</w:t>
      </w:r>
      <w:r w:rsidRPr="00161B8C">
        <w:rPr>
          <w:rFonts w:ascii="Calibri" w:hAnsi="Calibri" w:cs="Calibri"/>
          <w:sz w:val="22"/>
          <w:szCs w:val="22"/>
        </w:rPr>
        <w:t xml:space="preserve"> but </w:t>
      </w:r>
      <w:r w:rsidR="001F4C50">
        <w:rPr>
          <w:rFonts w:ascii="Calibri" w:hAnsi="Calibri" w:cs="Calibri"/>
          <w:sz w:val="22"/>
          <w:szCs w:val="22"/>
        </w:rPr>
        <w:t xml:space="preserve">we </w:t>
      </w:r>
      <w:r w:rsidRPr="00161B8C">
        <w:rPr>
          <w:rFonts w:ascii="Calibri" w:hAnsi="Calibri" w:cs="Calibri"/>
          <w:sz w:val="22"/>
          <w:szCs w:val="22"/>
        </w:rPr>
        <w:t>will provide</w:t>
      </w:r>
      <w:r w:rsidR="001F4C50">
        <w:rPr>
          <w:rFonts w:ascii="Calibri" w:hAnsi="Calibri" w:cs="Calibri"/>
          <w:sz w:val="22"/>
          <w:szCs w:val="22"/>
        </w:rPr>
        <w:t xml:space="preserve"> an</w:t>
      </w:r>
      <w:r w:rsidRPr="00161B8C">
        <w:rPr>
          <w:rFonts w:ascii="Calibri" w:hAnsi="Calibri" w:cs="Calibri"/>
          <w:sz w:val="22"/>
          <w:szCs w:val="22"/>
        </w:rPr>
        <w:t xml:space="preserve"> update in the </w:t>
      </w:r>
      <w:proofErr w:type="gramStart"/>
      <w:r w:rsidRPr="00161B8C">
        <w:rPr>
          <w:rFonts w:ascii="Calibri" w:hAnsi="Calibri" w:cs="Calibri"/>
          <w:sz w:val="22"/>
          <w:szCs w:val="22"/>
        </w:rPr>
        <w:t>future</w:t>
      </w:r>
      <w:proofErr w:type="gramEnd"/>
    </w:p>
    <w:p w14:paraId="52412021" w14:textId="3D60CFEF" w:rsidR="00636ED8" w:rsidRPr="00161B8C" w:rsidRDefault="00636ED8" w:rsidP="00D7587D">
      <w:pPr>
        <w:rPr>
          <w:rFonts w:ascii="Calibri" w:hAnsi="Calibri" w:cs="Calibri"/>
          <w:sz w:val="22"/>
          <w:szCs w:val="22"/>
        </w:rPr>
      </w:pPr>
      <w:r w:rsidRPr="00161B8C">
        <w:rPr>
          <w:rFonts w:ascii="Calibri" w:hAnsi="Calibri" w:cs="Calibri"/>
          <w:sz w:val="22"/>
          <w:szCs w:val="22"/>
        </w:rPr>
        <w:t xml:space="preserve">Seth: Item </w:t>
      </w:r>
      <w:r w:rsidR="00D07180" w:rsidRPr="00161B8C">
        <w:rPr>
          <w:rFonts w:ascii="Calibri" w:hAnsi="Calibri" w:cs="Calibri"/>
          <w:sz w:val="22"/>
          <w:szCs w:val="22"/>
        </w:rPr>
        <w:t xml:space="preserve">4 sounds like a whole lot of tests and will take a lot of </w:t>
      </w:r>
      <w:r w:rsidR="001F4C50" w:rsidRPr="00161B8C">
        <w:rPr>
          <w:rFonts w:ascii="Calibri" w:hAnsi="Calibri" w:cs="Calibri"/>
          <w:sz w:val="22"/>
          <w:szCs w:val="22"/>
        </w:rPr>
        <w:t>time</w:t>
      </w:r>
      <w:r w:rsidR="00D07180" w:rsidRPr="00161B8C">
        <w:rPr>
          <w:rFonts w:ascii="Calibri" w:hAnsi="Calibri" w:cs="Calibri"/>
          <w:sz w:val="22"/>
          <w:szCs w:val="22"/>
        </w:rPr>
        <w:t>?</w:t>
      </w:r>
    </w:p>
    <w:p w14:paraId="7F20E6AA" w14:textId="79F70219" w:rsidR="00D07180" w:rsidRPr="00161B8C" w:rsidRDefault="00D07180" w:rsidP="00D7587D">
      <w:pPr>
        <w:rPr>
          <w:rFonts w:ascii="Calibri" w:hAnsi="Calibri" w:cs="Calibri"/>
          <w:sz w:val="22"/>
          <w:szCs w:val="22"/>
        </w:rPr>
      </w:pPr>
      <w:r w:rsidRPr="00161B8C">
        <w:rPr>
          <w:rFonts w:ascii="Calibri" w:hAnsi="Calibri" w:cs="Calibri"/>
          <w:sz w:val="22"/>
          <w:szCs w:val="22"/>
        </w:rPr>
        <w:t xml:space="preserve">Yunzhi: </w:t>
      </w:r>
      <w:r w:rsidR="001F4C50">
        <w:rPr>
          <w:rFonts w:ascii="Calibri" w:hAnsi="Calibri" w:cs="Calibri"/>
          <w:sz w:val="22"/>
          <w:szCs w:val="22"/>
        </w:rPr>
        <w:t>W</w:t>
      </w:r>
      <w:r w:rsidRPr="00161B8C">
        <w:rPr>
          <w:rFonts w:ascii="Calibri" w:hAnsi="Calibri" w:cs="Calibri"/>
          <w:sz w:val="22"/>
          <w:szCs w:val="22"/>
        </w:rPr>
        <w:t>e have 16 GTCs</w:t>
      </w:r>
      <w:r w:rsidR="001F4C50">
        <w:rPr>
          <w:rFonts w:ascii="Calibri" w:hAnsi="Calibri" w:cs="Calibri"/>
          <w:sz w:val="22"/>
          <w:szCs w:val="22"/>
        </w:rPr>
        <w:t>,</w:t>
      </w:r>
      <w:r w:rsidRPr="00161B8C">
        <w:rPr>
          <w:rFonts w:ascii="Calibri" w:hAnsi="Calibri" w:cs="Calibri"/>
          <w:sz w:val="22"/>
          <w:szCs w:val="22"/>
        </w:rPr>
        <w:t xml:space="preserve"> but we won’t start with all at the same time, will start with the few</w:t>
      </w:r>
      <w:r w:rsidR="001F4C50">
        <w:rPr>
          <w:rFonts w:ascii="Calibri" w:hAnsi="Calibri" w:cs="Calibri"/>
          <w:sz w:val="22"/>
          <w:szCs w:val="22"/>
        </w:rPr>
        <w:t xml:space="preserve"> GTCs. </w:t>
      </w:r>
    </w:p>
    <w:p w14:paraId="7832008A" w14:textId="499F8C30" w:rsidR="00D07180" w:rsidRPr="00161B8C" w:rsidRDefault="00D07180" w:rsidP="00D7587D">
      <w:pPr>
        <w:rPr>
          <w:rFonts w:ascii="Calibri" w:hAnsi="Calibri" w:cs="Calibri"/>
          <w:sz w:val="22"/>
          <w:szCs w:val="22"/>
        </w:rPr>
      </w:pPr>
      <w:r w:rsidRPr="00161B8C">
        <w:rPr>
          <w:rFonts w:ascii="Calibri" w:hAnsi="Calibri" w:cs="Calibri"/>
          <w:sz w:val="22"/>
          <w:szCs w:val="22"/>
        </w:rPr>
        <w:lastRenderedPageBreak/>
        <w:t>Seth: New UDM requirement will it be onerous on further collection of the model</w:t>
      </w:r>
      <w:r w:rsidR="001F4C50">
        <w:rPr>
          <w:rFonts w:ascii="Calibri" w:hAnsi="Calibri" w:cs="Calibri"/>
          <w:sz w:val="22"/>
          <w:szCs w:val="22"/>
        </w:rPr>
        <w:t>s</w:t>
      </w:r>
      <w:r w:rsidRPr="00161B8C">
        <w:rPr>
          <w:rFonts w:ascii="Calibri" w:hAnsi="Calibri" w:cs="Calibri"/>
          <w:sz w:val="22"/>
          <w:szCs w:val="22"/>
        </w:rPr>
        <w:t xml:space="preserve"> or was the change not </w:t>
      </w:r>
      <w:r w:rsidR="00367194">
        <w:rPr>
          <w:rFonts w:ascii="Calibri" w:hAnsi="Calibri" w:cs="Calibri"/>
          <w:sz w:val="22"/>
          <w:szCs w:val="22"/>
        </w:rPr>
        <w:t>much</w:t>
      </w:r>
      <w:r w:rsidRPr="00161B8C">
        <w:rPr>
          <w:rFonts w:ascii="Calibri" w:hAnsi="Calibri" w:cs="Calibri"/>
          <w:sz w:val="22"/>
          <w:szCs w:val="22"/>
        </w:rPr>
        <w:t xml:space="preserve"> burden to the IBRs. </w:t>
      </w:r>
    </w:p>
    <w:p w14:paraId="0552E5D6" w14:textId="7A301B5A" w:rsidR="004440E1" w:rsidRPr="00161B8C" w:rsidRDefault="004440E1" w:rsidP="00D7587D">
      <w:pPr>
        <w:rPr>
          <w:rFonts w:ascii="Calibri" w:hAnsi="Calibri" w:cs="Calibri"/>
          <w:sz w:val="22"/>
          <w:szCs w:val="22"/>
        </w:rPr>
      </w:pPr>
      <w:r w:rsidRPr="00161B8C">
        <w:rPr>
          <w:rFonts w:ascii="Calibri" w:hAnsi="Calibri" w:cs="Calibri"/>
          <w:sz w:val="22"/>
          <w:szCs w:val="22"/>
        </w:rPr>
        <w:t xml:space="preserve">Yunzhi: </w:t>
      </w:r>
      <w:r w:rsidR="00367194">
        <w:rPr>
          <w:rFonts w:ascii="Calibri" w:hAnsi="Calibri" w:cs="Calibri"/>
          <w:sz w:val="22"/>
          <w:szCs w:val="22"/>
        </w:rPr>
        <w:t>Th</w:t>
      </w:r>
      <w:r w:rsidRPr="00161B8C">
        <w:rPr>
          <w:rFonts w:ascii="Calibri" w:hAnsi="Calibri" w:cs="Calibri"/>
          <w:sz w:val="22"/>
          <w:szCs w:val="22"/>
        </w:rPr>
        <w:t xml:space="preserve">is </w:t>
      </w:r>
      <w:r w:rsidR="00367194">
        <w:rPr>
          <w:rFonts w:ascii="Calibri" w:hAnsi="Calibri" w:cs="Calibri"/>
          <w:sz w:val="22"/>
          <w:szCs w:val="22"/>
        </w:rPr>
        <w:t xml:space="preserve">change is </w:t>
      </w:r>
      <w:r w:rsidRPr="00161B8C">
        <w:rPr>
          <w:rFonts w:ascii="Calibri" w:hAnsi="Calibri" w:cs="Calibri"/>
          <w:sz w:val="22"/>
          <w:szCs w:val="22"/>
        </w:rPr>
        <w:t>applied to models that don’t work in the first place</w:t>
      </w:r>
      <w:r w:rsidR="00367194">
        <w:rPr>
          <w:rFonts w:ascii="Calibri" w:hAnsi="Calibri" w:cs="Calibri"/>
          <w:sz w:val="22"/>
          <w:szCs w:val="22"/>
        </w:rPr>
        <w:t>,</w:t>
      </w:r>
      <w:r w:rsidRPr="00161B8C">
        <w:rPr>
          <w:rFonts w:ascii="Calibri" w:hAnsi="Calibri" w:cs="Calibri"/>
          <w:sz w:val="22"/>
          <w:szCs w:val="22"/>
        </w:rPr>
        <w:t xml:space="preserve"> so the new requirement will help to speed </w:t>
      </w:r>
      <w:r w:rsidR="009B3497" w:rsidRPr="00161B8C">
        <w:rPr>
          <w:rFonts w:ascii="Calibri" w:hAnsi="Calibri" w:cs="Calibri"/>
          <w:sz w:val="22"/>
          <w:szCs w:val="22"/>
        </w:rPr>
        <w:t>up model acceptance</w:t>
      </w:r>
      <w:r w:rsidR="00367194">
        <w:rPr>
          <w:rFonts w:ascii="Calibri" w:hAnsi="Calibri" w:cs="Calibri"/>
          <w:sz w:val="22"/>
          <w:szCs w:val="22"/>
        </w:rPr>
        <w:t xml:space="preserve"> rather</w:t>
      </w:r>
      <w:r w:rsidR="009B3497" w:rsidRPr="00161B8C">
        <w:rPr>
          <w:rFonts w:ascii="Calibri" w:hAnsi="Calibri" w:cs="Calibri"/>
          <w:sz w:val="22"/>
          <w:szCs w:val="22"/>
        </w:rPr>
        <w:t>.</w:t>
      </w:r>
    </w:p>
    <w:p w14:paraId="0679784B" w14:textId="4E80CB19" w:rsidR="00F66B1F" w:rsidRPr="00161B8C" w:rsidRDefault="009B3497" w:rsidP="00D7587D">
      <w:pPr>
        <w:rPr>
          <w:rFonts w:ascii="Calibri" w:hAnsi="Calibri" w:cs="Calibri"/>
          <w:sz w:val="22"/>
          <w:szCs w:val="22"/>
        </w:rPr>
      </w:pPr>
      <w:r w:rsidRPr="00161B8C">
        <w:rPr>
          <w:rFonts w:ascii="Calibri" w:hAnsi="Calibri" w:cs="Calibri"/>
          <w:sz w:val="22"/>
          <w:szCs w:val="22"/>
        </w:rPr>
        <w:t>Fred: We are not putting a new requirement per se</w:t>
      </w:r>
      <w:r w:rsidR="001705AC">
        <w:rPr>
          <w:rFonts w:ascii="Calibri" w:hAnsi="Calibri" w:cs="Calibri"/>
          <w:sz w:val="22"/>
          <w:szCs w:val="22"/>
        </w:rPr>
        <w:t>. Th</w:t>
      </w:r>
      <w:r w:rsidRPr="00161B8C">
        <w:rPr>
          <w:rFonts w:ascii="Calibri" w:hAnsi="Calibri" w:cs="Calibri"/>
          <w:sz w:val="22"/>
          <w:szCs w:val="22"/>
        </w:rPr>
        <w:t>e intent is to receive useful UDM model to start with. The changes are based on what we</w:t>
      </w:r>
      <w:r w:rsidR="00365DE5">
        <w:rPr>
          <w:rFonts w:ascii="Calibri" w:hAnsi="Calibri" w:cs="Calibri"/>
          <w:sz w:val="22"/>
          <w:szCs w:val="22"/>
        </w:rPr>
        <w:t>’ve</w:t>
      </w:r>
      <w:r w:rsidRPr="00161B8C">
        <w:rPr>
          <w:rFonts w:ascii="Calibri" w:hAnsi="Calibri" w:cs="Calibri"/>
          <w:sz w:val="22"/>
          <w:szCs w:val="22"/>
        </w:rPr>
        <w:t xml:space="preserve"> learned through modeling issues</w:t>
      </w:r>
      <w:r w:rsidR="00CA00BB">
        <w:rPr>
          <w:rFonts w:ascii="Calibri" w:hAnsi="Calibri" w:cs="Calibri"/>
          <w:sz w:val="22"/>
          <w:szCs w:val="22"/>
        </w:rPr>
        <w:t>,</w:t>
      </w:r>
      <w:r w:rsidRPr="00161B8C">
        <w:rPr>
          <w:rFonts w:ascii="Calibri" w:hAnsi="Calibri" w:cs="Calibri"/>
          <w:sz w:val="22"/>
          <w:szCs w:val="22"/>
        </w:rPr>
        <w:t xml:space="preserve"> </w:t>
      </w:r>
      <w:r w:rsidR="00CA00BB">
        <w:rPr>
          <w:rFonts w:ascii="Calibri" w:hAnsi="Calibri" w:cs="Calibri"/>
          <w:sz w:val="22"/>
          <w:szCs w:val="22"/>
        </w:rPr>
        <w:t xml:space="preserve">and </w:t>
      </w:r>
      <w:r w:rsidR="00F66B1F" w:rsidRPr="00161B8C">
        <w:rPr>
          <w:rFonts w:ascii="Calibri" w:hAnsi="Calibri" w:cs="Calibri"/>
          <w:sz w:val="22"/>
          <w:szCs w:val="22"/>
        </w:rPr>
        <w:t xml:space="preserve">the intent </w:t>
      </w:r>
      <w:r w:rsidR="00CA00BB">
        <w:rPr>
          <w:rFonts w:ascii="Calibri" w:hAnsi="Calibri" w:cs="Calibri"/>
          <w:sz w:val="22"/>
          <w:szCs w:val="22"/>
        </w:rPr>
        <w:t xml:space="preserve">is </w:t>
      </w:r>
      <w:r w:rsidR="00F66B1F" w:rsidRPr="00161B8C">
        <w:rPr>
          <w:rFonts w:ascii="Calibri" w:hAnsi="Calibri" w:cs="Calibri"/>
          <w:sz w:val="22"/>
          <w:szCs w:val="22"/>
        </w:rPr>
        <w:t xml:space="preserve">to provide better guidance and therefore </w:t>
      </w:r>
      <w:r w:rsidR="00E055A6">
        <w:rPr>
          <w:rFonts w:ascii="Calibri" w:hAnsi="Calibri" w:cs="Calibri"/>
          <w:sz w:val="22"/>
          <w:szCs w:val="22"/>
        </w:rPr>
        <w:t>receive</w:t>
      </w:r>
      <w:r w:rsidR="004141F8">
        <w:rPr>
          <w:rFonts w:ascii="Calibri" w:hAnsi="Calibri" w:cs="Calibri"/>
          <w:sz w:val="22"/>
          <w:szCs w:val="22"/>
        </w:rPr>
        <w:t xml:space="preserve"> more </w:t>
      </w:r>
      <w:r w:rsidR="00F66B1F" w:rsidRPr="00161B8C">
        <w:rPr>
          <w:rFonts w:ascii="Calibri" w:hAnsi="Calibri" w:cs="Calibri"/>
          <w:sz w:val="22"/>
          <w:szCs w:val="22"/>
        </w:rPr>
        <w:t xml:space="preserve">usable models from the start. In terms of the </w:t>
      </w:r>
      <w:proofErr w:type="gramStart"/>
      <w:r w:rsidR="00F66B1F" w:rsidRPr="00161B8C">
        <w:rPr>
          <w:rFonts w:ascii="Calibri" w:hAnsi="Calibri" w:cs="Calibri"/>
          <w:sz w:val="22"/>
          <w:szCs w:val="22"/>
        </w:rPr>
        <w:t>challenge</w:t>
      </w:r>
      <w:proofErr w:type="gramEnd"/>
      <w:r w:rsidR="00F66B1F" w:rsidRPr="00161B8C">
        <w:rPr>
          <w:rFonts w:ascii="Calibri" w:hAnsi="Calibri" w:cs="Calibri"/>
          <w:sz w:val="22"/>
          <w:szCs w:val="22"/>
        </w:rPr>
        <w:t xml:space="preserve"> we are 95% good</w:t>
      </w:r>
      <w:r w:rsidR="00E055A6">
        <w:rPr>
          <w:rFonts w:ascii="Calibri" w:hAnsi="Calibri" w:cs="Calibri"/>
          <w:sz w:val="22"/>
          <w:szCs w:val="22"/>
        </w:rPr>
        <w:t>,</w:t>
      </w:r>
      <w:r w:rsidR="00F66B1F" w:rsidRPr="00161B8C">
        <w:rPr>
          <w:rFonts w:ascii="Calibri" w:hAnsi="Calibri" w:cs="Calibri"/>
          <w:sz w:val="22"/>
          <w:szCs w:val="22"/>
        </w:rPr>
        <w:t xml:space="preserve"> but we do have some concerns </w:t>
      </w:r>
      <w:proofErr w:type="gramStart"/>
      <w:r w:rsidR="00F66B1F" w:rsidRPr="00161B8C">
        <w:rPr>
          <w:rFonts w:ascii="Calibri" w:hAnsi="Calibri" w:cs="Calibri"/>
          <w:sz w:val="22"/>
          <w:szCs w:val="22"/>
        </w:rPr>
        <w:t>for</w:t>
      </w:r>
      <w:proofErr w:type="gramEnd"/>
      <w:r w:rsidR="00F66B1F" w:rsidRPr="00161B8C">
        <w:rPr>
          <w:rFonts w:ascii="Calibri" w:hAnsi="Calibri" w:cs="Calibri"/>
          <w:sz w:val="22"/>
          <w:szCs w:val="22"/>
        </w:rPr>
        <w:t xml:space="preserve"> the models developed by third parties where we spent a lot of time iterating before they provide</w:t>
      </w:r>
      <w:r w:rsidR="00485CBF">
        <w:rPr>
          <w:rFonts w:ascii="Calibri" w:hAnsi="Calibri" w:cs="Calibri"/>
          <w:sz w:val="22"/>
          <w:szCs w:val="22"/>
        </w:rPr>
        <w:t>,</w:t>
      </w:r>
      <w:r w:rsidR="00F66B1F" w:rsidRPr="00161B8C">
        <w:rPr>
          <w:rFonts w:ascii="Calibri" w:hAnsi="Calibri" w:cs="Calibri"/>
          <w:sz w:val="22"/>
          <w:szCs w:val="22"/>
        </w:rPr>
        <w:t xml:space="preserve"> what we need. </w:t>
      </w:r>
    </w:p>
    <w:p w14:paraId="3AEA9076" w14:textId="39CA00C3" w:rsidR="00F66B1F" w:rsidRPr="00161B8C" w:rsidRDefault="00F66B1F" w:rsidP="00D7587D">
      <w:pPr>
        <w:rPr>
          <w:rFonts w:ascii="Calibri" w:hAnsi="Calibri" w:cs="Calibri"/>
          <w:sz w:val="22"/>
          <w:szCs w:val="22"/>
        </w:rPr>
      </w:pPr>
      <w:r w:rsidRPr="00161B8C">
        <w:rPr>
          <w:rFonts w:ascii="Calibri" w:hAnsi="Calibri" w:cs="Calibri"/>
          <w:sz w:val="22"/>
          <w:szCs w:val="22"/>
        </w:rPr>
        <w:t xml:space="preserve">Seth </w:t>
      </w:r>
      <w:r w:rsidR="00485CBF" w:rsidRPr="00161B8C">
        <w:rPr>
          <w:rFonts w:ascii="Calibri" w:hAnsi="Calibri" w:cs="Calibri"/>
          <w:sz w:val="22"/>
          <w:szCs w:val="22"/>
        </w:rPr>
        <w:t>summarizes</w:t>
      </w:r>
      <w:r w:rsidR="00485CBF">
        <w:rPr>
          <w:rFonts w:ascii="Calibri" w:hAnsi="Calibri" w:cs="Calibri"/>
          <w:sz w:val="22"/>
          <w:szCs w:val="22"/>
        </w:rPr>
        <w:t>: T</w:t>
      </w:r>
      <w:r w:rsidRPr="00161B8C">
        <w:rPr>
          <w:rFonts w:ascii="Calibri" w:hAnsi="Calibri" w:cs="Calibri"/>
          <w:sz w:val="22"/>
          <w:szCs w:val="22"/>
        </w:rPr>
        <w:t xml:space="preserve">he new requirement is just </w:t>
      </w:r>
      <w:r w:rsidR="00485CBF" w:rsidRPr="00161B8C">
        <w:rPr>
          <w:rFonts w:ascii="Calibri" w:hAnsi="Calibri" w:cs="Calibri"/>
          <w:sz w:val="22"/>
          <w:szCs w:val="22"/>
        </w:rPr>
        <w:t>to</w:t>
      </w:r>
      <w:r w:rsidRPr="00161B8C">
        <w:rPr>
          <w:rFonts w:ascii="Calibri" w:hAnsi="Calibri" w:cs="Calibri"/>
          <w:sz w:val="22"/>
          <w:szCs w:val="22"/>
        </w:rPr>
        <w:t xml:space="preserve"> reduce back and forth between ERCOT and model developers</w:t>
      </w:r>
      <w:r w:rsidR="00CA1A61">
        <w:rPr>
          <w:rFonts w:ascii="Calibri" w:hAnsi="Calibri" w:cs="Calibri"/>
          <w:sz w:val="22"/>
          <w:szCs w:val="22"/>
        </w:rPr>
        <w:t>?</w:t>
      </w:r>
    </w:p>
    <w:p w14:paraId="73E11717" w14:textId="6E99E922" w:rsidR="00F66B1F" w:rsidRPr="00161B8C" w:rsidRDefault="00F66B1F" w:rsidP="00D7587D">
      <w:pPr>
        <w:rPr>
          <w:rFonts w:ascii="Calibri" w:hAnsi="Calibri" w:cs="Calibri"/>
          <w:sz w:val="22"/>
          <w:szCs w:val="22"/>
        </w:rPr>
      </w:pPr>
      <w:r w:rsidRPr="00161B8C">
        <w:rPr>
          <w:rFonts w:ascii="Calibri" w:hAnsi="Calibri" w:cs="Calibri"/>
          <w:sz w:val="22"/>
          <w:szCs w:val="22"/>
        </w:rPr>
        <w:t>Fred conf</w:t>
      </w:r>
      <w:r w:rsidR="00E65B39" w:rsidRPr="00161B8C">
        <w:rPr>
          <w:rFonts w:ascii="Calibri" w:hAnsi="Calibri" w:cs="Calibri"/>
          <w:sz w:val="22"/>
          <w:szCs w:val="22"/>
        </w:rPr>
        <w:t xml:space="preserve">irms. </w:t>
      </w:r>
    </w:p>
    <w:p w14:paraId="6ECE6628" w14:textId="3326D2C1" w:rsidR="00E65B39" w:rsidRPr="00161B8C" w:rsidRDefault="00E65B39" w:rsidP="00D7587D">
      <w:pPr>
        <w:rPr>
          <w:rFonts w:ascii="Calibri" w:hAnsi="Calibri" w:cs="Calibri"/>
          <w:sz w:val="22"/>
          <w:szCs w:val="22"/>
        </w:rPr>
      </w:pPr>
      <w:r w:rsidRPr="00161B8C">
        <w:rPr>
          <w:rFonts w:ascii="Calibri" w:hAnsi="Calibri" w:cs="Calibri"/>
          <w:sz w:val="22"/>
          <w:szCs w:val="22"/>
        </w:rPr>
        <w:t xml:space="preserve">Mohammad: </w:t>
      </w:r>
      <w:r w:rsidR="00CA1A61">
        <w:rPr>
          <w:rFonts w:ascii="Calibri" w:hAnsi="Calibri" w:cs="Calibri"/>
          <w:sz w:val="22"/>
          <w:szCs w:val="22"/>
        </w:rPr>
        <w:t>Is</w:t>
      </w:r>
      <w:r w:rsidRPr="00161B8C">
        <w:rPr>
          <w:rFonts w:ascii="Calibri" w:hAnsi="Calibri" w:cs="Calibri"/>
          <w:sz w:val="22"/>
          <w:szCs w:val="22"/>
        </w:rPr>
        <w:t xml:space="preserve"> there</w:t>
      </w:r>
      <w:r w:rsidR="00CA1A61">
        <w:rPr>
          <w:rFonts w:ascii="Calibri" w:hAnsi="Calibri" w:cs="Calibri"/>
          <w:sz w:val="22"/>
          <w:szCs w:val="22"/>
        </w:rPr>
        <w:t xml:space="preserve"> a</w:t>
      </w:r>
      <w:r w:rsidRPr="00161B8C">
        <w:rPr>
          <w:rFonts w:ascii="Calibri" w:hAnsi="Calibri" w:cs="Calibri"/>
          <w:sz w:val="22"/>
          <w:szCs w:val="22"/>
        </w:rPr>
        <w:t xml:space="preserve"> priority of which GTCs will be implemented first.</w:t>
      </w:r>
    </w:p>
    <w:p w14:paraId="713E448E" w14:textId="31ABA837" w:rsidR="005C6EA1" w:rsidRPr="00161B8C" w:rsidRDefault="00E65B39" w:rsidP="00D7587D">
      <w:pPr>
        <w:rPr>
          <w:rFonts w:ascii="Calibri" w:hAnsi="Calibri" w:cs="Calibri"/>
          <w:sz w:val="22"/>
          <w:szCs w:val="22"/>
        </w:rPr>
      </w:pPr>
      <w:r w:rsidRPr="00161B8C">
        <w:rPr>
          <w:rFonts w:ascii="Calibri" w:hAnsi="Calibri" w:cs="Calibri"/>
          <w:sz w:val="22"/>
          <w:szCs w:val="22"/>
        </w:rPr>
        <w:t xml:space="preserve">Yunzhi: </w:t>
      </w:r>
      <w:r w:rsidR="00CA1A61">
        <w:rPr>
          <w:rFonts w:ascii="Calibri" w:hAnsi="Calibri" w:cs="Calibri"/>
          <w:sz w:val="22"/>
          <w:szCs w:val="22"/>
        </w:rPr>
        <w:t>W</w:t>
      </w:r>
      <w:r w:rsidRPr="00161B8C">
        <w:rPr>
          <w:rFonts w:ascii="Calibri" w:hAnsi="Calibri" w:cs="Calibri"/>
          <w:sz w:val="22"/>
          <w:szCs w:val="22"/>
        </w:rPr>
        <w:t>e’ll start with</w:t>
      </w:r>
      <w:r w:rsidR="00CA1A61">
        <w:rPr>
          <w:rFonts w:ascii="Calibri" w:hAnsi="Calibri" w:cs="Calibri"/>
          <w:sz w:val="22"/>
          <w:szCs w:val="22"/>
        </w:rPr>
        <w:t xml:space="preserve"> a</w:t>
      </w:r>
      <w:r w:rsidRPr="00161B8C">
        <w:rPr>
          <w:rFonts w:ascii="Calibri" w:hAnsi="Calibri" w:cs="Calibri"/>
          <w:sz w:val="22"/>
          <w:szCs w:val="22"/>
        </w:rPr>
        <w:t xml:space="preserve"> few GTCs that we are </w:t>
      </w:r>
      <w:r w:rsidR="005F3F2C" w:rsidRPr="00161B8C">
        <w:rPr>
          <w:rFonts w:ascii="Calibri" w:hAnsi="Calibri" w:cs="Calibri"/>
          <w:sz w:val="22"/>
          <w:szCs w:val="22"/>
        </w:rPr>
        <w:t>comfortable</w:t>
      </w:r>
      <w:r w:rsidR="00CA1A61">
        <w:rPr>
          <w:rFonts w:ascii="Calibri" w:hAnsi="Calibri" w:cs="Calibri"/>
          <w:sz w:val="22"/>
          <w:szCs w:val="22"/>
        </w:rPr>
        <w:t xml:space="preserve"> with</w:t>
      </w:r>
      <w:r w:rsidRPr="00161B8C">
        <w:rPr>
          <w:rFonts w:ascii="Calibri" w:hAnsi="Calibri" w:cs="Calibri"/>
          <w:sz w:val="22"/>
          <w:szCs w:val="22"/>
        </w:rPr>
        <w:t xml:space="preserve"> </w:t>
      </w:r>
      <w:r w:rsidR="00DF6C2A" w:rsidRPr="00161B8C">
        <w:rPr>
          <w:rFonts w:ascii="Calibri" w:hAnsi="Calibri" w:cs="Calibri"/>
          <w:sz w:val="22"/>
          <w:szCs w:val="22"/>
        </w:rPr>
        <w:t>(in terms of models accepted and approved and TSAT results consistent with PSS/E and reasonable)</w:t>
      </w:r>
      <w:r w:rsidR="007628A8" w:rsidRPr="00161B8C">
        <w:rPr>
          <w:rFonts w:ascii="Calibri" w:hAnsi="Calibri" w:cs="Calibri"/>
          <w:sz w:val="22"/>
          <w:szCs w:val="22"/>
        </w:rPr>
        <w:t xml:space="preserve">. </w:t>
      </w:r>
    </w:p>
    <w:p w14:paraId="26A4063D" w14:textId="77777777" w:rsidR="00CA1A61" w:rsidRDefault="00902432" w:rsidP="00D7587D">
      <w:pPr>
        <w:rPr>
          <w:rFonts w:ascii="Calibri" w:hAnsi="Calibri" w:cs="Calibri"/>
          <w:b/>
          <w:bCs/>
          <w:sz w:val="22"/>
          <w:szCs w:val="22"/>
        </w:rPr>
      </w:pPr>
      <w:r w:rsidRPr="00161B8C">
        <w:rPr>
          <w:rFonts w:ascii="Calibri" w:hAnsi="Calibri" w:cs="Calibri"/>
          <w:b/>
          <w:bCs/>
          <w:sz w:val="22"/>
          <w:szCs w:val="22"/>
        </w:rPr>
        <w:t xml:space="preserve">DWG and IBRWG collaboration, </w:t>
      </w:r>
    </w:p>
    <w:p w14:paraId="6CD083B2" w14:textId="56E16FF6" w:rsidR="00E65B39" w:rsidRPr="00CA1A61" w:rsidRDefault="00CA1A61" w:rsidP="00D7587D">
      <w:pPr>
        <w:rPr>
          <w:rFonts w:ascii="Calibri" w:hAnsi="Calibri" w:cs="Calibri"/>
          <w:sz w:val="22"/>
          <w:szCs w:val="22"/>
        </w:rPr>
      </w:pPr>
      <w:r w:rsidRPr="00CA1A61">
        <w:rPr>
          <w:rFonts w:ascii="Calibri" w:hAnsi="Calibri" w:cs="Calibri"/>
          <w:sz w:val="22"/>
          <w:szCs w:val="22"/>
        </w:rPr>
        <w:t xml:space="preserve">Presented by </w:t>
      </w:r>
      <w:r w:rsidR="005C6EA1" w:rsidRPr="00CA1A61">
        <w:rPr>
          <w:rFonts w:ascii="Calibri" w:hAnsi="Calibri" w:cs="Calibri"/>
          <w:sz w:val="22"/>
          <w:szCs w:val="22"/>
        </w:rPr>
        <w:t xml:space="preserve">Paul </w:t>
      </w:r>
      <w:proofErr w:type="gramStart"/>
      <w:r w:rsidR="005C6EA1" w:rsidRPr="00CA1A61">
        <w:rPr>
          <w:rFonts w:ascii="Calibri" w:hAnsi="Calibri" w:cs="Calibri"/>
          <w:sz w:val="22"/>
          <w:szCs w:val="22"/>
        </w:rPr>
        <w:t xml:space="preserve">Koberlein </w:t>
      </w:r>
      <w:r w:rsidR="00DF6C2A" w:rsidRPr="00CA1A61">
        <w:rPr>
          <w:rFonts w:ascii="Calibri" w:hAnsi="Calibri" w:cs="Calibri"/>
          <w:sz w:val="22"/>
          <w:szCs w:val="22"/>
        </w:rPr>
        <w:t xml:space="preserve"> </w:t>
      </w:r>
      <w:r w:rsidR="001B0B50" w:rsidRPr="00CA1A61">
        <w:rPr>
          <w:rFonts w:ascii="Calibri" w:hAnsi="Calibri" w:cs="Calibri"/>
          <w:sz w:val="22"/>
          <w:szCs w:val="22"/>
        </w:rPr>
        <w:t>(</w:t>
      </w:r>
      <w:proofErr w:type="gramEnd"/>
      <w:r w:rsidR="001B0B50" w:rsidRPr="00CA1A61">
        <w:rPr>
          <w:rFonts w:ascii="Calibri" w:hAnsi="Calibri" w:cs="Calibri"/>
          <w:sz w:val="22"/>
          <w:szCs w:val="22"/>
        </w:rPr>
        <w:t>vice-chair of DWG)</w:t>
      </w:r>
    </w:p>
    <w:p w14:paraId="5501A9ED" w14:textId="2AE7123A" w:rsidR="001B0B50" w:rsidRPr="00CA1A61" w:rsidRDefault="001B0B50" w:rsidP="00CA1A61">
      <w:pPr>
        <w:pStyle w:val="ListParagraph"/>
        <w:numPr>
          <w:ilvl w:val="0"/>
          <w:numId w:val="4"/>
        </w:numPr>
        <w:rPr>
          <w:rFonts w:ascii="Calibri" w:hAnsi="Calibri" w:cs="Calibri"/>
          <w:sz w:val="22"/>
          <w:szCs w:val="22"/>
        </w:rPr>
      </w:pPr>
      <w:r w:rsidRPr="00CA1A61">
        <w:rPr>
          <w:rFonts w:ascii="Calibri" w:hAnsi="Calibri" w:cs="Calibri"/>
          <w:sz w:val="22"/>
          <w:szCs w:val="22"/>
        </w:rPr>
        <w:t xml:space="preserve">NOGRR245 how ERCOT is going to review test and verify compliance? </w:t>
      </w:r>
    </w:p>
    <w:p w14:paraId="54F79CB6" w14:textId="5DC6BA3C" w:rsidR="001B0B50" w:rsidRPr="00CA1A61" w:rsidRDefault="00621AED" w:rsidP="00CA1A61">
      <w:pPr>
        <w:pStyle w:val="ListParagraph"/>
        <w:numPr>
          <w:ilvl w:val="0"/>
          <w:numId w:val="4"/>
        </w:numPr>
        <w:rPr>
          <w:rFonts w:ascii="Calibri" w:hAnsi="Calibri" w:cs="Calibri"/>
          <w:sz w:val="22"/>
          <w:szCs w:val="22"/>
        </w:rPr>
      </w:pPr>
      <w:r w:rsidRPr="00CA1A61">
        <w:rPr>
          <w:rFonts w:ascii="Calibri" w:hAnsi="Calibri" w:cs="Calibri"/>
          <w:sz w:val="22"/>
          <w:szCs w:val="22"/>
        </w:rPr>
        <w:t>Current answer on slide 2</w:t>
      </w:r>
    </w:p>
    <w:p w14:paraId="19CEF6FF" w14:textId="77777777" w:rsidR="0041479A" w:rsidRDefault="00621AED" w:rsidP="00CA1A61">
      <w:pPr>
        <w:pStyle w:val="ListParagraph"/>
        <w:numPr>
          <w:ilvl w:val="0"/>
          <w:numId w:val="4"/>
        </w:numPr>
        <w:rPr>
          <w:rFonts w:ascii="Calibri" w:hAnsi="Calibri" w:cs="Calibri"/>
          <w:sz w:val="22"/>
          <w:szCs w:val="22"/>
        </w:rPr>
      </w:pPr>
      <w:r w:rsidRPr="00CA1A61">
        <w:rPr>
          <w:rFonts w:ascii="Calibri" w:hAnsi="Calibri" w:cs="Calibri"/>
          <w:sz w:val="22"/>
          <w:szCs w:val="22"/>
        </w:rPr>
        <w:t>In the future forming a subgroup between DWG &amp; IBRWG will help to form best practice for this.</w:t>
      </w:r>
    </w:p>
    <w:p w14:paraId="50BCA857" w14:textId="79C8CA11" w:rsidR="00621AED" w:rsidRPr="00CA1A61" w:rsidRDefault="00621AED" w:rsidP="00CA1A61">
      <w:pPr>
        <w:pStyle w:val="ListParagraph"/>
        <w:numPr>
          <w:ilvl w:val="0"/>
          <w:numId w:val="4"/>
        </w:numPr>
        <w:rPr>
          <w:rFonts w:ascii="Calibri" w:hAnsi="Calibri" w:cs="Calibri"/>
          <w:sz w:val="22"/>
          <w:szCs w:val="22"/>
        </w:rPr>
      </w:pPr>
      <w:r w:rsidRPr="00CA1A61">
        <w:rPr>
          <w:rFonts w:ascii="Calibri" w:hAnsi="Calibri" w:cs="Calibri"/>
          <w:sz w:val="22"/>
          <w:szCs w:val="22"/>
        </w:rPr>
        <w:t xml:space="preserve">Still need to </w:t>
      </w:r>
      <w:r w:rsidR="00196442" w:rsidRPr="00CA1A61">
        <w:rPr>
          <w:rFonts w:ascii="Calibri" w:hAnsi="Calibri" w:cs="Calibri"/>
          <w:sz w:val="22"/>
          <w:szCs w:val="22"/>
        </w:rPr>
        <w:t xml:space="preserve">talk to Market </w:t>
      </w:r>
      <w:proofErr w:type="gramStart"/>
      <w:r w:rsidR="00196442" w:rsidRPr="00CA1A61">
        <w:rPr>
          <w:rFonts w:ascii="Calibri" w:hAnsi="Calibri" w:cs="Calibri"/>
          <w:sz w:val="22"/>
          <w:szCs w:val="22"/>
        </w:rPr>
        <w:t>Rules</w:t>
      </w:r>
      <w:r w:rsidR="0041479A">
        <w:rPr>
          <w:rFonts w:ascii="Calibri" w:hAnsi="Calibri" w:cs="Calibri"/>
          <w:sz w:val="22"/>
          <w:szCs w:val="22"/>
        </w:rPr>
        <w:t>,</w:t>
      </w:r>
      <w:r w:rsidR="00196442" w:rsidRPr="00CA1A61">
        <w:rPr>
          <w:rFonts w:ascii="Calibri" w:hAnsi="Calibri" w:cs="Calibri"/>
          <w:sz w:val="22"/>
          <w:szCs w:val="22"/>
        </w:rPr>
        <w:t xml:space="preserve"> if</w:t>
      </w:r>
      <w:proofErr w:type="gramEnd"/>
      <w:r w:rsidR="00196442" w:rsidRPr="00CA1A61">
        <w:rPr>
          <w:rFonts w:ascii="Calibri" w:hAnsi="Calibri" w:cs="Calibri"/>
          <w:sz w:val="22"/>
          <w:szCs w:val="22"/>
        </w:rPr>
        <w:t xml:space="preserve"> formal TF is needed or informal collaboration is acceptable</w:t>
      </w:r>
      <w:r w:rsidR="0041479A">
        <w:rPr>
          <w:rFonts w:ascii="Calibri" w:hAnsi="Calibri" w:cs="Calibri"/>
          <w:sz w:val="22"/>
          <w:szCs w:val="22"/>
        </w:rPr>
        <w:t>.</w:t>
      </w:r>
    </w:p>
    <w:p w14:paraId="2244D96E" w14:textId="4307298B" w:rsidR="00196442" w:rsidRPr="00CA1A61" w:rsidRDefault="00196442" w:rsidP="00CA1A61">
      <w:pPr>
        <w:pStyle w:val="ListParagraph"/>
        <w:numPr>
          <w:ilvl w:val="0"/>
          <w:numId w:val="4"/>
        </w:numPr>
        <w:rPr>
          <w:rFonts w:ascii="Calibri" w:hAnsi="Calibri" w:cs="Calibri"/>
          <w:sz w:val="22"/>
          <w:szCs w:val="22"/>
        </w:rPr>
      </w:pPr>
      <w:r w:rsidRPr="00CA1A61">
        <w:rPr>
          <w:rFonts w:ascii="Calibri" w:hAnsi="Calibri" w:cs="Calibri"/>
          <w:sz w:val="22"/>
          <w:szCs w:val="22"/>
        </w:rPr>
        <w:t xml:space="preserve">Scope </w:t>
      </w:r>
      <w:r w:rsidR="0041479A">
        <w:rPr>
          <w:rFonts w:ascii="Calibri" w:hAnsi="Calibri" w:cs="Calibri"/>
          <w:sz w:val="22"/>
          <w:szCs w:val="22"/>
        </w:rPr>
        <w:t>of work for the subgroup (</w:t>
      </w:r>
      <w:r w:rsidRPr="00CA1A61">
        <w:rPr>
          <w:rFonts w:ascii="Calibri" w:hAnsi="Calibri" w:cs="Calibri"/>
          <w:sz w:val="22"/>
          <w:szCs w:val="22"/>
        </w:rPr>
        <w:t>on slide 3</w:t>
      </w:r>
      <w:r w:rsidR="0041479A">
        <w:rPr>
          <w:rFonts w:ascii="Calibri" w:hAnsi="Calibri" w:cs="Calibri"/>
          <w:sz w:val="22"/>
          <w:szCs w:val="22"/>
        </w:rPr>
        <w:t>)</w:t>
      </w:r>
      <w:r w:rsidRPr="00CA1A61">
        <w:rPr>
          <w:rFonts w:ascii="Calibri" w:hAnsi="Calibri" w:cs="Calibri"/>
          <w:sz w:val="22"/>
          <w:szCs w:val="22"/>
        </w:rPr>
        <w:t xml:space="preserve"> </w:t>
      </w:r>
      <w:r w:rsidR="00DF7415" w:rsidRPr="00CA1A61">
        <w:rPr>
          <w:rFonts w:ascii="Calibri" w:hAnsi="Calibri" w:cs="Calibri"/>
          <w:sz w:val="22"/>
          <w:szCs w:val="22"/>
        </w:rPr>
        <w:t>will also consider inputs from IEEE standards</w:t>
      </w:r>
      <w:r w:rsidR="0041479A">
        <w:rPr>
          <w:rFonts w:ascii="Calibri" w:hAnsi="Calibri" w:cs="Calibri"/>
          <w:sz w:val="22"/>
          <w:szCs w:val="22"/>
        </w:rPr>
        <w:t>.</w:t>
      </w:r>
    </w:p>
    <w:p w14:paraId="67348B04" w14:textId="01790C53" w:rsidR="00A33B51" w:rsidRPr="00A33B51" w:rsidRDefault="00DF7415" w:rsidP="00A33B51">
      <w:pPr>
        <w:pStyle w:val="ListParagraph"/>
        <w:numPr>
          <w:ilvl w:val="0"/>
          <w:numId w:val="4"/>
        </w:numPr>
        <w:rPr>
          <w:rFonts w:ascii="Calibri" w:hAnsi="Calibri" w:cs="Calibri"/>
          <w:sz w:val="22"/>
          <w:szCs w:val="22"/>
        </w:rPr>
      </w:pPr>
      <w:r w:rsidRPr="00CA1A61">
        <w:rPr>
          <w:rFonts w:ascii="Calibri" w:hAnsi="Calibri" w:cs="Calibri"/>
          <w:sz w:val="22"/>
          <w:szCs w:val="22"/>
        </w:rPr>
        <w:t>Timeline on slide 4</w:t>
      </w:r>
      <w:r w:rsidR="00A33B51">
        <w:rPr>
          <w:rFonts w:ascii="Calibri" w:hAnsi="Calibri" w:cs="Calibri"/>
          <w:sz w:val="22"/>
          <w:szCs w:val="22"/>
        </w:rPr>
        <w:t>.</w:t>
      </w:r>
      <w:r w:rsidR="00A33B51" w:rsidRPr="00A33B51">
        <w:rPr>
          <w:rFonts w:ascii="Calibri" w:hAnsi="Calibri" w:cs="Calibri"/>
          <w:sz w:val="22"/>
          <w:szCs w:val="22"/>
        </w:rPr>
        <w:t xml:space="preserve"> </w:t>
      </w:r>
      <w:proofErr w:type="gramStart"/>
      <w:r w:rsidR="00A33B51">
        <w:rPr>
          <w:rFonts w:ascii="Calibri" w:hAnsi="Calibri" w:cs="Calibri"/>
          <w:sz w:val="22"/>
          <w:szCs w:val="22"/>
        </w:rPr>
        <w:t>A</w:t>
      </w:r>
      <w:r w:rsidR="00A33B51" w:rsidRPr="00CA1A61">
        <w:rPr>
          <w:rFonts w:ascii="Calibri" w:hAnsi="Calibri" w:cs="Calibri"/>
          <w:sz w:val="22"/>
          <w:szCs w:val="22"/>
        </w:rPr>
        <w:t>pproximate</w:t>
      </w:r>
      <w:proofErr w:type="gramEnd"/>
      <w:r w:rsidR="00A33B51" w:rsidRPr="00CA1A61">
        <w:rPr>
          <w:rFonts w:ascii="Calibri" w:hAnsi="Calibri" w:cs="Calibri"/>
          <w:sz w:val="22"/>
          <w:szCs w:val="22"/>
        </w:rPr>
        <w:t xml:space="preserve"> timeline is 6 </w:t>
      </w:r>
      <w:proofErr w:type="gramStart"/>
      <w:r w:rsidR="00A33B51" w:rsidRPr="00CA1A61">
        <w:rPr>
          <w:rFonts w:ascii="Calibri" w:hAnsi="Calibri" w:cs="Calibri"/>
          <w:sz w:val="22"/>
          <w:szCs w:val="22"/>
        </w:rPr>
        <w:t>month</w:t>
      </w:r>
      <w:proofErr w:type="gramEnd"/>
      <w:r w:rsidR="00A33B51" w:rsidRPr="00CA1A61">
        <w:rPr>
          <w:rFonts w:ascii="Calibri" w:hAnsi="Calibri" w:cs="Calibri"/>
          <w:sz w:val="22"/>
          <w:szCs w:val="22"/>
        </w:rPr>
        <w:t xml:space="preserve"> but it doesn’t always go as planned. </w:t>
      </w:r>
    </w:p>
    <w:p w14:paraId="674D799E" w14:textId="77777777" w:rsidR="00A33B51" w:rsidRDefault="00A33B51" w:rsidP="00CA1A61">
      <w:pPr>
        <w:pStyle w:val="ListParagraph"/>
        <w:numPr>
          <w:ilvl w:val="0"/>
          <w:numId w:val="4"/>
        </w:numPr>
        <w:rPr>
          <w:rFonts w:ascii="Calibri" w:hAnsi="Calibri" w:cs="Calibri"/>
          <w:sz w:val="22"/>
          <w:szCs w:val="22"/>
        </w:rPr>
      </w:pPr>
      <w:r>
        <w:rPr>
          <w:rFonts w:ascii="Calibri" w:hAnsi="Calibri" w:cs="Calibri"/>
          <w:sz w:val="22"/>
          <w:szCs w:val="22"/>
        </w:rPr>
        <w:t xml:space="preserve">Can, potentially, </w:t>
      </w:r>
      <w:r w:rsidR="00300907" w:rsidRPr="00CA1A61">
        <w:rPr>
          <w:rFonts w:ascii="Calibri" w:hAnsi="Calibri" w:cs="Calibri"/>
          <w:sz w:val="22"/>
          <w:szCs w:val="22"/>
        </w:rPr>
        <w:t>use IBRWG or DWG meeting</w:t>
      </w:r>
      <w:r w:rsidR="0041479A">
        <w:rPr>
          <w:rFonts w:ascii="Calibri" w:hAnsi="Calibri" w:cs="Calibri"/>
          <w:sz w:val="22"/>
          <w:szCs w:val="22"/>
        </w:rPr>
        <w:t>s</w:t>
      </w:r>
      <w:r w:rsidR="00300907" w:rsidRPr="00CA1A61">
        <w:rPr>
          <w:rFonts w:ascii="Calibri" w:hAnsi="Calibri" w:cs="Calibri"/>
          <w:sz w:val="22"/>
          <w:szCs w:val="22"/>
        </w:rPr>
        <w:t xml:space="preserve"> time</w:t>
      </w:r>
      <w:r>
        <w:rPr>
          <w:rFonts w:ascii="Calibri" w:hAnsi="Calibri" w:cs="Calibri"/>
          <w:sz w:val="22"/>
          <w:szCs w:val="22"/>
        </w:rPr>
        <w:t>,</w:t>
      </w:r>
      <w:r w:rsidR="00300907" w:rsidRPr="00CA1A61">
        <w:rPr>
          <w:rFonts w:ascii="Calibri" w:hAnsi="Calibri" w:cs="Calibri"/>
          <w:sz w:val="22"/>
          <w:szCs w:val="22"/>
        </w:rPr>
        <w:t xml:space="preserve"> but the feeling is</w:t>
      </w:r>
      <w:r>
        <w:rPr>
          <w:rFonts w:ascii="Calibri" w:hAnsi="Calibri" w:cs="Calibri"/>
          <w:sz w:val="22"/>
          <w:szCs w:val="22"/>
        </w:rPr>
        <w:t xml:space="preserve"> that a</w:t>
      </w:r>
      <w:r w:rsidR="00300907" w:rsidRPr="00CA1A61">
        <w:rPr>
          <w:rFonts w:ascii="Calibri" w:hAnsi="Calibri" w:cs="Calibri"/>
          <w:sz w:val="22"/>
          <w:szCs w:val="22"/>
        </w:rPr>
        <w:t xml:space="preserve"> separate meeting time is necessary</w:t>
      </w:r>
      <w:r>
        <w:rPr>
          <w:rFonts w:ascii="Calibri" w:hAnsi="Calibri" w:cs="Calibri"/>
          <w:sz w:val="22"/>
          <w:szCs w:val="22"/>
        </w:rPr>
        <w:t>.</w:t>
      </w:r>
    </w:p>
    <w:p w14:paraId="23B59D40" w14:textId="38239422" w:rsidR="00A33B51" w:rsidRDefault="00A33B51" w:rsidP="00CA1A61">
      <w:pPr>
        <w:pStyle w:val="ListParagraph"/>
        <w:numPr>
          <w:ilvl w:val="0"/>
          <w:numId w:val="4"/>
        </w:numPr>
        <w:rPr>
          <w:rFonts w:ascii="Calibri" w:hAnsi="Calibri" w:cs="Calibri"/>
          <w:sz w:val="22"/>
          <w:szCs w:val="22"/>
        </w:rPr>
      </w:pPr>
      <w:r>
        <w:rPr>
          <w:rFonts w:ascii="Calibri" w:hAnsi="Calibri" w:cs="Calibri"/>
          <w:sz w:val="22"/>
          <w:szCs w:val="22"/>
        </w:rPr>
        <w:t xml:space="preserve">A question was posed </w:t>
      </w:r>
      <w:r w:rsidR="0072019B">
        <w:rPr>
          <w:rFonts w:ascii="Calibri" w:hAnsi="Calibri" w:cs="Calibri"/>
          <w:sz w:val="22"/>
          <w:szCs w:val="22"/>
        </w:rPr>
        <w:t xml:space="preserve">that DWG meetings are closed meetings, while most of IBRWG discussions are open. The response was that this subgroup meetings will be open as well. </w:t>
      </w:r>
    </w:p>
    <w:p w14:paraId="27F799D2" w14:textId="77777777" w:rsidR="00A33B51" w:rsidRDefault="00FB737D" w:rsidP="00D7587D">
      <w:pPr>
        <w:rPr>
          <w:rFonts w:ascii="Calibri" w:hAnsi="Calibri" w:cs="Calibri"/>
          <w:b/>
          <w:bCs/>
          <w:sz w:val="22"/>
          <w:szCs w:val="22"/>
        </w:rPr>
      </w:pPr>
      <w:r w:rsidRPr="00A33B51">
        <w:rPr>
          <w:rFonts w:ascii="Calibri" w:hAnsi="Calibri" w:cs="Calibri"/>
          <w:b/>
          <w:bCs/>
          <w:sz w:val="22"/>
          <w:szCs w:val="22"/>
        </w:rPr>
        <w:t xml:space="preserve">Update on NOGRR245 </w:t>
      </w:r>
    </w:p>
    <w:p w14:paraId="1B38C899" w14:textId="0D2B607E" w:rsidR="00FB737D" w:rsidRPr="00A33B51" w:rsidRDefault="00A33B51" w:rsidP="00D7587D">
      <w:pPr>
        <w:rPr>
          <w:rFonts w:ascii="Calibri" w:hAnsi="Calibri" w:cs="Calibri"/>
          <w:sz w:val="22"/>
          <w:szCs w:val="22"/>
        </w:rPr>
      </w:pPr>
      <w:r w:rsidRPr="00A33B51">
        <w:rPr>
          <w:rFonts w:ascii="Calibri" w:hAnsi="Calibri" w:cs="Calibri"/>
          <w:sz w:val="22"/>
          <w:szCs w:val="22"/>
        </w:rPr>
        <w:t xml:space="preserve">Presented by </w:t>
      </w:r>
      <w:r w:rsidR="00FB737D" w:rsidRPr="00A33B51">
        <w:rPr>
          <w:rFonts w:ascii="Calibri" w:hAnsi="Calibri" w:cs="Calibri"/>
          <w:sz w:val="22"/>
          <w:szCs w:val="22"/>
        </w:rPr>
        <w:t xml:space="preserve">Stephen Solis </w:t>
      </w:r>
      <w:r w:rsidRPr="00A33B51">
        <w:rPr>
          <w:rFonts w:ascii="Calibri" w:hAnsi="Calibri" w:cs="Calibri"/>
          <w:sz w:val="22"/>
          <w:szCs w:val="22"/>
        </w:rPr>
        <w:t>(ERCOT)</w:t>
      </w:r>
    </w:p>
    <w:p w14:paraId="1F936142" w14:textId="52B3AA90" w:rsidR="0098755C" w:rsidRPr="0072019B" w:rsidRDefault="0098755C" w:rsidP="0072019B">
      <w:pPr>
        <w:pStyle w:val="ListParagraph"/>
        <w:numPr>
          <w:ilvl w:val="0"/>
          <w:numId w:val="5"/>
        </w:numPr>
        <w:rPr>
          <w:rFonts w:ascii="Calibri" w:hAnsi="Calibri" w:cs="Calibri"/>
          <w:sz w:val="22"/>
          <w:szCs w:val="22"/>
        </w:rPr>
      </w:pPr>
      <w:r w:rsidRPr="0072019B">
        <w:rPr>
          <w:rFonts w:ascii="Calibri" w:hAnsi="Calibri" w:cs="Calibri"/>
          <w:sz w:val="22"/>
          <w:szCs w:val="22"/>
        </w:rPr>
        <w:t xml:space="preserve">On NOGRR245 </w:t>
      </w:r>
      <w:r w:rsidR="00824183" w:rsidRPr="0072019B">
        <w:rPr>
          <w:rFonts w:ascii="Calibri" w:hAnsi="Calibri" w:cs="Calibri"/>
          <w:sz w:val="22"/>
          <w:szCs w:val="22"/>
        </w:rPr>
        <w:t xml:space="preserve">ERCOT did submit additional comments on 1/8/24 with proposed additional </w:t>
      </w:r>
      <w:r w:rsidR="0072019B" w:rsidRPr="0072019B">
        <w:rPr>
          <w:rFonts w:ascii="Calibri" w:hAnsi="Calibri" w:cs="Calibri"/>
          <w:sz w:val="22"/>
          <w:szCs w:val="22"/>
        </w:rPr>
        <w:t>modifications</w:t>
      </w:r>
      <w:r w:rsidR="00824183" w:rsidRPr="0072019B">
        <w:rPr>
          <w:rFonts w:ascii="Calibri" w:hAnsi="Calibri" w:cs="Calibri"/>
          <w:sz w:val="22"/>
          <w:szCs w:val="22"/>
        </w:rPr>
        <w:t xml:space="preserve"> to the requirements that consider the technical feasibility of meeting the requirements as identified in RFI results</w:t>
      </w:r>
      <w:r w:rsidR="0072019B" w:rsidRPr="0072019B">
        <w:rPr>
          <w:rFonts w:ascii="Calibri" w:hAnsi="Calibri" w:cs="Calibri"/>
          <w:sz w:val="22"/>
          <w:szCs w:val="22"/>
        </w:rPr>
        <w:t xml:space="preserve"> and </w:t>
      </w:r>
      <w:r w:rsidR="00824183" w:rsidRPr="0072019B">
        <w:rPr>
          <w:rFonts w:ascii="Calibri" w:hAnsi="Calibri" w:cs="Calibri"/>
          <w:sz w:val="22"/>
          <w:szCs w:val="22"/>
        </w:rPr>
        <w:t xml:space="preserve">taking in the feedback </w:t>
      </w:r>
      <w:r w:rsidR="0072019B" w:rsidRPr="0072019B">
        <w:rPr>
          <w:rFonts w:ascii="Calibri" w:hAnsi="Calibri" w:cs="Calibri"/>
          <w:sz w:val="22"/>
          <w:szCs w:val="22"/>
        </w:rPr>
        <w:t>from</w:t>
      </w:r>
      <w:r w:rsidR="00824183" w:rsidRPr="0072019B">
        <w:rPr>
          <w:rFonts w:ascii="Calibri" w:hAnsi="Calibri" w:cs="Calibri"/>
          <w:sz w:val="22"/>
          <w:szCs w:val="22"/>
        </w:rPr>
        <w:t xml:space="preserve"> the stakeholders</w:t>
      </w:r>
      <w:r w:rsidR="0072019B" w:rsidRPr="0072019B">
        <w:rPr>
          <w:rFonts w:ascii="Calibri" w:hAnsi="Calibri" w:cs="Calibri"/>
          <w:sz w:val="22"/>
          <w:szCs w:val="22"/>
        </w:rPr>
        <w:t>.</w:t>
      </w:r>
    </w:p>
    <w:p w14:paraId="100D656D" w14:textId="18A6AE44" w:rsidR="00824183" w:rsidRPr="0072019B" w:rsidRDefault="00824183" w:rsidP="0072019B">
      <w:pPr>
        <w:pStyle w:val="ListParagraph"/>
        <w:numPr>
          <w:ilvl w:val="0"/>
          <w:numId w:val="5"/>
        </w:numPr>
        <w:rPr>
          <w:rFonts w:ascii="Calibri" w:hAnsi="Calibri" w:cs="Calibri"/>
          <w:sz w:val="22"/>
          <w:szCs w:val="22"/>
        </w:rPr>
      </w:pPr>
      <w:r w:rsidRPr="0072019B">
        <w:rPr>
          <w:rFonts w:ascii="Calibri" w:hAnsi="Calibri" w:cs="Calibri"/>
          <w:sz w:val="22"/>
          <w:szCs w:val="22"/>
        </w:rPr>
        <w:t>Texas RE filed comments on1/11/24</w:t>
      </w:r>
      <w:r w:rsidR="008F3A19">
        <w:rPr>
          <w:rFonts w:ascii="Calibri" w:hAnsi="Calibri" w:cs="Calibri"/>
          <w:sz w:val="22"/>
          <w:szCs w:val="22"/>
        </w:rPr>
        <w:t>,</w:t>
      </w:r>
      <w:r w:rsidRPr="0072019B">
        <w:rPr>
          <w:rFonts w:ascii="Calibri" w:hAnsi="Calibri" w:cs="Calibri"/>
          <w:sz w:val="22"/>
          <w:szCs w:val="22"/>
        </w:rPr>
        <w:t xml:space="preserve"> which were </w:t>
      </w:r>
      <w:r w:rsidR="00E73AD7" w:rsidRPr="0072019B">
        <w:rPr>
          <w:rFonts w:ascii="Calibri" w:hAnsi="Calibri" w:cs="Calibri"/>
          <w:sz w:val="22"/>
          <w:szCs w:val="22"/>
        </w:rPr>
        <w:t>supportive.</w:t>
      </w:r>
    </w:p>
    <w:p w14:paraId="680FAC9E" w14:textId="77777777" w:rsidR="008F3A19" w:rsidRDefault="00824183" w:rsidP="00D7587D">
      <w:pPr>
        <w:pStyle w:val="ListParagraph"/>
        <w:numPr>
          <w:ilvl w:val="0"/>
          <w:numId w:val="5"/>
        </w:numPr>
        <w:rPr>
          <w:rFonts w:ascii="Calibri" w:hAnsi="Calibri" w:cs="Calibri"/>
          <w:sz w:val="22"/>
          <w:szCs w:val="22"/>
        </w:rPr>
      </w:pPr>
      <w:r w:rsidRPr="0072019B">
        <w:rPr>
          <w:rFonts w:ascii="Calibri" w:hAnsi="Calibri" w:cs="Calibri"/>
          <w:sz w:val="22"/>
          <w:szCs w:val="22"/>
        </w:rPr>
        <w:t xml:space="preserve">ERCOT </w:t>
      </w:r>
      <w:r w:rsidR="008F3A19">
        <w:rPr>
          <w:rFonts w:ascii="Calibri" w:hAnsi="Calibri" w:cs="Calibri"/>
          <w:sz w:val="22"/>
          <w:szCs w:val="22"/>
        </w:rPr>
        <w:t>h</w:t>
      </w:r>
      <w:r w:rsidRPr="0072019B">
        <w:rPr>
          <w:rFonts w:ascii="Calibri" w:hAnsi="Calibri" w:cs="Calibri"/>
          <w:sz w:val="22"/>
          <w:szCs w:val="22"/>
        </w:rPr>
        <w:t xml:space="preserve">opes for </w:t>
      </w:r>
      <w:r w:rsidR="008F3A19">
        <w:rPr>
          <w:rFonts w:ascii="Calibri" w:hAnsi="Calibri" w:cs="Calibri"/>
          <w:sz w:val="22"/>
          <w:szCs w:val="22"/>
        </w:rPr>
        <w:t xml:space="preserve">a </w:t>
      </w:r>
      <w:r w:rsidRPr="0072019B">
        <w:rPr>
          <w:rFonts w:ascii="Calibri" w:hAnsi="Calibri" w:cs="Calibri"/>
          <w:sz w:val="22"/>
          <w:szCs w:val="22"/>
        </w:rPr>
        <w:t>positive vote at Jan</w:t>
      </w:r>
      <w:r w:rsidR="008F3A19">
        <w:rPr>
          <w:rFonts w:ascii="Calibri" w:hAnsi="Calibri" w:cs="Calibri"/>
          <w:sz w:val="22"/>
          <w:szCs w:val="22"/>
        </w:rPr>
        <w:t>uary</w:t>
      </w:r>
      <w:r w:rsidRPr="0072019B">
        <w:rPr>
          <w:rFonts w:ascii="Calibri" w:hAnsi="Calibri" w:cs="Calibri"/>
          <w:sz w:val="22"/>
          <w:szCs w:val="22"/>
        </w:rPr>
        <w:t xml:space="preserve"> TAC</w:t>
      </w:r>
    </w:p>
    <w:p w14:paraId="59DF42CB" w14:textId="77777777" w:rsidR="00956D33" w:rsidRDefault="00824183" w:rsidP="00D7587D">
      <w:pPr>
        <w:pStyle w:val="ListParagraph"/>
        <w:numPr>
          <w:ilvl w:val="0"/>
          <w:numId w:val="5"/>
        </w:numPr>
        <w:rPr>
          <w:rFonts w:ascii="Calibri" w:hAnsi="Calibri" w:cs="Calibri"/>
          <w:sz w:val="22"/>
          <w:szCs w:val="22"/>
        </w:rPr>
      </w:pPr>
      <w:r w:rsidRPr="008F3A19">
        <w:rPr>
          <w:rFonts w:ascii="Calibri" w:hAnsi="Calibri" w:cs="Calibri"/>
          <w:sz w:val="22"/>
          <w:szCs w:val="22"/>
        </w:rPr>
        <w:lastRenderedPageBreak/>
        <w:t xml:space="preserve">Slide </w:t>
      </w:r>
      <w:r w:rsidR="00E73AD7" w:rsidRPr="008F3A19">
        <w:rPr>
          <w:rFonts w:ascii="Calibri" w:hAnsi="Calibri" w:cs="Calibri"/>
          <w:sz w:val="22"/>
          <w:szCs w:val="22"/>
        </w:rPr>
        <w:t>3</w:t>
      </w:r>
      <w:r w:rsidR="00CB7822">
        <w:rPr>
          <w:rFonts w:ascii="Calibri" w:hAnsi="Calibri" w:cs="Calibri"/>
          <w:sz w:val="22"/>
          <w:szCs w:val="22"/>
        </w:rPr>
        <w:t xml:space="preserve"> and</w:t>
      </w:r>
      <w:r w:rsidR="00E63F9D">
        <w:rPr>
          <w:rFonts w:ascii="Calibri" w:hAnsi="Calibri" w:cs="Calibri"/>
          <w:sz w:val="22"/>
          <w:szCs w:val="22"/>
        </w:rPr>
        <w:t xml:space="preserve"> 4</w:t>
      </w:r>
      <w:r w:rsidR="00E73AD7" w:rsidRPr="008F3A19">
        <w:rPr>
          <w:rFonts w:ascii="Calibri" w:hAnsi="Calibri" w:cs="Calibri"/>
          <w:sz w:val="22"/>
          <w:szCs w:val="22"/>
        </w:rPr>
        <w:t xml:space="preserve"> </w:t>
      </w:r>
      <w:proofErr w:type="gramStart"/>
      <w:r w:rsidR="00E73AD7" w:rsidRPr="008F3A19">
        <w:rPr>
          <w:rFonts w:ascii="Calibri" w:hAnsi="Calibri" w:cs="Calibri"/>
          <w:sz w:val="22"/>
          <w:szCs w:val="22"/>
        </w:rPr>
        <w:t>summarizes</w:t>
      </w:r>
      <w:proofErr w:type="gramEnd"/>
      <w:r w:rsidR="00E73AD7" w:rsidRPr="008F3A19">
        <w:rPr>
          <w:rFonts w:ascii="Calibri" w:hAnsi="Calibri" w:cs="Calibri"/>
          <w:sz w:val="22"/>
          <w:szCs w:val="22"/>
        </w:rPr>
        <w:t xml:space="preserve"> proposed changes as of 1/8/24, allowed for additional exceptions</w:t>
      </w:r>
      <w:r w:rsidR="00FA6520" w:rsidRPr="008F3A19">
        <w:rPr>
          <w:rFonts w:ascii="Calibri" w:hAnsi="Calibri" w:cs="Calibri"/>
          <w:sz w:val="22"/>
          <w:szCs w:val="22"/>
        </w:rPr>
        <w:t xml:space="preserve">, considering those allowed by FERC Order </w:t>
      </w:r>
      <w:r w:rsidR="00FA6520" w:rsidRPr="00E63F9D">
        <w:rPr>
          <w:rFonts w:ascii="Calibri" w:hAnsi="Calibri" w:cs="Calibri"/>
          <w:sz w:val="22"/>
          <w:szCs w:val="22"/>
        </w:rPr>
        <w:t>901</w:t>
      </w:r>
      <w:r w:rsidR="00032F2D" w:rsidRPr="00E63F9D">
        <w:rPr>
          <w:rFonts w:ascii="Calibri" w:hAnsi="Calibri" w:cs="Calibri"/>
          <w:sz w:val="22"/>
          <w:szCs w:val="22"/>
        </w:rPr>
        <w:t>,</w:t>
      </w:r>
      <w:r w:rsidR="00032F2D" w:rsidRPr="008F3A19">
        <w:rPr>
          <w:rFonts w:ascii="Calibri" w:hAnsi="Calibri" w:cs="Calibri"/>
          <w:sz w:val="22"/>
          <w:szCs w:val="22"/>
        </w:rPr>
        <w:t xml:space="preserve"> </w:t>
      </w:r>
      <w:r w:rsidR="00E63F9D">
        <w:rPr>
          <w:rFonts w:ascii="Calibri" w:hAnsi="Calibri" w:cs="Calibri"/>
          <w:sz w:val="22"/>
          <w:szCs w:val="22"/>
        </w:rPr>
        <w:t>which</w:t>
      </w:r>
      <w:r w:rsidR="00032F2D" w:rsidRPr="008F3A19">
        <w:rPr>
          <w:rFonts w:ascii="Calibri" w:hAnsi="Calibri" w:cs="Calibri"/>
          <w:sz w:val="22"/>
          <w:szCs w:val="22"/>
        </w:rPr>
        <w:t xml:space="preserve"> says if you are going to allow exceptions then need to include these in </w:t>
      </w:r>
      <w:proofErr w:type="gramStart"/>
      <w:r w:rsidR="00032F2D" w:rsidRPr="008F3A19">
        <w:rPr>
          <w:rFonts w:ascii="Calibri" w:hAnsi="Calibri" w:cs="Calibri"/>
          <w:sz w:val="22"/>
          <w:szCs w:val="22"/>
        </w:rPr>
        <w:t>you</w:t>
      </w:r>
      <w:proofErr w:type="gramEnd"/>
      <w:r w:rsidR="00032F2D" w:rsidRPr="008F3A19">
        <w:rPr>
          <w:rFonts w:ascii="Calibri" w:hAnsi="Calibri" w:cs="Calibri"/>
          <w:sz w:val="22"/>
          <w:szCs w:val="22"/>
        </w:rPr>
        <w:t xml:space="preserve"> contingency analysis. </w:t>
      </w:r>
      <w:r w:rsidR="008B473C" w:rsidRPr="00956D33">
        <w:rPr>
          <w:rFonts w:ascii="Calibri" w:hAnsi="Calibri" w:cs="Calibri"/>
          <w:sz w:val="22"/>
          <w:szCs w:val="22"/>
        </w:rPr>
        <w:t xml:space="preserve">Took project upgrade cost reported by generator owner into account, when developing </w:t>
      </w:r>
      <w:r w:rsidR="00106CC9" w:rsidRPr="00956D33">
        <w:rPr>
          <w:rFonts w:ascii="Calibri" w:hAnsi="Calibri" w:cs="Calibri"/>
          <w:sz w:val="22"/>
          <w:szCs w:val="22"/>
        </w:rPr>
        <w:t>criteria</w:t>
      </w:r>
      <w:r w:rsidR="008B473C" w:rsidRPr="00956D33">
        <w:rPr>
          <w:rFonts w:ascii="Calibri" w:hAnsi="Calibri" w:cs="Calibri"/>
          <w:sz w:val="22"/>
          <w:szCs w:val="22"/>
        </w:rPr>
        <w:t xml:space="preserve"> (item </w:t>
      </w:r>
      <w:r w:rsidR="00106CC9" w:rsidRPr="00956D33">
        <w:rPr>
          <w:rFonts w:ascii="Calibri" w:hAnsi="Calibri" w:cs="Calibri"/>
          <w:sz w:val="22"/>
          <w:szCs w:val="22"/>
        </w:rPr>
        <w:t xml:space="preserve">1.2 on slide 3) </w:t>
      </w:r>
    </w:p>
    <w:p w14:paraId="30FFB22F" w14:textId="3CE28A45" w:rsidR="004C7A6B" w:rsidRPr="00956D33" w:rsidRDefault="004C7A6B" w:rsidP="00D7587D">
      <w:pPr>
        <w:pStyle w:val="ListParagraph"/>
        <w:numPr>
          <w:ilvl w:val="0"/>
          <w:numId w:val="5"/>
        </w:numPr>
        <w:rPr>
          <w:rFonts w:ascii="Calibri" w:hAnsi="Calibri" w:cs="Calibri"/>
          <w:sz w:val="22"/>
          <w:szCs w:val="22"/>
        </w:rPr>
      </w:pPr>
      <w:r w:rsidRPr="00956D33">
        <w:rPr>
          <w:rFonts w:ascii="Calibri" w:hAnsi="Calibri" w:cs="Calibri"/>
          <w:sz w:val="22"/>
          <w:szCs w:val="22"/>
        </w:rPr>
        <w:t>Slide 5 summarized Reliability Impacts of ERCOT proposed exceptions.</w:t>
      </w:r>
    </w:p>
    <w:p w14:paraId="2D4A32C2" w14:textId="332B1415" w:rsidR="006015B8" w:rsidRPr="00161B8C" w:rsidRDefault="00C21CF9" w:rsidP="00D7587D">
      <w:pPr>
        <w:rPr>
          <w:rFonts w:ascii="Calibri" w:hAnsi="Calibri" w:cs="Calibri"/>
          <w:sz w:val="22"/>
          <w:szCs w:val="22"/>
        </w:rPr>
      </w:pPr>
      <w:r w:rsidRPr="00161B8C">
        <w:rPr>
          <w:rFonts w:ascii="Calibri" w:hAnsi="Calibri" w:cs="Calibri"/>
          <w:sz w:val="22"/>
          <w:szCs w:val="22"/>
        </w:rPr>
        <w:t>David Azari</w:t>
      </w:r>
      <w:r w:rsidR="002E4519">
        <w:rPr>
          <w:rFonts w:ascii="Calibri" w:hAnsi="Calibri" w:cs="Calibri"/>
          <w:sz w:val="22"/>
          <w:szCs w:val="22"/>
        </w:rPr>
        <w:t xml:space="preserve"> (Invenergy)</w:t>
      </w:r>
      <w:r w:rsidRPr="00161B8C">
        <w:rPr>
          <w:rFonts w:ascii="Calibri" w:hAnsi="Calibri" w:cs="Calibri"/>
          <w:sz w:val="22"/>
          <w:szCs w:val="22"/>
        </w:rPr>
        <w:t xml:space="preserve">: </w:t>
      </w:r>
      <w:r w:rsidR="006D593B" w:rsidRPr="00161B8C">
        <w:rPr>
          <w:rFonts w:ascii="Calibri" w:hAnsi="Calibri" w:cs="Calibri"/>
          <w:sz w:val="22"/>
          <w:szCs w:val="22"/>
        </w:rPr>
        <w:t xml:space="preserve">Trying to clarify ERCOT expectations. Second </w:t>
      </w:r>
      <w:r w:rsidR="00E45C1A" w:rsidRPr="00161B8C">
        <w:rPr>
          <w:rFonts w:ascii="Calibri" w:hAnsi="Calibri" w:cs="Calibri"/>
          <w:sz w:val="22"/>
          <w:szCs w:val="22"/>
        </w:rPr>
        <w:t>bullet</w:t>
      </w:r>
      <w:r w:rsidR="006D593B" w:rsidRPr="00161B8C">
        <w:rPr>
          <w:rFonts w:ascii="Calibri" w:hAnsi="Calibri" w:cs="Calibri"/>
          <w:sz w:val="22"/>
          <w:szCs w:val="22"/>
        </w:rPr>
        <w:t xml:space="preserve"> on </w:t>
      </w:r>
      <w:proofErr w:type="spellStart"/>
      <w:r w:rsidR="006D593B" w:rsidRPr="00161B8C">
        <w:rPr>
          <w:rFonts w:ascii="Calibri" w:hAnsi="Calibri" w:cs="Calibri"/>
          <w:sz w:val="22"/>
          <w:szCs w:val="22"/>
        </w:rPr>
        <w:t>Ro</w:t>
      </w:r>
      <w:r w:rsidR="00F3118F" w:rsidRPr="00161B8C">
        <w:rPr>
          <w:rFonts w:ascii="Calibri" w:hAnsi="Calibri" w:cs="Calibri"/>
          <w:sz w:val="22"/>
          <w:szCs w:val="22"/>
        </w:rPr>
        <w:t>C</w:t>
      </w:r>
      <w:r w:rsidR="006D593B" w:rsidRPr="00161B8C">
        <w:rPr>
          <w:rFonts w:ascii="Calibri" w:hAnsi="Calibri" w:cs="Calibri"/>
          <w:sz w:val="22"/>
          <w:szCs w:val="22"/>
        </w:rPr>
        <w:t>oF</w:t>
      </w:r>
      <w:proofErr w:type="spellEnd"/>
      <w:r w:rsidR="006D593B" w:rsidRPr="00161B8C">
        <w:rPr>
          <w:rFonts w:ascii="Calibri" w:hAnsi="Calibri" w:cs="Calibri"/>
          <w:sz w:val="22"/>
          <w:szCs w:val="22"/>
        </w:rPr>
        <w:t xml:space="preserve"> and </w:t>
      </w:r>
      <w:r w:rsidR="00E45C1A" w:rsidRPr="00161B8C">
        <w:rPr>
          <w:rFonts w:ascii="Calibri" w:hAnsi="Calibri" w:cs="Calibri"/>
          <w:sz w:val="22"/>
          <w:szCs w:val="22"/>
        </w:rPr>
        <w:t>Phase</w:t>
      </w:r>
      <w:r w:rsidR="006D593B" w:rsidRPr="00161B8C">
        <w:rPr>
          <w:rFonts w:ascii="Calibri" w:hAnsi="Calibri" w:cs="Calibri"/>
          <w:sz w:val="22"/>
          <w:szCs w:val="22"/>
        </w:rPr>
        <w:t xml:space="preserve"> Jump there is now differentiation between </w:t>
      </w:r>
      <w:r w:rsidR="00E45C1A" w:rsidRPr="00161B8C">
        <w:rPr>
          <w:rFonts w:ascii="Calibri" w:hAnsi="Calibri" w:cs="Calibri"/>
          <w:sz w:val="22"/>
          <w:szCs w:val="22"/>
        </w:rPr>
        <w:t>fault</w:t>
      </w:r>
      <w:r w:rsidR="006D593B" w:rsidRPr="00161B8C">
        <w:rPr>
          <w:rFonts w:ascii="Calibri" w:hAnsi="Calibri" w:cs="Calibri"/>
          <w:sz w:val="22"/>
          <w:szCs w:val="22"/>
        </w:rPr>
        <w:t xml:space="preserve"> and non-fault disturbance</w:t>
      </w:r>
      <w:r w:rsidR="00E45C1A" w:rsidRPr="00161B8C">
        <w:rPr>
          <w:rFonts w:ascii="Calibri" w:hAnsi="Calibri" w:cs="Calibri"/>
          <w:sz w:val="22"/>
          <w:szCs w:val="22"/>
        </w:rPr>
        <w:t>,</w:t>
      </w:r>
      <w:r w:rsidR="006D593B" w:rsidRPr="00161B8C">
        <w:rPr>
          <w:rFonts w:ascii="Calibri" w:hAnsi="Calibri" w:cs="Calibri"/>
          <w:sz w:val="22"/>
          <w:szCs w:val="22"/>
        </w:rPr>
        <w:t xml:space="preserve"> </w:t>
      </w:r>
      <w:r w:rsidR="00E45C1A" w:rsidRPr="00161B8C">
        <w:rPr>
          <w:rFonts w:ascii="Calibri" w:hAnsi="Calibri" w:cs="Calibri"/>
          <w:sz w:val="22"/>
          <w:szCs w:val="22"/>
        </w:rPr>
        <w:t xml:space="preserve">so if it’s non-fault disturbance what are ERCOT’s </w:t>
      </w:r>
      <w:r w:rsidR="00F3118F" w:rsidRPr="00161B8C">
        <w:rPr>
          <w:rFonts w:ascii="Calibri" w:hAnsi="Calibri" w:cs="Calibri"/>
          <w:sz w:val="22"/>
          <w:szCs w:val="22"/>
        </w:rPr>
        <w:t>expectations</w:t>
      </w:r>
      <w:r w:rsidR="00E45C1A" w:rsidRPr="00161B8C">
        <w:rPr>
          <w:rFonts w:ascii="Calibri" w:hAnsi="Calibri" w:cs="Calibri"/>
          <w:sz w:val="22"/>
          <w:szCs w:val="22"/>
        </w:rPr>
        <w:t xml:space="preserve">? </w:t>
      </w:r>
    </w:p>
    <w:p w14:paraId="6A2E47FA" w14:textId="32258C25" w:rsidR="00C21CF9" w:rsidRPr="00161B8C" w:rsidRDefault="006015B8" w:rsidP="00D7587D">
      <w:pPr>
        <w:rPr>
          <w:rFonts w:ascii="Calibri" w:hAnsi="Calibri" w:cs="Calibri"/>
          <w:sz w:val="22"/>
          <w:szCs w:val="22"/>
        </w:rPr>
      </w:pPr>
      <w:r w:rsidRPr="00161B8C">
        <w:rPr>
          <w:rFonts w:ascii="Calibri" w:hAnsi="Calibri" w:cs="Calibri"/>
          <w:sz w:val="22"/>
          <w:szCs w:val="22"/>
        </w:rPr>
        <w:t xml:space="preserve">Stephen: </w:t>
      </w:r>
      <w:r w:rsidR="002264E4" w:rsidRPr="00161B8C">
        <w:rPr>
          <w:rFonts w:ascii="Calibri" w:hAnsi="Calibri" w:cs="Calibri"/>
          <w:sz w:val="22"/>
          <w:szCs w:val="22"/>
        </w:rPr>
        <w:t xml:space="preserve">ERCOT took </w:t>
      </w:r>
      <w:r w:rsidRPr="00161B8C">
        <w:rPr>
          <w:rFonts w:ascii="Calibri" w:hAnsi="Calibri" w:cs="Calibri"/>
          <w:sz w:val="22"/>
          <w:szCs w:val="22"/>
        </w:rPr>
        <w:t xml:space="preserve">non-fault </w:t>
      </w:r>
      <w:r w:rsidR="002E4519">
        <w:rPr>
          <w:rFonts w:ascii="Calibri" w:hAnsi="Calibri" w:cs="Calibri"/>
          <w:sz w:val="22"/>
          <w:szCs w:val="22"/>
        </w:rPr>
        <w:t>IEEE</w:t>
      </w:r>
      <w:r w:rsidR="002264E4" w:rsidRPr="00161B8C">
        <w:rPr>
          <w:rFonts w:ascii="Calibri" w:hAnsi="Calibri" w:cs="Calibri"/>
          <w:sz w:val="22"/>
          <w:szCs w:val="22"/>
        </w:rPr>
        <w:t xml:space="preserve">2800 specificity out </w:t>
      </w:r>
      <w:r w:rsidRPr="00161B8C">
        <w:rPr>
          <w:rFonts w:ascii="Calibri" w:hAnsi="Calibri" w:cs="Calibri"/>
          <w:sz w:val="22"/>
          <w:szCs w:val="22"/>
        </w:rPr>
        <w:t xml:space="preserve">as it’s not helpful for legacy IBRs. </w:t>
      </w:r>
    </w:p>
    <w:p w14:paraId="1D1073A1" w14:textId="08ECE682" w:rsidR="006015B8" w:rsidRPr="00161B8C" w:rsidRDefault="006015B8" w:rsidP="00D7587D">
      <w:pPr>
        <w:rPr>
          <w:rFonts w:ascii="Calibri" w:hAnsi="Calibri" w:cs="Calibri"/>
          <w:sz w:val="22"/>
          <w:szCs w:val="22"/>
        </w:rPr>
      </w:pPr>
      <w:r w:rsidRPr="00161B8C">
        <w:rPr>
          <w:rFonts w:ascii="Calibri" w:hAnsi="Calibri" w:cs="Calibri"/>
          <w:sz w:val="22"/>
          <w:szCs w:val="22"/>
        </w:rPr>
        <w:t xml:space="preserve">David: </w:t>
      </w:r>
      <w:r w:rsidR="002E4519">
        <w:rPr>
          <w:rFonts w:ascii="Calibri" w:hAnsi="Calibri" w:cs="Calibri"/>
          <w:sz w:val="22"/>
          <w:szCs w:val="22"/>
        </w:rPr>
        <w:t>E</w:t>
      </w:r>
      <w:r w:rsidRPr="00161B8C">
        <w:rPr>
          <w:rFonts w:ascii="Calibri" w:hAnsi="Calibri" w:cs="Calibri"/>
          <w:sz w:val="22"/>
          <w:szCs w:val="22"/>
        </w:rPr>
        <w:t xml:space="preserve">xpectation for legacy plants to ride through any phase jump or </w:t>
      </w:r>
      <w:proofErr w:type="spellStart"/>
      <w:r w:rsidRPr="00161B8C">
        <w:rPr>
          <w:rFonts w:ascii="Calibri" w:hAnsi="Calibri" w:cs="Calibri"/>
          <w:sz w:val="22"/>
          <w:szCs w:val="22"/>
        </w:rPr>
        <w:t>RoCoF</w:t>
      </w:r>
      <w:proofErr w:type="spellEnd"/>
      <w:r w:rsidRPr="00161B8C">
        <w:rPr>
          <w:rFonts w:ascii="Calibri" w:hAnsi="Calibri" w:cs="Calibri"/>
          <w:sz w:val="22"/>
          <w:szCs w:val="22"/>
        </w:rPr>
        <w:t xml:space="preserve"> is more stringent than IEEE2800.2 according to new NOGRR245 language</w:t>
      </w:r>
      <w:r w:rsidR="00862EE8">
        <w:rPr>
          <w:rFonts w:ascii="Calibri" w:hAnsi="Calibri" w:cs="Calibri"/>
          <w:sz w:val="22"/>
          <w:szCs w:val="22"/>
        </w:rPr>
        <w:t>?</w:t>
      </w:r>
    </w:p>
    <w:p w14:paraId="57237685" w14:textId="637AF55E" w:rsidR="006015B8" w:rsidRPr="00161B8C" w:rsidRDefault="006015B8" w:rsidP="00D7587D">
      <w:pPr>
        <w:rPr>
          <w:rFonts w:ascii="Calibri" w:hAnsi="Calibri" w:cs="Calibri"/>
          <w:sz w:val="22"/>
          <w:szCs w:val="22"/>
        </w:rPr>
      </w:pPr>
      <w:r w:rsidRPr="00161B8C">
        <w:rPr>
          <w:rFonts w:ascii="Calibri" w:hAnsi="Calibri" w:cs="Calibri"/>
          <w:sz w:val="22"/>
          <w:szCs w:val="22"/>
        </w:rPr>
        <w:t>Stephen</w:t>
      </w:r>
      <w:r w:rsidR="00516A05">
        <w:rPr>
          <w:rFonts w:ascii="Calibri" w:hAnsi="Calibri" w:cs="Calibri"/>
          <w:sz w:val="22"/>
          <w:szCs w:val="22"/>
        </w:rPr>
        <w:t xml:space="preserve">: </w:t>
      </w:r>
      <w:r w:rsidR="005F43AA">
        <w:rPr>
          <w:rFonts w:ascii="Calibri" w:hAnsi="Calibri" w:cs="Calibri"/>
          <w:sz w:val="22"/>
          <w:szCs w:val="22"/>
        </w:rPr>
        <w:t>As long as the voltage within ride-through envelope these IBRs are expected to stay connected.</w:t>
      </w:r>
    </w:p>
    <w:p w14:paraId="73461B11" w14:textId="211149D8" w:rsidR="00006938" w:rsidRPr="00161B8C" w:rsidRDefault="00006938" w:rsidP="00D7587D">
      <w:pPr>
        <w:rPr>
          <w:rFonts w:ascii="Calibri" w:hAnsi="Calibri" w:cs="Calibri"/>
          <w:sz w:val="22"/>
          <w:szCs w:val="22"/>
        </w:rPr>
      </w:pPr>
      <w:r w:rsidRPr="00161B8C">
        <w:rPr>
          <w:rFonts w:ascii="Calibri" w:hAnsi="Calibri" w:cs="Calibri"/>
          <w:sz w:val="22"/>
          <w:szCs w:val="22"/>
        </w:rPr>
        <w:t>Eric Goff</w:t>
      </w:r>
      <w:r w:rsidR="002B4E58">
        <w:rPr>
          <w:rFonts w:ascii="Calibri" w:hAnsi="Calibri" w:cs="Calibri"/>
          <w:sz w:val="22"/>
          <w:szCs w:val="22"/>
        </w:rPr>
        <w:t xml:space="preserve"> (</w:t>
      </w:r>
      <w:r w:rsidR="002D115F">
        <w:rPr>
          <w:rFonts w:ascii="Calibri" w:hAnsi="Calibri" w:cs="Calibri"/>
          <w:sz w:val="22"/>
          <w:szCs w:val="22"/>
        </w:rPr>
        <w:t>representing</w:t>
      </w:r>
      <w:r w:rsidR="002B4E58">
        <w:rPr>
          <w:rFonts w:ascii="Calibri" w:hAnsi="Calibri" w:cs="Calibri"/>
          <w:sz w:val="22"/>
          <w:szCs w:val="22"/>
        </w:rPr>
        <w:t xml:space="preserve"> of </w:t>
      </w:r>
      <w:proofErr w:type="spellStart"/>
      <w:r w:rsidR="002B4E58">
        <w:rPr>
          <w:rFonts w:ascii="Calibri" w:hAnsi="Calibri" w:cs="Calibri"/>
          <w:sz w:val="22"/>
          <w:szCs w:val="22"/>
        </w:rPr>
        <w:t>Nextera</w:t>
      </w:r>
      <w:proofErr w:type="spellEnd"/>
      <w:r w:rsidR="002B4E58">
        <w:rPr>
          <w:rFonts w:ascii="Calibri" w:hAnsi="Calibri" w:cs="Calibri"/>
          <w:sz w:val="22"/>
          <w:szCs w:val="22"/>
        </w:rPr>
        <w:t>):</w:t>
      </w:r>
      <w:r w:rsidRPr="00161B8C">
        <w:rPr>
          <w:rFonts w:ascii="Calibri" w:hAnsi="Calibri" w:cs="Calibri"/>
          <w:sz w:val="22"/>
          <w:szCs w:val="22"/>
        </w:rPr>
        <w:t xml:space="preserve"> how is this expectation different than NOGR245 before specificity was taken out</w:t>
      </w:r>
      <w:r w:rsidR="002B4E58">
        <w:rPr>
          <w:rFonts w:ascii="Calibri" w:hAnsi="Calibri" w:cs="Calibri"/>
          <w:sz w:val="22"/>
          <w:szCs w:val="22"/>
        </w:rPr>
        <w:t>?</w:t>
      </w:r>
      <w:r w:rsidRPr="00161B8C">
        <w:rPr>
          <w:rFonts w:ascii="Calibri" w:hAnsi="Calibri" w:cs="Calibri"/>
          <w:sz w:val="22"/>
          <w:szCs w:val="22"/>
        </w:rPr>
        <w:t xml:space="preserve"> </w:t>
      </w:r>
    </w:p>
    <w:p w14:paraId="16B1186C" w14:textId="1DD17AC3" w:rsidR="000E4045" w:rsidRPr="00161B8C" w:rsidRDefault="001C20A7" w:rsidP="00D7587D">
      <w:pPr>
        <w:rPr>
          <w:rFonts w:ascii="Calibri" w:hAnsi="Calibri" w:cs="Calibri"/>
          <w:sz w:val="22"/>
          <w:szCs w:val="22"/>
        </w:rPr>
      </w:pPr>
      <w:r w:rsidRPr="00161B8C">
        <w:rPr>
          <w:rFonts w:ascii="Calibri" w:hAnsi="Calibri" w:cs="Calibri"/>
          <w:sz w:val="22"/>
          <w:szCs w:val="22"/>
        </w:rPr>
        <w:t>Stephen</w:t>
      </w:r>
      <w:r w:rsidR="002B4E58">
        <w:rPr>
          <w:rFonts w:ascii="Calibri" w:hAnsi="Calibri" w:cs="Calibri"/>
          <w:sz w:val="22"/>
          <w:szCs w:val="22"/>
        </w:rPr>
        <w:t>: L</w:t>
      </w:r>
      <w:r w:rsidR="00AC79EA" w:rsidRPr="00161B8C">
        <w:rPr>
          <w:rFonts w:ascii="Calibri" w:hAnsi="Calibri" w:cs="Calibri"/>
          <w:sz w:val="22"/>
          <w:szCs w:val="22"/>
        </w:rPr>
        <w:t>egacy IBRs (especially wind) are not monitoring these parameters, and to monitor and start testing</w:t>
      </w:r>
      <w:r w:rsidR="00921D64">
        <w:rPr>
          <w:rFonts w:ascii="Calibri" w:hAnsi="Calibri" w:cs="Calibri"/>
          <w:sz w:val="22"/>
          <w:szCs w:val="22"/>
        </w:rPr>
        <w:t>,</w:t>
      </w:r>
      <w:r w:rsidR="00AC79EA" w:rsidRPr="00161B8C">
        <w:rPr>
          <w:rFonts w:ascii="Calibri" w:hAnsi="Calibri" w:cs="Calibri"/>
          <w:sz w:val="22"/>
          <w:szCs w:val="22"/>
        </w:rPr>
        <w:t xml:space="preserve"> there is more uncertainty for them and no way for them to know</w:t>
      </w:r>
      <w:r w:rsidR="00893979">
        <w:rPr>
          <w:rFonts w:ascii="Calibri" w:hAnsi="Calibri" w:cs="Calibri"/>
          <w:sz w:val="22"/>
          <w:szCs w:val="22"/>
        </w:rPr>
        <w:t>,</w:t>
      </w:r>
      <w:r w:rsidR="00AC79EA" w:rsidRPr="00161B8C">
        <w:rPr>
          <w:rFonts w:ascii="Calibri" w:hAnsi="Calibri" w:cs="Calibri"/>
          <w:sz w:val="22"/>
          <w:szCs w:val="22"/>
        </w:rPr>
        <w:t xml:space="preserve"> if these are the parameters that cause other things mechanically from showing up</w:t>
      </w:r>
      <w:r w:rsidR="00893979">
        <w:rPr>
          <w:rFonts w:ascii="Calibri" w:hAnsi="Calibri" w:cs="Calibri"/>
          <w:sz w:val="22"/>
          <w:szCs w:val="22"/>
        </w:rPr>
        <w:t>. S</w:t>
      </w:r>
      <w:r w:rsidR="001B5DF0" w:rsidRPr="00161B8C">
        <w:rPr>
          <w:rFonts w:ascii="Calibri" w:hAnsi="Calibri" w:cs="Calibri"/>
          <w:sz w:val="22"/>
          <w:szCs w:val="22"/>
        </w:rPr>
        <w:t xml:space="preserve">o ERCOT’s thought was that just removing this specificity takes care of this concern. </w:t>
      </w:r>
      <w:r w:rsidR="00AC79EA" w:rsidRPr="00161B8C">
        <w:rPr>
          <w:rFonts w:ascii="Calibri" w:hAnsi="Calibri" w:cs="Calibri"/>
          <w:sz w:val="22"/>
          <w:szCs w:val="22"/>
        </w:rPr>
        <w:t xml:space="preserve"> </w:t>
      </w:r>
      <w:r w:rsidR="000E4045" w:rsidRPr="00161B8C">
        <w:rPr>
          <w:rFonts w:ascii="Calibri" w:hAnsi="Calibri" w:cs="Calibri"/>
          <w:sz w:val="22"/>
          <w:szCs w:val="22"/>
        </w:rPr>
        <w:t>The approach was to take a step back, take specificity out, as it creates more barrier, so ERCOT hoping that it was viewed as a positive change</w:t>
      </w:r>
      <w:r w:rsidR="00634288">
        <w:rPr>
          <w:rFonts w:ascii="Calibri" w:hAnsi="Calibri" w:cs="Calibri"/>
          <w:sz w:val="22"/>
          <w:szCs w:val="22"/>
        </w:rPr>
        <w:t>.</w:t>
      </w:r>
    </w:p>
    <w:p w14:paraId="54E08239" w14:textId="00FCE084" w:rsidR="000E4045" w:rsidRPr="00161B8C" w:rsidRDefault="000E4045" w:rsidP="00D7587D">
      <w:pPr>
        <w:rPr>
          <w:rFonts w:ascii="Calibri" w:hAnsi="Calibri" w:cs="Calibri"/>
          <w:sz w:val="22"/>
          <w:szCs w:val="22"/>
        </w:rPr>
      </w:pPr>
      <w:r w:rsidRPr="00161B8C">
        <w:rPr>
          <w:rFonts w:ascii="Calibri" w:hAnsi="Calibri" w:cs="Calibri"/>
          <w:sz w:val="22"/>
          <w:szCs w:val="22"/>
        </w:rPr>
        <w:t xml:space="preserve">David: </w:t>
      </w:r>
      <w:r w:rsidR="00634288">
        <w:rPr>
          <w:rFonts w:ascii="Calibri" w:hAnsi="Calibri" w:cs="Calibri"/>
          <w:sz w:val="22"/>
          <w:szCs w:val="22"/>
        </w:rPr>
        <w:t>T</w:t>
      </w:r>
      <w:r w:rsidRPr="00161B8C">
        <w:rPr>
          <w:rFonts w:ascii="Calibri" w:hAnsi="Calibri" w:cs="Calibri"/>
          <w:sz w:val="22"/>
          <w:szCs w:val="22"/>
        </w:rPr>
        <w:t xml:space="preserve">o ask </w:t>
      </w:r>
      <w:r w:rsidR="00634288">
        <w:rPr>
          <w:rFonts w:ascii="Calibri" w:hAnsi="Calibri" w:cs="Calibri"/>
          <w:sz w:val="22"/>
          <w:szCs w:val="22"/>
        </w:rPr>
        <w:t xml:space="preserve">in a </w:t>
      </w:r>
      <w:r w:rsidRPr="00161B8C">
        <w:rPr>
          <w:rFonts w:ascii="Calibri" w:hAnsi="Calibri" w:cs="Calibri"/>
          <w:sz w:val="22"/>
          <w:szCs w:val="22"/>
        </w:rPr>
        <w:t>different way</w:t>
      </w:r>
      <w:r w:rsidR="00634288">
        <w:rPr>
          <w:rFonts w:ascii="Calibri" w:hAnsi="Calibri" w:cs="Calibri"/>
          <w:sz w:val="22"/>
          <w:szCs w:val="22"/>
        </w:rPr>
        <w:t>,</w:t>
      </w:r>
      <w:r w:rsidRPr="00161B8C">
        <w:rPr>
          <w:rFonts w:ascii="Calibri" w:hAnsi="Calibri" w:cs="Calibri"/>
          <w:sz w:val="22"/>
          <w:szCs w:val="22"/>
        </w:rPr>
        <w:t xml:space="preserve"> for solar inverters that </w:t>
      </w:r>
      <w:r w:rsidR="0034300C">
        <w:rPr>
          <w:rFonts w:ascii="Calibri" w:hAnsi="Calibri" w:cs="Calibri"/>
          <w:sz w:val="22"/>
          <w:szCs w:val="22"/>
        </w:rPr>
        <w:t>are</w:t>
      </w:r>
      <w:r w:rsidRPr="00161B8C">
        <w:rPr>
          <w:rFonts w:ascii="Calibri" w:hAnsi="Calibri" w:cs="Calibri"/>
          <w:sz w:val="22"/>
          <w:szCs w:val="22"/>
        </w:rPr>
        <w:t xml:space="preserve"> measuring phase angle jump, is the expectation for </w:t>
      </w:r>
      <w:r w:rsidRPr="00161B8C">
        <w:rPr>
          <w:rFonts w:ascii="Calibri" w:hAnsi="Calibri" w:cs="Calibri"/>
          <w:sz w:val="22"/>
          <w:szCs w:val="22"/>
          <w:u w:val="single"/>
        </w:rPr>
        <w:t>non-</w:t>
      </w:r>
      <w:r w:rsidR="007B1E43" w:rsidRPr="00161B8C">
        <w:rPr>
          <w:rFonts w:ascii="Calibri" w:hAnsi="Calibri" w:cs="Calibri"/>
          <w:sz w:val="22"/>
          <w:szCs w:val="22"/>
          <w:u w:val="single"/>
        </w:rPr>
        <w:t>disturbance</w:t>
      </w:r>
      <w:r w:rsidRPr="00161B8C">
        <w:rPr>
          <w:rFonts w:ascii="Calibri" w:hAnsi="Calibri" w:cs="Calibri"/>
          <w:sz w:val="22"/>
          <w:szCs w:val="22"/>
        </w:rPr>
        <w:t xml:space="preserve"> within ride through zone</w:t>
      </w:r>
      <w:r w:rsidR="0034300C">
        <w:rPr>
          <w:rFonts w:ascii="Calibri" w:hAnsi="Calibri" w:cs="Calibri"/>
          <w:sz w:val="22"/>
          <w:szCs w:val="22"/>
        </w:rPr>
        <w:t>,</w:t>
      </w:r>
      <w:r w:rsidRPr="00161B8C">
        <w:rPr>
          <w:rFonts w:ascii="Calibri" w:hAnsi="Calibri" w:cs="Calibri"/>
          <w:sz w:val="22"/>
          <w:szCs w:val="22"/>
        </w:rPr>
        <w:t xml:space="preserve"> </w:t>
      </w:r>
      <w:r w:rsidR="0034300C">
        <w:rPr>
          <w:rFonts w:ascii="Calibri" w:hAnsi="Calibri" w:cs="Calibri"/>
          <w:sz w:val="22"/>
          <w:szCs w:val="22"/>
        </w:rPr>
        <w:t>if</w:t>
      </w:r>
      <w:r w:rsidRPr="00161B8C">
        <w:rPr>
          <w:rFonts w:ascii="Calibri" w:hAnsi="Calibri" w:cs="Calibri"/>
          <w:sz w:val="22"/>
          <w:szCs w:val="22"/>
        </w:rPr>
        <w:t xml:space="preserve"> </w:t>
      </w:r>
      <w:r w:rsidR="0034300C" w:rsidRPr="00161B8C">
        <w:rPr>
          <w:rFonts w:ascii="Calibri" w:hAnsi="Calibri" w:cs="Calibri"/>
          <w:sz w:val="22"/>
          <w:szCs w:val="22"/>
        </w:rPr>
        <w:t>say</w:t>
      </w:r>
      <w:r w:rsidR="0034300C">
        <w:rPr>
          <w:rFonts w:ascii="Calibri" w:hAnsi="Calibri" w:cs="Calibri"/>
          <w:sz w:val="22"/>
          <w:szCs w:val="22"/>
        </w:rPr>
        <w:t xml:space="preserve"> </w:t>
      </w:r>
      <w:r w:rsidRPr="00161B8C">
        <w:rPr>
          <w:rFonts w:ascii="Calibri" w:hAnsi="Calibri" w:cs="Calibri"/>
          <w:sz w:val="22"/>
          <w:szCs w:val="22"/>
        </w:rPr>
        <w:t>30 deg phase jump happens, the disconnection is not allowed?</w:t>
      </w:r>
    </w:p>
    <w:p w14:paraId="0046F990" w14:textId="5D09409E" w:rsidR="000E4045" w:rsidRDefault="000E4045" w:rsidP="00D7587D">
      <w:pPr>
        <w:rPr>
          <w:rFonts w:ascii="Calibri" w:hAnsi="Calibri" w:cs="Calibri"/>
          <w:sz w:val="22"/>
          <w:szCs w:val="22"/>
        </w:rPr>
      </w:pPr>
      <w:r w:rsidRPr="00161B8C">
        <w:rPr>
          <w:rFonts w:ascii="Calibri" w:hAnsi="Calibri" w:cs="Calibri"/>
          <w:sz w:val="22"/>
          <w:szCs w:val="22"/>
        </w:rPr>
        <w:t xml:space="preserve">Stephen: </w:t>
      </w:r>
      <w:r w:rsidR="0034300C">
        <w:rPr>
          <w:rFonts w:ascii="Calibri" w:hAnsi="Calibri" w:cs="Calibri"/>
          <w:sz w:val="22"/>
          <w:szCs w:val="22"/>
        </w:rPr>
        <w:t>C</w:t>
      </w:r>
      <w:r w:rsidRPr="00161B8C">
        <w:rPr>
          <w:rFonts w:ascii="Calibri" w:hAnsi="Calibri" w:cs="Calibri"/>
          <w:sz w:val="22"/>
          <w:szCs w:val="22"/>
        </w:rPr>
        <w:t>orrect</w:t>
      </w:r>
      <w:r w:rsidR="00D63D59">
        <w:rPr>
          <w:rFonts w:ascii="Calibri" w:hAnsi="Calibri" w:cs="Calibri"/>
          <w:sz w:val="22"/>
          <w:szCs w:val="22"/>
        </w:rPr>
        <w:t>, as that is the current expectation even without NOGRR 245.</w:t>
      </w:r>
    </w:p>
    <w:p w14:paraId="0256770C" w14:textId="64405B6C" w:rsidR="003660F0" w:rsidRPr="003660F0" w:rsidRDefault="003660F0" w:rsidP="003660F0">
      <w:pPr>
        <w:rPr>
          <w:rFonts w:ascii="Calibri" w:hAnsi="Calibri" w:cs="Calibri"/>
          <w:sz w:val="22"/>
          <w:szCs w:val="22"/>
        </w:rPr>
      </w:pPr>
      <w:r w:rsidRPr="003660F0">
        <w:rPr>
          <w:rFonts w:ascii="Calibri" w:hAnsi="Calibri" w:cs="Calibri"/>
          <w:sz w:val="22"/>
          <w:szCs w:val="22"/>
        </w:rPr>
        <w:t>Kristin Cook (Southern Power</w:t>
      </w:r>
      <w:proofErr w:type="gramStart"/>
      <w:r w:rsidRPr="003660F0">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E</w:t>
      </w:r>
      <w:r w:rsidRPr="003660F0">
        <w:rPr>
          <w:rFonts w:ascii="Calibri" w:hAnsi="Calibri" w:cs="Calibri"/>
          <w:sz w:val="22"/>
          <w:szCs w:val="22"/>
        </w:rPr>
        <w:t xml:space="preserve">xception language clarification: reading Jan 8th ERCOT comments, IBR owner must submit evidence. The evidence needs to show that you don’t create the risk, but is that the IBR owner’s responsibility or ERCOT? Stephen said that ERCOT will probably need to </w:t>
      </w:r>
      <w:r w:rsidR="00D63D59">
        <w:rPr>
          <w:rFonts w:ascii="Calibri" w:hAnsi="Calibri" w:cs="Calibri"/>
          <w:sz w:val="22"/>
          <w:szCs w:val="22"/>
        </w:rPr>
        <w:t xml:space="preserve">be part of that </w:t>
      </w:r>
      <w:r w:rsidRPr="003660F0">
        <w:rPr>
          <w:rFonts w:ascii="Calibri" w:hAnsi="Calibri" w:cs="Calibri"/>
          <w:sz w:val="22"/>
          <w:szCs w:val="22"/>
        </w:rPr>
        <w:t>determin</w:t>
      </w:r>
      <w:r w:rsidR="00D63D59">
        <w:rPr>
          <w:rFonts w:ascii="Calibri" w:hAnsi="Calibri" w:cs="Calibri"/>
          <w:sz w:val="22"/>
          <w:szCs w:val="22"/>
        </w:rPr>
        <w:t>ation</w:t>
      </w:r>
      <w:r w:rsidRPr="003660F0">
        <w:rPr>
          <w:rFonts w:ascii="Calibri" w:hAnsi="Calibri" w:cs="Calibri"/>
          <w:sz w:val="22"/>
          <w:szCs w:val="22"/>
        </w:rPr>
        <w:t xml:space="preserve">. </w:t>
      </w:r>
    </w:p>
    <w:p w14:paraId="7FBA12FD" w14:textId="77777777" w:rsidR="000E6A06" w:rsidRDefault="003660F0" w:rsidP="003660F0">
      <w:pPr>
        <w:rPr>
          <w:rFonts w:ascii="Calibri" w:hAnsi="Calibri" w:cs="Calibri"/>
          <w:sz w:val="22"/>
          <w:szCs w:val="22"/>
        </w:rPr>
      </w:pPr>
      <w:r w:rsidRPr="003660F0">
        <w:rPr>
          <w:rFonts w:ascii="Calibri" w:hAnsi="Calibri" w:cs="Calibri"/>
          <w:sz w:val="22"/>
          <w:szCs w:val="22"/>
        </w:rPr>
        <w:t xml:space="preserve">David </w:t>
      </w:r>
      <w:proofErr w:type="spellStart"/>
      <w:r w:rsidRPr="003660F0">
        <w:rPr>
          <w:rFonts w:ascii="Calibri" w:hAnsi="Calibri" w:cs="Calibri"/>
          <w:sz w:val="22"/>
          <w:szCs w:val="22"/>
        </w:rPr>
        <w:t>Anzari</w:t>
      </w:r>
      <w:proofErr w:type="spellEnd"/>
      <w:r w:rsidRPr="003660F0">
        <w:rPr>
          <w:rFonts w:ascii="Calibri" w:hAnsi="Calibri" w:cs="Calibri"/>
          <w:sz w:val="22"/>
          <w:szCs w:val="22"/>
        </w:rPr>
        <w:t xml:space="preserve"> (Invenergy)</w:t>
      </w:r>
      <w:r w:rsidR="000E6A06">
        <w:rPr>
          <w:rFonts w:ascii="Calibri" w:hAnsi="Calibri" w:cs="Calibri"/>
          <w:sz w:val="22"/>
          <w:szCs w:val="22"/>
        </w:rPr>
        <w:t>: O</w:t>
      </w:r>
      <w:r w:rsidRPr="003660F0">
        <w:rPr>
          <w:rFonts w:ascii="Calibri" w:hAnsi="Calibri" w:cs="Calibri"/>
          <w:sz w:val="22"/>
          <w:szCs w:val="22"/>
        </w:rPr>
        <w:t xml:space="preserve">n multiple excursion requirements: is that intended to cover the example of a DC chopper heat limitations? </w:t>
      </w:r>
    </w:p>
    <w:p w14:paraId="1567BB6F" w14:textId="65FCD0CB" w:rsidR="000E6A06" w:rsidRDefault="003660F0" w:rsidP="003660F0">
      <w:pPr>
        <w:rPr>
          <w:rFonts w:ascii="Calibri" w:hAnsi="Calibri" w:cs="Calibri"/>
          <w:sz w:val="22"/>
          <w:szCs w:val="22"/>
        </w:rPr>
      </w:pPr>
      <w:r w:rsidRPr="003660F0">
        <w:rPr>
          <w:rFonts w:ascii="Calibri" w:hAnsi="Calibri" w:cs="Calibri"/>
          <w:sz w:val="22"/>
          <w:szCs w:val="22"/>
        </w:rPr>
        <w:t>Stephen</w:t>
      </w:r>
      <w:r w:rsidR="000E6A06">
        <w:rPr>
          <w:rFonts w:ascii="Calibri" w:hAnsi="Calibri" w:cs="Calibri"/>
          <w:sz w:val="22"/>
          <w:szCs w:val="22"/>
        </w:rPr>
        <w:t>: N</w:t>
      </w:r>
      <w:r w:rsidRPr="003660F0">
        <w:rPr>
          <w:rFonts w:ascii="Calibri" w:hAnsi="Calibri" w:cs="Calibri"/>
          <w:sz w:val="22"/>
          <w:szCs w:val="22"/>
        </w:rPr>
        <w:t xml:space="preserve">o, it in particular gives wind resources an exception because of resonance issues. </w:t>
      </w:r>
      <w:r w:rsidR="00D63D59">
        <w:rPr>
          <w:rFonts w:ascii="Calibri" w:hAnsi="Calibri" w:cs="Calibri"/>
          <w:sz w:val="22"/>
          <w:szCs w:val="22"/>
        </w:rPr>
        <w:t xml:space="preserve"> The DC chopper heat limitations issue, we probably need more discussion to get the wording right.   ERCOT is not opposed but this can be added with a separate NOGRR after NOGRR 245.</w:t>
      </w:r>
    </w:p>
    <w:p w14:paraId="7FB11909" w14:textId="77777777" w:rsidR="00BF0371" w:rsidRDefault="003660F0" w:rsidP="003660F0">
      <w:pPr>
        <w:rPr>
          <w:rFonts w:ascii="Calibri" w:hAnsi="Calibri" w:cs="Calibri"/>
          <w:sz w:val="22"/>
          <w:szCs w:val="22"/>
        </w:rPr>
      </w:pPr>
      <w:r w:rsidRPr="003660F0">
        <w:rPr>
          <w:rFonts w:ascii="Calibri" w:hAnsi="Calibri" w:cs="Calibri"/>
          <w:sz w:val="22"/>
          <w:szCs w:val="22"/>
        </w:rPr>
        <w:t xml:space="preserve">David asked about 20% replacement cost and </w:t>
      </w:r>
    </w:p>
    <w:p w14:paraId="7A90FAC3" w14:textId="77777777" w:rsidR="00BF0371" w:rsidRDefault="003660F0" w:rsidP="003660F0">
      <w:pPr>
        <w:rPr>
          <w:rFonts w:ascii="Calibri" w:hAnsi="Calibri" w:cs="Calibri"/>
          <w:sz w:val="22"/>
          <w:szCs w:val="22"/>
        </w:rPr>
      </w:pPr>
      <w:r w:rsidRPr="003660F0">
        <w:rPr>
          <w:rFonts w:ascii="Calibri" w:hAnsi="Calibri" w:cs="Calibri"/>
          <w:sz w:val="22"/>
          <w:szCs w:val="22"/>
        </w:rPr>
        <w:t>Stephen</w:t>
      </w:r>
      <w:r w:rsidR="00BF0371">
        <w:rPr>
          <w:rFonts w:ascii="Calibri" w:hAnsi="Calibri" w:cs="Calibri"/>
          <w:sz w:val="22"/>
          <w:szCs w:val="22"/>
        </w:rPr>
        <w:t>: T</w:t>
      </w:r>
      <w:r w:rsidRPr="003660F0">
        <w:rPr>
          <w:rFonts w:ascii="Calibri" w:hAnsi="Calibri" w:cs="Calibri"/>
          <w:sz w:val="22"/>
          <w:szCs w:val="22"/>
        </w:rPr>
        <w:t xml:space="preserve">his is trying to take the concept of creating a </w:t>
      </w:r>
      <w:proofErr w:type="gramStart"/>
      <w:r w:rsidRPr="003660F0">
        <w:rPr>
          <w:rFonts w:ascii="Calibri" w:hAnsi="Calibri" w:cs="Calibri"/>
          <w:sz w:val="22"/>
          <w:szCs w:val="22"/>
        </w:rPr>
        <w:t>criteria</w:t>
      </w:r>
      <w:proofErr w:type="gramEnd"/>
      <w:r w:rsidRPr="003660F0">
        <w:rPr>
          <w:rFonts w:ascii="Calibri" w:hAnsi="Calibri" w:cs="Calibri"/>
          <w:sz w:val="22"/>
          <w:szCs w:val="22"/>
        </w:rPr>
        <w:t xml:space="preserve"> for determining reasonable or unreasonable upgrades. </w:t>
      </w:r>
    </w:p>
    <w:p w14:paraId="360C4EA6" w14:textId="77777777" w:rsidR="00BF0371" w:rsidRDefault="003660F0" w:rsidP="003660F0">
      <w:pPr>
        <w:rPr>
          <w:rFonts w:ascii="Calibri" w:hAnsi="Calibri" w:cs="Calibri"/>
          <w:sz w:val="22"/>
          <w:szCs w:val="22"/>
        </w:rPr>
      </w:pPr>
      <w:r w:rsidRPr="003660F0">
        <w:rPr>
          <w:rFonts w:ascii="Calibri" w:hAnsi="Calibri" w:cs="Calibri"/>
          <w:sz w:val="22"/>
          <w:szCs w:val="22"/>
        </w:rPr>
        <w:lastRenderedPageBreak/>
        <w:t>David</w:t>
      </w:r>
      <w:r w:rsidR="00BF0371">
        <w:rPr>
          <w:rFonts w:ascii="Calibri" w:hAnsi="Calibri" w:cs="Calibri"/>
          <w:sz w:val="22"/>
          <w:szCs w:val="22"/>
        </w:rPr>
        <w:t>: Can you</w:t>
      </w:r>
      <w:r w:rsidRPr="003660F0">
        <w:rPr>
          <w:rFonts w:ascii="Calibri" w:hAnsi="Calibri" w:cs="Calibri"/>
          <w:sz w:val="22"/>
          <w:szCs w:val="22"/>
        </w:rPr>
        <w:t xml:space="preserve"> clarif</w:t>
      </w:r>
      <w:r w:rsidR="00BF0371">
        <w:rPr>
          <w:rFonts w:ascii="Calibri" w:hAnsi="Calibri" w:cs="Calibri"/>
          <w:sz w:val="22"/>
          <w:szCs w:val="22"/>
        </w:rPr>
        <w:t>y</w:t>
      </w:r>
      <w:r w:rsidRPr="003660F0">
        <w:rPr>
          <w:rFonts w:ascii="Calibri" w:hAnsi="Calibri" w:cs="Calibri"/>
          <w:sz w:val="22"/>
          <w:szCs w:val="22"/>
        </w:rPr>
        <w:t xml:space="preserve"> grandfathering requirements</w:t>
      </w:r>
      <w:r w:rsidR="00BF0371">
        <w:rPr>
          <w:rFonts w:ascii="Calibri" w:hAnsi="Calibri" w:cs="Calibri"/>
          <w:sz w:val="22"/>
          <w:szCs w:val="22"/>
        </w:rPr>
        <w:t>?</w:t>
      </w:r>
    </w:p>
    <w:p w14:paraId="5BF93D06" w14:textId="77777777" w:rsidR="00BF0371" w:rsidRDefault="003660F0" w:rsidP="003660F0">
      <w:pPr>
        <w:rPr>
          <w:rFonts w:ascii="Calibri" w:hAnsi="Calibri" w:cs="Calibri"/>
          <w:sz w:val="22"/>
          <w:szCs w:val="22"/>
        </w:rPr>
      </w:pPr>
      <w:r w:rsidRPr="003660F0">
        <w:rPr>
          <w:rFonts w:ascii="Calibri" w:hAnsi="Calibri" w:cs="Calibri"/>
          <w:sz w:val="22"/>
          <w:szCs w:val="22"/>
        </w:rPr>
        <w:t>Stephen referenced our minimum requirement of the current ERCOT operating requirements.</w:t>
      </w:r>
    </w:p>
    <w:p w14:paraId="5379CC80" w14:textId="77777777" w:rsidR="009D76B0" w:rsidRDefault="003660F0" w:rsidP="003660F0">
      <w:pPr>
        <w:rPr>
          <w:rFonts w:ascii="Calibri" w:hAnsi="Calibri" w:cs="Calibri"/>
          <w:sz w:val="22"/>
          <w:szCs w:val="22"/>
        </w:rPr>
      </w:pPr>
      <w:r w:rsidRPr="003660F0">
        <w:rPr>
          <w:rFonts w:ascii="Calibri" w:hAnsi="Calibri" w:cs="Calibri"/>
          <w:sz w:val="22"/>
          <w:szCs w:val="22"/>
        </w:rPr>
        <w:t>David</w:t>
      </w:r>
      <w:r w:rsidR="009D76B0">
        <w:rPr>
          <w:rFonts w:ascii="Calibri" w:hAnsi="Calibri" w:cs="Calibri"/>
          <w:sz w:val="22"/>
          <w:szCs w:val="22"/>
        </w:rPr>
        <w:t>: Has</w:t>
      </w:r>
      <w:r w:rsidRPr="003660F0">
        <w:rPr>
          <w:rFonts w:ascii="Calibri" w:hAnsi="Calibri" w:cs="Calibri"/>
          <w:sz w:val="22"/>
          <w:szCs w:val="22"/>
        </w:rPr>
        <w:t xml:space="preserve"> ERCOT done a follow up summary about what has been done </w:t>
      </w:r>
      <w:r w:rsidR="009D76B0">
        <w:rPr>
          <w:rFonts w:ascii="Calibri" w:hAnsi="Calibri" w:cs="Calibri"/>
          <w:sz w:val="22"/>
          <w:szCs w:val="22"/>
        </w:rPr>
        <w:t xml:space="preserve">at Resource level after </w:t>
      </w:r>
      <w:r w:rsidRPr="003660F0">
        <w:rPr>
          <w:rFonts w:ascii="Calibri" w:hAnsi="Calibri" w:cs="Calibri"/>
          <w:sz w:val="22"/>
          <w:szCs w:val="22"/>
        </w:rPr>
        <w:t>Odessa</w:t>
      </w:r>
      <w:r w:rsidR="009D76B0">
        <w:rPr>
          <w:rFonts w:ascii="Calibri" w:hAnsi="Calibri" w:cs="Calibri"/>
          <w:sz w:val="22"/>
          <w:szCs w:val="22"/>
        </w:rPr>
        <w:t xml:space="preserve"> events?</w:t>
      </w:r>
    </w:p>
    <w:p w14:paraId="4A21C028" w14:textId="68AFD70D" w:rsidR="003660F0" w:rsidRDefault="003660F0" w:rsidP="003660F0">
      <w:pPr>
        <w:rPr>
          <w:rFonts w:ascii="Calibri" w:hAnsi="Calibri" w:cs="Calibri"/>
          <w:sz w:val="22"/>
          <w:szCs w:val="22"/>
        </w:rPr>
      </w:pPr>
      <w:r w:rsidRPr="003660F0">
        <w:rPr>
          <w:rFonts w:ascii="Calibri" w:hAnsi="Calibri" w:cs="Calibri"/>
          <w:sz w:val="22"/>
          <w:szCs w:val="22"/>
        </w:rPr>
        <w:t>Patrick Gravois (ERCOT)</w:t>
      </w:r>
      <w:r w:rsidR="00D31483">
        <w:rPr>
          <w:rFonts w:ascii="Calibri" w:hAnsi="Calibri" w:cs="Calibri"/>
          <w:sz w:val="22"/>
          <w:szCs w:val="22"/>
        </w:rPr>
        <w:t xml:space="preserve">: </w:t>
      </w:r>
      <w:r w:rsidRPr="003660F0">
        <w:rPr>
          <w:rFonts w:ascii="Calibri" w:hAnsi="Calibri" w:cs="Calibri"/>
          <w:sz w:val="22"/>
          <w:szCs w:val="22"/>
        </w:rPr>
        <w:t xml:space="preserve">ERCOT has followed up with individual entities and sent out market notices. </w:t>
      </w:r>
      <w:r w:rsidR="00D31483">
        <w:rPr>
          <w:rFonts w:ascii="Calibri" w:hAnsi="Calibri" w:cs="Calibri"/>
          <w:sz w:val="22"/>
          <w:szCs w:val="22"/>
        </w:rPr>
        <w:t>No report but ERCOT will discuss internally and may bring an update to the future IBRWG</w:t>
      </w:r>
      <w:r w:rsidR="00FA6AE0">
        <w:rPr>
          <w:rFonts w:ascii="Calibri" w:hAnsi="Calibri" w:cs="Calibri"/>
          <w:sz w:val="22"/>
          <w:szCs w:val="22"/>
        </w:rPr>
        <w:t>.</w:t>
      </w:r>
    </w:p>
    <w:p w14:paraId="13ED936E" w14:textId="0E5331FF" w:rsidR="00FA6AE0" w:rsidRPr="003660F0" w:rsidRDefault="00FA6AE0" w:rsidP="003660F0">
      <w:pPr>
        <w:rPr>
          <w:rFonts w:ascii="Calibri" w:hAnsi="Calibri" w:cs="Calibri"/>
          <w:sz w:val="22"/>
          <w:szCs w:val="22"/>
        </w:rPr>
      </w:pPr>
      <w:r>
        <w:rPr>
          <w:rFonts w:ascii="Calibri" w:hAnsi="Calibri" w:cs="Calibri"/>
          <w:sz w:val="22"/>
          <w:szCs w:val="22"/>
        </w:rPr>
        <w:t>David confirmed that it will be of interest to this group</w:t>
      </w:r>
      <w:r w:rsidR="00DF5875">
        <w:rPr>
          <w:rFonts w:ascii="Calibri" w:hAnsi="Calibri" w:cs="Calibri"/>
          <w:sz w:val="22"/>
          <w:szCs w:val="22"/>
        </w:rPr>
        <w:t>.</w:t>
      </w:r>
    </w:p>
    <w:p w14:paraId="49B97A5B" w14:textId="77777777" w:rsidR="00FA6AE0" w:rsidRDefault="003660F0" w:rsidP="003660F0">
      <w:pPr>
        <w:rPr>
          <w:rFonts w:ascii="Calibri" w:hAnsi="Calibri" w:cs="Calibri"/>
          <w:sz w:val="22"/>
          <w:szCs w:val="22"/>
        </w:rPr>
      </w:pPr>
      <w:r w:rsidRPr="003660F0">
        <w:rPr>
          <w:rFonts w:ascii="Calibri" w:hAnsi="Calibri" w:cs="Calibri"/>
          <w:sz w:val="22"/>
          <w:szCs w:val="22"/>
        </w:rPr>
        <w:t xml:space="preserve">Alex </w:t>
      </w:r>
      <w:proofErr w:type="spellStart"/>
      <w:r w:rsidRPr="003660F0">
        <w:rPr>
          <w:rFonts w:ascii="Calibri" w:hAnsi="Calibri" w:cs="Calibri"/>
          <w:sz w:val="22"/>
          <w:szCs w:val="22"/>
        </w:rPr>
        <w:t>Mitasev</w:t>
      </w:r>
      <w:proofErr w:type="spellEnd"/>
      <w:r w:rsidRPr="003660F0">
        <w:rPr>
          <w:rFonts w:ascii="Calibri" w:hAnsi="Calibri" w:cs="Calibri"/>
          <w:sz w:val="22"/>
          <w:szCs w:val="22"/>
        </w:rPr>
        <w:t xml:space="preserve"> (Avangrid)</w:t>
      </w:r>
      <w:r w:rsidR="00FA6AE0">
        <w:rPr>
          <w:rFonts w:ascii="Calibri" w:hAnsi="Calibri" w:cs="Calibri"/>
          <w:sz w:val="22"/>
          <w:szCs w:val="22"/>
        </w:rPr>
        <w:t>:</w:t>
      </w:r>
      <w:r w:rsidRPr="003660F0">
        <w:rPr>
          <w:rFonts w:ascii="Calibri" w:hAnsi="Calibri" w:cs="Calibri"/>
          <w:sz w:val="22"/>
          <w:szCs w:val="22"/>
        </w:rPr>
        <w:t xml:space="preserve"> If adding capacity to a site, are you saying the full capacity </w:t>
      </w:r>
      <w:proofErr w:type="gramStart"/>
      <w:r w:rsidRPr="003660F0">
        <w:rPr>
          <w:rFonts w:ascii="Calibri" w:hAnsi="Calibri" w:cs="Calibri"/>
          <w:sz w:val="22"/>
          <w:szCs w:val="22"/>
        </w:rPr>
        <w:t>has to</w:t>
      </w:r>
      <w:proofErr w:type="gramEnd"/>
      <w:r w:rsidRPr="003660F0">
        <w:rPr>
          <w:rFonts w:ascii="Calibri" w:hAnsi="Calibri" w:cs="Calibri"/>
          <w:sz w:val="22"/>
          <w:szCs w:val="22"/>
        </w:rPr>
        <w:t xml:space="preserve"> meet the requirements? Or would the known limitations for existing turbines be applied? </w:t>
      </w:r>
    </w:p>
    <w:p w14:paraId="0BD58C3D" w14:textId="2DD5B142" w:rsidR="003660F0" w:rsidRDefault="003660F0" w:rsidP="003660F0">
      <w:pPr>
        <w:rPr>
          <w:rFonts w:ascii="Calibri" w:hAnsi="Calibri" w:cs="Calibri"/>
          <w:sz w:val="22"/>
          <w:szCs w:val="22"/>
        </w:rPr>
      </w:pPr>
      <w:r w:rsidRPr="003660F0">
        <w:rPr>
          <w:rFonts w:ascii="Calibri" w:hAnsi="Calibri" w:cs="Calibri"/>
          <w:sz w:val="22"/>
          <w:szCs w:val="22"/>
        </w:rPr>
        <w:t>Stephen</w:t>
      </w:r>
      <w:r w:rsidR="00FA6AE0">
        <w:rPr>
          <w:rFonts w:ascii="Calibri" w:hAnsi="Calibri" w:cs="Calibri"/>
          <w:sz w:val="22"/>
          <w:szCs w:val="22"/>
        </w:rPr>
        <w:t>: M</w:t>
      </w:r>
      <w:r w:rsidRPr="003660F0">
        <w:rPr>
          <w:rFonts w:ascii="Calibri" w:hAnsi="Calibri" w:cs="Calibri"/>
          <w:sz w:val="22"/>
          <w:szCs w:val="22"/>
        </w:rPr>
        <w:t>ay need to follow up, but adding on to capacity and undergoing the GIM process would mean that new additions would need to meet updated requirements</w:t>
      </w:r>
      <w:r w:rsidR="00DF5875">
        <w:rPr>
          <w:rFonts w:ascii="Calibri" w:hAnsi="Calibri" w:cs="Calibri"/>
          <w:sz w:val="22"/>
          <w:szCs w:val="22"/>
        </w:rPr>
        <w:t>, as apply to new plants installed after June 2023</w:t>
      </w:r>
      <w:r w:rsidRPr="003660F0">
        <w:rPr>
          <w:rFonts w:ascii="Calibri" w:hAnsi="Calibri" w:cs="Calibri"/>
          <w:sz w:val="22"/>
          <w:szCs w:val="22"/>
        </w:rPr>
        <w:t xml:space="preserve">. </w:t>
      </w:r>
    </w:p>
    <w:p w14:paraId="5217B6C7" w14:textId="12C633CD" w:rsidR="00766B95" w:rsidRPr="007A1488" w:rsidRDefault="007A1488" w:rsidP="00766B95">
      <w:pPr>
        <w:rPr>
          <w:rFonts w:ascii="Calibri" w:hAnsi="Calibri" w:cs="Calibri"/>
          <w:b/>
          <w:bCs/>
          <w:sz w:val="22"/>
          <w:szCs w:val="22"/>
        </w:rPr>
      </w:pPr>
      <w:r w:rsidRPr="007A1488">
        <w:rPr>
          <w:rFonts w:ascii="Calibri" w:hAnsi="Calibri" w:cs="Calibri"/>
          <w:b/>
          <w:bCs/>
          <w:sz w:val="22"/>
          <w:szCs w:val="22"/>
        </w:rPr>
        <w:t>Update on NOGRR 255</w:t>
      </w:r>
    </w:p>
    <w:p w14:paraId="083FB0C8" w14:textId="77777777" w:rsidR="007A1488" w:rsidRDefault="007A1488" w:rsidP="00766B95">
      <w:pPr>
        <w:rPr>
          <w:rFonts w:ascii="Calibri" w:hAnsi="Calibri" w:cs="Calibri"/>
          <w:sz w:val="22"/>
          <w:szCs w:val="22"/>
        </w:rPr>
      </w:pPr>
      <w:r>
        <w:rPr>
          <w:rFonts w:ascii="Calibri" w:hAnsi="Calibri" w:cs="Calibri"/>
          <w:sz w:val="22"/>
          <w:szCs w:val="22"/>
        </w:rPr>
        <w:t xml:space="preserve">Presented by </w:t>
      </w:r>
      <w:r w:rsidR="00766B95" w:rsidRPr="00766B95">
        <w:rPr>
          <w:rFonts w:ascii="Calibri" w:hAnsi="Calibri" w:cs="Calibri"/>
          <w:sz w:val="22"/>
          <w:szCs w:val="22"/>
        </w:rPr>
        <w:t xml:space="preserve">Stephen Solis (ERCOT) </w:t>
      </w:r>
      <w:proofErr w:type="gramStart"/>
      <w:r w:rsidR="00766B95" w:rsidRPr="00766B95">
        <w:rPr>
          <w:rFonts w:ascii="Calibri" w:hAnsi="Calibri" w:cs="Calibri"/>
          <w:sz w:val="22"/>
          <w:szCs w:val="22"/>
        </w:rPr>
        <w:t>presented</w:t>
      </w:r>
      <w:proofErr w:type="gramEnd"/>
      <w:r w:rsidR="00766B95" w:rsidRPr="00766B95">
        <w:rPr>
          <w:rFonts w:ascii="Calibri" w:hAnsi="Calibri" w:cs="Calibri"/>
          <w:sz w:val="22"/>
          <w:szCs w:val="22"/>
        </w:rPr>
        <w:t xml:space="preserve"> </w:t>
      </w:r>
    </w:p>
    <w:p w14:paraId="50FD8C7C" w14:textId="60830B01" w:rsidR="00766B95" w:rsidRDefault="00766B95" w:rsidP="007A1488">
      <w:pPr>
        <w:pStyle w:val="ListParagraph"/>
        <w:numPr>
          <w:ilvl w:val="0"/>
          <w:numId w:val="8"/>
        </w:numPr>
        <w:rPr>
          <w:rFonts w:ascii="Calibri" w:hAnsi="Calibri" w:cs="Calibri"/>
          <w:sz w:val="22"/>
          <w:szCs w:val="22"/>
        </w:rPr>
      </w:pPr>
      <w:r w:rsidRPr="007A1488">
        <w:rPr>
          <w:rFonts w:ascii="Calibri" w:hAnsi="Calibri" w:cs="Calibri"/>
          <w:sz w:val="22"/>
          <w:szCs w:val="22"/>
        </w:rPr>
        <w:t xml:space="preserve">NOGRR </w:t>
      </w:r>
      <w:proofErr w:type="gramStart"/>
      <w:r w:rsidRPr="007A1488">
        <w:rPr>
          <w:rFonts w:ascii="Calibri" w:hAnsi="Calibri" w:cs="Calibri"/>
          <w:sz w:val="22"/>
          <w:szCs w:val="22"/>
        </w:rPr>
        <w:t xml:space="preserve">255 </w:t>
      </w:r>
      <w:r w:rsidR="007A1488">
        <w:rPr>
          <w:rFonts w:ascii="Calibri" w:hAnsi="Calibri" w:cs="Calibri"/>
          <w:sz w:val="22"/>
          <w:szCs w:val="22"/>
        </w:rPr>
        <w:t xml:space="preserve"> has</w:t>
      </w:r>
      <w:proofErr w:type="gramEnd"/>
      <w:r w:rsidR="007A1488">
        <w:rPr>
          <w:rFonts w:ascii="Calibri" w:hAnsi="Calibri" w:cs="Calibri"/>
          <w:sz w:val="22"/>
          <w:szCs w:val="22"/>
        </w:rPr>
        <w:t xml:space="preserve"> been updated </w:t>
      </w:r>
      <w:r w:rsidRPr="007A1488">
        <w:rPr>
          <w:rFonts w:ascii="Calibri" w:hAnsi="Calibri" w:cs="Calibri"/>
          <w:sz w:val="22"/>
          <w:szCs w:val="22"/>
        </w:rPr>
        <w:t>(Jan 4</w:t>
      </w:r>
      <w:r w:rsidRPr="007A1488">
        <w:rPr>
          <w:rFonts w:ascii="Calibri" w:hAnsi="Calibri" w:cs="Calibri"/>
          <w:sz w:val="22"/>
          <w:szCs w:val="22"/>
          <w:vertAlign w:val="superscript"/>
        </w:rPr>
        <w:t>th</w:t>
      </w:r>
      <w:r w:rsidRPr="007A1488">
        <w:rPr>
          <w:rFonts w:ascii="Calibri" w:hAnsi="Calibri" w:cs="Calibri"/>
          <w:sz w:val="22"/>
          <w:szCs w:val="22"/>
        </w:rPr>
        <w:t xml:space="preserve"> ERCOT comments).</w:t>
      </w:r>
    </w:p>
    <w:p w14:paraId="1B3CF81F" w14:textId="4E751C78" w:rsidR="007A1488" w:rsidRDefault="007A1488" w:rsidP="007A1488">
      <w:pPr>
        <w:pStyle w:val="ListParagraph"/>
        <w:numPr>
          <w:ilvl w:val="0"/>
          <w:numId w:val="8"/>
        </w:numPr>
        <w:rPr>
          <w:rFonts w:ascii="Calibri" w:hAnsi="Calibri" w:cs="Calibri"/>
          <w:sz w:val="22"/>
          <w:szCs w:val="22"/>
        </w:rPr>
      </w:pPr>
      <w:r>
        <w:rPr>
          <w:rFonts w:ascii="Calibri" w:hAnsi="Calibri" w:cs="Calibri"/>
          <w:sz w:val="22"/>
          <w:szCs w:val="22"/>
        </w:rPr>
        <w:t xml:space="preserve">Proposed changes are listed on the </w:t>
      </w:r>
      <w:proofErr w:type="gramStart"/>
      <w:r>
        <w:rPr>
          <w:rFonts w:ascii="Calibri" w:hAnsi="Calibri" w:cs="Calibri"/>
          <w:sz w:val="22"/>
          <w:szCs w:val="22"/>
        </w:rPr>
        <w:t>slides</w:t>
      </w:r>
      <w:proofErr w:type="gramEnd"/>
    </w:p>
    <w:p w14:paraId="26E89707" w14:textId="785206E5" w:rsidR="00D63D59" w:rsidRPr="00D63D59" w:rsidRDefault="00E32C6B" w:rsidP="00D63D59">
      <w:pPr>
        <w:pStyle w:val="ListParagraph"/>
        <w:numPr>
          <w:ilvl w:val="0"/>
          <w:numId w:val="8"/>
        </w:numPr>
        <w:rPr>
          <w:rFonts w:ascii="Calibri" w:hAnsi="Calibri" w:cs="Calibri"/>
          <w:sz w:val="22"/>
          <w:szCs w:val="22"/>
        </w:rPr>
      </w:pPr>
      <w:r>
        <w:rPr>
          <w:rFonts w:ascii="Calibri" w:hAnsi="Calibri" w:cs="Calibri"/>
          <w:sz w:val="22"/>
          <w:szCs w:val="22"/>
        </w:rPr>
        <w:t xml:space="preserve">Steven </w:t>
      </w:r>
      <w:r w:rsidR="00E04E57">
        <w:rPr>
          <w:rFonts w:ascii="Calibri" w:hAnsi="Calibri" w:cs="Calibri"/>
          <w:sz w:val="22"/>
          <w:szCs w:val="22"/>
        </w:rPr>
        <w:t>raised a question from ROS,</w:t>
      </w:r>
      <w:r w:rsidR="00550C3D">
        <w:rPr>
          <w:rFonts w:ascii="Calibri" w:hAnsi="Calibri" w:cs="Calibri"/>
          <w:sz w:val="22"/>
          <w:szCs w:val="22"/>
        </w:rPr>
        <w:t xml:space="preserve"> </w:t>
      </w:r>
      <w:r w:rsidR="00D63D59">
        <w:rPr>
          <w:rFonts w:ascii="Calibri" w:hAnsi="Calibri" w:cs="Calibri"/>
          <w:sz w:val="22"/>
          <w:szCs w:val="22"/>
        </w:rPr>
        <w:t xml:space="preserve">that at least one commenter at ROS asked </w:t>
      </w:r>
      <w:proofErr w:type="gramStart"/>
      <w:r w:rsidR="00D63D59">
        <w:rPr>
          <w:rFonts w:ascii="Calibri" w:hAnsi="Calibri" w:cs="Calibri"/>
          <w:sz w:val="22"/>
          <w:szCs w:val="22"/>
        </w:rPr>
        <w:t xml:space="preserve">if </w:t>
      </w:r>
      <w:r w:rsidR="00550C3D">
        <w:rPr>
          <w:rFonts w:ascii="Calibri" w:hAnsi="Calibri" w:cs="Calibri"/>
          <w:sz w:val="22"/>
          <w:szCs w:val="22"/>
        </w:rPr>
        <w:t xml:space="preserve"> IBRWG</w:t>
      </w:r>
      <w:proofErr w:type="gramEnd"/>
      <w:r w:rsidR="00550C3D">
        <w:rPr>
          <w:rFonts w:ascii="Calibri" w:hAnsi="Calibri" w:cs="Calibri"/>
          <w:sz w:val="22"/>
          <w:szCs w:val="22"/>
        </w:rPr>
        <w:t xml:space="preserve"> had concerns with NOGRR255</w:t>
      </w:r>
      <w:r w:rsidR="00D63D59">
        <w:rPr>
          <w:rFonts w:ascii="Calibri" w:hAnsi="Calibri" w:cs="Calibri"/>
          <w:sz w:val="22"/>
          <w:szCs w:val="22"/>
        </w:rPr>
        <w:t xml:space="preserve"> and that they would like to see the position more formally documented</w:t>
      </w:r>
      <w:r w:rsidR="00550C3D">
        <w:rPr>
          <w:rFonts w:ascii="Calibri" w:hAnsi="Calibri" w:cs="Calibri"/>
          <w:sz w:val="22"/>
          <w:szCs w:val="22"/>
        </w:rPr>
        <w:t>.</w:t>
      </w:r>
      <w:r w:rsidR="00D63D59">
        <w:rPr>
          <w:rFonts w:ascii="Calibri" w:hAnsi="Calibri" w:cs="Calibri"/>
          <w:sz w:val="22"/>
          <w:szCs w:val="22"/>
        </w:rPr>
        <w:t xml:space="preserve">  Does IBRWG endorse or not endorse?</w:t>
      </w:r>
      <w:r w:rsidR="00550C3D">
        <w:rPr>
          <w:rFonts w:ascii="Calibri" w:hAnsi="Calibri" w:cs="Calibri"/>
          <w:sz w:val="22"/>
          <w:szCs w:val="22"/>
        </w:rPr>
        <w:t xml:space="preserve"> The group ha</w:t>
      </w:r>
      <w:r w:rsidR="00600471">
        <w:rPr>
          <w:rFonts w:ascii="Calibri" w:hAnsi="Calibri" w:cs="Calibri"/>
          <w:sz w:val="22"/>
          <w:szCs w:val="22"/>
        </w:rPr>
        <w:t xml:space="preserve">sn’t </w:t>
      </w:r>
      <w:r w:rsidR="00550C3D">
        <w:rPr>
          <w:rFonts w:ascii="Calibri" w:hAnsi="Calibri" w:cs="Calibri"/>
          <w:sz w:val="22"/>
          <w:szCs w:val="22"/>
        </w:rPr>
        <w:t>provided</w:t>
      </w:r>
      <w:r w:rsidR="00600471">
        <w:rPr>
          <w:rFonts w:ascii="Calibri" w:hAnsi="Calibri" w:cs="Calibri"/>
          <w:sz w:val="22"/>
          <w:szCs w:val="22"/>
        </w:rPr>
        <w:t xml:space="preserve"> any opposing </w:t>
      </w:r>
      <w:proofErr w:type="gramStart"/>
      <w:r w:rsidR="00600471">
        <w:rPr>
          <w:rFonts w:ascii="Calibri" w:hAnsi="Calibri" w:cs="Calibri"/>
          <w:sz w:val="22"/>
          <w:szCs w:val="22"/>
        </w:rPr>
        <w:t>response</w:t>
      </w:r>
      <w:r w:rsidR="00D63D59">
        <w:rPr>
          <w:rFonts w:ascii="Calibri" w:hAnsi="Calibri" w:cs="Calibri"/>
          <w:sz w:val="22"/>
          <w:szCs w:val="22"/>
        </w:rPr>
        <w:t>s</w:t>
      </w:r>
      <w:proofErr w:type="gramEnd"/>
      <w:r w:rsidR="00D63D59">
        <w:rPr>
          <w:rFonts w:ascii="Calibri" w:hAnsi="Calibri" w:cs="Calibri"/>
          <w:sz w:val="22"/>
          <w:szCs w:val="22"/>
        </w:rPr>
        <w:t xml:space="preserve"> but a more formal report may help provide </w:t>
      </w:r>
      <w:proofErr w:type="gramStart"/>
      <w:r w:rsidR="00D63D59">
        <w:rPr>
          <w:rFonts w:ascii="Calibri" w:hAnsi="Calibri" w:cs="Calibri"/>
          <w:sz w:val="22"/>
          <w:szCs w:val="22"/>
        </w:rPr>
        <w:t>the clarity</w:t>
      </w:r>
      <w:proofErr w:type="gramEnd"/>
      <w:r w:rsidR="00600471">
        <w:rPr>
          <w:rFonts w:ascii="Calibri" w:hAnsi="Calibri" w:cs="Calibri"/>
          <w:sz w:val="22"/>
          <w:szCs w:val="22"/>
        </w:rPr>
        <w:t xml:space="preserve">. </w:t>
      </w:r>
    </w:p>
    <w:p w14:paraId="2A03609E" w14:textId="77777777" w:rsidR="00766B95" w:rsidRPr="00766B95" w:rsidRDefault="00766B95" w:rsidP="00766B95">
      <w:pPr>
        <w:rPr>
          <w:rFonts w:ascii="Calibri" w:hAnsi="Calibri" w:cs="Calibri"/>
          <w:sz w:val="22"/>
          <w:szCs w:val="22"/>
        </w:rPr>
      </w:pPr>
      <w:r w:rsidRPr="00766B95">
        <w:rPr>
          <w:rFonts w:ascii="Calibri" w:hAnsi="Calibri" w:cs="Calibri"/>
          <w:sz w:val="22"/>
          <w:szCs w:val="22"/>
        </w:rPr>
        <w:t xml:space="preserve">Questions: </w:t>
      </w:r>
    </w:p>
    <w:p w14:paraId="5E9E52A1" w14:textId="77777777" w:rsidR="00766B95" w:rsidRDefault="00766B95" w:rsidP="00766B95">
      <w:pPr>
        <w:pStyle w:val="ListParagraph"/>
        <w:numPr>
          <w:ilvl w:val="0"/>
          <w:numId w:val="6"/>
        </w:numPr>
        <w:spacing w:line="256" w:lineRule="auto"/>
        <w:rPr>
          <w:rFonts w:ascii="Calibri" w:hAnsi="Calibri" w:cs="Calibri"/>
          <w:sz w:val="22"/>
          <w:szCs w:val="22"/>
        </w:rPr>
      </w:pPr>
      <w:r w:rsidRPr="00766B95">
        <w:rPr>
          <w:rFonts w:ascii="Calibri" w:hAnsi="Calibri" w:cs="Calibri"/>
          <w:sz w:val="22"/>
          <w:szCs w:val="22"/>
        </w:rPr>
        <w:t xml:space="preserve">Kristin Cook (Southern Power) – said she appreciates the </w:t>
      </w:r>
      <w:proofErr w:type="gramStart"/>
      <w:r w:rsidRPr="00766B95">
        <w:rPr>
          <w:rFonts w:ascii="Calibri" w:hAnsi="Calibri" w:cs="Calibri"/>
          <w:sz w:val="22"/>
          <w:szCs w:val="22"/>
        </w:rPr>
        <w:t>work</w:t>
      </w:r>
      <w:proofErr w:type="gramEnd"/>
      <w:r w:rsidRPr="00766B95">
        <w:rPr>
          <w:rFonts w:ascii="Calibri" w:hAnsi="Calibri" w:cs="Calibri"/>
          <w:sz w:val="22"/>
          <w:szCs w:val="22"/>
        </w:rPr>
        <w:t xml:space="preserve"> and they are pleased with the changes. </w:t>
      </w:r>
    </w:p>
    <w:p w14:paraId="0BF11878" w14:textId="60CEC52D" w:rsidR="00D63D59" w:rsidRPr="00766B95" w:rsidRDefault="00D63D59" w:rsidP="00D63D59">
      <w:pPr>
        <w:pStyle w:val="ListParagraph"/>
        <w:spacing w:line="256" w:lineRule="auto"/>
        <w:rPr>
          <w:rFonts w:ascii="Calibri" w:hAnsi="Calibri" w:cs="Calibri"/>
          <w:sz w:val="22"/>
          <w:szCs w:val="22"/>
        </w:rPr>
      </w:pPr>
    </w:p>
    <w:p w14:paraId="7AD4E465" w14:textId="77777777" w:rsidR="00766B95" w:rsidRPr="00766B95" w:rsidRDefault="00766B95" w:rsidP="00766B95">
      <w:pPr>
        <w:rPr>
          <w:rFonts w:ascii="Calibri" w:hAnsi="Calibri" w:cs="Calibri"/>
          <w:sz w:val="22"/>
          <w:szCs w:val="22"/>
        </w:rPr>
      </w:pPr>
    </w:p>
    <w:p w14:paraId="544AE4D6" w14:textId="51A884B7" w:rsidR="00766B95" w:rsidRPr="00766B95" w:rsidRDefault="00766B95" w:rsidP="00766B95">
      <w:pPr>
        <w:rPr>
          <w:rStyle w:val="Strong"/>
          <w:rFonts w:ascii="Calibri" w:hAnsi="Calibri" w:cs="Calibri"/>
          <w:color w:val="212529"/>
          <w:sz w:val="22"/>
          <w:szCs w:val="22"/>
          <w:shd w:val="clear" w:color="auto" w:fill="FFFFFF"/>
        </w:rPr>
      </w:pPr>
      <w:r w:rsidRPr="00766B95">
        <w:rPr>
          <w:rStyle w:val="Strong"/>
          <w:rFonts w:ascii="Calibri" w:hAnsi="Calibri" w:cs="Calibri"/>
          <w:color w:val="212529"/>
          <w:sz w:val="22"/>
          <w:szCs w:val="22"/>
          <w:shd w:val="clear" w:color="auto" w:fill="FFFFFF"/>
        </w:rPr>
        <w:t>IBR plant model development and Developer/OEM/ERCOT interactions and gaps Topic</w:t>
      </w:r>
    </w:p>
    <w:p w14:paraId="45D73886" w14:textId="77777777" w:rsidR="00600471" w:rsidRDefault="00766B95" w:rsidP="00766B95">
      <w:pPr>
        <w:rPr>
          <w:rFonts w:ascii="Calibri" w:hAnsi="Calibri" w:cs="Calibri"/>
          <w:sz w:val="22"/>
          <w:szCs w:val="22"/>
        </w:rPr>
      </w:pPr>
      <w:r w:rsidRPr="00766B95">
        <w:rPr>
          <w:rFonts w:ascii="Calibri" w:hAnsi="Calibri" w:cs="Calibri"/>
          <w:sz w:val="22"/>
          <w:szCs w:val="22"/>
        </w:rPr>
        <w:t xml:space="preserve">Siddharth Pant (GE Vernova) presented on GE Vernova solar and storage solutions (S&amp;SS) </w:t>
      </w:r>
      <w:proofErr w:type="gramStart"/>
      <w:r w:rsidRPr="00766B95">
        <w:rPr>
          <w:rFonts w:ascii="Calibri" w:hAnsi="Calibri" w:cs="Calibri"/>
          <w:sz w:val="22"/>
          <w:szCs w:val="22"/>
        </w:rPr>
        <w:t>products</w:t>
      </w:r>
      <w:proofErr w:type="gramEnd"/>
    </w:p>
    <w:p w14:paraId="03857E1B" w14:textId="77777777" w:rsidR="00600471" w:rsidRDefault="00766B95" w:rsidP="00081C62">
      <w:pPr>
        <w:pStyle w:val="ListParagraph"/>
        <w:numPr>
          <w:ilvl w:val="0"/>
          <w:numId w:val="9"/>
        </w:numPr>
        <w:rPr>
          <w:rFonts w:ascii="Calibri" w:hAnsi="Calibri" w:cs="Calibri"/>
          <w:sz w:val="22"/>
          <w:szCs w:val="22"/>
        </w:rPr>
      </w:pPr>
      <w:r w:rsidRPr="00600471">
        <w:rPr>
          <w:rFonts w:ascii="Calibri" w:hAnsi="Calibri" w:cs="Calibri"/>
          <w:sz w:val="22"/>
          <w:szCs w:val="22"/>
        </w:rPr>
        <w:t>OEM/Developer/Consultant/Utility interactions, potential gaps, and considerations for improvements.</w:t>
      </w:r>
    </w:p>
    <w:p w14:paraId="3A8E87C4" w14:textId="7E36486D" w:rsidR="00766B95" w:rsidRPr="00600471" w:rsidRDefault="00766B95" w:rsidP="00081C62">
      <w:pPr>
        <w:pStyle w:val="ListParagraph"/>
        <w:numPr>
          <w:ilvl w:val="0"/>
          <w:numId w:val="9"/>
        </w:numPr>
        <w:rPr>
          <w:rFonts w:ascii="Calibri" w:hAnsi="Calibri" w:cs="Calibri"/>
          <w:sz w:val="22"/>
          <w:szCs w:val="22"/>
        </w:rPr>
      </w:pPr>
      <w:r w:rsidRPr="00600471">
        <w:rPr>
          <w:rFonts w:ascii="Calibri" w:hAnsi="Calibri" w:cs="Calibri"/>
          <w:sz w:val="22"/>
          <w:szCs w:val="22"/>
        </w:rPr>
        <w:t xml:space="preserve">General summary of interactions shown in the slide below. </w:t>
      </w:r>
    </w:p>
    <w:p w14:paraId="08FB48FE" w14:textId="7DCCDDD6" w:rsidR="00766B95" w:rsidRPr="00766B95" w:rsidRDefault="00766B95" w:rsidP="00766B95">
      <w:pPr>
        <w:rPr>
          <w:rFonts w:ascii="Calibri" w:hAnsi="Calibri" w:cs="Calibri"/>
          <w:sz w:val="22"/>
          <w:szCs w:val="22"/>
        </w:rPr>
      </w:pPr>
      <w:r w:rsidRPr="00766B95">
        <w:rPr>
          <w:rFonts w:ascii="Calibri" w:hAnsi="Calibri" w:cs="Calibri"/>
          <w:noProof/>
          <w:sz w:val="22"/>
          <w:szCs w:val="22"/>
          <w14:ligatures w14:val="none"/>
        </w:rPr>
        <w:lastRenderedPageBreak/>
        <w:drawing>
          <wp:inline distT="0" distB="0" distL="0" distR="0" wp14:anchorId="3AC133B5" wp14:editId="5866E0DA">
            <wp:extent cx="5943600" cy="3316605"/>
            <wp:effectExtent l="0" t="0" r="0" b="0"/>
            <wp:docPr id="479152528" name="Picture 3" descr="A diagram of a plant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52528" name="Picture 3" descr="A diagram of a plant mod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16605"/>
                    </a:xfrm>
                    <a:prstGeom prst="rect">
                      <a:avLst/>
                    </a:prstGeom>
                    <a:noFill/>
                    <a:ln>
                      <a:noFill/>
                    </a:ln>
                  </pic:spPr>
                </pic:pic>
              </a:graphicData>
            </a:graphic>
          </wp:inline>
        </w:drawing>
      </w:r>
    </w:p>
    <w:p w14:paraId="2B2BE322" w14:textId="77777777" w:rsidR="00766B95" w:rsidRPr="00766B95" w:rsidRDefault="00766B95" w:rsidP="00766B95">
      <w:pPr>
        <w:rPr>
          <w:rFonts w:ascii="Calibri" w:hAnsi="Calibri" w:cs="Calibri"/>
          <w:sz w:val="22"/>
          <w:szCs w:val="22"/>
        </w:rPr>
      </w:pPr>
    </w:p>
    <w:p w14:paraId="1B56B665" w14:textId="77777777" w:rsidR="000E21EB" w:rsidRDefault="00766B95" w:rsidP="00766B95">
      <w:pPr>
        <w:rPr>
          <w:rFonts w:ascii="Calibri" w:hAnsi="Calibri" w:cs="Calibri"/>
          <w:sz w:val="22"/>
          <w:szCs w:val="22"/>
        </w:rPr>
      </w:pPr>
      <w:r w:rsidRPr="00766B95">
        <w:rPr>
          <w:rFonts w:ascii="Calibri" w:hAnsi="Calibri" w:cs="Calibri"/>
          <w:sz w:val="22"/>
          <w:szCs w:val="22"/>
        </w:rPr>
        <w:t xml:space="preserve">Dustin Howard (GE Vernova) presented </w:t>
      </w:r>
      <w:r w:rsidR="00600471">
        <w:rPr>
          <w:rFonts w:ascii="Calibri" w:hAnsi="Calibri" w:cs="Calibri"/>
          <w:sz w:val="22"/>
          <w:szCs w:val="22"/>
        </w:rPr>
        <w:t xml:space="preserve">primarily focusing on </w:t>
      </w:r>
      <w:proofErr w:type="gramStart"/>
      <w:r w:rsidR="00600471">
        <w:rPr>
          <w:rFonts w:ascii="Calibri" w:hAnsi="Calibri" w:cs="Calibri"/>
          <w:sz w:val="22"/>
          <w:szCs w:val="22"/>
        </w:rPr>
        <w:t>wind</w:t>
      </w:r>
      <w:proofErr w:type="gramEnd"/>
      <w:r w:rsidR="00600471">
        <w:rPr>
          <w:rFonts w:ascii="Calibri" w:hAnsi="Calibri" w:cs="Calibri"/>
          <w:sz w:val="22"/>
          <w:szCs w:val="22"/>
        </w:rPr>
        <w:t xml:space="preserve"> </w:t>
      </w:r>
    </w:p>
    <w:p w14:paraId="4DB5654B" w14:textId="77CFCE14" w:rsidR="00766B95" w:rsidRPr="000E21EB" w:rsidRDefault="000E21EB" w:rsidP="000E21EB">
      <w:pPr>
        <w:pStyle w:val="ListParagraph"/>
        <w:numPr>
          <w:ilvl w:val="0"/>
          <w:numId w:val="10"/>
        </w:numPr>
        <w:rPr>
          <w:rFonts w:ascii="Calibri" w:hAnsi="Calibri" w:cs="Calibri"/>
          <w:sz w:val="22"/>
          <w:szCs w:val="22"/>
        </w:rPr>
      </w:pPr>
      <w:r w:rsidRPr="000E21EB">
        <w:rPr>
          <w:rFonts w:ascii="Calibri" w:hAnsi="Calibri" w:cs="Calibri"/>
          <w:sz w:val="22"/>
          <w:szCs w:val="22"/>
        </w:rPr>
        <w:t>P</w:t>
      </w:r>
      <w:r w:rsidR="00766B95" w:rsidRPr="000E21EB">
        <w:rPr>
          <w:rFonts w:ascii="Calibri" w:hAnsi="Calibri" w:cs="Calibri"/>
          <w:sz w:val="22"/>
          <w:szCs w:val="22"/>
        </w:rPr>
        <w:t>roduct design process, IBR model development, project-specific model and study aspects, gaps in model development and studies, and suggested improvements.</w:t>
      </w:r>
    </w:p>
    <w:p w14:paraId="42FBD533" w14:textId="31EE6414" w:rsidR="00766B95" w:rsidRPr="00766B95" w:rsidRDefault="00766B95" w:rsidP="00766B95">
      <w:pPr>
        <w:rPr>
          <w:rFonts w:ascii="Calibri" w:hAnsi="Calibri" w:cs="Calibri"/>
          <w:sz w:val="22"/>
          <w:szCs w:val="22"/>
        </w:rPr>
      </w:pPr>
      <w:r w:rsidRPr="00766B95">
        <w:rPr>
          <w:rFonts w:ascii="Calibri" w:hAnsi="Calibri" w:cs="Calibri"/>
          <w:noProof/>
          <w:sz w:val="22"/>
          <w:szCs w:val="22"/>
          <w14:ligatures w14:val="none"/>
        </w:rPr>
        <w:drawing>
          <wp:inline distT="0" distB="0" distL="0" distR="0" wp14:anchorId="20E98744" wp14:editId="7A1C7CD8">
            <wp:extent cx="5943600" cy="3241040"/>
            <wp:effectExtent l="0" t="0" r="0" b="0"/>
            <wp:docPr id="1315574117" name="Picture 2" descr="A diagram of a product desig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74117" name="Picture 2" descr="A diagram of a product design proce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41040"/>
                    </a:xfrm>
                    <a:prstGeom prst="rect">
                      <a:avLst/>
                    </a:prstGeom>
                    <a:noFill/>
                    <a:ln>
                      <a:noFill/>
                    </a:ln>
                  </pic:spPr>
                </pic:pic>
              </a:graphicData>
            </a:graphic>
          </wp:inline>
        </w:drawing>
      </w:r>
    </w:p>
    <w:p w14:paraId="522ECF08" w14:textId="77777777" w:rsidR="00766B95" w:rsidRPr="00766B95" w:rsidRDefault="00766B95" w:rsidP="00766B95">
      <w:pPr>
        <w:rPr>
          <w:rFonts w:ascii="Calibri" w:hAnsi="Calibri" w:cs="Calibri"/>
          <w:sz w:val="22"/>
          <w:szCs w:val="22"/>
        </w:rPr>
      </w:pPr>
    </w:p>
    <w:p w14:paraId="68C94703" w14:textId="77777777" w:rsidR="00766B95" w:rsidRPr="00766B95" w:rsidRDefault="00766B95" w:rsidP="00766B95">
      <w:pPr>
        <w:rPr>
          <w:rFonts w:ascii="Calibri" w:hAnsi="Calibri" w:cs="Calibri"/>
          <w:sz w:val="22"/>
          <w:szCs w:val="22"/>
        </w:rPr>
      </w:pPr>
    </w:p>
    <w:p w14:paraId="3FD30603" w14:textId="77777777" w:rsidR="000E21EB" w:rsidRDefault="00766B95" w:rsidP="000E21EB">
      <w:pPr>
        <w:spacing w:line="256" w:lineRule="auto"/>
        <w:rPr>
          <w:rFonts w:ascii="Calibri" w:hAnsi="Calibri" w:cs="Calibri"/>
          <w:sz w:val="22"/>
          <w:szCs w:val="22"/>
        </w:rPr>
      </w:pPr>
      <w:r w:rsidRPr="000E21EB">
        <w:rPr>
          <w:rFonts w:ascii="Calibri" w:hAnsi="Calibri" w:cs="Calibri"/>
          <w:sz w:val="22"/>
          <w:szCs w:val="22"/>
        </w:rPr>
        <w:t>Stephen Solis (ERCOT)</w:t>
      </w:r>
      <w:r w:rsidR="000E21EB">
        <w:rPr>
          <w:rFonts w:ascii="Calibri" w:hAnsi="Calibri" w:cs="Calibri"/>
          <w:sz w:val="22"/>
          <w:szCs w:val="22"/>
        </w:rPr>
        <w:t>:</w:t>
      </w:r>
      <w:r w:rsidRPr="000E21EB">
        <w:rPr>
          <w:rFonts w:ascii="Calibri" w:hAnsi="Calibri" w:cs="Calibri"/>
          <w:sz w:val="22"/>
          <w:szCs w:val="22"/>
        </w:rPr>
        <w:t xml:space="preserve"> </w:t>
      </w:r>
      <w:r w:rsidR="000E21EB">
        <w:rPr>
          <w:rFonts w:ascii="Calibri" w:hAnsi="Calibri" w:cs="Calibri"/>
          <w:sz w:val="22"/>
          <w:szCs w:val="22"/>
        </w:rPr>
        <w:t>H</w:t>
      </w:r>
      <w:r w:rsidRPr="000E21EB">
        <w:rPr>
          <w:rFonts w:ascii="Calibri" w:hAnsi="Calibri" w:cs="Calibri"/>
          <w:sz w:val="22"/>
          <w:szCs w:val="22"/>
        </w:rPr>
        <w:t xml:space="preserve">ow often do you tune the initial model assumptions/parameters. </w:t>
      </w:r>
    </w:p>
    <w:p w14:paraId="4316BC3C" w14:textId="2C26B22F" w:rsidR="00766B95" w:rsidRPr="000E21EB" w:rsidRDefault="00766B95" w:rsidP="000E21EB">
      <w:pPr>
        <w:spacing w:line="256" w:lineRule="auto"/>
        <w:rPr>
          <w:rFonts w:ascii="Calibri" w:hAnsi="Calibri" w:cs="Calibri"/>
          <w:sz w:val="22"/>
          <w:szCs w:val="22"/>
        </w:rPr>
      </w:pPr>
      <w:r w:rsidRPr="000E21EB">
        <w:rPr>
          <w:rFonts w:ascii="Calibri" w:hAnsi="Calibri" w:cs="Calibri"/>
          <w:sz w:val="22"/>
          <w:szCs w:val="22"/>
        </w:rPr>
        <w:t>Dustin</w:t>
      </w:r>
      <w:r w:rsidR="000E21EB">
        <w:rPr>
          <w:rFonts w:ascii="Calibri" w:hAnsi="Calibri" w:cs="Calibri"/>
          <w:sz w:val="22"/>
          <w:szCs w:val="22"/>
        </w:rPr>
        <w:t xml:space="preserve">: We </w:t>
      </w:r>
      <w:r w:rsidRPr="000E21EB">
        <w:rPr>
          <w:rFonts w:ascii="Calibri" w:hAnsi="Calibri" w:cs="Calibri"/>
          <w:sz w:val="22"/>
          <w:szCs w:val="22"/>
        </w:rPr>
        <w:t xml:space="preserve">would expect early on more frequent changes, but less frequently for more established products. Some responses aren’t universal, but universal requirements would be updated according to product changes.  </w:t>
      </w:r>
    </w:p>
    <w:p w14:paraId="5A4015FF" w14:textId="77777777" w:rsidR="00766B95" w:rsidRPr="00766B95" w:rsidRDefault="00766B95" w:rsidP="00766B95">
      <w:pPr>
        <w:rPr>
          <w:rFonts w:ascii="Calibri" w:hAnsi="Calibri" w:cs="Calibri"/>
          <w:sz w:val="22"/>
          <w:szCs w:val="22"/>
        </w:rPr>
      </w:pPr>
    </w:p>
    <w:p w14:paraId="6798CD6C" w14:textId="530DFC27" w:rsidR="00766B95" w:rsidRPr="00766B95" w:rsidRDefault="00766B95" w:rsidP="00766B95">
      <w:pPr>
        <w:rPr>
          <w:rFonts w:ascii="Calibri" w:hAnsi="Calibri" w:cs="Calibri"/>
          <w:sz w:val="22"/>
          <w:szCs w:val="22"/>
        </w:rPr>
      </w:pPr>
      <w:r w:rsidRPr="00766B95">
        <w:rPr>
          <w:rFonts w:ascii="Calibri" w:hAnsi="Calibri" w:cs="Calibri"/>
          <w:noProof/>
          <w:sz w:val="22"/>
          <w:szCs w:val="22"/>
          <w14:ligatures w14:val="none"/>
        </w:rPr>
        <w:drawing>
          <wp:inline distT="0" distB="0" distL="0" distR="0" wp14:anchorId="39F6ED62" wp14:editId="40B74CE6">
            <wp:extent cx="5943600" cy="3295650"/>
            <wp:effectExtent l="0" t="0" r="0" b="0"/>
            <wp:docPr id="120643216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32161" name="Picture 1" descr="A diagram of a proj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14:paraId="6C0D96C0" w14:textId="77777777" w:rsidR="00766B95" w:rsidRPr="00380977" w:rsidRDefault="00766B95" w:rsidP="00380977">
      <w:pPr>
        <w:pStyle w:val="ListParagraph"/>
        <w:numPr>
          <w:ilvl w:val="0"/>
          <w:numId w:val="10"/>
        </w:numPr>
        <w:rPr>
          <w:rFonts w:ascii="Calibri" w:hAnsi="Calibri" w:cs="Calibri"/>
          <w:sz w:val="22"/>
          <w:szCs w:val="22"/>
        </w:rPr>
      </w:pPr>
      <w:r w:rsidRPr="00380977">
        <w:rPr>
          <w:rFonts w:ascii="Calibri" w:hAnsi="Calibri" w:cs="Calibri"/>
          <w:sz w:val="22"/>
          <w:szCs w:val="22"/>
        </w:rPr>
        <w:t>Dustin discussed the potential improvements that could be made:</w:t>
      </w:r>
    </w:p>
    <w:p w14:paraId="605D40E1" w14:textId="77777777" w:rsidR="00766B95" w:rsidRPr="00380977" w:rsidRDefault="00766B95" w:rsidP="00380977">
      <w:pPr>
        <w:pStyle w:val="ListParagraph"/>
        <w:numPr>
          <w:ilvl w:val="1"/>
          <w:numId w:val="10"/>
        </w:numPr>
        <w:spacing w:line="256" w:lineRule="auto"/>
        <w:rPr>
          <w:rFonts w:ascii="Calibri" w:hAnsi="Calibri" w:cs="Calibri"/>
          <w:sz w:val="22"/>
          <w:szCs w:val="22"/>
        </w:rPr>
      </w:pPr>
      <w:r w:rsidRPr="00380977">
        <w:rPr>
          <w:rFonts w:ascii="Calibri" w:hAnsi="Calibri" w:cs="Calibri"/>
          <w:sz w:val="22"/>
          <w:szCs w:val="22"/>
        </w:rPr>
        <w:t>Have minimum of 2 stages for project model submission</w:t>
      </w:r>
    </w:p>
    <w:p w14:paraId="748EDEC3" w14:textId="77777777" w:rsidR="00766B95" w:rsidRPr="00380977" w:rsidRDefault="00766B95" w:rsidP="00380977">
      <w:pPr>
        <w:pStyle w:val="ListParagraph"/>
        <w:numPr>
          <w:ilvl w:val="1"/>
          <w:numId w:val="10"/>
        </w:numPr>
        <w:spacing w:line="256" w:lineRule="auto"/>
        <w:rPr>
          <w:rFonts w:ascii="Calibri" w:hAnsi="Calibri" w:cs="Calibri"/>
          <w:sz w:val="22"/>
          <w:szCs w:val="22"/>
        </w:rPr>
      </w:pPr>
      <w:r w:rsidRPr="00380977">
        <w:rPr>
          <w:rFonts w:ascii="Calibri" w:hAnsi="Calibri" w:cs="Calibri"/>
          <w:sz w:val="22"/>
          <w:szCs w:val="22"/>
        </w:rPr>
        <w:t xml:space="preserve">Final model comes with vendor </w:t>
      </w:r>
      <w:proofErr w:type="gramStart"/>
      <w:r w:rsidRPr="00380977">
        <w:rPr>
          <w:rFonts w:ascii="Calibri" w:hAnsi="Calibri" w:cs="Calibri"/>
          <w:sz w:val="22"/>
          <w:szCs w:val="22"/>
        </w:rPr>
        <w:t>attestation</w:t>
      </w:r>
      <w:proofErr w:type="gramEnd"/>
    </w:p>
    <w:p w14:paraId="2804D5AE" w14:textId="77777777" w:rsidR="00766B95" w:rsidRPr="00380977" w:rsidRDefault="00766B95" w:rsidP="00380977">
      <w:pPr>
        <w:pStyle w:val="ListParagraph"/>
        <w:numPr>
          <w:ilvl w:val="1"/>
          <w:numId w:val="10"/>
        </w:numPr>
        <w:spacing w:line="256" w:lineRule="auto"/>
        <w:rPr>
          <w:rFonts w:ascii="Calibri" w:hAnsi="Calibri" w:cs="Calibri"/>
          <w:sz w:val="22"/>
          <w:szCs w:val="22"/>
        </w:rPr>
      </w:pPr>
      <w:r w:rsidRPr="00380977">
        <w:rPr>
          <w:rFonts w:ascii="Calibri" w:hAnsi="Calibri" w:cs="Calibri"/>
          <w:sz w:val="22"/>
          <w:szCs w:val="22"/>
        </w:rPr>
        <w:t xml:space="preserve">Develop standard grid performance </w:t>
      </w:r>
      <w:proofErr w:type="gramStart"/>
      <w:r w:rsidRPr="00380977">
        <w:rPr>
          <w:rFonts w:ascii="Calibri" w:hAnsi="Calibri" w:cs="Calibri"/>
          <w:sz w:val="22"/>
          <w:szCs w:val="22"/>
        </w:rPr>
        <w:t>tests</w:t>
      </w:r>
      <w:proofErr w:type="gramEnd"/>
    </w:p>
    <w:p w14:paraId="5C862AFB" w14:textId="77777777" w:rsidR="00766B95" w:rsidRPr="00380977" w:rsidRDefault="00766B95" w:rsidP="00380977">
      <w:pPr>
        <w:pStyle w:val="ListParagraph"/>
        <w:numPr>
          <w:ilvl w:val="1"/>
          <w:numId w:val="10"/>
        </w:numPr>
        <w:spacing w:line="256" w:lineRule="auto"/>
        <w:rPr>
          <w:rFonts w:ascii="Calibri" w:hAnsi="Calibri" w:cs="Calibri"/>
          <w:sz w:val="22"/>
          <w:szCs w:val="22"/>
        </w:rPr>
      </w:pPr>
      <w:r w:rsidRPr="00380977">
        <w:rPr>
          <w:rFonts w:ascii="Calibri" w:hAnsi="Calibri" w:cs="Calibri"/>
          <w:sz w:val="22"/>
          <w:szCs w:val="22"/>
        </w:rPr>
        <w:t xml:space="preserve">Use regional grid studies to update standard grid performance </w:t>
      </w:r>
      <w:proofErr w:type="gramStart"/>
      <w:r w:rsidRPr="00380977">
        <w:rPr>
          <w:rFonts w:ascii="Calibri" w:hAnsi="Calibri" w:cs="Calibri"/>
          <w:sz w:val="22"/>
          <w:szCs w:val="22"/>
        </w:rPr>
        <w:t>evaluation</w:t>
      </w:r>
      <w:proofErr w:type="gramEnd"/>
    </w:p>
    <w:p w14:paraId="45888B29" w14:textId="77777777" w:rsidR="000939BB" w:rsidRDefault="00766B95" w:rsidP="00380977">
      <w:pPr>
        <w:spacing w:line="256" w:lineRule="auto"/>
        <w:rPr>
          <w:rFonts w:ascii="Calibri" w:hAnsi="Calibri" w:cs="Calibri"/>
          <w:sz w:val="22"/>
          <w:szCs w:val="22"/>
        </w:rPr>
      </w:pPr>
      <w:r w:rsidRPr="00380977">
        <w:rPr>
          <w:rFonts w:ascii="Calibri" w:hAnsi="Calibri" w:cs="Calibri"/>
          <w:sz w:val="22"/>
          <w:szCs w:val="22"/>
        </w:rPr>
        <w:t>Stephen Solis (ERCOT</w:t>
      </w:r>
      <w:r w:rsidR="00380977">
        <w:rPr>
          <w:rFonts w:ascii="Calibri" w:hAnsi="Calibri" w:cs="Calibri"/>
          <w:sz w:val="22"/>
          <w:szCs w:val="22"/>
        </w:rPr>
        <w:t>): Is there</w:t>
      </w:r>
      <w:r w:rsidRPr="00380977">
        <w:rPr>
          <w:rFonts w:ascii="Calibri" w:hAnsi="Calibri" w:cs="Calibri"/>
          <w:sz w:val="22"/>
          <w:szCs w:val="22"/>
        </w:rPr>
        <w:t xml:space="preserve"> a verification process that the field settings </w:t>
      </w:r>
      <w:proofErr w:type="gramStart"/>
      <w:r w:rsidRPr="00380977">
        <w:rPr>
          <w:rFonts w:ascii="Calibri" w:hAnsi="Calibri" w:cs="Calibri"/>
          <w:sz w:val="22"/>
          <w:szCs w:val="22"/>
        </w:rPr>
        <w:t>actually match</w:t>
      </w:r>
      <w:proofErr w:type="gramEnd"/>
      <w:r w:rsidRPr="00380977">
        <w:rPr>
          <w:rFonts w:ascii="Calibri" w:hAnsi="Calibri" w:cs="Calibri"/>
          <w:sz w:val="22"/>
          <w:szCs w:val="22"/>
        </w:rPr>
        <w:t xml:space="preserve"> the model</w:t>
      </w:r>
      <w:r w:rsidR="000939BB">
        <w:rPr>
          <w:rFonts w:ascii="Calibri" w:hAnsi="Calibri" w:cs="Calibri"/>
          <w:sz w:val="22"/>
          <w:szCs w:val="22"/>
        </w:rPr>
        <w:t>?</w:t>
      </w:r>
    </w:p>
    <w:p w14:paraId="7AFB4AF5" w14:textId="51A04E6F" w:rsidR="00766B95" w:rsidRPr="00380977" w:rsidRDefault="00766B95" w:rsidP="00380977">
      <w:pPr>
        <w:spacing w:line="256" w:lineRule="auto"/>
        <w:rPr>
          <w:rFonts w:ascii="Calibri" w:hAnsi="Calibri" w:cs="Calibri"/>
          <w:sz w:val="22"/>
          <w:szCs w:val="22"/>
        </w:rPr>
      </w:pPr>
      <w:r w:rsidRPr="00380977">
        <w:rPr>
          <w:rFonts w:ascii="Calibri" w:hAnsi="Calibri" w:cs="Calibri"/>
          <w:sz w:val="22"/>
          <w:szCs w:val="22"/>
        </w:rPr>
        <w:t>Dustin</w:t>
      </w:r>
      <w:r w:rsidR="000939BB">
        <w:rPr>
          <w:rFonts w:ascii="Calibri" w:hAnsi="Calibri" w:cs="Calibri"/>
          <w:sz w:val="22"/>
          <w:szCs w:val="22"/>
        </w:rPr>
        <w:t xml:space="preserve">: Yes, </w:t>
      </w:r>
      <w:r w:rsidRPr="00380977">
        <w:rPr>
          <w:rFonts w:ascii="Calibri" w:hAnsi="Calibri" w:cs="Calibri"/>
          <w:sz w:val="22"/>
          <w:szCs w:val="22"/>
        </w:rPr>
        <w:t>the intention is to be able to do that.</w:t>
      </w:r>
    </w:p>
    <w:p w14:paraId="25E772E7" w14:textId="0DEDE340" w:rsidR="00766B95" w:rsidRPr="00766B95" w:rsidRDefault="00766B95" w:rsidP="00766B95">
      <w:pPr>
        <w:rPr>
          <w:rStyle w:val="Strong"/>
          <w:rFonts w:ascii="Calibri" w:hAnsi="Calibri" w:cs="Calibri"/>
          <w:color w:val="212529"/>
          <w:sz w:val="22"/>
          <w:szCs w:val="22"/>
          <w:shd w:val="clear" w:color="auto" w:fill="FFFFFF"/>
        </w:rPr>
      </w:pPr>
      <w:r w:rsidRPr="00766B95">
        <w:rPr>
          <w:rStyle w:val="Strong"/>
          <w:rFonts w:ascii="Calibri" w:hAnsi="Calibri" w:cs="Calibri"/>
          <w:color w:val="212529"/>
          <w:sz w:val="22"/>
          <w:szCs w:val="22"/>
          <w:shd w:val="clear" w:color="auto" w:fill="FFFFFF"/>
        </w:rPr>
        <w:t>Update on ERCOT’s GFM Performance Requirements</w:t>
      </w:r>
    </w:p>
    <w:p w14:paraId="3B2FCF1A" w14:textId="77777777" w:rsidR="00766B95" w:rsidRPr="00766B95" w:rsidRDefault="00766B95" w:rsidP="00766B95">
      <w:pPr>
        <w:rPr>
          <w:rFonts w:ascii="Calibri" w:hAnsi="Calibri" w:cs="Calibri"/>
          <w:sz w:val="22"/>
          <w:szCs w:val="22"/>
        </w:rPr>
      </w:pPr>
      <w:r w:rsidRPr="00766B95">
        <w:rPr>
          <w:rFonts w:ascii="Calibri" w:hAnsi="Calibri" w:cs="Calibri"/>
          <w:sz w:val="22"/>
          <w:szCs w:val="22"/>
        </w:rPr>
        <w:t>Fred Huang (ERCOT) provided a verbal update.</w:t>
      </w:r>
    </w:p>
    <w:p w14:paraId="3428E15A" w14:textId="34899854" w:rsidR="00766B95" w:rsidRPr="000939BB" w:rsidRDefault="00766B95" w:rsidP="000939BB">
      <w:pPr>
        <w:pStyle w:val="ListParagraph"/>
        <w:numPr>
          <w:ilvl w:val="0"/>
          <w:numId w:val="10"/>
        </w:numPr>
        <w:spacing w:line="256" w:lineRule="auto"/>
        <w:rPr>
          <w:rFonts w:ascii="Calibri" w:hAnsi="Calibri" w:cs="Calibri"/>
          <w:sz w:val="22"/>
          <w:szCs w:val="22"/>
        </w:rPr>
      </w:pPr>
      <w:r w:rsidRPr="000939BB">
        <w:rPr>
          <w:rFonts w:ascii="Calibri" w:hAnsi="Calibri" w:cs="Calibri"/>
          <w:sz w:val="22"/>
          <w:szCs w:val="22"/>
        </w:rPr>
        <w:t>ERCOT is working on identifying grid-forming performance and need</w:t>
      </w:r>
      <w:r w:rsidR="00ED68B3">
        <w:rPr>
          <w:rFonts w:ascii="Calibri" w:hAnsi="Calibri" w:cs="Calibri"/>
          <w:sz w:val="22"/>
          <w:szCs w:val="22"/>
        </w:rPr>
        <w:t>.</w:t>
      </w:r>
    </w:p>
    <w:p w14:paraId="1F5A096C" w14:textId="00757156" w:rsidR="00766B95" w:rsidRPr="000939BB" w:rsidRDefault="00766B95" w:rsidP="000939BB">
      <w:pPr>
        <w:pStyle w:val="ListParagraph"/>
        <w:numPr>
          <w:ilvl w:val="0"/>
          <w:numId w:val="10"/>
        </w:numPr>
        <w:spacing w:line="256" w:lineRule="auto"/>
        <w:rPr>
          <w:rFonts w:ascii="Calibri" w:hAnsi="Calibri" w:cs="Calibri"/>
          <w:sz w:val="22"/>
          <w:szCs w:val="22"/>
        </w:rPr>
      </w:pPr>
      <w:r w:rsidRPr="000939BB">
        <w:rPr>
          <w:rFonts w:ascii="Calibri" w:hAnsi="Calibri" w:cs="Calibri"/>
          <w:sz w:val="22"/>
          <w:szCs w:val="22"/>
        </w:rPr>
        <w:t xml:space="preserve">ERCOT issued an RFI last </w:t>
      </w:r>
      <w:proofErr w:type="spellStart"/>
      <w:r w:rsidRPr="000939BB">
        <w:rPr>
          <w:rFonts w:ascii="Calibri" w:hAnsi="Calibri" w:cs="Calibri"/>
          <w:sz w:val="22"/>
          <w:szCs w:val="22"/>
        </w:rPr>
        <w:t>last</w:t>
      </w:r>
      <w:proofErr w:type="spellEnd"/>
      <w:r w:rsidRPr="000939BB">
        <w:rPr>
          <w:rFonts w:ascii="Calibri" w:hAnsi="Calibri" w:cs="Calibri"/>
          <w:sz w:val="22"/>
          <w:szCs w:val="22"/>
        </w:rPr>
        <w:t xml:space="preserve"> year and selected a consultant. Project expected to be completed by summer</w:t>
      </w:r>
      <w:r w:rsidR="00ED68B3">
        <w:rPr>
          <w:rFonts w:ascii="Calibri" w:hAnsi="Calibri" w:cs="Calibri"/>
          <w:sz w:val="22"/>
          <w:szCs w:val="22"/>
        </w:rPr>
        <w:t>.</w:t>
      </w:r>
    </w:p>
    <w:p w14:paraId="5C2831E6" w14:textId="6F934971" w:rsidR="00766B95" w:rsidRPr="000939BB" w:rsidRDefault="00766B95" w:rsidP="000939BB">
      <w:pPr>
        <w:pStyle w:val="ListParagraph"/>
        <w:numPr>
          <w:ilvl w:val="0"/>
          <w:numId w:val="10"/>
        </w:numPr>
        <w:spacing w:line="256" w:lineRule="auto"/>
        <w:rPr>
          <w:rFonts w:ascii="Calibri" w:hAnsi="Calibri" w:cs="Calibri"/>
          <w:sz w:val="22"/>
          <w:szCs w:val="22"/>
        </w:rPr>
      </w:pPr>
      <w:r w:rsidRPr="000939BB">
        <w:rPr>
          <w:rFonts w:ascii="Calibri" w:hAnsi="Calibri" w:cs="Calibri"/>
          <w:sz w:val="22"/>
          <w:szCs w:val="22"/>
        </w:rPr>
        <w:t>ERCOT will work with IBRWG for feedback/comments on how to adopt grid-forming in the ERCOT grid</w:t>
      </w:r>
      <w:r w:rsidR="00ED68B3">
        <w:rPr>
          <w:rFonts w:ascii="Calibri" w:hAnsi="Calibri" w:cs="Calibri"/>
          <w:sz w:val="22"/>
          <w:szCs w:val="22"/>
        </w:rPr>
        <w:t>.</w:t>
      </w:r>
    </w:p>
    <w:p w14:paraId="0D0F3134" w14:textId="1DA5AF2D" w:rsidR="00766B95" w:rsidRPr="000939BB" w:rsidRDefault="00766B95" w:rsidP="000939BB">
      <w:pPr>
        <w:pStyle w:val="ListParagraph"/>
        <w:numPr>
          <w:ilvl w:val="0"/>
          <w:numId w:val="10"/>
        </w:numPr>
        <w:spacing w:line="256" w:lineRule="auto"/>
        <w:rPr>
          <w:rFonts w:ascii="Calibri" w:hAnsi="Calibri" w:cs="Calibri"/>
          <w:sz w:val="22"/>
          <w:szCs w:val="22"/>
        </w:rPr>
      </w:pPr>
      <w:r w:rsidRPr="000939BB">
        <w:rPr>
          <w:rFonts w:ascii="Calibri" w:hAnsi="Calibri" w:cs="Calibri"/>
          <w:sz w:val="22"/>
          <w:szCs w:val="22"/>
        </w:rPr>
        <w:lastRenderedPageBreak/>
        <w:t>ERCOT requested vendors to be engaged during this process and share models with ERCOT</w:t>
      </w:r>
      <w:r w:rsidR="00ED68B3">
        <w:rPr>
          <w:rFonts w:ascii="Calibri" w:hAnsi="Calibri" w:cs="Calibri"/>
          <w:sz w:val="22"/>
          <w:szCs w:val="22"/>
        </w:rPr>
        <w:t>.</w:t>
      </w:r>
    </w:p>
    <w:p w14:paraId="0588CDBC" w14:textId="519F73A2" w:rsidR="00766B95" w:rsidRPr="00766B95" w:rsidRDefault="00766B95" w:rsidP="00766B95">
      <w:pPr>
        <w:rPr>
          <w:rStyle w:val="Strong"/>
          <w:rFonts w:ascii="Calibri" w:hAnsi="Calibri" w:cs="Calibri"/>
          <w:color w:val="212529"/>
          <w:sz w:val="22"/>
          <w:szCs w:val="22"/>
          <w:shd w:val="clear" w:color="auto" w:fill="FFFFFF"/>
        </w:rPr>
      </w:pPr>
      <w:r w:rsidRPr="00766B95">
        <w:rPr>
          <w:rStyle w:val="Strong"/>
          <w:rFonts w:ascii="Calibri" w:hAnsi="Calibri" w:cs="Calibri"/>
          <w:color w:val="212529"/>
          <w:sz w:val="22"/>
          <w:szCs w:val="22"/>
          <w:shd w:val="clear" w:color="auto" w:fill="FFFFFF"/>
        </w:rPr>
        <w:t xml:space="preserve"> GFM BESS and BESS Augmentation</w:t>
      </w:r>
    </w:p>
    <w:p w14:paraId="6541694D" w14:textId="249DB1CD" w:rsidR="00ED68B3" w:rsidRPr="00ED68B3" w:rsidRDefault="00ED68B3" w:rsidP="00766B95">
      <w:pPr>
        <w:rPr>
          <w:rFonts w:ascii="Calibri" w:hAnsi="Calibri" w:cs="Calibri"/>
          <w:b/>
          <w:bCs/>
          <w:sz w:val="22"/>
          <w:szCs w:val="22"/>
        </w:rPr>
      </w:pPr>
      <w:r>
        <w:rPr>
          <w:rFonts w:ascii="Calibri" w:hAnsi="Calibri" w:cs="Calibri"/>
          <w:sz w:val="22"/>
          <w:szCs w:val="22"/>
        </w:rPr>
        <w:t>P</w:t>
      </w:r>
      <w:r w:rsidRPr="00766B95">
        <w:rPr>
          <w:rFonts w:ascii="Calibri" w:hAnsi="Calibri" w:cs="Calibri"/>
          <w:sz w:val="22"/>
          <w:szCs w:val="22"/>
        </w:rPr>
        <w:t>resented</w:t>
      </w:r>
      <w:r>
        <w:rPr>
          <w:rFonts w:ascii="Calibri" w:hAnsi="Calibri" w:cs="Calibri"/>
          <w:sz w:val="22"/>
          <w:szCs w:val="22"/>
        </w:rPr>
        <w:t xml:space="preserve"> by</w:t>
      </w:r>
      <w:r w:rsidRPr="00766B95">
        <w:rPr>
          <w:rFonts w:ascii="Calibri" w:hAnsi="Calibri" w:cs="Calibri"/>
          <w:sz w:val="22"/>
          <w:szCs w:val="22"/>
        </w:rPr>
        <w:t xml:space="preserve"> </w:t>
      </w:r>
      <w:r w:rsidR="00766B95" w:rsidRPr="00766B95">
        <w:rPr>
          <w:rFonts w:ascii="Calibri" w:hAnsi="Calibri" w:cs="Calibri"/>
          <w:sz w:val="22"/>
          <w:szCs w:val="22"/>
        </w:rPr>
        <w:t>Prashant Kensal (Tesla</w:t>
      </w:r>
      <w:proofErr w:type="gramStart"/>
      <w:r w:rsidR="00766B95" w:rsidRPr="00766B95">
        <w:rPr>
          <w:rFonts w:ascii="Calibri" w:hAnsi="Calibri" w:cs="Calibri"/>
          <w:sz w:val="22"/>
          <w:szCs w:val="22"/>
        </w:rPr>
        <w:t>)</w:t>
      </w:r>
      <w:r>
        <w:rPr>
          <w:rFonts w:ascii="Calibri" w:hAnsi="Calibri" w:cs="Calibri"/>
          <w:sz w:val="22"/>
          <w:szCs w:val="22"/>
        </w:rPr>
        <w:t xml:space="preserve">, </w:t>
      </w:r>
      <w:r w:rsidR="00766B95" w:rsidRPr="00766B95">
        <w:rPr>
          <w:rFonts w:ascii="Calibri" w:hAnsi="Calibri" w:cs="Calibri"/>
          <w:sz w:val="22"/>
          <w:szCs w:val="22"/>
        </w:rPr>
        <w:t xml:space="preserve"> </w:t>
      </w:r>
      <w:proofErr w:type="spellStart"/>
      <w:r w:rsidRPr="00766B95">
        <w:rPr>
          <w:rFonts w:ascii="Calibri" w:hAnsi="Calibri" w:cs="Calibri"/>
          <w:sz w:val="22"/>
          <w:szCs w:val="22"/>
        </w:rPr>
        <w:t>Askhat</w:t>
      </w:r>
      <w:proofErr w:type="spellEnd"/>
      <w:proofErr w:type="gramEnd"/>
      <w:r w:rsidRPr="00766B95">
        <w:rPr>
          <w:rFonts w:ascii="Calibri" w:hAnsi="Calibri" w:cs="Calibri"/>
          <w:sz w:val="22"/>
          <w:szCs w:val="22"/>
        </w:rPr>
        <w:t xml:space="preserve"> </w:t>
      </w:r>
      <w:proofErr w:type="spellStart"/>
      <w:r w:rsidRPr="00766B95">
        <w:rPr>
          <w:rFonts w:ascii="Calibri" w:hAnsi="Calibri" w:cs="Calibri"/>
          <w:sz w:val="22"/>
          <w:szCs w:val="22"/>
        </w:rPr>
        <w:t>Tullegen</w:t>
      </w:r>
      <w:proofErr w:type="spellEnd"/>
      <w:r w:rsidRPr="00766B95">
        <w:rPr>
          <w:rFonts w:ascii="Calibri" w:hAnsi="Calibri" w:cs="Calibri"/>
          <w:sz w:val="22"/>
          <w:szCs w:val="22"/>
        </w:rPr>
        <w:t xml:space="preserve"> (Tesla)</w:t>
      </w:r>
      <w:r>
        <w:rPr>
          <w:rFonts w:ascii="Calibri" w:hAnsi="Calibri" w:cs="Calibri"/>
          <w:sz w:val="22"/>
          <w:szCs w:val="22"/>
        </w:rPr>
        <w:t xml:space="preserve">, </w:t>
      </w:r>
      <w:r w:rsidRPr="00766B95">
        <w:rPr>
          <w:rFonts w:ascii="Calibri" w:hAnsi="Calibri" w:cs="Calibri"/>
          <w:sz w:val="22"/>
          <w:szCs w:val="22"/>
        </w:rPr>
        <w:t xml:space="preserve">Sarah </w:t>
      </w:r>
      <w:proofErr w:type="spellStart"/>
      <w:r w:rsidRPr="00766B95">
        <w:rPr>
          <w:rFonts w:ascii="Calibri" w:hAnsi="Calibri" w:cs="Calibri"/>
          <w:sz w:val="22"/>
          <w:szCs w:val="22"/>
        </w:rPr>
        <w:t>Dodamead</w:t>
      </w:r>
      <w:proofErr w:type="spellEnd"/>
      <w:r w:rsidRPr="00766B95">
        <w:rPr>
          <w:rFonts w:ascii="Calibri" w:hAnsi="Calibri" w:cs="Calibri"/>
          <w:sz w:val="22"/>
          <w:szCs w:val="22"/>
        </w:rPr>
        <w:t xml:space="preserve"> (Tesla)</w:t>
      </w:r>
    </w:p>
    <w:p w14:paraId="6C495E77" w14:textId="307A3DE6" w:rsidR="00766B95" w:rsidRPr="00ED68B3" w:rsidRDefault="00ED68B3" w:rsidP="00ED68B3">
      <w:pPr>
        <w:pStyle w:val="ListParagraph"/>
        <w:numPr>
          <w:ilvl w:val="0"/>
          <w:numId w:val="10"/>
        </w:numPr>
        <w:spacing w:line="256" w:lineRule="auto"/>
        <w:rPr>
          <w:rFonts w:ascii="Calibri" w:hAnsi="Calibri" w:cs="Calibri"/>
          <w:sz w:val="22"/>
          <w:szCs w:val="22"/>
        </w:rPr>
      </w:pPr>
      <w:r>
        <w:rPr>
          <w:rFonts w:ascii="Calibri" w:hAnsi="Calibri" w:cs="Calibri"/>
          <w:sz w:val="22"/>
          <w:szCs w:val="22"/>
        </w:rPr>
        <w:t>The presentation covered</w:t>
      </w:r>
      <w:r w:rsidR="00574ED2">
        <w:rPr>
          <w:rFonts w:ascii="Calibri" w:hAnsi="Calibri" w:cs="Calibri"/>
          <w:sz w:val="22"/>
          <w:szCs w:val="22"/>
        </w:rPr>
        <w:t xml:space="preserve"> Tesla’s</w:t>
      </w:r>
      <w:r>
        <w:rPr>
          <w:rFonts w:ascii="Calibri" w:hAnsi="Calibri" w:cs="Calibri"/>
          <w:sz w:val="22"/>
          <w:szCs w:val="22"/>
        </w:rPr>
        <w:t xml:space="preserve"> </w:t>
      </w:r>
      <w:proofErr w:type="spellStart"/>
      <w:r w:rsidR="00766B95" w:rsidRPr="00ED68B3">
        <w:rPr>
          <w:rFonts w:ascii="Calibri" w:hAnsi="Calibri" w:cs="Calibri"/>
          <w:sz w:val="22"/>
          <w:szCs w:val="22"/>
        </w:rPr>
        <w:t>Hornsdale</w:t>
      </w:r>
      <w:proofErr w:type="spellEnd"/>
      <w:r w:rsidR="00766B95" w:rsidRPr="00ED68B3">
        <w:rPr>
          <w:rFonts w:ascii="Calibri" w:hAnsi="Calibri" w:cs="Calibri"/>
          <w:sz w:val="22"/>
          <w:szCs w:val="22"/>
        </w:rPr>
        <w:t xml:space="preserve"> grid forming</w:t>
      </w:r>
      <w:r w:rsidR="00574ED2">
        <w:rPr>
          <w:rFonts w:ascii="Calibri" w:hAnsi="Calibri" w:cs="Calibri"/>
          <w:sz w:val="22"/>
          <w:szCs w:val="22"/>
        </w:rPr>
        <w:t xml:space="preserve"> project</w:t>
      </w:r>
      <w:r w:rsidR="00766B95" w:rsidRPr="00ED68B3">
        <w:rPr>
          <w:rFonts w:ascii="Calibri" w:hAnsi="Calibri" w:cs="Calibri"/>
          <w:sz w:val="22"/>
          <w:szCs w:val="22"/>
        </w:rPr>
        <w:t xml:space="preserve"> experience, grid forming applications and modeling examples, synchronous condenser vs BESS, grid forming challenges, and energy augmentation. </w:t>
      </w:r>
    </w:p>
    <w:p w14:paraId="55B9EBC6" w14:textId="75C53080" w:rsidR="00766B95" w:rsidRPr="00ED68B3" w:rsidRDefault="00766B95" w:rsidP="00ED68B3">
      <w:pPr>
        <w:pStyle w:val="ListParagraph"/>
        <w:numPr>
          <w:ilvl w:val="0"/>
          <w:numId w:val="10"/>
        </w:numPr>
        <w:spacing w:line="256" w:lineRule="auto"/>
        <w:rPr>
          <w:rFonts w:ascii="Calibri" w:hAnsi="Calibri" w:cs="Calibri"/>
          <w:sz w:val="22"/>
          <w:szCs w:val="22"/>
        </w:rPr>
      </w:pPr>
      <w:proofErr w:type="spellStart"/>
      <w:r w:rsidRPr="00ED68B3">
        <w:rPr>
          <w:rFonts w:ascii="Calibri" w:hAnsi="Calibri" w:cs="Calibri"/>
          <w:sz w:val="22"/>
          <w:szCs w:val="22"/>
        </w:rPr>
        <w:t>Hornsdale</w:t>
      </w:r>
      <w:proofErr w:type="spellEnd"/>
      <w:r w:rsidRPr="00ED68B3">
        <w:rPr>
          <w:rFonts w:ascii="Calibri" w:hAnsi="Calibri" w:cs="Calibri"/>
          <w:sz w:val="22"/>
          <w:szCs w:val="22"/>
        </w:rPr>
        <w:t xml:space="preserve"> project in Australia proved that grid forming conversion </w:t>
      </w:r>
      <w:r w:rsidR="004A485A">
        <w:rPr>
          <w:rFonts w:ascii="Calibri" w:hAnsi="Calibri" w:cs="Calibri"/>
          <w:sz w:val="22"/>
          <w:szCs w:val="22"/>
        </w:rPr>
        <w:t xml:space="preserve">(from grid following) </w:t>
      </w:r>
      <w:r w:rsidRPr="00ED68B3">
        <w:rPr>
          <w:rFonts w:ascii="Calibri" w:hAnsi="Calibri" w:cs="Calibri"/>
          <w:sz w:val="22"/>
          <w:szCs w:val="22"/>
        </w:rPr>
        <w:t>is possible.</w:t>
      </w:r>
    </w:p>
    <w:p w14:paraId="2B784F3F" w14:textId="77777777" w:rsidR="00574ED2" w:rsidRDefault="004A485A" w:rsidP="00ED68B3">
      <w:pPr>
        <w:pStyle w:val="ListParagraph"/>
        <w:numPr>
          <w:ilvl w:val="0"/>
          <w:numId w:val="10"/>
        </w:numPr>
        <w:spacing w:line="256" w:lineRule="auto"/>
        <w:rPr>
          <w:rFonts w:ascii="Calibri" w:hAnsi="Calibri" w:cs="Calibri"/>
          <w:sz w:val="22"/>
          <w:szCs w:val="22"/>
        </w:rPr>
      </w:pPr>
      <w:r>
        <w:rPr>
          <w:rFonts w:ascii="Calibri" w:hAnsi="Calibri" w:cs="Calibri"/>
          <w:sz w:val="22"/>
          <w:szCs w:val="22"/>
        </w:rPr>
        <w:t>S</w:t>
      </w:r>
      <w:r w:rsidR="00766B95" w:rsidRPr="00ED68B3">
        <w:rPr>
          <w:rFonts w:ascii="Calibri" w:hAnsi="Calibri" w:cs="Calibri"/>
          <w:sz w:val="22"/>
          <w:szCs w:val="22"/>
        </w:rPr>
        <w:t>ystem strength charge</w:t>
      </w:r>
      <w:r>
        <w:rPr>
          <w:rFonts w:ascii="Calibri" w:hAnsi="Calibri" w:cs="Calibri"/>
          <w:sz w:val="22"/>
          <w:szCs w:val="22"/>
        </w:rPr>
        <w:t xml:space="preserve"> has been implemented</w:t>
      </w:r>
      <w:r w:rsidR="00766B95" w:rsidRPr="00ED68B3">
        <w:rPr>
          <w:rFonts w:ascii="Calibri" w:hAnsi="Calibri" w:cs="Calibri"/>
          <w:sz w:val="22"/>
          <w:szCs w:val="22"/>
        </w:rPr>
        <w:t xml:space="preserve"> in Australia</w:t>
      </w:r>
      <w:r>
        <w:rPr>
          <w:rFonts w:ascii="Calibri" w:hAnsi="Calibri" w:cs="Calibri"/>
          <w:sz w:val="22"/>
          <w:szCs w:val="22"/>
        </w:rPr>
        <w:t xml:space="preserve">, which makes grid forming IBRs potentially more economically attractive compared to grid </w:t>
      </w:r>
      <w:proofErr w:type="gramStart"/>
      <w:r>
        <w:rPr>
          <w:rFonts w:ascii="Calibri" w:hAnsi="Calibri" w:cs="Calibri"/>
          <w:sz w:val="22"/>
          <w:szCs w:val="22"/>
        </w:rPr>
        <w:t>following</w:t>
      </w:r>
      <w:proofErr w:type="gramEnd"/>
    </w:p>
    <w:p w14:paraId="5896DE2D" w14:textId="178B64A6" w:rsidR="00766B95" w:rsidRPr="00ED68B3" w:rsidRDefault="00574ED2" w:rsidP="00ED68B3">
      <w:pPr>
        <w:pStyle w:val="ListParagraph"/>
        <w:numPr>
          <w:ilvl w:val="0"/>
          <w:numId w:val="10"/>
        </w:numPr>
        <w:spacing w:line="256" w:lineRule="auto"/>
        <w:rPr>
          <w:rFonts w:ascii="Calibri" w:hAnsi="Calibri" w:cs="Calibri"/>
          <w:sz w:val="22"/>
          <w:szCs w:val="22"/>
        </w:rPr>
      </w:pPr>
      <w:r>
        <w:rPr>
          <w:rFonts w:ascii="Calibri" w:hAnsi="Calibri" w:cs="Calibri"/>
          <w:sz w:val="22"/>
          <w:szCs w:val="22"/>
        </w:rPr>
        <w:t>T</w:t>
      </w:r>
      <w:r w:rsidR="00766B95" w:rsidRPr="00ED68B3">
        <w:rPr>
          <w:rFonts w:ascii="Calibri" w:hAnsi="Calibri" w:cs="Calibri"/>
          <w:sz w:val="22"/>
          <w:szCs w:val="22"/>
        </w:rPr>
        <w:t xml:space="preserve">wo </w:t>
      </w:r>
      <w:r>
        <w:rPr>
          <w:rFonts w:ascii="Calibri" w:hAnsi="Calibri" w:cs="Calibri"/>
          <w:sz w:val="22"/>
          <w:szCs w:val="22"/>
        </w:rPr>
        <w:t xml:space="preserve">additional </w:t>
      </w:r>
      <w:r w:rsidR="00766B95" w:rsidRPr="00ED68B3">
        <w:rPr>
          <w:rFonts w:ascii="Calibri" w:hAnsi="Calibri" w:cs="Calibri"/>
          <w:sz w:val="22"/>
          <w:szCs w:val="22"/>
        </w:rPr>
        <w:t xml:space="preserve">Tesla projects </w:t>
      </w:r>
      <w:r>
        <w:rPr>
          <w:rFonts w:ascii="Calibri" w:hAnsi="Calibri" w:cs="Calibri"/>
          <w:sz w:val="22"/>
          <w:szCs w:val="22"/>
        </w:rPr>
        <w:t xml:space="preserve">operational </w:t>
      </w:r>
      <w:r w:rsidR="00766B95" w:rsidRPr="00ED68B3">
        <w:rPr>
          <w:rFonts w:ascii="Calibri" w:hAnsi="Calibri" w:cs="Calibri"/>
          <w:sz w:val="22"/>
          <w:szCs w:val="22"/>
        </w:rPr>
        <w:t>in Australia (</w:t>
      </w:r>
      <w:proofErr w:type="spellStart"/>
      <w:r w:rsidR="00766B95" w:rsidRPr="00ED68B3">
        <w:rPr>
          <w:rFonts w:ascii="Calibri" w:hAnsi="Calibri" w:cs="Calibri"/>
          <w:sz w:val="22"/>
          <w:szCs w:val="22"/>
        </w:rPr>
        <w:t>Wallgrove</w:t>
      </w:r>
      <w:proofErr w:type="spellEnd"/>
      <w:r w:rsidR="00766B95" w:rsidRPr="00ED68B3">
        <w:rPr>
          <w:rFonts w:ascii="Calibri" w:hAnsi="Calibri" w:cs="Calibri"/>
          <w:sz w:val="22"/>
          <w:szCs w:val="22"/>
        </w:rPr>
        <w:t xml:space="preserve">- 50 MW, Riverina- 150 MW). </w:t>
      </w:r>
    </w:p>
    <w:p w14:paraId="2ED6369F" w14:textId="77777777"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 xml:space="preserve">Grid forming resource can be installed at same POI as an existing wind or PV to help stabilize. </w:t>
      </w:r>
    </w:p>
    <w:p w14:paraId="6AFA362B" w14:textId="77777777"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 xml:space="preserve">The UK is creating an inertia market. </w:t>
      </w:r>
    </w:p>
    <w:p w14:paraId="1BFD099B" w14:textId="5CA56D34"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BESS grid forming impact: frequency nadir, damping, and voltage dip during fault improvement</w:t>
      </w:r>
      <w:r w:rsidR="00574ED2">
        <w:rPr>
          <w:rFonts w:ascii="Calibri" w:hAnsi="Calibri" w:cs="Calibri"/>
          <w:sz w:val="22"/>
          <w:szCs w:val="22"/>
        </w:rPr>
        <w:t>.</w:t>
      </w:r>
    </w:p>
    <w:p w14:paraId="55664E0F" w14:textId="515B5D20"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BESS grid forming allows full control on tuning inertial and voltage support behavior separately</w:t>
      </w:r>
      <w:r w:rsidR="00574ED2">
        <w:rPr>
          <w:rFonts w:ascii="Calibri" w:hAnsi="Calibri" w:cs="Calibri"/>
          <w:sz w:val="22"/>
          <w:szCs w:val="22"/>
        </w:rPr>
        <w:t>.</w:t>
      </w:r>
    </w:p>
    <w:p w14:paraId="50CD6B9E" w14:textId="39106A6B"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BESS grid forming can have limitations like PV/QV curve</w:t>
      </w:r>
      <w:r w:rsidR="00574ED2">
        <w:rPr>
          <w:rFonts w:ascii="Calibri" w:hAnsi="Calibri" w:cs="Calibri"/>
          <w:sz w:val="22"/>
          <w:szCs w:val="22"/>
        </w:rPr>
        <w:t>.</w:t>
      </w:r>
    </w:p>
    <w:p w14:paraId="73A661E4" w14:textId="7C1E61A7" w:rsidR="00766B95" w:rsidRPr="00ED68B3" w:rsidRDefault="00766B95" w:rsidP="00ED68B3">
      <w:pPr>
        <w:pStyle w:val="ListParagraph"/>
        <w:numPr>
          <w:ilvl w:val="0"/>
          <w:numId w:val="10"/>
        </w:numPr>
        <w:spacing w:line="256" w:lineRule="auto"/>
        <w:rPr>
          <w:rFonts w:ascii="Calibri" w:hAnsi="Calibri" w:cs="Calibri"/>
          <w:sz w:val="22"/>
          <w:szCs w:val="22"/>
        </w:rPr>
      </w:pPr>
      <w:r w:rsidRPr="00ED68B3">
        <w:rPr>
          <w:rFonts w:ascii="Calibri" w:hAnsi="Calibri" w:cs="Calibri"/>
          <w:sz w:val="22"/>
          <w:szCs w:val="22"/>
        </w:rPr>
        <w:t xml:space="preserve">Sarah </w:t>
      </w:r>
      <w:proofErr w:type="spellStart"/>
      <w:r w:rsidRPr="00ED68B3">
        <w:rPr>
          <w:rFonts w:ascii="Calibri" w:hAnsi="Calibri" w:cs="Calibri"/>
          <w:sz w:val="22"/>
          <w:szCs w:val="22"/>
        </w:rPr>
        <w:t>Dodamead</w:t>
      </w:r>
      <w:proofErr w:type="spellEnd"/>
      <w:r w:rsidRPr="00ED68B3">
        <w:rPr>
          <w:rFonts w:ascii="Calibri" w:hAnsi="Calibri" w:cs="Calibri"/>
          <w:sz w:val="22"/>
          <w:szCs w:val="22"/>
        </w:rPr>
        <w:t xml:space="preserve"> (Tesla) </w:t>
      </w:r>
      <w:r w:rsidR="00574ED2" w:rsidRPr="00ED68B3">
        <w:rPr>
          <w:rFonts w:ascii="Calibri" w:hAnsi="Calibri" w:cs="Calibri"/>
          <w:sz w:val="22"/>
          <w:szCs w:val="22"/>
        </w:rPr>
        <w:t>presented</w:t>
      </w:r>
      <w:r w:rsidRPr="00ED68B3">
        <w:rPr>
          <w:rFonts w:ascii="Calibri" w:hAnsi="Calibri" w:cs="Calibri"/>
          <w:sz w:val="22"/>
          <w:szCs w:val="22"/>
        </w:rPr>
        <w:t xml:space="preserve"> augmentation goals and proposals</w:t>
      </w:r>
      <w:r w:rsidR="00574ED2">
        <w:rPr>
          <w:rFonts w:ascii="Calibri" w:hAnsi="Calibri" w:cs="Calibri"/>
          <w:sz w:val="22"/>
          <w:szCs w:val="22"/>
        </w:rPr>
        <w:t xml:space="preserve">. Main point is that power augmentation </w:t>
      </w:r>
      <w:r w:rsidR="004F7365">
        <w:rPr>
          <w:rFonts w:ascii="Calibri" w:hAnsi="Calibri" w:cs="Calibri"/>
          <w:sz w:val="22"/>
          <w:szCs w:val="22"/>
        </w:rPr>
        <w:t xml:space="preserve">(supplementing degraded battery modules with new ones over the course of the project life, to keep the same MWh) </w:t>
      </w:r>
      <w:r w:rsidR="00574ED2">
        <w:rPr>
          <w:rFonts w:ascii="Calibri" w:hAnsi="Calibri" w:cs="Calibri"/>
          <w:sz w:val="22"/>
          <w:szCs w:val="22"/>
        </w:rPr>
        <w:t xml:space="preserve">in a BESS </w:t>
      </w:r>
      <w:proofErr w:type="gramStart"/>
      <w:r w:rsidR="00574ED2">
        <w:rPr>
          <w:rFonts w:ascii="Calibri" w:hAnsi="Calibri" w:cs="Calibri"/>
          <w:sz w:val="22"/>
          <w:szCs w:val="22"/>
        </w:rPr>
        <w:t>is will be</w:t>
      </w:r>
      <w:proofErr w:type="gramEnd"/>
      <w:r w:rsidR="00574ED2">
        <w:rPr>
          <w:rFonts w:ascii="Calibri" w:hAnsi="Calibri" w:cs="Calibri"/>
          <w:sz w:val="22"/>
          <w:szCs w:val="22"/>
        </w:rPr>
        <w:t xml:space="preserve"> an </w:t>
      </w:r>
      <w:r w:rsidR="004F7365">
        <w:rPr>
          <w:rFonts w:ascii="Calibri" w:hAnsi="Calibri" w:cs="Calibri"/>
          <w:sz w:val="22"/>
          <w:szCs w:val="22"/>
        </w:rPr>
        <w:t xml:space="preserve">ongoing/continuous process throughout lifetime of the project – it may be impractical and unnecessary to treat it as material modification and trigger restudies. </w:t>
      </w:r>
    </w:p>
    <w:p w14:paraId="59031C97" w14:textId="4424E1F7" w:rsidR="004F7365" w:rsidRDefault="00766B95" w:rsidP="004F7365">
      <w:pPr>
        <w:spacing w:line="256" w:lineRule="auto"/>
        <w:rPr>
          <w:rFonts w:ascii="Calibri" w:hAnsi="Calibri" w:cs="Calibri"/>
          <w:sz w:val="22"/>
          <w:szCs w:val="22"/>
        </w:rPr>
      </w:pPr>
      <w:r w:rsidRPr="004F7365">
        <w:rPr>
          <w:rFonts w:ascii="Calibri" w:hAnsi="Calibri" w:cs="Calibri"/>
          <w:sz w:val="22"/>
          <w:szCs w:val="22"/>
        </w:rPr>
        <w:t>Seth Cochran (DC Energy)</w:t>
      </w:r>
      <w:r w:rsidR="004F7365">
        <w:rPr>
          <w:rFonts w:ascii="Calibri" w:hAnsi="Calibri" w:cs="Calibri"/>
          <w:sz w:val="22"/>
          <w:szCs w:val="22"/>
        </w:rPr>
        <w:t>: W</w:t>
      </w:r>
      <w:r w:rsidRPr="004F7365">
        <w:rPr>
          <w:rFonts w:ascii="Calibri" w:hAnsi="Calibri" w:cs="Calibri"/>
          <w:sz w:val="22"/>
          <w:szCs w:val="22"/>
        </w:rPr>
        <w:t>ere</w:t>
      </w:r>
      <w:r w:rsidR="004F7365">
        <w:rPr>
          <w:rFonts w:ascii="Calibri" w:hAnsi="Calibri" w:cs="Calibri"/>
          <w:sz w:val="22"/>
          <w:szCs w:val="22"/>
        </w:rPr>
        <w:t xml:space="preserve"> the</w:t>
      </w:r>
      <w:r w:rsidRPr="004F7365">
        <w:rPr>
          <w:rFonts w:ascii="Calibri" w:hAnsi="Calibri" w:cs="Calibri"/>
          <w:sz w:val="22"/>
          <w:szCs w:val="22"/>
        </w:rPr>
        <w:t xml:space="preserve"> batteries in Australia acting as resources</w:t>
      </w:r>
      <w:r w:rsidR="004F7365">
        <w:rPr>
          <w:rFonts w:ascii="Calibri" w:hAnsi="Calibri" w:cs="Calibri"/>
          <w:sz w:val="22"/>
          <w:szCs w:val="22"/>
        </w:rPr>
        <w:t xml:space="preserve"> or transmission assets</w:t>
      </w:r>
      <w:r w:rsidRPr="004F7365">
        <w:rPr>
          <w:rFonts w:ascii="Calibri" w:hAnsi="Calibri" w:cs="Calibri"/>
          <w:sz w:val="22"/>
          <w:szCs w:val="22"/>
        </w:rPr>
        <w:t>?</w:t>
      </w:r>
    </w:p>
    <w:p w14:paraId="7949B707" w14:textId="2CCB6BBF" w:rsidR="00766B95" w:rsidRPr="004F7365" w:rsidRDefault="00766B95" w:rsidP="004F7365">
      <w:pPr>
        <w:spacing w:line="256" w:lineRule="auto"/>
        <w:rPr>
          <w:rFonts w:ascii="Calibri" w:hAnsi="Calibri" w:cs="Calibri"/>
          <w:sz w:val="22"/>
          <w:szCs w:val="22"/>
        </w:rPr>
      </w:pPr>
      <w:r w:rsidRPr="004F7365">
        <w:rPr>
          <w:rFonts w:ascii="Calibri" w:hAnsi="Calibri" w:cs="Calibri"/>
          <w:sz w:val="22"/>
          <w:szCs w:val="22"/>
        </w:rPr>
        <w:t>Eric Goff</w:t>
      </w:r>
      <w:r w:rsidR="004F7365">
        <w:rPr>
          <w:rFonts w:ascii="Calibri" w:hAnsi="Calibri" w:cs="Calibri"/>
          <w:sz w:val="22"/>
          <w:szCs w:val="22"/>
        </w:rPr>
        <w:t xml:space="preserve"> (</w:t>
      </w:r>
      <w:r w:rsidR="002D115F">
        <w:rPr>
          <w:rFonts w:ascii="Calibri" w:hAnsi="Calibri" w:cs="Calibri"/>
          <w:sz w:val="22"/>
          <w:szCs w:val="22"/>
        </w:rPr>
        <w:t xml:space="preserve">representing of </w:t>
      </w:r>
      <w:proofErr w:type="spellStart"/>
      <w:r w:rsidR="002D115F">
        <w:rPr>
          <w:rFonts w:ascii="Calibri" w:hAnsi="Calibri" w:cs="Calibri"/>
          <w:sz w:val="22"/>
          <w:szCs w:val="22"/>
        </w:rPr>
        <w:t>Nextera</w:t>
      </w:r>
      <w:proofErr w:type="spellEnd"/>
      <w:r w:rsidR="004F7365">
        <w:rPr>
          <w:rFonts w:ascii="Calibri" w:hAnsi="Calibri" w:cs="Calibri"/>
          <w:sz w:val="22"/>
          <w:szCs w:val="22"/>
        </w:rPr>
        <w:t>):</w:t>
      </w:r>
      <w:r w:rsidRPr="004F7365">
        <w:rPr>
          <w:rFonts w:ascii="Calibri" w:hAnsi="Calibri" w:cs="Calibri"/>
          <w:sz w:val="22"/>
          <w:szCs w:val="22"/>
        </w:rPr>
        <w:t xml:space="preserve"> said that they were operating as wholesale assets providing grid services and energy. </w:t>
      </w:r>
    </w:p>
    <w:p w14:paraId="1BFF8640" w14:textId="408ED29B" w:rsidR="00766B95" w:rsidRPr="004F7365" w:rsidRDefault="00766B95" w:rsidP="004F7365">
      <w:pPr>
        <w:spacing w:line="256" w:lineRule="auto"/>
        <w:rPr>
          <w:rFonts w:ascii="Calibri" w:hAnsi="Calibri" w:cs="Calibri"/>
          <w:sz w:val="22"/>
          <w:szCs w:val="22"/>
        </w:rPr>
      </w:pPr>
      <w:r w:rsidRPr="004F7365">
        <w:rPr>
          <w:rFonts w:ascii="Calibri" w:hAnsi="Calibri" w:cs="Calibri"/>
          <w:sz w:val="22"/>
          <w:szCs w:val="22"/>
        </w:rPr>
        <w:t>Mohammad Albaijat</w:t>
      </w:r>
      <w:r w:rsidR="004F7365">
        <w:rPr>
          <w:rFonts w:ascii="Calibri" w:hAnsi="Calibri" w:cs="Calibri"/>
          <w:sz w:val="22"/>
          <w:szCs w:val="22"/>
        </w:rPr>
        <w:t xml:space="preserve">: </w:t>
      </w:r>
      <w:r w:rsidR="00B43B7A">
        <w:rPr>
          <w:rFonts w:ascii="Calibri" w:hAnsi="Calibri" w:cs="Calibri"/>
          <w:sz w:val="22"/>
          <w:szCs w:val="22"/>
        </w:rPr>
        <w:t>Are the specifications on s</w:t>
      </w:r>
      <w:r w:rsidRPr="004F7365">
        <w:rPr>
          <w:rFonts w:ascii="Calibri" w:hAnsi="Calibri" w:cs="Calibri"/>
          <w:sz w:val="22"/>
          <w:szCs w:val="22"/>
        </w:rPr>
        <w:t>lide 13 Tesla</w:t>
      </w:r>
      <w:r w:rsidR="00B43B7A">
        <w:rPr>
          <w:rFonts w:ascii="Calibri" w:hAnsi="Calibri" w:cs="Calibri"/>
          <w:sz w:val="22"/>
          <w:szCs w:val="22"/>
        </w:rPr>
        <w:t>-</w:t>
      </w:r>
      <w:r w:rsidRPr="004F7365">
        <w:rPr>
          <w:rFonts w:ascii="Calibri" w:hAnsi="Calibri" w:cs="Calibri"/>
          <w:sz w:val="22"/>
          <w:szCs w:val="22"/>
        </w:rPr>
        <w:t>specific or</w:t>
      </w:r>
      <w:r w:rsidR="00B43B7A">
        <w:rPr>
          <w:rFonts w:ascii="Calibri" w:hAnsi="Calibri" w:cs="Calibri"/>
          <w:sz w:val="22"/>
          <w:szCs w:val="22"/>
        </w:rPr>
        <w:t xml:space="preserve"> </w:t>
      </w:r>
      <w:r w:rsidRPr="004F7365">
        <w:rPr>
          <w:rFonts w:ascii="Calibri" w:hAnsi="Calibri" w:cs="Calibri"/>
          <w:sz w:val="22"/>
          <w:szCs w:val="22"/>
        </w:rPr>
        <w:t>could</w:t>
      </w:r>
      <w:r w:rsidR="00B43B7A">
        <w:rPr>
          <w:rFonts w:ascii="Calibri" w:hAnsi="Calibri" w:cs="Calibri"/>
          <w:sz w:val="22"/>
          <w:szCs w:val="22"/>
        </w:rPr>
        <w:t xml:space="preserve"> they</w:t>
      </w:r>
      <w:r w:rsidRPr="004F7365">
        <w:rPr>
          <w:rFonts w:ascii="Calibri" w:hAnsi="Calibri" w:cs="Calibri"/>
          <w:sz w:val="22"/>
          <w:szCs w:val="22"/>
        </w:rPr>
        <w:t xml:space="preserve"> be applied to others. Prashant</w:t>
      </w:r>
      <w:r w:rsidR="006C28D1">
        <w:rPr>
          <w:rFonts w:ascii="Calibri" w:hAnsi="Calibri" w:cs="Calibri"/>
          <w:sz w:val="22"/>
          <w:szCs w:val="22"/>
        </w:rPr>
        <w:t>: I</w:t>
      </w:r>
      <w:r w:rsidRPr="004F7365">
        <w:rPr>
          <w:rFonts w:ascii="Calibri" w:hAnsi="Calibri" w:cs="Calibri"/>
          <w:sz w:val="22"/>
          <w:szCs w:val="22"/>
        </w:rPr>
        <w:t>t’s Tesla specific but most likely can apply to others.</w:t>
      </w:r>
    </w:p>
    <w:p w14:paraId="731D0E5E" w14:textId="77777777" w:rsidR="006C28D1" w:rsidRDefault="00766B95" w:rsidP="006C28D1">
      <w:pPr>
        <w:spacing w:line="256" w:lineRule="auto"/>
        <w:rPr>
          <w:rFonts w:ascii="Calibri" w:hAnsi="Calibri" w:cs="Calibri"/>
          <w:sz w:val="22"/>
          <w:szCs w:val="22"/>
        </w:rPr>
      </w:pPr>
      <w:r w:rsidRPr="006C28D1">
        <w:rPr>
          <w:rFonts w:ascii="Calibri" w:hAnsi="Calibri" w:cs="Calibri"/>
          <w:sz w:val="22"/>
          <w:szCs w:val="22"/>
        </w:rPr>
        <w:t>Jun Li (CNP)</w:t>
      </w:r>
      <w:r w:rsidR="006C28D1">
        <w:rPr>
          <w:rFonts w:ascii="Calibri" w:hAnsi="Calibri" w:cs="Calibri"/>
          <w:sz w:val="22"/>
          <w:szCs w:val="22"/>
        </w:rPr>
        <w:t>: H</w:t>
      </w:r>
      <w:r w:rsidRPr="006C28D1">
        <w:rPr>
          <w:rFonts w:ascii="Calibri" w:hAnsi="Calibri" w:cs="Calibri"/>
          <w:sz w:val="22"/>
          <w:szCs w:val="22"/>
        </w:rPr>
        <w:t>ow Tesla battery changes the P</w:t>
      </w:r>
      <w:r w:rsidR="006C28D1">
        <w:rPr>
          <w:rFonts w:ascii="Calibri" w:hAnsi="Calibri" w:cs="Calibri"/>
          <w:sz w:val="22"/>
          <w:szCs w:val="22"/>
        </w:rPr>
        <w:t>-</w:t>
      </w:r>
      <w:r w:rsidRPr="006C28D1">
        <w:rPr>
          <w:rFonts w:ascii="Calibri" w:hAnsi="Calibri" w:cs="Calibri"/>
          <w:sz w:val="22"/>
          <w:szCs w:val="22"/>
        </w:rPr>
        <w:t>V curve to increase the</w:t>
      </w:r>
      <w:r w:rsidR="006C28D1">
        <w:rPr>
          <w:rFonts w:ascii="Calibri" w:hAnsi="Calibri" w:cs="Calibri"/>
          <w:sz w:val="22"/>
          <w:szCs w:val="22"/>
        </w:rPr>
        <w:t xml:space="preserve"> power</w:t>
      </w:r>
      <w:r w:rsidRPr="006C28D1">
        <w:rPr>
          <w:rFonts w:ascii="Calibri" w:hAnsi="Calibri" w:cs="Calibri"/>
          <w:sz w:val="22"/>
          <w:szCs w:val="22"/>
        </w:rPr>
        <w:t xml:space="preserve"> transfer? </w:t>
      </w:r>
    </w:p>
    <w:p w14:paraId="34CDFEB9" w14:textId="3CBD11E7" w:rsidR="00766B95" w:rsidRPr="006C28D1" w:rsidRDefault="00766B95" w:rsidP="006C28D1">
      <w:pPr>
        <w:spacing w:line="256" w:lineRule="auto"/>
        <w:rPr>
          <w:rFonts w:ascii="Calibri" w:hAnsi="Calibri" w:cs="Calibri"/>
          <w:sz w:val="22"/>
          <w:szCs w:val="22"/>
        </w:rPr>
      </w:pPr>
      <w:r w:rsidRPr="006C28D1">
        <w:rPr>
          <w:rFonts w:ascii="Calibri" w:hAnsi="Calibri" w:cs="Calibri"/>
          <w:sz w:val="22"/>
          <w:szCs w:val="22"/>
        </w:rPr>
        <w:t>Prashant</w:t>
      </w:r>
      <w:r w:rsidR="006C28D1">
        <w:rPr>
          <w:rFonts w:ascii="Calibri" w:hAnsi="Calibri" w:cs="Calibri"/>
          <w:sz w:val="22"/>
          <w:szCs w:val="22"/>
        </w:rPr>
        <w:t>:</w:t>
      </w:r>
      <w:r w:rsidRPr="006C28D1">
        <w:rPr>
          <w:rFonts w:ascii="Calibri" w:hAnsi="Calibri" w:cs="Calibri"/>
          <w:sz w:val="22"/>
          <w:szCs w:val="22"/>
        </w:rPr>
        <w:t xml:space="preserve"> says that it provides reactive power response to better support voltage.</w:t>
      </w:r>
    </w:p>
    <w:p w14:paraId="5DB1BEE5" w14:textId="034B69B3" w:rsidR="00766B95" w:rsidRPr="006C28D1" w:rsidRDefault="00766B95" w:rsidP="006C28D1">
      <w:pPr>
        <w:spacing w:line="256" w:lineRule="auto"/>
        <w:rPr>
          <w:rFonts w:ascii="Calibri" w:hAnsi="Calibri" w:cs="Calibri"/>
          <w:sz w:val="22"/>
          <w:szCs w:val="22"/>
        </w:rPr>
      </w:pPr>
      <w:r w:rsidRPr="006C28D1">
        <w:rPr>
          <w:rFonts w:ascii="Calibri" w:hAnsi="Calibri" w:cs="Calibri"/>
          <w:sz w:val="22"/>
          <w:szCs w:val="22"/>
        </w:rPr>
        <w:t>Stephen Solis (ERCOT)</w:t>
      </w:r>
      <w:r w:rsidR="006C28D1">
        <w:rPr>
          <w:rFonts w:ascii="Calibri" w:hAnsi="Calibri" w:cs="Calibri"/>
          <w:sz w:val="22"/>
          <w:szCs w:val="22"/>
        </w:rPr>
        <w:t>:</w:t>
      </w:r>
      <w:r w:rsidRPr="006C28D1">
        <w:rPr>
          <w:rFonts w:ascii="Calibri" w:hAnsi="Calibri" w:cs="Calibri"/>
          <w:sz w:val="22"/>
          <w:szCs w:val="22"/>
        </w:rPr>
        <w:t xml:space="preserve"> ERCOT </w:t>
      </w:r>
      <w:r w:rsidR="006C28D1">
        <w:rPr>
          <w:rFonts w:ascii="Calibri" w:hAnsi="Calibri" w:cs="Calibri"/>
          <w:sz w:val="22"/>
          <w:szCs w:val="22"/>
        </w:rPr>
        <w:t xml:space="preserve">also </w:t>
      </w:r>
      <w:r w:rsidRPr="006C28D1">
        <w:rPr>
          <w:rFonts w:ascii="Calibri" w:hAnsi="Calibri" w:cs="Calibri"/>
          <w:sz w:val="22"/>
          <w:szCs w:val="22"/>
        </w:rPr>
        <w:t xml:space="preserve">cares about active current injection during </w:t>
      </w:r>
      <w:proofErr w:type="gramStart"/>
      <w:r w:rsidRPr="006C28D1">
        <w:rPr>
          <w:rFonts w:ascii="Calibri" w:hAnsi="Calibri" w:cs="Calibri"/>
          <w:sz w:val="22"/>
          <w:szCs w:val="22"/>
        </w:rPr>
        <w:t>faults</w:t>
      </w:r>
      <w:proofErr w:type="gramEnd"/>
    </w:p>
    <w:p w14:paraId="6F2D6582" w14:textId="77777777" w:rsidR="006C28D1" w:rsidRDefault="00766B95" w:rsidP="006C28D1">
      <w:pPr>
        <w:spacing w:line="256" w:lineRule="auto"/>
        <w:rPr>
          <w:rFonts w:ascii="Calibri" w:hAnsi="Calibri" w:cs="Calibri"/>
          <w:sz w:val="22"/>
          <w:szCs w:val="22"/>
        </w:rPr>
      </w:pPr>
      <w:r w:rsidRPr="006C28D1">
        <w:rPr>
          <w:rFonts w:ascii="Calibri" w:hAnsi="Calibri" w:cs="Calibri"/>
          <w:sz w:val="22"/>
          <w:szCs w:val="22"/>
        </w:rPr>
        <w:t>Deepak Ramasubramanian (EPRI</w:t>
      </w:r>
      <w:proofErr w:type="gramStart"/>
      <w:r w:rsidRPr="006C28D1">
        <w:rPr>
          <w:rFonts w:ascii="Calibri" w:hAnsi="Calibri" w:cs="Calibri"/>
          <w:sz w:val="22"/>
          <w:szCs w:val="22"/>
        </w:rPr>
        <w:t xml:space="preserve">) </w:t>
      </w:r>
      <w:r w:rsidR="006C28D1">
        <w:rPr>
          <w:rFonts w:ascii="Calibri" w:hAnsi="Calibri" w:cs="Calibri"/>
          <w:sz w:val="22"/>
          <w:szCs w:val="22"/>
        </w:rPr>
        <w:t>:</w:t>
      </w:r>
      <w:proofErr w:type="gramEnd"/>
      <w:r w:rsidR="006C28D1">
        <w:rPr>
          <w:rFonts w:ascii="Calibri" w:hAnsi="Calibri" w:cs="Calibri"/>
          <w:sz w:val="22"/>
          <w:szCs w:val="22"/>
        </w:rPr>
        <w:t xml:space="preserve"> F</w:t>
      </w:r>
      <w:r w:rsidRPr="006C28D1">
        <w:rPr>
          <w:rFonts w:ascii="Calibri" w:hAnsi="Calibri" w:cs="Calibri"/>
          <w:sz w:val="22"/>
          <w:szCs w:val="22"/>
        </w:rPr>
        <w:t xml:space="preserve">rom a system impact perspective, has Tesla looked at the impact of providing virtual inertia support to the system? </w:t>
      </w:r>
    </w:p>
    <w:p w14:paraId="06F5402B" w14:textId="1051AA10" w:rsidR="00766B95" w:rsidRPr="006C28D1" w:rsidRDefault="00766B95" w:rsidP="006C28D1">
      <w:pPr>
        <w:spacing w:line="256" w:lineRule="auto"/>
        <w:rPr>
          <w:rFonts w:ascii="Calibri" w:hAnsi="Calibri" w:cs="Calibri"/>
          <w:sz w:val="22"/>
          <w:szCs w:val="22"/>
        </w:rPr>
      </w:pPr>
      <w:r w:rsidRPr="006C28D1">
        <w:rPr>
          <w:rFonts w:ascii="Calibri" w:hAnsi="Calibri" w:cs="Calibri"/>
          <w:sz w:val="22"/>
          <w:szCs w:val="22"/>
        </w:rPr>
        <w:t>Prashant</w:t>
      </w:r>
      <w:r w:rsidR="006C28D1">
        <w:rPr>
          <w:rFonts w:ascii="Calibri" w:hAnsi="Calibri" w:cs="Calibri"/>
          <w:sz w:val="22"/>
          <w:szCs w:val="22"/>
        </w:rPr>
        <w:t xml:space="preserve">: Tesla doesn’t </w:t>
      </w:r>
      <w:r w:rsidRPr="006C28D1">
        <w:rPr>
          <w:rFonts w:ascii="Calibri" w:hAnsi="Calibri" w:cs="Calibri"/>
          <w:sz w:val="22"/>
          <w:szCs w:val="22"/>
        </w:rPr>
        <w:t>have access to that system level information.</w:t>
      </w:r>
    </w:p>
    <w:p w14:paraId="09AB7775" w14:textId="6A4633DA" w:rsidR="00766B95" w:rsidRPr="006C28D1" w:rsidRDefault="00766B95" w:rsidP="006C28D1">
      <w:pPr>
        <w:spacing w:line="256" w:lineRule="auto"/>
        <w:rPr>
          <w:rFonts w:ascii="Calibri" w:hAnsi="Calibri" w:cs="Calibri"/>
          <w:sz w:val="22"/>
          <w:szCs w:val="22"/>
        </w:rPr>
      </w:pPr>
      <w:r w:rsidRPr="006C28D1">
        <w:rPr>
          <w:rFonts w:ascii="Calibri" w:hAnsi="Calibri" w:cs="Calibri"/>
          <w:sz w:val="22"/>
          <w:szCs w:val="22"/>
        </w:rPr>
        <w:t>Amro Quedan (ERCOT)</w:t>
      </w:r>
      <w:r w:rsidR="006C28D1">
        <w:rPr>
          <w:rFonts w:ascii="Calibri" w:hAnsi="Calibri" w:cs="Calibri"/>
          <w:sz w:val="22"/>
          <w:szCs w:val="22"/>
        </w:rPr>
        <w:t>: W</w:t>
      </w:r>
      <w:r w:rsidRPr="006C28D1">
        <w:rPr>
          <w:rFonts w:ascii="Calibri" w:hAnsi="Calibri" w:cs="Calibri"/>
          <w:sz w:val="22"/>
          <w:szCs w:val="22"/>
        </w:rPr>
        <w:t>hat type of current limit</w:t>
      </w:r>
      <w:r w:rsidR="006C28D1">
        <w:rPr>
          <w:rFonts w:ascii="Calibri" w:hAnsi="Calibri" w:cs="Calibri"/>
          <w:sz w:val="22"/>
          <w:szCs w:val="22"/>
        </w:rPr>
        <w:t>ing</w:t>
      </w:r>
      <w:r w:rsidR="00722186">
        <w:rPr>
          <w:rFonts w:ascii="Calibri" w:hAnsi="Calibri" w:cs="Calibri"/>
          <w:sz w:val="22"/>
          <w:szCs w:val="22"/>
        </w:rPr>
        <w:t xml:space="preserve"> control</w:t>
      </w:r>
      <w:r w:rsidRPr="006C28D1">
        <w:rPr>
          <w:rFonts w:ascii="Calibri" w:hAnsi="Calibri" w:cs="Calibri"/>
          <w:sz w:val="22"/>
          <w:szCs w:val="22"/>
        </w:rPr>
        <w:t xml:space="preserve"> is used and</w:t>
      </w:r>
      <w:r w:rsidR="00722186">
        <w:rPr>
          <w:rFonts w:ascii="Calibri" w:hAnsi="Calibri" w:cs="Calibri"/>
          <w:sz w:val="22"/>
          <w:szCs w:val="22"/>
        </w:rPr>
        <w:t xml:space="preserve"> what is short-term overcurrent capability</w:t>
      </w:r>
      <w:r w:rsidRPr="006C28D1">
        <w:rPr>
          <w:rFonts w:ascii="Calibri" w:hAnsi="Calibri" w:cs="Calibri"/>
          <w:sz w:val="22"/>
          <w:szCs w:val="22"/>
        </w:rPr>
        <w:t xml:space="preserve">? Prashant said they will probably end up at 2.0 </w:t>
      </w:r>
      <w:proofErr w:type="spellStart"/>
      <w:r w:rsidR="00722186">
        <w:rPr>
          <w:rFonts w:ascii="Calibri" w:hAnsi="Calibri" w:cs="Calibri"/>
          <w:sz w:val="22"/>
          <w:szCs w:val="22"/>
        </w:rPr>
        <w:t>pu</w:t>
      </w:r>
      <w:proofErr w:type="spellEnd"/>
      <w:r w:rsidRPr="006C28D1">
        <w:rPr>
          <w:rFonts w:ascii="Calibri" w:hAnsi="Calibri" w:cs="Calibri"/>
          <w:sz w:val="22"/>
          <w:szCs w:val="22"/>
        </w:rPr>
        <w:t xml:space="preserve"> and they use total current limiting. </w:t>
      </w:r>
    </w:p>
    <w:p w14:paraId="34BDE624" w14:textId="77777777" w:rsidR="00722186" w:rsidRDefault="00766B95" w:rsidP="00722186">
      <w:pPr>
        <w:spacing w:line="256" w:lineRule="auto"/>
        <w:rPr>
          <w:rFonts w:ascii="Calibri" w:hAnsi="Calibri" w:cs="Calibri"/>
          <w:sz w:val="22"/>
          <w:szCs w:val="22"/>
        </w:rPr>
      </w:pPr>
      <w:r w:rsidRPr="00722186">
        <w:rPr>
          <w:rFonts w:ascii="Calibri" w:hAnsi="Calibri" w:cs="Calibri"/>
          <w:sz w:val="22"/>
          <w:szCs w:val="22"/>
        </w:rPr>
        <w:t>Stephen Solis (ERCOT)</w:t>
      </w:r>
      <w:r w:rsidR="00722186">
        <w:rPr>
          <w:rFonts w:ascii="Calibri" w:hAnsi="Calibri" w:cs="Calibri"/>
          <w:sz w:val="22"/>
          <w:szCs w:val="22"/>
        </w:rPr>
        <w:t>: I</w:t>
      </w:r>
      <w:r w:rsidRPr="00722186">
        <w:rPr>
          <w:rFonts w:ascii="Calibri" w:hAnsi="Calibri" w:cs="Calibri"/>
          <w:sz w:val="22"/>
          <w:szCs w:val="22"/>
        </w:rPr>
        <w:t xml:space="preserve">t would be good to bring the Tesla proposed validation to the DWG/IBRWG subgroup list of items to consider for testing changes to the ERCOT rules. </w:t>
      </w:r>
    </w:p>
    <w:p w14:paraId="12128212" w14:textId="79CC7BFF" w:rsidR="00766B95" w:rsidRPr="00722186" w:rsidRDefault="00766B95" w:rsidP="00722186">
      <w:pPr>
        <w:spacing w:line="256" w:lineRule="auto"/>
        <w:rPr>
          <w:rFonts w:ascii="Calibri" w:hAnsi="Calibri" w:cs="Calibri"/>
          <w:sz w:val="22"/>
          <w:szCs w:val="22"/>
        </w:rPr>
      </w:pPr>
      <w:r w:rsidRPr="00722186">
        <w:rPr>
          <w:rFonts w:ascii="Calibri" w:hAnsi="Calibri" w:cs="Calibri"/>
          <w:sz w:val="22"/>
          <w:szCs w:val="22"/>
        </w:rPr>
        <w:lastRenderedPageBreak/>
        <w:t xml:space="preserve">Prashant asked if DWG is open group? Paul Koberlein (LP&amp;L) said that it is mostly closed meetings, but guests could be invited for certain topics. But the sub-group will be open. </w:t>
      </w:r>
    </w:p>
    <w:p w14:paraId="185F3721" w14:textId="77777777" w:rsidR="00014BFB" w:rsidRDefault="00766B95" w:rsidP="00014BFB">
      <w:pPr>
        <w:spacing w:line="256" w:lineRule="auto"/>
        <w:rPr>
          <w:rFonts w:ascii="Calibri" w:hAnsi="Calibri" w:cs="Calibri"/>
          <w:sz w:val="22"/>
          <w:szCs w:val="22"/>
        </w:rPr>
      </w:pPr>
      <w:r w:rsidRPr="00014BFB">
        <w:rPr>
          <w:rFonts w:ascii="Calibri" w:hAnsi="Calibri" w:cs="Calibri"/>
          <w:sz w:val="22"/>
          <w:szCs w:val="22"/>
        </w:rPr>
        <w:t>Jose Villarreal (</w:t>
      </w:r>
      <w:proofErr w:type="spellStart"/>
      <w:r w:rsidRPr="00014BFB">
        <w:rPr>
          <w:rFonts w:ascii="Calibri" w:hAnsi="Calibri" w:cs="Calibri"/>
          <w:sz w:val="22"/>
          <w:szCs w:val="22"/>
        </w:rPr>
        <w:t>Acciona</w:t>
      </w:r>
      <w:proofErr w:type="spellEnd"/>
      <w:r w:rsidRPr="00014BFB">
        <w:rPr>
          <w:rFonts w:ascii="Calibri" w:hAnsi="Calibri" w:cs="Calibri"/>
          <w:sz w:val="22"/>
          <w:szCs w:val="22"/>
        </w:rPr>
        <w:t xml:space="preserve"> Energy)</w:t>
      </w:r>
      <w:r w:rsidR="00014BFB">
        <w:rPr>
          <w:rFonts w:ascii="Calibri" w:hAnsi="Calibri" w:cs="Calibri"/>
          <w:sz w:val="22"/>
          <w:szCs w:val="22"/>
        </w:rPr>
        <w:t>: M</w:t>
      </w:r>
      <w:r w:rsidRPr="00014BFB">
        <w:rPr>
          <w:rFonts w:ascii="Calibri" w:hAnsi="Calibri" w:cs="Calibri"/>
          <w:sz w:val="22"/>
          <w:szCs w:val="22"/>
        </w:rPr>
        <w:t xml:space="preserve">ost of conversation has been about software, but are there any hardware needed to provide the services and what is impact on battery? </w:t>
      </w:r>
    </w:p>
    <w:p w14:paraId="6B14B9B7" w14:textId="4D928899" w:rsidR="00766B95" w:rsidRPr="00014BFB" w:rsidRDefault="00766B95" w:rsidP="00014BFB">
      <w:pPr>
        <w:spacing w:line="256" w:lineRule="auto"/>
        <w:rPr>
          <w:rFonts w:ascii="Calibri" w:hAnsi="Calibri" w:cs="Calibri"/>
          <w:sz w:val="22"/>
          <w:szCs w:val="22"/>
        </w:rPr>
      </w:pPr>
      <w:r w:rsidRPr="00014BFB">
        <w:rPr>
          <w:rFonts w:ascii="Calibri" w:hAnsi="Calibri" w:cs="Calibri"/>
          <w:sz w:val="22"/>
          <w:szCs w:val="22"/>
        </w:rPr>
        <w:t>Prashant</w:t>
      </w:r>
      <w:r w:rsidR="00014BFB">
        <w:rPr>
          <w:rFonts w:ascii="Calibri" w:hAnsi="Calibri" w:cs="Calibri"/>
          <w:sz w:val="22"/>
          <w:szCs w:val="22"/>
        </w:rPr>
        <w:t>: For</w:t>
      </w:r>
      <w:r w:rsidRPr="00014BFB">
        <w:rPr>
          <w:rFonts w:ascii="Calibri" w:hAnsi="Calibri" w:cs="Calibri"/>
          <w:sz w:val="22"/>
          <w:szCs w:val="22"/>
        </w:rPr>
        <w:t xml:space="preserve"> conversion, there is no hardware requirement. During lifecycle, Tesla’s experience says it does not </w:t>
      </w:r>
      <w:r w:rsidR="002D115F">
        <w:rPr>
          <w:rFonts w:ascii="Calibri" w:hAnsi="Calibri" w:cs="Calibri"/>
          <w:sz w:val="22"/>
          <w:szCs w:val="22"/>
        </w:rPr>
        <w:t>need</w:t>
      </w:r>
      <w:r w:rsidRPr="00014BFB">
        <w:rPr>
          <w:rFonts w:ascii="Calibri" w:hAnsi="Calibri" w:cs="Calibri"/>
          <w:sz w:val="22"/>
          <w:szCs w:val="22"/>
        </w:rPr>
        <w:t xml:space="preserve"> more battery. </w:t>
      </w:r>
    </w:p>
    <w:p w14:paraId="15257EC5" w14:textId="21C8C3D2" w:rsidR="00766B95" w:rsidRPr="002D115F" w:rsidRDefault="00766B95" w:rsidP="002D115F">
      <w:pPr>
        <w:spacing w:line="256" w:lineRule="auto"/>
        <w:rPr>
          <w:rFonts w:ascii="Calibri" w:hAnsi="Calibri" w:cs="Calibri"/>
          <w:sz w:val="22"/>
          <w:szCs w:val="22"/>
        </w:rPr>
      </w:pPr>
      <w:r w:rsidRPr="002D115F">
        <w:rPr>
          <w:rFonts w:ascii="Calibri" w:hAnsi="Calibri" w:cs="Calibri"/>
          <w:sz w:val="22"/>
          <w:szCs w:val="22"/>
        </w:rPr>
        <w:t>Eric Goff (representing NextEra</w:t>
      </w:r>
      <w:r w:rsidR="002D115F">
        <w:rPr>
          <w:rFonts w:ascii="Calibri" w:hAnsi="Calibri" w:cs="Calibri"/>
          <w:sz w:val="22"/>
          <w:szCs w:val="22"/>
        </w:rPr>
        <w:t>): W</w:t>
      </w:r>
      <w:r w:rsidRPr="002D115F">
        <w:rPr>
          <w:rFonts w:ascii="Calibri" w:hAnsi="Calibri" w:cs="Calibri"/>
          <w:sz w:val="22"/>
          <w:szCs w:val="22"/>
        </w:rPr>
        <w:t xml:space="preserve">hen AEMO wanted these services, they paid for it and might be a theme worth exploring in North America as well.  </w:t>
      </w:r>
    </w:p>
    <w:p w14:paraId="5A7D0496" w14:textId="5C547735" w:rsidR="00766B95" w:rsidRPr="002D115F" w:rsidRDefault="00766B95" w:rsidP="002D115F">
      <w:pPr>
        <w:spacing w:line="256" w:lineRule="auto"/>
        <w:rPr>
          <w:rFonts w:ascii="Calibri" w:hAnsi="Calibri" w:cs="Calibri"/>
          <w:sz w:val="22"/>
          <w:szCs w:val="22"/>
        </w:rPr>
      </w:pPr>
      <w:r w:rsidRPr="002D115F">
        <w:rPr>
          <w:rFonts w:ascii="Calibri" w:hAnsi="Calibri" w:cs="Calibri"/>
          <w:sz w:val="22"/>
          <w:szCs w:val="22"/>
        </w:rPr>
        <w:t>Siddharth Pant (GE Vernova)</w:t>
      </w:r>
      <w:r w:rsidR="002D115F">
        <w:rPr>
          <w:rFonts w:ascii="Calibri" w:hAnsi="Calibri" w:cs="Calibri"/>
          <w:sz w:val="22"/>
          <w:szCs w:val="22"/>
        </w:rPr>
        <w:t>: I</w:t>
      </w:r>
      <w:r w:rsidRPr="002D115F">
        <w:rPr>
          <w:rFonts w:ascii="Calibri" w:hAnsi="Calibri" w:cs="Calibri"/>
          <w:sz w:val="22"/>
          <w:szCs w:val="22"/>
        </w:rPr>
        <w:t xml:space="preserve">f a GFM plant is designed to provide rated current (current at capability of inverter), is any derating required for GFM? Prashant said not for Tesla. </w:t>
      </w:r>
    </w:p>
    <w:p w14:paraId="1D5AFAFF" w14:textId="77777777" w:rsidR="002D115F" w:rsidRDefault="00766B95" w:rsidP="002D115F">
      <w:pPr>
        <w:spacing w:line="256" w:lineRule="auto"/>
        <w:rPr>
          <w:rFonts w:ascii="Calibri" w:hAnsi="Calibri" w:cs="Calibri"/>
          <w:sz w:val="22"/>
          <w:szCs w:val="22"/>
        </w:rPr>
      </w:pPr>
      <w:r w:rsidRPr="002D115F">
        <w:rPr>
          <w:rFonts w:ascii="Calibri" w:hAnsi="Calibri" w:cs="Calibri"/>
          <w:sz w:val="22"/>
          <w:szCs w:val="22"/>
        </w:rPr>
        <w:t>Andrew Isaacs (</w:t>
      </w:r>
      <w:proofErr w:type="spellStart"/>
      <w:r w:rsidRPr="002D115F">
        <w:rPr>
          <w:rFonts w:ascii="Calibri" w:hAnsi="Calibri" w:cs="Calibri"/>
          <w:sz w:val="22"/>
          <w:szCs w:val="22"/>
        </w:rPr>
        <w:t>Electranix</w:t>
      </w:r>
      <w:proofErr w:type="spellEnd"/>
      <w:r w:rsidRPr="002D115F">
        <w:rPr>
          <w:rFonts w:ascii="Calibri" w:hAnsi="Calibri" w:cs="Calibri"/>
          <w:sz w:val="22"/>
          <w:szCs w:val="22"/>
        </w:rPr>
        <w:t>)</w:t>
      </w:r>
      <w:r w:rsidR="002D115F">
        <w:rPr>
          <w:rFonts w:ascii="Calibri" w:hAnsi="Calibri" w:cs="Calibri"/>
          <w:sz w:val="22"/>
          <w:szCs w:val="22"/>
        </w:rPr>
        <w:t xml:space="preserve">: </w:t>
      </w:r>
      <w:r w:rsidRPr="002D115F">
        <w:rPr>
          <w:rFonts w:ascii="Calibri" w:hAnsi="Calibri" w:cs="Calibri"/>
          <w:sz w:val="22"/>
          <w:szCs w:val="22"/>
        </w:rPr>
        <w:t xml:space="preserve">If you are maintaining capacity over time through augmentation adding inverters (rather than just adding DC capacity), would it be possible to leave the inverter capacity there and exploit the extra current rating? </w:t>
      </w:r>
    </w:p>
    <w:p w14:paraId="0925D11A" w14:textId="6869DF82" w:rsidR="00766B95" w:rsidRPr="002D115F" w:rsidRDefault="00766B95" w:rsidP="002D115F">
      <w:pPr>
        <w:spacing w:line="256" w:lineRule="auto"/>
        <w:rPr>
          <w:rFonts w:ascii="Calibri" w:hAnsi="Calibri" w:cs="Calibri"/>
          <w:sz w:val="22"/>
          <w:szCs w:val="22"/>
        </w:rPr>
      </w:pPr>
      <w:r w:rsidRPr="002D115F">
        <w:rPr>
          <w:rFonts w:ascii="Calibri" w:hAnsi="Calibri" w:cs="Calibri"/>
          <w:sz w:val="22"/>
          <w:szCs w:val="22"/>
        </w:rPr>
        <w:t>Sarah said that it depends on balance of equipment on site. Technically a possibility, but outside of the scope of this discussion.</w:t>
      </w:r>
      <w:r w:rsidR="00D900FF">
        <w:rPr>
          <w:rFonts w:ascii="Calibri" w:hAnsi="Calibri" w:cs="Calibri"/>
          <w:sz w:val="22"/>
          <w:szCs w:val="22"/>
        </w:rPr>
        <w:t xml:space="preserve"> (The</w:t>
      </w:r>
      <w:r w:rsidR="00E433E4">
        <w:rPr>
          <w:rFonts w:ascii="Calibri" w:hAnsi="Calibri" w:cs="Calibri"/>
          <w:sz w:val="22"/>
          <w:szCs w:val="22"/>
        </w:rPr>
        <w:t xml:space="preserve"> main</w:t>
      </w:r>
      <w:r w:rsidR="00D900FF">
        <w:rPr>
          <w:rFonts w:ascii="Calibri" w:hAnsi="Calibri" w:cs="Calibri"/>
          <w:sz w:val="22"/>
          <w:szCs w:val="22"/>
        </w:rPr>
        <w:t xml:space="preserve"> goal with</w:t>
      </w:r>
      <w:r w:rsidR="00E433E4">
        <w:rPr>
          <w:rFonts w:ascii="Calibri" w:hAnsi="Calibri" w:cs="Calibri"/>
          <w:sz w:val="22"/>
          <w:szCs w:val="22"/>
        </w:rPr>
        <w:t xml:space="preserve"> this</w:t>
      </w:r>
      <w:r w:rsidR="00D900FF">
        <w:rPr>
          <w:rFonts w:ascii="Calibri" w:hAnsi="Calibri" w:cs="Calibri"/>
          <w:sz w:val="22"/>
          <w:szCs w:val="22"/>
        </w:rPr>
        <w:t xml:space="preserve"> augmentation is to keep MWh capability of the plant constant, while not exceeding MW/MVA limit set out in SGIA).</w:t>
      </w:r>
    </w:p>
    <w:p w14:paraId="6FFEFDD1" w14:textId="5E0775F3" w:rsidR="00766B95" w:rsidRPr="00766B95" w:rsidRDefault="00766B95" w:rsidP="00766B95">
      <w:pPr>
        <w:rPr>
          <w:rStyle w:val="Strong"/>
          <w:rFonts w:ascii="Calibri" w:hAnsi="Calibri" w:cs="Calibri"/>
          <w:color w:val="212529"/>
          <w:sz w:val="22"/>
          <w:szCs w:val="22"/>
          <w:shd w:val="clear" w:color="auto" w:fill="FFFFFF"/>
        </w:rPr>
      </w:pPr>
      <w:r w:rsidRPr="00766B95">
        <w:rPr>
          <w:rStyle w:val="Strong"/>
          <w:rFonts w:ascii="Calibri" w:hAnsi="Calibri" w:cs="Calibri"/>
          <w:color w:val="212529"/>
          <w:sz w:val="22"/>
          <w:szCs w:val="22"/>
          <w:shd w:val="clear" w:color="auto" w:fill="FFFFFF"/>
        </w:rPr>
        <w:t xml:space="preserve">Reminder next meeting on 1/22 focusing on data </w:t>
      </w:r>
      <w:proofErr w:type="gramStart"/>
      <w:r w:rsidRPr="00766B95">
        <w:rPr>
          <w:rStyle w:val="Strong"/>
          <w:rFonts w:ascii="Calibri" w:hAnsi="Calibri" w:cs="Calibri"/>
          <w:color w:val="212529"/>
          <w:sz w:val="22"/>
          <w:szCs w:val="22"/>
          <w:shd w:val="clear" w:color="auto" w:fill="FFFFFF"/>
        </w:rPr>
        <w:t>recoding</w:t>
      </w:r>
      <w:proofErr w:type="gramEnd"/>
    </w:p>
    <w:p w14:paraId="245C34FC" w14:textId="77777777" w:rsidR="00766B95" w:rsidRPr="00766B95" w:rsidRDefault="00766B95" w:rsidP="00766B95">
      <w:pPr>
        <w:rPr>
          <w:rFonts w:ascii="Calibri" w:hAnsi="Calibri" w:cs="Calibri"/>
          <w:sz w:val="22"/>
          <w:szCs w:val="22"/>
        </w:rPr>
      </w:pPr>
      <w:r w:rsidRPr="00766B95">
        <w:rPr>
          <w:rFonts w:ascii="Calibri" w:hAnsi="Calibri" w:cs="Calibri"/>
          <w:sz w:val="22"/>
          <w:szCs w:val="22"/>
        </w:rPr>
        <w:t>Stephen Solis (ERCOT) brought up that Tom McQuilken (SEL) will present information and answer questions concerning SEL DME equipment during the January 22</w:t>
      </w:r>
      <w:r w:rsidRPr="00766B95">
        <w:rPr>
          <w:rFonts w:ascii="Calibri" w:hAnsi="Calibri" w:cs="Calibri"/>
          <w:sz w:val="22"/>
          <w:szCs w:val="22"/>
          <w:vertAlign w:val="superscript"/>
        </w:rPr>
        <w:t>nd</w:t>
      </w:r>
      <w:r w:rsidRPr="00766B95">
        <w:rPr>
          <w:rFonts w:ascii="Calibri" w:hAnsi="Calibri" w:cs="Calibri"/>
          <w:sz w:val="22"/>
          <w:szCs w:val="22"/>
        </w:rPr>
        <w:t xml:space="preserve"> IBRWG meeting.</w:t>
      </w:r>
    </w:p>
    <w:p w14:paraId="00697D58" w14:textId="77777777" w:rsidR="00766B95" w:rsidRPr="00766B95" w:rsidRDefault="00766B95" w:rsidP="00766B95">
      <w:pPr>
        <w:rPr>
          <w:rFonts w:ascii="Calibri" w:hAnsi="Calibri" w:cs="Calibri"/>
          <w:sz w:val="22"/>
          <w:szCs w:val="22"/>
        </w:rPr>
      </w:pPr>
      <w:r w:rsidRPr="00766B95">
        <w:rPr>
          <w:rFonts w:ascii="Calibri" w:hAnsi="Calibri" w:cs="Calibri"/>
          <w:sz w:val="22"/>
          <w:szCs w:val="22"/>
        </w:rPr>
        <w:t>Current topics of focus for meeting:</w:t>
      </w:r>
    </w:p>
    <w:p w14:paraId="69FA4B9E"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Capabilities of different models</w:t>
      </w:r>
    </w:p>
    <w:p w14:paraId="4233E483"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Retention periods of PMUs</w:t>
      </w:r>
    </w:p>
    <w:p w14:paraId="5BD23DF8"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 xml:space="preserve">Differences between some of the models </w:t>
      </w:r>
    </w:p>
    <w:p w14:paraId="2BA03EC4"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File type exports</w:t>
      </w:r>
    </w:p>
    <w:p w14:paraId="3D94BFB8"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Naming conventions</w:t>
      </w:r>
    </w:p>
    <w:p w14:paraId="0E8BB982"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 xml:space="preserve">Which elements can meet time synch </w:t>
      </w:r>
      <w:proofErr w:type="gramStart"/>
      <w:r w:rsidRPr="00766B95">
        <w:rPr>
          <w:rFonts w:ascii="Calibri" w:hAnsi="Calibri" w:cs="Calibri"/>
          <w:sz w:val="22"/>
          <w:szCs w:val="22"/>
        </w:rPr>
        <w:t>requirements</w:t>
      </w:r>
      <w:proofErr w:type="gramEnd"/>
    </w:p>
    <w:p w14:paraId="21586487" w14:textId="77777777" w:rsidR="00766B95" w:rsidRPr="00766B95" w:rsidRDefault="00766B95" w:rsidP="00766B95">
      <w:pPr>
        <w:pStyle w:val="ListParagraph"/>
        <w:numPr>
          <w:ilvl w:val="0"/>
          <w:numId w:val="7"/>
        </w:numPr>
        <w:spacing w:line="256" w:lineRule="auto"/>
        <w:rPr>
          <w:rFonts w:ascii="Calibri" w:hAnsi="Calibri" w:cs="Calibri"/>
          <w:sz w:val="22"/>
          <w:szCs w:val="22"/>
        </w:rPr>
      </w:pPr>
      <w:r w:rsidRPr="00766B95">
        <w:rPr>
          <w:rFonts w:ascii="Calibri" w:hAnsi="Calibri" w:cs="Calibri"/>
          <w:sz w:val="22"/>
          <w:szCs w:val="22"/>
        </w:rPr>
        <w:t>Lead times for equipment and upgrades</w:t>
      </w:r>
    </w:p>
    <w:p w14:paraId="571560A4" w14:textId="77777777" w:rsidR="00766B95" w:rsidRPr="00766B95" w:rsidRDefault="00766B95" w:rsidP="00766B95">
      <w:pPr>
        <w:rPr>
          <w:rFonts w:ascii="Calibri" w:hAnsi="Calibri" w:cs="Calibri"/>
          <w:sz w:val="22"/>
          <w:szCs w:val="22"/>
        </w:rPr>
      </w:pPr>
    </w:p>
    <w:p w14:paraId="6A2945FF" w14:textId="77777777" w:rsidR="00766B95" w:rsidRPr="00766B95" w:rsidRDefault="00766B95" w:rsidP="00766B95">
      <w:pPr>
        <w:rPr>
          <w:rFonts w:ascii="Calibri" w:hAnsi="Calibri" w:cs="Calibri"/>
          <w:sz w:val="22"/>
          <w:szCs w:val="22"/>
        </w:rPr>
      </w:pPr>
      <w:r w:rsidRPr="00766B95">
        <w:rPr>
          <w:rFonts w:ascii="Calibri" w:hAnsi="Calibri" w:cs="Calibri"/>
          <w:sz w:val="22"/>
          <w:szCs w:val="22"/>
        </w:rPr>
        <w:t>Meeting adjourned at 1:10 pm</w:t>
      </w:r>
    </w:p>
    <w:p w14:paraId="4C6F4059" w14:textId="77777777" w:rsidR="00766B95" w:rsidRPr="00766B95" w:rsidRDefault="00766B95" w:rsidP="00766B95">
      <w:pPr>
        <w:rPr>
          <w:rFonts w:ascii="Calibri" w:hAnsi="Calibri" w:cs="Calibri"/>
          <w:sz w:val="22"/>
          <w:szCs w:val="22"/>
        </w:rPr>
      </w:pPr>
    </w:p>
    <w:p w14:paraId="3B536FFA" w14:textId="77777777" w:rsidR="00766B95" w:rsidRPr="00766B95" w:rsidRDefault="00766B95" w:rsidP="003660F0">
      <w:pPr>
        <w:rPr>
          <w:rFonts w:ascii="Calibri" w:hAnsi="Calibri" w:cs="Calibri"/>
          <w:sz w:val="22"/>
          <w:szCs w:val="22"/>
        </w:rPr>
      </w:pPr>
    </w:p>
    <w:p w14:paraId="1A5A665E" w14:textId="77777777" w:rsidR="00F66B1F" w:rsidRPr="00766B95" w:rsidRDefault="00F66B1F" w:rsidP="00D7587D">
      <w:pPr>
        <w:rPr>
          <w:rFonts w:ascii="Calibri" w:hAnsi="Calibri" w:cs="Calibri"/>
          <w:sz w:val="22"/>
          <w:szCs w:val="22"/>
        </w:rPr>
      </w:pPr>
    </w:p>
    <w:sectPr w:rsidR="00F66B1F" w:rsidRPr="00766B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2CF7" w14:textId="77777777" w:rsidR="00764843" w:rsidRDefault="00764843" w:rsidP="00654305">
      <w:pPr>
        <w:spacing w:after="0" w:line="240" w:lineRule="auto"/>
      </w:pPr>
      <w:r>
        <w:separator/>
      </w:r>
    </w:p>
  </w:endnote>
  <w:endnote w:type="continuationSeparator" w:id="0">
    <w:p w14:paraId="20406DAE" w14:textId="77777777" w:rsidR="00764843" w:rsidRDefault="00764843" w:rsidP="0065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CFA0" w14:textId="77777777" w:rsidR="00764843" w:rsidRDefault="00764843" w:rsidP="00654305">
      <w:pPr>
        <w:spacing w:after="0" w:line="240" w:lineRule="auto"/>
      </w:pPr>
      <w:r>
        <w:separator/>
      </w:r>
    </w:p>
  </w:footnote>
  <w:footnote w:type="continuationSeparator" w:id="0">
    <w:p w14:paraId="68659297" w14:textId="77777777" w:rsidR="00764843" w:rsidRDefault="00764843" w:rsidP="00654305">
      <w:pPr>
        <w:spacing w:after="0" w:line="240" w:lineRule="auto"/>
      </w:pPr>
      <w:r>
        <w:continuationSeparator/>
      </w:r>
    </w:p>
  </w:footnote>
  <w:footnote w:id="1">
    <w:p w14:paraId="186E83C4" w14:textId="76E943FC" w:rsidR="00654305" w:rsidRDefault="00654305">
      <w:pPr>
        <w:pStyle w:val="FootnoteText"/>
      </w:pPr>
      <w:r>
        <w:rPr>
          <w:rStyle w:val="FootnoteReference"/>
        </w:rPr>
        <w:footnoteRef/>
      </w:r>
      <w:r>
        <w:t xml:space="preserve"> The order only requires EMT models for a new IBR to be collected when EMT studies are being carried out during interconnection process.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652"/>
    <w:multiLevelType w:val="hybridMultilevel"/>
    <w:tmpl w:val="C4CE852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E4776F0"/>
    <w:multiLevelType w:val="hybridMultilevel"/>
    <w:tmpl w:val="46F0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35B9"/>
    <w:multiLevelType w:val="hybridMultilevel"/>
    <w:tmpl w:val="41D6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81E35"/>
    <w:multiLevelType w:val="hybridMultilevel"/>
    <w:tmpl w:val="B81E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7212"/>
    <w:multiLevelType w:val="hybridMultilevel"/>
    <w:tmpl w:val="B63A6DB4"/>
    <w:lvl w:ilvl="0" w:tplc="B59485F0">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244F0"/>
    <w:multiLevelType w:val="hybridMultilevel"/>
    <w:tmpl w:val="F20078D8"/>
    <w:lvl w:ilvl="0" w:tplc="B59485F0">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D6159F"/>
    <w:multiLevelType w:val="hybridMultilevel"/>
    <w:tmpl w:val="DC02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94B9A"/>
    <w:multiLevelType w:val="hybridMultilevel"/>
    <w:tmpl w:val="505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03F32"/>
    <w:multiLevelType w:val="hybridMultilevel"/>
    <w:tmpl w:val="649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E371D"/>
    <w:multiLevelType w:val="hybridMultilevel"/>
    <w:tmpl w:val="EA7AED8C"/>
    <w:lvl w:ilvl="0" w:tplc="B046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1674236">
    <w:abstractNumId w:val="9"/>
  </w:num>
  <w:num w:numId="2" w16cid:durableId="1354500113">
    <w:abstractNumId w:val="3"/>
  </w:num>
  <w:num w:numId="3" w16cid:durableId="1024138521">
    <w:abstractNumId w:val="1"/>
  </w:num>
  <w:num w:numId="4" w16cid:durableId="2002805554">
    <w:abstractNumId w:val="7"/>
  </w:num>
  <w:num w:numId="5" w16cid:durableId="16195813">
    <w:abstractNumId w:val="2"/>
  </w:num>
  <w:num w:numId="6" w16cid:durableId="752318731">
    <w:abstractNumId w:val="5"/>
  </w:num>
  <w:num w:numId="7" w16cid:durableId="920990330">
    <w:abstractNumId w:val="4"/>
  </w:num>
  <w:num w:numId="8" w16cid:durableId="1792936561">
    <w:abstractNumId w:val="8"/>
  </w:num>
  <w:num w:numId="9" w16cid:durableId="185146149">
    <w:abstractNumId w:val="0"/>
  </w:num>
  <w:num w:numId="10" w16cid:durableId="1855261997">
    <w:abstractNumId w:val="6"/>
  </w:num>
  <w:num w:numId="11" w16cid:durableId="1354378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48"/>
    <w:rsid w:val="00006938"/>
    <w:rsid w:val="00014BFB"/>
    <w:rsid w:val="000317E6"/>
    <w:rsid w:val="00032F2D"/>
    <w:rsid w:val="00072DA7"/>
    <w:rsid w:val="000939BB"/>
    <w:rsid w:val="000A076A"/>
    <w:rsid w:val="000A58F4"/>
    <w:rsid w:val="000E21EB"/>
    <w:rsid w:val="000E4045"/>
    <w:rsid w:val="000E6A06"/>
    <w:rsid w:val="00106CC9"/>
    <w:rsid w:val="00114027"/>
    <w:rsid w:val="0011495E"/>
    <w:rsid w:val="00161B8C"/>
    <w:rsid w:val="00163C75"/>
    <w:rsid w:val="001705AC"/>
    <w:rsid w:val="00196442"/>
    <w:rsid w:val="001B0B50"/>
    <w:rsid w:val="001B5DF0"/>
    <w:rsid w:val="001C20A7"/>
    <w:rsid w:val="001C5067"/>
    <w:rsid w:val="001D5654"/>
    <w:rsid w:val="001F4C50"/>
    <w:rsid w:val="002264E4"/>
    <w:rsid w:val="00284C4D"/>
    <w:rsid w:val="002B4E58"/>
    <w:rsid w:val="002D115F"/>
    <w:rsid w:val="002E4519"/>
    <w:rsid w:val="00300907"/>
    <w:rsid w:val="0034300C"/>
    <w:rsid w:val="00365DE5"/>
    <w:rsid w:val="003660F0"/>
    <w:rsid w:val="00367194"/>
    <w:rsid w:val="003722D7"/>
    <w:rsid w:val="003769C1"/>
    <w:rsid w:val="00380977"/>
    <w:rsid w:val="003A7EC0"/>
    <w:rsid w:val="004141F8"/>
    <w:rsid w:val="0041479A"/>
    <w:rsid w:val="004440E1"/>
    <w:rsid w:val="00453CB0"/>
    <w:rsid w:val="00485CBF"/>
    <w:rsid w:val="004A485A"/>
    <w:rsid w:val="004A6B9E"/>
    <w:rsid w:val="004C275A"/>
    <w:rsid w:val="004C7A6B"/>
    <w:rsid w:val="004F7365"/>
    <w:rsid w:val="00507FBB"/>
    <w:rsid w:val="00512467"/>
    <w:rsid w:val="00516A05"/>
    <w:rsid w:val="00550C3D"/>
    <w:rsid w:val="00552631"/>
    <w:rsid w:val="00574ED2"/>
    <w:rsid w:val="005C6B62"/>
    <w:rsid w:val="005C6EA1"/>
    <w:rsid w:val="005E742D"/>
    <w:rsid w:val="005F3F2C"/>
    <w:rsid w:val="005F43AA"/>
    <w:rsid w:val="00600471"/>
    <w:rsid w:val="006015B8"/>
    <w:rsid w:val="00621AED"/>
    <w:rsid w:val="00632070"/>
    <w:rsid w:val="00632D43"/>
    <w:rsid w:val="00634288"/>
    <w:rsid w:val="00636ED8"/>
    <w:rsid w:val="00641BCE"/>
    <w:rsid w:val="00654305"/>
    <w:rsid w:val="006951A9"/>
    <w:rsid w:val="006C28D1"/>
    <w:rsid w:val="006D593B"/>
    <w:rsid w:val="007026D7"/>
    <w:rsid w:val="0071485F"/>
    <w:rsid w:val="0072019B"/>
    <w:rsid w:val="00722186"/>
    <w:rsid w:val="007628A8"/>
    <w:rsid w:val="00764843"/>
    <w:rsid w:val="00766B95"/>
    <w:rsid w:val="007751FA"/>
    <w:rsid w:val="007A1488"/>
    <w:rsid w:val="007B1E43"/>
    <w:rsid w:val="007D731A"/>
    <w:rsid w:val="007F4B48"/>
    <w:rsid w:val="007F5D95"/>
    <w:rsid w:val="00824183"/>
    <w:rsid w:val="00862EE8"/>
    <w:rsid w:val="008632F3"/>
    <w:rsid w:val="00883E22"/>
    <w:rsid w:val="00893979"/>
    <w:rsid w:val="008B473C"/>
    <w:rsid w:val="008C34D7"/>
    <w:rsid w:val="008D02FA"/>
    <w:rsid w:val="008D7056"/>
    <w:rsid w:val="008F3A19"/>
    <w:rsid w:val="008F3F61"/>
    <w:rsid w:val="009019C4"/>
    <w:rsid w:val="00902432"/>
    <w:rsid w:val="00915216"/>
    <w:rsid w:val="00921D64"/>
    <w:rsid w:val="00943396"/>
    <w:rsid w:val="00956D33"/>
    <w:rsid w:val="0098755C"/>
    <w:rsid w:val="009B3497"/>
    <w:rsid w:val="009D76B0"/>
    <w:rsid w:val="009E5060"/>
    <w:rsid w:val="00A11F79"/>
    <w:rsid w:val="00A33B51"/>
    <w:rsid w:val="00A46073"/>
    <w:rsid w:val="00AC0161"/>
    <w:rsid w:val="00AC79EA"/>
    <w:rsid w:val="00AE5422"/>
    <w:rsid w:val="00B43B7A"/>
    <w:rsid w:val="00B6120C"/>
    <w:rsid w:val="00BF0371"/>
    <w:rsid w:val="00C21CF9"/>
    <w:rsid w:val="00C44086"/>
    <w:rsid w:val="00C677A6"/>
    <w:rsid w:val="00CA00BB"/>
    <w:rsid w:val="00CA1A61"/>
    <w:rsid w:val="00CA7905"/>
    <w:rsid w:val="00CB7822"/>
    <w:rsid w:val="00D07180"/>
    <w:rsid w:val="00D25DD5"/>
    <w:rsid w:val="00D31483"/>
    <w:rsid w:val="00D63D59"/>
    <w:rsid w:val="00D668AB"/>
    <w:rsid w:val="00D7587D"/>
    <w:rsid w:val="00D900FF"/>
    <w:rsid w:val="00DF5875"/>
    <w:rsid w:val="00DF6C2A"/>
    <w:rsid w:val="00DF7415"/>
    <w:rsid w:val="00E04E57"/>
    <w:rsid w:val="00E055A6"/>
    <w:rsid w:val="00E32C6B"/>
    <w:rsid w:val="00E433E4"/>
    <w:rsid w:val="00E45C1A"/>
    <w:rsid w:val="00E63F9D"/>
    <w:rsid w:val="00E65B39"/>
    <w:rsid w:val="00E73AD7"/>
    <w:rsid w:val="00E80490"/>
    <w:rsid w:val="00E8523B"/>
    <w:rsid w:val="00E94F86"/>
    <w:rsid w:val="00ED68B3"/>
    <w:rsid w:val="00F3118F"/>
    <w:rsid w:val="00F66B1F"/>
    <w:rsid w:val="00F830FB"/>
    <w:rsid w:val="00F9474C"/>
    <w:rsid w:val="00FA6520"/>
    <w:rsid w:val="00FA6AE0"/>
    <w:rsid w:val="00FB737D"/>
    <w:rsid w:val="00FF2248"/>
    <w:rsid w:val="00F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B712"/>
  <w15:chartTrackingRefBased/>
  <w15:docId w15:val="{9F1E74C5-658B-47E5-AECF-E7413BBF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B48"/>
    <w:rPr>
      <w:rFonts w:eastAsiaTheme="majorEastAsia" w:cstheme="majorBidi"/>
      <w:color w:val="272727" w:themeColor="text1" w:themeTint="D8"/>
    </w:rPr>
  </w:style>
  <w:style w:type="paragraph" w:styleId="Title">
    <w:name w:val="Title"/>
    <w:basedOn w:val="Normal"/>
    <w:next w:val="Normal"/>
    <w:link w:val="TitleChar"/>
    <w:uiPriority w:val="10"/>
    <w:qFormat/>
    <w:rsid w:val="007F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B48"/>
    <w:pPr>
      <w:spacing w:before="160"/>
      <w:jc w:val="center"/>
    </w:pPr>
    <w:rPr>
      <w:i/>
      <w:iCs/>
      <w:color w:val="404040" w:themeColor="text1" w:themeTint="BF"/>
    </w:rPr>
  </w:style>
  <w:style w:type="character" w:customStyle="1" w:styleId="QuoteChar">
    <w:name w:val="Quote Char"/>
    <w:basedOn w:val="DefaultParagraphFont"/>
    <w:link w:val="Quote"/>
    <w:uiPriority w:val="29"/>
    <w:rsid w:val="007F4B48"/>
    <w:rPr>
      <w:i/>
      <w:iCs/>
      <w:color w:val="404040" w:themeColor="text1" w:themeTint="BF"/>
    </w:rPr>
  </w:style>
  <w:style w:type="paragraph" w:styleId="ListParagraph">
    <w:name w:val="List Paragraph"/>
    <w:basedOn w:val="Normal"/>
    <w:uiPriority w:val="34"/>
    <w:qFormat/>
    <w:rsid w:val="007F4B48"/>
    <w:pPr>
      <w:ind w:left="720"/>
      <w:contextualSpacing/>
    </w:pPr>
  </w:style>
  <w:style w:type="character" w:styleId="IntenseEmphasis">
    <w:name w:val="Intense Emphasis"/>
    <w:basedOn w:val="DefaultParagraphFont"/>
    <w:uiPriority w:val="21"/>
    <w:qFormat/>
    <w:rsid w:val="007F4B48"/>
    <w:rPr>
      <w:i/>
      <w:iCs/>
      <w:color w:val="0F4761" w:themeColor="accent1" w:themeShade="BF"/>
    </w:rPr>
  </w:style>
  <w:style w:type="paragraph" w:styleId="IntenseQuote">
    <w:name w:val="Intense Quote"/>
    <w:basedOn w:val="Normal"/>
    <w:next w:val="Normal"/>
    <w:link w:val="IntenseQuoteChar"/>
    <w:uiPriority w:val="30"/>
    <w:qFormat/>
    <w:rsid w:val="007F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B48"/>
    <w:rPr>
      <w:i/>
      <w:iCs/>
      <w:color w:val="0F4761" w:themeColor="accent1" w:themeShade="BF"/>
    </w:rPr>
  </w:style>
  <w:style w:type="character" w:styleId="IntenseReference">
    <w:name w:val="Intense Reference"/>
    <w:basedOn w:val="DefaultParagraphFont"/>
    <w:uiPriority w:val="32"/>
    <w:qFormat/>
    <w:rsid w:val="007F4B48"/>
    <w:rPr>
      <w:b/>
      <w:bCs/>
      <w:smallCaps/>
      <w:color w:val="0F4761" w:themeColor="accent1" w:themeShade="BF"/>
      <w:spacing w:val="5"/>
    </w:rPr>
  </w:style>
  <w:style w:type="character" w:styleId="CommentReference">
    <w:name w:val="annotation reference"/>
    <w:basedOn w:val="DefaultParagraphFont"/>
    <w:uiPriority w:val="99"/>
    <w:semiHidden/>
    <w:unhideWhenUsed/>
    <w:rsid w:val="008B473C"/>
    <w:rPr>
      <w:sz w:val="16"/>
      <w:szCs w:val="16"/>
    </w:rPr>
  </w:style>
  <w:style w:type="paragraph" w:styleId="CommentText">
    <w:name w:val="annotation text"/>
    <w:basedOn w:val="Normal"/>
    <w:link w:val="CommentTextChar"/>
    <w:uiPriority w:val="99"/>
    <w:unhideWhenUsed/>
    <w:rsid w:val="008B473C"/>
    <w:pPr>
      <w:spacing w:line="240" w:lineRule="auto"/>
    </w:pPr>
    <w:rPr>
      <w:sz w:val="20"/>
      <w:szCs w:val="20"/>
    </w:rPr>
  </w:style>
  <w:style w:type="character" w:customStyle="1" w:styleId="CommentTextChar">
    <w:name w:val="Comment Text Char"/>
    <w:basedOn w:val="DefaultParagraphFont"/>
    <w:link w:val="CommentText"/>
    <w:uiPriority w:val="99"/>
    <w:rsid w:val="008B473C"/>
    <w:rPr>
      <w:sz w:val="20"/>
      <w:szCs w:val="20"/>
    </w:rPr>
  </w:style>
  <w:style w:type="paragraph" w:styleId="CommentSubject">
    <w:name w:val="annotation subject"/>
    <w:basedOn w:val="CommentText"/>
    <w:next w:val="CommentText"/>
    <w:link w:val="CommentSubjectChar"/>
    <w:uiPriority w:val="99"/>
    <w:semiHidden/>
    <w:unhideWhenUsed/>
    <w:rsid w:val="008B473C"/>
    <w:rPr>
      <w:b/>
      <w:bCs/>
    </w:rPr>
  </w:style>
  <w:style w:type="character" w:customStyle="1" w:styleId="CommentSubjectChar">
    <w:name w:val="Comment Subject Char"/>
    <w:basedOn w:val="CommentTextChar"/>
    <w:link w:val="CommentSubject"/>
    <w:uiPriority w:val="99"/>
    <w:semiHidden/>
    <w:rsid w:val="008B473C"/>
    <w:rPr>
      <w:b/>
      <w:bCs/>
      <w:sz w:val="20"/>
      <w:szCs w:val="20"/>
    </w:rPr>
  </w:style>
  <w:style w:type="character" w:styleId="Strong">
    <w:name w:val="Strong"/>
    <w:basedOn w:val="DefaultParagraphFont"/>
    <w:uiPriority w:val="22"/>
    <w:qFormat/>
    <w:rsid w:val="00FF2248"/>
    <w:rPr>
      <w:b/>
      <w:bCs/>
    </w:rPr>
  </w:style>
  <w:style w:type="paragraph" w:styleId="FootnoteText">
    <w:name w:val="footnote text"/>
    <w:basedOn w:val="Normal"/>
    <w:link w:val="FootnoteTextChar"/>
    <w:uiPriority w:val="99"/>
    <w:semiHidden/>
    <w:unhideWhenUsed/>
    <w:rsid w:val="00654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305"/>
    <w:rPr>
      <w:sz w:val="20"/>
      <w:szCs w:val="20"/>
    </w:rPr>
  </w:style>
  <w:style w:type="character" w:styleId="FootnoteReference">
    <w:name w:val="footnote reference"/>
    <w:basedOn w:val="DefaultParagraphFont"/>
    <w:uiPriority w:val="99"/>
    <w:semiHidden/>
    <w:unhideWhenUsed/>
    <w:rsid w:val="00654305"/>
    <w:rPr>
      <w:vertAlign w:val="superscript"/>
    </w:rPr>
  </w:style>
  <w:style w:type="paragraph" w:styleId="Revision">
    <w:name w:val="Revision"/>
    <w:hidden/>
    <w:uiPriority w:val="99"/>
    <w:semiHidden/>
    <w:rsid w:val="00D63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6776">
      <w:bodyDiv w:val="1"/>
      <w:marLeft w:val="0"/>
      <w:marRight w:val="0"/>
      <w:marTop w:val="0"/>
      <w:marBottom w:val="0"/>
      <w:divBdr>
        <w:top w:val="none" w:sz="0" w:space="0" w:color="auto"/>
        <w:left w:val="none" w:sz="0" w:space="0" w:color="auto"/>
        <w:bottom w:val="none" w:sz="0" w:space="0" w:color="auto"/>
        <w:right w:val="none" w:sz="0" w:space="0" w:color="auto"/>
      </w:divBdr>
    </w:div>
    <w:div w:id="20841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3CA2-6C27-4DFB-B3D2-11DEC5B6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Matevosyan</cp:lastModifiedBy>
  <cp:revision>4</cp:revision>
  <dcterms:created xsi:type="dcterms:W3CDTF">2024-01-23T17:43:00Z</dcterms:created>
  <dcterms:modified xsi:type="dcterms:W3CDTF">2024-01-28T22:49:00Z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2024-01-23T15:33:53Z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e8200d2e-9897-4441-ab7b-33d0f6dd6539</vt:lpwstr>
  </property>
  <property fmtid="{D5CDD505-2E9C-101B-9397-08002B2CF9AE}" pid="8" name="MSIP_Label_7084cbda-52b8-46fb-a7b7-cb5bd465ed85_ContentBits">
    <vt:lpwstr>0</vt:lpwstr>
  </property>
</Properties>
</file>