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F8E6F1B" w:rsidR="00F80C33" w:rsidRDefault="00B243B1">
      <w:pPr>
        <w:pStyle w:val="BodyText"/>
        <w:jc w:val="center"/>
        <w:rPr>
          <w:b/>
          <w:szCs w:val="24"/>
        </w:rPr>
      </w:pPr>
      <w:r>
        <w:rPr>
          <w:b/>
          <w:szCs w:val="24"/>
        </w:rPr>
        <w:t>January 26</w:t>
      </w:r>
      <w:r w:rsidR="00057B6E">
        <w:rPr>
          <w:b/>
          <w:szCs w:val="24"/>
        </w:rPr>
        <w:t>, 20</w:t>
      </w:r>
      <w:r w:rsidR="00533E48">
        <w:rPr>
          <w:b/>
          <w:szCs w:val="24"/>
        </w:rPr>
        <w:t>2</w:t>
      </w:r>
      <w:r>
        <w:rPr>
          <w:b/>
          <w:szCs w:val="24"/>
        </w:rPr>
        <w:t>4</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3A192344"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744CFF">
          <w:rPr>
            <w:webHidden/>
          </w:rPr>
          <w:t>5-1</w:t>
        </w:r>
        <w:r w:rsidR="00300C4D">
          <w:rPr>
            <w:webHidden/>
          </w:rPr>
          <w:fldChar w:fldCharType="end"/>
        </w:r>
      </w:hyperlink>
    </w:p>
    <w:p w14:paraId="481BC33D" w14:textId="2695E6DB" w:rsidR="00300C4D" w:rsidRPr="00300C4D" w:rsidRDefault="00744CFF">
      <w:pPr>
        <w:pStyle w:val="TOC2"/>
        <w:rPr>
          <w:rFonts w:asciiTheme="minorHAnsi" w:eastAsiaTheme="minorEastAsia" w:hAnsiTheme="minorHAnsi" w:cstheme="minorBidi"/>
          <w:noProof/>
        </w:rPr>
      </w:pPr>
      <w:hyperlink w:anchor="_Toc60038328" w:history="1">
        <w:r w:rsidR="00300C4D" w:rsidRPr="00300C4D">
          <w:rPr>
            <w:rStyle w:val="Hyperlink"/>
            <w:noProof/>
          </w:rPr>
          <w:t>5.1</w:t>
        </w:r>
        <w:r w:rsidR="00300C4D" w:rsidRPr="00300C4D">
          <w:rPr>
            <w:rFonts w:asciiTheme="minorHAnsi" w:eastAsiaTheme="minorEastAsia" w:hAnsiTheme="minorHAnsi" w:cstheme="minorBidi"/>
            <w:noProof/>
          </w:rPr>
          <w:tab/>
        </w:r>
        <w:r w:rsidR="00300C4D" w:rsidRPr="00300C4D">
          <w:rPr>
            <w:rStyle w:val="Hyperlink"/>
            <w:noProof/>
          </w:rPr>
          <w:t>Introduction</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_Toc60038328 \h </w:instrText>
        </w:r>
        <w:r w:rsidR="00300C4D" w:rsidRPr="00300C4D">
          <w:rPr>
            <w:noProof/>
            <w:webHidden/>
          </w:rPr>
        </w:r>
        <w:r w:rsidR="00300C4D" w:rsidRPr="00300C4D">
          <w:rPr>
            <w:noProof/>
            <w:webHidden/>
          </w:rPr>
          <w:fldChar w:fldCharType="separate"/>
        </w:r>
        <w:r>
          <w:rPr>
            <w:noProof/>
            <w:webHidden/>
          </w:rPr>
          <w:t>5-1</w:t>
        </w:r>
        <w:r w:rsidR="00300C4D" w:rsidRPr="00300C4D">
          <w:rPr>
            <w:noProof/>
            <w:webHidden/>
          </w:rPr>
          <w:fldChar w:fldCharType="end"/>
        </w:r>
      </w:hyperlink>
    </w:p>
    <w:p w14:paraId="6C1DE9AD" w14:textId="1AAF92A2" w:rsidR="00300C4D" w:rsidRPr="00300C4D" w:rsidRDefault="00744CFF">
      <w:pPr>
        <w:pStyle w:val="TOC2"/>
        <w:rPr>
          <w:rFonts w:asciiTheme="minorHAnsi" w:eastAsiaTheme="minorEastAsia" w:hAnsiTheme="minorHAnsi" w:cstheme="minorBidi"/>
          <w:noProof/>
        </w:rPr>
      </w:pPr>
      <w:hyperlink w:anchor="_Toc60038329" w:history="1">
        <w:r w:rsidR="00300C4D" w:rsidRPr="00300C4D">
          <w:rPr>
            <w:rStyle w:val="Hyperlink"/>
            <w:noProof/>
          </w:rPr>
          <w:t>5.2</w:t>
        </w:r>
        <w:r w:rsidR="00300C4D" w:rsidRPr="00300C4D">
          <w:rPr>
            <w:rFonts w:asciiTheme="minorHAnsi" w:eastAsiaTheme="minorEastAsia" w:hAnsiTheme="minorHAnsi" w:cstheme="minorBidi"/>
            <w:noProof/>
          </w:rPr>
          <w:tab/>
        </w:r>
        <w:r w:rsidR="00300C4D" w:rsidRPr="00300C4D">
          <w:rPr>
            <w:rStyle w:val="Hyperlink"/>
            <w:noProof/>
          </w:rPr>
          <w:t>Reliability Unit Commitment Timeline Summary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_Toc60038329 \h </w:instrText>
        </w:r>
        <w:r w:rsidR="00300C4D" w:rsidRPr="00300C4D">
          <w:rPr>
            <w:noProof/>
            <w:webHidden/>
          </w:rPr>
        </w:r>
        <w:r w:rsidR="00300C4D" w:rsidRPr="00300C4D">
          <w:rPr>
            <w:noProof/>
            <w:webHidden/>
          </w:rPr>
          <w:fldChar w:fldCharType="separate"/>
        </w:r>
        <w:r>
          <w:rPr>
            <w:noProof/>
            <w:webHidden/>
          </w:rPr>
          <w:t>5-3</w:t>
        </w:r>
        <w:r w:rsidR="00300C4D" w:rsidRPr="00300C4D">
          <w:rPr>
            <w:noProof/>
            <w:webHidden/>
          </w:rPr>
          <w:fldChar w:fldCharType="end"/>
        </w:r>
      </w:hyperlink>
    </w:p>
    <w:p w14:paraId="529A8EFA" w14:textId="7D02EE11" w:rsidR="00300C4D" w:rsidRPr="00300C4D" w:rsidRDefault="00744CFF">
      <w:pPr>
        <w:pStyle w:val="TOC3"/>
        <w:rPr>
          <w:rFonts w:asciiTheme="minorHAnsi" w:eastAsiaTheme="minorEastAsia" w:hAnsiTheme="minorHAnsi" w:cstheme="minorBidi"/>
          <w:i w:val="0"/>
          <w:iCs w:val="0"/>
          <w:noProof/>
        </w:rPr>
      </w:pPr>
      <w:hyperlink w:anchor="_Toc60038330" w:history="1">
        <w:r w:rsidR="00300C4D" w:rsidRPr="00300C4D">
          <w:rPr>
            <w:rStyle w:val="Hyperlink"/>
            <w:bCs/>
            <w:i w:val="0"/>
            <w:noProof/>
          </w:rPr>
          <w:t>5.2.1</w:t>
        </w:r>
        <w:r w:rsidR="00300C4D" w:rsidRPr="00300C4D">
          <w:rPr>
            <w:rFonts w:asciiTheme="minorHAnsi" w:eastAsiaTheme="minorEastAsia" w:hAnsiTheme="minorHAnsi" w:cstheme="minorBidi"/>
            <w:i w:val="0"/>
            <w:iCs w:val="0"/>
            <w:noProof/>
          </w:rPr>
          <w:tab/>
        </w:r>
        <w:r w:rsidR="00300C4D" w:rsidRPr="00300C4D">
          <w:rPr>
            <w:rStyle w:val="Hyperlink"/>
            <w:bCs/>
            <w:i w:val="0"/>
            <w:noProof/>
          </w:rPr>
          <w:t>RUC Normal Timeline Summary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_Toc60038330 \h </w:instrText>
        </w:r>
        <w:r w:rsidR="00300C4D" w:rsidRPr="00300C4D">
          <w:rPr>
            <w:i w:val="0"/>
            <w:noProof/>
            <w:webHidden/>
          </w:rPr>
        </w:r>
        <w:r w:rsidR="00300C4D" w:rsidRPr="00300C4D">
          <w:rPr>
            <w:i w:val="0"/>
            <w:noProof/>
            <w:webHidden/>
          </w:rPr>
          <w:fldChar w:fldCharType="separate"/>
        </w:r>
        <w:r>
          <w:rPr>
            <w:i w:val="0"/>
            <w:noProof/>
            <w:webHidden/>
          </w:rPr>
          <w:t>5-3</w:t>
        </w:r>
        <w:r w:rsidR="00300C4D" w:rsidRPr="00300C4D">
          <w:rPr>
            <w:i w:val="0"/>
            <w:noProof/>
            <w:webHidden/>
          </w:rPr>
          <w:fldChar w:fldCharType="end"/>
        </w:r>
      </w:hyperlink>
    </w:p>
    <w:p w14:paraId="0E6BF3DA" w14:textId="100F16DD" w:rsidR="00300C4D" w:rsidRPr="00300C4D" w:rsidRDefault="00744CFF">
      <w:pPr>
        <w:pStyle w:val="TOC3"/>
        <w:rPr>
          <w:rFonts w:asciiTheme="minorHAnsi" w:eastAsiaTheme="minorEastAsia" w:hAnsiTheme="minorHAnsi" w:cstheme="minorBidi"/>
          <w:i w:val="0"/>
          <w:iCs w:val="0"/>
          <w:noProof/>
        </w:rPr>
      </w:pPr>
      <w:hyperlink w:anchor="_Toc60038331" w:history="1">
        <w:r w:rsidR="00300C4D" w:rsidRPr="00300C4D">
          <w:rPr>
            <w:rStyle w:val="Hyperlink"/>
            <w:i w:val="0"/>
            <w:noProof/>
          </w:rPr>
          <w:t>5.2.2</w:t>
        </w:r>
        <w:r w:rsidR="00300C4D" w:rsidRPr="00300C4D">
          <w:rPr>
            <w:rFonts w:asciiTheme="minorHAnsi" w:eastAsiaTheme="minorEastAsia" w:hAnsiTheme="minorHAnsi" w:cstheme="minorBidi"/>
            <w:i w:val="0"/>
            <w:iCs w:val="0"/>
            <w:noProof/>
          </w:rPr>
          <w:tab/>
        </w:r>
        <w:r w:rsidR="00300C4D" w:rsidRPr="00300C4D">
          <w:rPr>
            <w:rStyle w:val="Hyperlink"/>
            <w:i w:val="0"/>
            <w:noProof/>
          </w:rPr>
          <w:t>RUC Process Timing Deviations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_Toc60038331 \h </w:instrText>
        </w:r>
        <w:r w:rsidR="00300C4D" w:rsidRPr="00300C4D">
          <w:rPr>
            <w:i w:val="0"/>
            <w:noProof/>
            <w:webHidden/>
          </w:rPr>
        </w:r>
        <w:r w:rsidR="00300C4D" w:rsidRPr="00300C4D">
          <w:rPr>
            <w:i w:val="0"/>
            <w:noProof/>
            <w:webHidden/>
          </w:rPr>
          <w:fldChar w:fldCharType="separate"/>
        </w:r>
        <w:r>
          <w:rPr>
            <w:i w:val="0"/>
            <w:noProof/>
            <w:webHidden/>
          </w:rPr>
          <w:t>5-4</w:t>
        </w:r>
        <w:r w:rsidR="00300C4D" w:rsidRPr="00300C4D">
          <w:rPr>
            <w:i w:val="0"/>
            <w:noProof/>
            <w:webHidden/>
          </w:rPr>
          <w:fldChar w:fldCharType="end"/>
        </w:r>
      </w:hyperlink>
    </w:p>
    <w:p w14:paraId="5E769C4E" w14:textId="001BF047" w:rsidR="00300C4D" w:rsidRPr="00300C4D" w:rsidRDefault="00744CFF">
      <w:pPr>
        <w:pStyle w:val="TOC4"/>
        <w:rPr>
          <w:rFonts w:asciiTheme="minorHAnsi" w:eastAsiaTheme="minorEastAsia" w:hAnsiTheme="minorHAnsi" w:cstheme="minorBidi"/>
          <w:noProof/>
          <w:sz w:val="20"/>
          <w:szCs w:val="20"/>
        </w:rPr>
      </w:pPr>
      <w:hyperlink w:anchor="_Toc60038332" w:history="1">
        <w:r w:rsidR="00300C4D" w:rsidRPr="00300C4D">
          <w:rPr>
            <w:rStyle w:val="Hyperlink"/>
            <w:bCs/>
            <w:noProof/>
            <w:sz w:val="20"/>
            <w:szCs w:val="20"/>
          </w:rPr>
          <w:t>5.2.2.1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 Delay of the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w:t>
        </w:r>
        <w:r w:rsidR="00300C4D" w:rsidRPr="00300C4D">
          <w:rPr>
            <w:noProof/>
            <w:webHidden/>
            <w:sz w:val="20"/>
            <w:szCs w:val="20"/>
          </w:rPr>
          <w:fldChar w:fldCharType="end"/>
        </w:r>
      </w:hyperlink>
    </w:p>
    <w:p w14:paraId="07573953" w14:textId="47ED12B6" w:rsidR="00300C4D" w:rsidRPr="00300C4D" w:rsidRDefault="00744CFF">
      <w:pPr>
        <w:pStyle w:val="TOC4"/>
        <w:rPr>
          <w:rFonts w:asciiTheme="minorHAnsi" w:eastAsiaTheme="minorEastAsia" w:hAnsiTheme="minorHAnsi" w:cstheme="minorBidi"/>
          <w:noProof/>
          <w:sz w:val="20"/>
          <w:szCs w:val="20"/>
        </w:rPr>
      </w:pPr>
      <w:hyperlink w:anchor="_Toc60038333" w:history="1">
        <w:r w:rsidR="00300C4D" w:rsidRPr="00300C4D">
          <w:rPr>
            <w:rStyle w:val="Hyperlink"/>
            <w:noProof/>
            <w:sz w:val="20"/>
            <w:szCs w:val="20"/>
          </w:rPr>
          <w:t>5.2.2.2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Process Timeline After an Aborted Day-Ahead Market</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_Toc60038333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w:t>
        </w:r>
        <w:r w:rsidR="00300C4D" w:rsidRPr="00300C4D">
          <w:rPr>
            <w:noProof/>
            <w:webHidden/>
            <w:sz w:val="20"/>
            <w:szCs w:val="20"/>
          </w:rPr>
          <w:fldChar w:fldCharType="end"/>
        </w:r>
      </w:hyperlink>
    </w:p>
    <w:p w14:paraId="606DAE9D" w14:textId="20A6B0D1" w:rsidR="00300C4D" w:rsidRPr="00300C4D" w:rsidRDefault="00744CFF">
      <w:pPr>
        <w:pStyle w:val="TOC2"/>
        <w:rPr>
          <w:rFonts w:asciiTheme="minorHAnsi" w:eastAsiaTheme="minorEastAsia" w:hAnsiTheme="minorHAnsi" w:cstheme="minorBidi"/>
          <w:noProof/>
        </w:rPr>
      </w:pPr>
      <w:hyperlink w:anchor="_Toc60038335" w:history="1">
        <w:r w:rsidR="00300C4D" w:rsidRPr="00300C4D">
          <w:rPr>
            <w:rStyle w:val="Hyperlink"/>
            <w:noProof/>
          </w:rPr>
          <w:t>5.3</w:t>
        </w:r>
        <w:r w:rsidR="00300C4D" w:rsidRPr="00300C4D">
          <w:rPr>
            <w:rFonts w:asciiTheme="minorHAnsi" w:eastAsiaTheme="minorEastAsia" w:hAnsiTheme="minorHAnsi" w:cstheme="minorBidi"/>
            <w:noProof/>
          </w:rPr>
          <w:tab/>
        </w:r>
        <w:r w:rsidR="00300C4D" w:rsidRPr="00300C4D">
          <w:rPr>
            <w:rStyle w:val="Hyperlink"/>
            <w:noProof/>
          </w:rPr>
          <w:t>ERCOT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_Toc60038335 \h </w:instrText>
        </w:r>
        <w:r w:rsidR="00300C4D" w:rsidRPr="00300C4D">
          <w:rPr>
            <w:noProof/>
            <w:webHidden/>
          </w:rPr>
        </w:r>
        <w:r w:rsidR="00300C4D" w:rsidRPr="00300C4D">
          <w:rPr>
            <w:noProof/>
            <w:webHidden/>
          </w:rPr>
          <w:fldChar w:fldCharType="separate"/>
        </w:r>
        <w:r>
          <w:rPr>
            <w:noProof/>
            <w:webHidden/>
          </w:rPr>
          <w:t>5-7</w:t>
        </w:r>
        <w:r w:rsidR="00300C4D" w:rsidRPr="00300C4D">
          <w:rPr>
            <w:noProof/>
            <w:webHidden/>
          </w:rPr>
          <w:fldChar w:fldCharType="end"/>
        </w:r>
      </w:hyperlink>
    </w:p>
    <w:p w14:paraId="6AD09AFE" w14:textId="31C37D07" w:rsidR="00300C4D" w:rsidRPr="00300C4D" w:rsidRDefault="00744CFF">
      <w:pPr>
        <w:pStyle w:val="TOC2"/>
        <w:rPr>
          <w:rFonts w:asciiTheme="minorHAnsi" w:eastAsiaTheme="minorEastAsia" w:hAnsiTheme="minorHAnsi" w:cstheme="minorBidi"/>
          <w:noProof/>
        </w:rPr>
      </w:pPr>
      <w:hyperlink w:anchor="_Toc60038336" w:history="1">
        <w:r w:rsidR="00300C4D" w:rsidRPr="00300C4D">
          <w:rPr>
            <w:rStyle w:val="Hyperlink"/>
            <w:noProof/>
          </w:rPr>
          <w:t>5.4</w:t>
        </w:r>
        <w:r w:rsidR="00300C4D" w:rsidRPr="00300C4D">
          <w:rPr>
            <w:rFonts w:asciiTheme="minorHAnsi" w:eastAsiaTheme="minorEastAsia" w:hAnsiTheme="minorHAnsi" w:cstheme="minorBidi"/>
            <w:noProof/>
          </w:rPr>
          <w:tab/>
        </w:r>
        <w:r w:rsidR="00300C4D" w:rsidRPr="00300C4D">
          <w:rPr>
            <w:rStyle w:val="Hyperlink"/>
            <w:noProof/>
          </w:rPr>
          <w:t>QSE Security Sequence Responsibilities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_Toc60038336 \h </w:instrText>
        </w:r>
        <w:r w:rsidR="00300C4D" w:rsidRPr="00300C4D">
          <w:rPr>
            <w:noProof/>
            <w:webHidden/>
          </w:rPr>
        </w:r>
        <w:r w:rsidR="00300C4D" w:rsidRPr="00300C4D">
          <w:rPr>
            <w:noProof/>
            <w:webHidden/>
          </w:rPr>
          <w:fldChar w:fldCharType="separate"/>
        </w:r>
        <w:r>
          <w:rPr>
            <w:noProof/>
            <w:webHidden/>
          </w:rPr>
          <w:t>5-8</w:t>
        </w:r>
        <w:r w:rsidR="00300C4D" w:rsidRPr="00300C4D">
          <w:rPr>
            <w:noProof/>
            <w:webHidden/>
          </w:rPr>
          <w:fldChar w:fldCharType="end"/>
        </w:r>
      </w:hyperlink>
    </w:p>
    <w:p w14:paraId="5FD6F9EF" w14:textId="353B6A52" w:rsidR="00300C4D" w:rsidRPr="00300C4D" w:rsidRDefault="00744CFF">
      <w:pPr>
        <w:pStyle w:val="TOC3"/>
        <w:rPr>
          <w:rFonts w:asciiTheme="minorHAnsi" w:eastAsiaTheme="minorEastAsia" w:hAnsiTheme="minorHAnsi" w:cstheme="minorBidi"/>
          <w:i w:val="0"/>
          <w:iCs w:val="0"/>
          <w:noProof/>
        </w:rPr>
      </w:pPr>
      <w:hyperlink w:anchor="_Toc60038337" w:history="1">
        <w:r w:rsidR="00300C4D" w:rsidRPr="00300C4D">
          <w:rPr>
            <w:rStyle w:val="Hyperlink"/>
            <w:i w:val="0"/>
            <w:noProof/>
          </w:rPr>
          <w:t>5.4.1</w:t>
        </w:r>
        <w:r w:rsidR="00300C4D" w:rsidRPr="00300C4D">
          <w:rPr>
            <w:rFonts w:asciiTheme="minorHAnsi" w:eastAsiaTheme="minorEastAsia" w:hAnsiTheme="minorHAnsi" w:cstheme="minorBidi"/>
            <w:i w:val="0"/>
            <w:iCs w:val="0"/>
            <w:noProof/>
          </w:rPr>
          <w:tab/>
        </w:r>
        <w:r w:rsidR="00300C4D" w:rsidRPr="00300C4D">
          <w:rPr>
            <w:rStyle w:val="Hyperlink"/>
            <w:i w:val="0"/>
            <w:noProof/>
          </w:rPr>
          <w:t>Ancillary Service Positions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_Toc60038337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553F22CF" w14:textId="6B4CA5E6" w:rsidR="00300C4D" w:rsidRPr="00300C4D" w:rsidRDefault="00744CFF">
      <w:pPr>
        <w:pStyle w:val="TOC2"/>
        <w:rPr>
          <w:rFonts w:asciiTheme="minorHAnsi" w:eastAsiaTheme="minorEastAsia" w:hAnsiTheme="minorHAnsi" w:cstheme="minorBidi"/>
          <w:noProof/>
        </w:rPr>
      </w:pPr>
      <w:hyperlink w:anchor="_Toc60038338" w:history="1">
        <w:r w:rsidR="00300C4D" w:rsidRPr="00300C4D">
          <w:rPr>
            <w:rStyle w:val="Hyperlink"/>
            <w:noProof/>
          </w:rPr>
          <w:t>5.5</w:t>
        </w:r>
        <w:r w:rsidR="00300C4D" w:rsidRPr="00300C4D">
          <w:rPr>
            <w:rFonts w:asciiTheme="minorHAnsi" w:eastAsiaTheme="minorEastAsia" w:hAnsiTheme="minorHAnsi" w:cstheme="minorBidi"/>
            <w:noProof/>
          </w:rPr>
          <w:tab/>
        </w:r>
        <w:r w:rsidR="00300C4D" w:rsidRPr="00300C4D">
          <w:rPr>
            <w:rStyle w:val="Hyperlink"/>
            <w:noProof/>
          </w:rPr>
          <w:t>Security Sequence, Including RUC</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_Toc60038338 \h </w:instrText>
        </w:r>
        <w:r w:rsidR="00300C4D" w:rsidRPr="00300C4D">
          <w:rPr>
            <w:noProof/>
            <w:webHidden/>
          </w:rPr>
        </w:r>
        <w:r w:rsidR="00300C4D" w:rsidRPr="00300C4D">
          <w:rPr>
            <w:noProof/>
            <w:webHidden/>
          </w:rPr>
          <w:fldChar w:fldCharType="separate"/>
        </w:r>
        <w:r>
          <w:rPr>
            <w:noProof/>
            <w:webHidden/>
          </w:rPr>
          <w:t>5-10</w:t>
        </w:r>
        <w:r w:rsidR="00300C4D" w:rsidRPr="00300C4D">
          <w:rPr>
            <w:noProof/>
            <w:webHidden/>
          </w:rPr>
          <w:fldChar w:fldCharType="end"/>
        </w:r>
      </w:hyperlink>
    </w:p>
    <w:p w14:paraId="722748FF" w14:textId="13534168" w:rsidR="00300C4D" w:rsidRPr="00300C4D" w:rsidRDefault="00744CFF">
      <w:pPr>
        <w:pStyle w:val="TOC3"/>
        <w:rPr>
          <w:rFonts w:asciiTheme="minorHAnsi" w:eastAsiaTheme="minorEastAsia" w:hAnsiTheme="minorHAnsi" w:cstheme="minorBidi"/>
          <w:i w:val="0"/>
          <w:iCs w:val="0"/>
          <w:noProof/>
        </w:rPr>
      </w:pPr>
      <w:hyperlink w:anchor="_Toc60038339" w:history="1">
        <w:r w:rsidR="00300C4D" w:rsidRPr="00300C4D">
          <w:rPr>
            <w:rStyle w:val="Hyperlink"/>
            <w:i w:val="0"/>
            <w:noProof/>
          </w:rPr>
          <w:t>5.5.1</w:t>
        </w:r>
        <w:r w:rsidR="00300C4D" w:rsidRPr="00300C4D">
          <w:rPr>
            <w:rFonts w:asciiTheme="minorHAnsi" w:eastAsiaTheme="minorEastAsia" w:hAnsiTheme="minorHAnsi" w:cstheme="minorBidi"/>
            <w:i w:val="0"/>
            <w:iCs w:val="0"/>
            <w:noProof/>
          </w:rPr>
          <w:tab/>
        </w:r>
        <w:r w:rsidR="00300C4D" w:rsidRPr="00300C4D">
          <w:rPr>
            <w:rStyle w:val="Hyperlink"/>
            <w:i w:val="0"/>
            <w:noProof/>
          </w:rPr>
          <w:t>Security Sequence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_Toc60038339 \h </w:instrText>
        </w:r>
        <w:r w:rsidR="00300C4D" w:rsidRPr="00300C4D">
          <w:rPr>
            <w:i w:val="0"/>
            <w:noProof/>
            <w:webHidden/>
          </w:rPr>
        </w:r>
        <w:r w:rsidR="00300C4D" w:rsidRPr="00300C4D">
          <w:rPr>
            <w:i w:val="0"/>
            <w:noProof/>
            <w:webHidden/>
          </w:rPr>
          <w:fldChar w:fldCharType="separate"/>
        </w:r>
        <w:r>
          <w:rPr>
            <w:i w:val="0"/>
            <w:noProof/>
            <w:webHidden/>
          </w:rPr>
          <w:t>5-10</w:t>
        </w:r>
        <w:r w:rsidR="00300C4D" w:rsidRPr="00300C4D">
          <w:rPr>
            <w:i w:val="0"/>
            <w:noProof/>
            <w:webHidden/>
          </w:rPr>
          <w:fldChar w:fldCharType="end"/>
        </w:r>
      </w:hyperlink>
    </w:p>
    <w:p w14:paraId="68284AC2" w14:textId="0D4F0E65" w:rsidR="00300C4D" w:rsidRPr="00300C4D" w:rsidRDefault="00744CFF">
      <w:pPr>
        <w:pStyle w:val="TOC3"/>
        <w:rPr>
          <w:rFonts w:asciiTheme="minorHAnsi" w:eastAsiaTheme="minorEastAsia" w:hAnsiTheme="minorHAnsi" w:cstheme="minorBidi"/>
          <w:i w:val="0"/>
          <w:iCs w:val="0"/>
          <w:noProof/>
        </w:rPr>
      </w:pPr>
      <w:hyperlink w:anchor="_Toc60038340" w:history="1">
        <w:r w:rsidR="00300C4D" w:rsidRPr="00300C4D">
          <w:rPr>
            <w:rStyle w:val="Hyperlink"/>
            <w:i w:val="0"/>
            <w:noProof/>
          </w:rPr>
          <w:t>5.5.2</w:t>
        </w:r>
        <w:r w:rsidR="00300C4D" w:rsidRPr="00300C4D">
          <w:rPr>
            <w:rFonts w:asciiTheme="minorHAnsi" w:eastAsiaTheme="minorEastAsia" w:hAnsiTheme="minorHAnsi" w:cstheme="minorBidi"/>
            <w:i w:val="0"/>
            <w:iCs w:val="0"/>
            <w:noProof/>
          </w:rPr>
          <w:tab/>
        </w:r>
        <w:r w:rsidR="00300C4D" w:rsidRPr="00300C4D">
          <w:rPr>
            <w:rStyle w:val="Hyperlink"/>
            <w:i w:val="0"/>
            <w:noProof/>
          </w:rPr>
          <w:t>Reliability Unit Commitment (RUC) Process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_Toc60038340 \h </w:instrText>
        </w:r>
        <w:r w:rsidR="00300C4D" w:rsidRPr="00300C4D">
          <w:rPr>
            <w:i w:val="0"/>
            <w:noProof/>
            <w:webHidden/>
          </w:rPr>
        </w:r>
        <w:r w:rsidR="00300C4D" w:rsidRPr="00300C4D">
          <w:rPr>
            <w:i w:val="0"/>
            <w:noProof/>
            <w:webHidden/>
          </w:rPr>
          <w:fldChar w:fldCharType="separate"/>
        </w:r>
        <w:r>
          <w:rPr>
            <w:i w:val="0"/>
            <w:noProof/>
            <w:webHidden/>
          </w:rPr>
          <w:t>5-12</w:t>
        </w:r>
        <w:r w:rsidR="00300C4D" w:rsidRPr="00300C4D">
          <w:rPr>
            <w:i w:val="0"/>
            <w:noProof/>
            <w:webHidden/>
          </w:rPr>
          <w:fldChar w:fldCharType="end"/>
        </w:r>
      </w:hyperlink>
    </w:p>
    <w:p w14:paraId="6F40C3DA" w14:textId="65BB7D6A" w:rsidR="00300C4D" w:rsidRPr="00300C4D" w:rsidRDefault="00744CFF">
      <w:pPr>
        <w:pStyle w:val="TOC3"/>
        <w:rPr>
          <w:rFonts w:asciiTheme="minorHAnsi" w:eastAsiaTheme="minorEastAsia" w:hAnsiTheme="minorHAnsi" w:cstheme="minorBidi"/>
          <w:i w:val="0"/>
          <w:iCs w:val="0"/>
          <w:noProof/>
        </w:rPr>
      </w:pPr>
      <w:hyperlink w:anchor="_Toc60038342" w:history="1">
        <w:r w:rsidR="00300C4D" w:rsidRPr="00300C4D">
          <w:rPr>
            <w:rStyle w:val="Hyperlink"/>
            <w:i w:val="0"/>
            <w:noProof/>
          </w:rPr>
          <w:t>5.5.3</w:t>
        </w:r>
        <w:r w:rsidR="00300C4D" w:rsidRPr="00300C4D">
          <w:rPr>
            <w:rFonts w:asciiTheme="minorHAnsi" w:eastAsiaTheme="minorEastAsia" w:hAnsiTheme="minorHAnsi" w:cstheme="minorBidi"/>
            <w:i w:val="0"/>
            <w:iCs w:val="0"/>
            <w:noProof/>
          </w:rPr>
          <w:tab/>
        </w:r>
        <w:r w:rsidR="00300C4D" w:rsidRPr="00300C4D">
          <w:rPr>
            <w:rStyle w:val="Hyperlink"/>
            <w:i w:val="0"/>
            <w:noProof/>
          </w:rPr>
          <w:t>Communication of RUC Commitments and Decommitments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_Toc60038342 \h </w:instrText>
        </w:r>
        <w:r w:rsidR="00300C4D" w:rsidRPr="00300C4D">
          <w:rPr>
            <w:i w:val="0"/>
            <w:noProof/>
            <w:webHidden/>
          </w:rPr>
        </w:r>
        <w:r w:rsidR="00300C4D" w:rsidRPr="00300C4D">
          <w:rPr>
            <w:i w:val="0"/>
            <w:noProof/>
            <w:webHidden/>
          </w:rPr>
          <w:fldChar w:fldCharType="separate"/>
        </w:r>
        <w:r>
          <w:rPr>
            <w:i w:val="0"/>
            <w:noProof/>
            <w:webHidden/>
          </w:rPr>
          <w:t>5-23</w:t>
        </w:r>
        <w:r w:rsidR="00300C4D" w:rsidRPr="00300C4D">
          <w:rPr>
            <w:i w:val="0"/>
            <w:noProof/>
            <w:webHidden/>
          </w:rPr>
          <w:fldChar w:fldCharType="end"/>
        </w:r>
      </w:hyperlink>
    </w:p>
    <w:p w14:paraId="22A68180" w14:textId="57430D03" w:rsidR="00300C4D" w:rsidRPr="00300C4D" w:rsidRDefault="00744CFF">
      <w:pPr>
        <w:pStyle w:val="TOC2"/>
        <w:rPr>
          <w:rFonts w:asciiTheme="minorHAnsi" w:eastAsiaTheme="minorEastAsia" w:hAnsiTheme="minorHAnsi" w:cstheme="minorBidi"/>
          <w:noProof/>
        </w:rPr>
      </w:pPr>
      <w:hyperlink w:anchor="_Toc60038343" w:history="1">
        <w:r w:rsidR="00300C4D" w:rsidRPr="00300C4D">
          <w:rPr>
            <w:rStyle w:val="Hyperlink"/>
            <w:noProof/>
          </w:rPr>
          <w:t>5.6</w:t>
        </w:r>
        <w:r w:rsidR="00300C4D" w:rsidRPr="00300C4D">
          <w:rPr>
            <w:rFonts w:asciiTheme="minorHAnsi" w:eastAsiaTheme="minorEastAsia" w:hAnsiTheme="minorHAnsi" w:cstheme="minorBidi"/>
            <w:noProof/>
          </w:rPr>
          <w:tab/>
        </w:r>
        <w:r w:rsidR="00300C4D" w:rsidRPr="00300C4D">
          <w:rPr>
            <w:rStyle w:val="Hyperlink"/>
            <w:noProof/>
          </w:rPr>
          <w:t>RUC Cost Eligibility</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_Toc60038343 \h </w:instrText>
        </w:r>
        <w:r w:rsidR="00300C4D" w:rsidRPr="00300C4D">
          <w:rPr>
            <w:noProof/>
            <w:webHidden/>
          </w:rPr>
        </w:r>
        <w:r w:rsidR="00300C4D" w:rsidRPr="00300C4D">
          <w:rPr>
            <w:noProof/>
            <w:webHidden/>
          </w:rPr>
          <w:fldChar w:fldCharType="separate"/>
        </w:r>
        <w:r>
          <w:rPr>
            <w:noProof/>
            <w:webHidden/>
          </w:rPr>
          <w:t>5-24</w:t>
        </w:r>
        <w:r w:rsidR="00300C4D" w:rsidRPr="00300C4D">
          <w:rPr>
            <w:noProof/>
            <w:webHidden/>
          </w:rPr>
          <w:fldChar w:fldCharType="end"/>
        </w:r>
      </w:hyperlink>
    </w:p>
    <w:p w14:paraId="68C2D65A" w14:textId="440ECADF" w:rsidR="00300C4D" w:rsidRPr="00300C4D" w:rsidRDefault="00744CFF">
      <w:pPr>
        <w:pStyle w:val="TOC3"/>
        <w:rPr>
          <w:rFonts w:asciiTheme="minorHAnsi" w:eastAsiaTheme="minorEastAsia" w:hAnsiTheme="minorHAnsi" w:cstheme="minorBidi"/>
          <w:i w:val="0"/>
          <w:iCs w:val="0"/>
          <w:noProof/>
        </w:rPr>
      </w:pPr>
      <w:hyperlink w:anchor="_Toc60038344" w:history="1">
        <w:r w:rsidR="00300C4D" w:rsidRPr="00300C4D">
          <w:rPr>
            <w:rStyle w:val="Hyperlink"/>
            <w:i w:val="0"/>
            <w:noProof/>
          </w:rPr>
          <w:t>5.6.1</w:t>
        </w:r>
        <w:r w:rsidR="00300C4D" w:rsidRPr="00300C4D">
          <w:rPr>
            <w:rFonts w:asciiTheme="minorHAnsi" w:eastAsiaTheme="minorEastAsia" w:hAnsiTheme="minorHAnsi" w:cstheme="minorBidi"/>
            <w:i w:val="0"/>
            <w:iCs w:val="0"/>
            <w:noProof/>
          </w:rPr>
          <w:tab/>
        </w:r>
        <w:r w:rsidR="00300C4D" w:rsidRPr="00300C4D">
          <w:rPr>
            <w:rStyle w:val="Hyperlink"/>
            <w:i w:val="0"/>
            <w:noProof/>
          </w:rPr>
          <w:t>Verifiable Costs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_Toc60038344 \h </w:instrText>
        </w:r>
        <w:r w:rsidR="00300C4D" w:rsidRPr="00300C4D">
          <w:rPr>
            <w:i w:val="0"/>
            <w:noProof/>
            <w:webHidden/>
          </w:rPr>
        </w:r>
        <w:r w:rsidR="00300C4D" w:rsidRPr="00300C4D">
          <w:rPr>
            <w:i w:val="0"/>
            <w:noProof/>
            <w:webHidden/>
          </w:rPr>
          <w:fldChar w:fldCharType="separate"/>
        </w:r>
        <w:r>
          <w:rPr>
            <w:i w:val="0"/>
            <w:noProof/>
            <w:webHidden/>
          </w:rPr>
          <w:t>5-24</w:t>
        </w:r>
        <w:r w:rsidR="00300C4D" w:rsidRPr="00300C4D">
          <w:rPr>
            <w:i w:val="0"/>
            <w:noProof/>
            <w:webHidden/>
          </w:rPr>
          <w:fldChar w:fldCharType="end"/>
        </w:r>
      </w:hyperlink>
    </w:p>
    <w:p w14:paraId="15A62625" w14:textId="13658351" w:rsidR="00300C4D" w:rsidRPr="00300C4D" w:rsidRDefault="00744CFF">
      <w:pPr>
        <w:pStyle w:val="TOC4"/>
        <w:rPr>
          <w:rFonts w:asciiTheme="minorHAnsi" w:eastAsiaTheme="minorEastAsia" w:hAnsiTheme="minorHAnsi" w:cstheme="minorBidi"/>
          <w:noProof/>
          <w:sz w:val="20"/>
          <w:szCs w:val="20"/>
        </w:rPr>
      </w:pPr>
      <w:hyperlink w:anchor="_Toc60038345" w:history="1">
        <w:r w:rsidR="00300C4D" w:rsidRPr="00300C4D">
          <w:rPr>
            <w:rStyle w:val="Hyperlink"/>
            <w:noProof/>
            <w:sz w:val="20"/>
            <w:szCs w:val="20"/>
          </w:rPr>
          <w:t>5.6.1.1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Startup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_Toc60038345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2121F0D" w14:textId="75890349" w:rsidR="00300C4D" w:rsidRPr="00300C4D" w:rsidRDefault="00744CFF">
      <w:pPr>
        <w:pStyle w:val="TOC4"/>
        <w:rPr>
          <w:rFonts w:asciiTheme="minorHAnsi" w:eastAsiaTheme="minorEastAsia" w:hAnsiTheme="minorHAnsi" w:cstheme="minorBidi"/>
          <w:noProof/>
          <w:sz w:val="20"/>
          <w:szCs w:val="20"/>
        </w:rPr>
      </w:pPr>
      <w:hyperlink w:anchor="_Toc60038346" w:history="1">
        <w:r w:rsidR="00300C4D" w:rsidRPr="00300C4D">
          <w:rPr>
            <w:rStyle w:val="Hyperlink"/>
            <w:noProof/>
            <w:sz w:val="20"/>
            <w:szCs w:val="20"/>
          </w:rPr>
          <w:t>5.6.1.2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Verifiable Minimum-Energy Costs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_Toc60038346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5-30</w:t>
        </w:r>
        <w:r w:rsidR="00300C4D" w:rsidRPr="00300C4D">
          <w:rPr>
            <w:noProof/>
            <w:webHidden/>
            <w:sz w:val="20"/>
            <w:szCs w:val="20"/>
          </w:rPr>
          <w:fldChar w:fldCharType="end"/>
        </w:r>
      </w:hyperlink>
    </w:p>
    <w:p w14:paraId="2C3E05BF" w14:textId="7F2D643F" w:rsidR="00300C4D" w:rsidRPr="00300C4D" w:rsidRDefault="00744CFF">
      <w:pPr>
        <w:pStyle w:val="TOC3"/>
        <w:rPr>
          <w:rFonts w:asciiTheme="minorHAnsi" w:eastAsiaTheme="minorEastAsia" w:hAnsiTheme="minorHAnsi" w:cstheme="minorBidi"/>
          <w:i w:val="0"/>
          <w:iCs w:val="0"/>
          <w:noProof/>
        </w:rPr>
      </w:pPr>
      <w:hyperlink w:anchor="_Toc60038347" w:history="1">
        <w:r w:rsidR="00300C4D" w:rsidRPr="00300C4D">
          <w:rPr>
            <w:rStyle w:val="Hyperlink"/>
            <w:i w:val="0"/>
            <w:noProof/>
          </w:rPr>
          <w:t>5.6.2</w:t>
        </w:r>
        <w:r w:rsidR="00300C4D" w:rsidRPr="00300C4D">
          <w:rPr>
            <w:rFonts w:asciiTheme="minorHAnsi" w:eastAsiaTheme="minorEastAsia" w:hAnsiTheme="minorHAnsi" w:cstheme="minorBidi"/>
            <w:i w:val="0"/>
            <w:iCs w:val="0"/>
            <w:noProof/>
          </w:rPr>
          <w:tab/>
        </w:r>
        <w:r w:rsidR="00300C4D" w:rsidRPr="00300C4D">
          <w:rPr>
            <w:rStyle w:val="Hyperlink"/>
            <w:i w:val="0"/>
            <w:noProof/>
          </w:rPr>
          <w:t>RUC Startup Cost Eligibility</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_Toc60038347 \h </w:instrText>
        </w:r>
        <w:r w:rsidR="00300C4D" w:rsidRPr="00300C4D">
          <w:rPr>
            <w:i w:val="0"/>
            <w:noProof/>
            <w:webHidden/>
          </w:rPr>
        </w:r>
        <w:r w:rsidR="00300C4D" w:rsidRPr="00300C4D">
          <w:rPr>
            <w:i w:val="0"/>
            <w:noProof/>
            <w:webHidden/>
          </w:rPr>
          <w:fldChar w:fldCharType="separate"/>
        </w:r>
        <w:r>
          <w:rPr>
            <w:i w:val="0"/>
            <w:noProof/>
            <w:webHidden/>
          </w:rPr>
          <w:t>5-30</w:t>
        </w:r>
        <w:r w:rsidR="00300C4D" w:rsidRPr="00300C4D">
          <w:rPr>
            <w:i w:val="0"/>
            <w:noProof/>
            <w:webHidden/>
          </w:rPr>
          <w:fldChar w:fldCharType="end"/>
        </w:r>
      </w:hyperlink>
    </w:p>
    <w:p w14:paraId="626F49ED" w14:textId="4D043CE2" w:rsidR="00300C4D" w:rsidRPr="00300C4D" w:rsidRDefault="00744CFF">
      <w:pPr>
        <w:pStyle w:val="TOC3"/>
        <w:rPr>
          <w:rFonts w:asciiTheme="minorHAnsi" w:eastAsiaTheme="minorEastAsia" w:hAnsiTheme="minorHAnsi" w:cstheme="minorBidi"/>
          <w:i w:val="0"/>
          <w:iCs w:val="0"/>
          <w:noProof/>
        </w:rPr>
      </w:pPr>
      <w:hyperlink w:anchor="_Toc60038348" w:history="1">
        <w:r w:rsidR="00300C4D" w:rsidRPr="00300C4D">
          <w:rPr>
            <w:rStyle w:val="Hyperlink"/>
            <w:i w:val="0"/>
            <w:noProof/>
          </w:rPr>
          <w:t>5.6.3</w:t>
        </w:r>
        <w:r w:rsidR="00300C4D" w:rsidRPr="00300C4D">
          <w:rPr>
            <w:rFonts w:asciiTheme="minorHAnsi" w:eastAsiaTheme="minorEastAsia" w:hAnsiTheme="minorHAnsi" w:cstheme="minorBidi"/>
            <w:i w:val="0"/>
            <w:iCs w:val="0"/>
            <w:noProof/>
          </w:rPr>
          <w:tab/>
        </w:r>
        <w:r w:rsidR="00300C4D" w:rsidRPr="00300C4D">
          <w:rPr>
            <w:rStyle w:val="Hyperlink"/>
            <w:i w:val="0"/>
            <w:noProof/>
          </w:rPr>
          <w:t>Forced Outage of a RUC-Committed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_Toc60038348 \h </w:instrText>
        </w:r>
        <w:r w:rsidR="00300C4D" w:rsidRPr="00300C4D">
          <w:rPr>
            <w:i w:val="0"/>
            <w:noProof/>
            <w:webHidden/>
          </w:rPr>
        </w:r>
        <w:r w:rsidR="00300C4D" w:rsidRPr="00300C4D">
          <w:rPr>
            <w:i w:val="0"/>
            <w:noProof/>
            <w:webHidden/>
          </w:rPr>
          <w:fldChar w:fldCharType="separate"/>
        </w:r>
        <w:r>
          <w:rPr>
            <w:i w:val="0"/>
            <w:noProof/>
            <w:webHidden/>
          </w:rPr>
          <w:t>5-32</w:t>
        </w:r>
        <w:r w:rsidR="00300C4D" w:rsidRPr="00300C4D">
          <w:rPr>
            <w:i w:val="0"/>
            <w:noProof/>
            <w:webHidden/>
          </w:rPr>
          <w:fldChar w:fldCharType="end"/>
        </w:r>
      </w:hyperlink>
    </w:p>
    <w:p w14:paraId="6273E542" w14:textId="5202CE6C" w:rsidR="00300C4D" w:rsidRPr="00300C4D" w:rsidRDefault="00744CFF">
      <w:pPr>
        <w:pStyle w:val="TOC3"/>
        <w:rPr>
          <w:rFonts w:asciiTheme="minorHAnsi" w:eastAsiaTheme="minorEastAsia" w:hAnsiTheme="minorHAnsi" w:cstheme="minorBidi"/>
          <w:i w:val="0"/>
          <w:iCs w:val="0"/>
          <w:noProof/>
        </w:rPr>
      </w:pPr>
      <w:hyperlink w:anchor="_Toc60038349" w:history="1">
        <w:r w:rsidR="00300C4D" w:rsidRPr="00300C4D">
          <w:rPr>
            <w:rStyle w:val="Hyperlink"/>
            <w:i w:val="0"/>
            <w:noProof/>
          </w:rPr>
          <w:t>5.6.4</w:t>
        </w:r>
        <w:r w:rsidR="00300C4D" w:rsidRPr="00300C4D">
          <w:rPr>
            <w:rFonts w:asciiTheme="minorHAnsi" w:eastAsiaTheme="minorEastAsia" w:hAnsiTheme="minorHAnsi" w:cstheme="minorBidi"/>
            <w:i w:val="0"/>
            <w:iCs w:val="0"/>
            <w:noProof/>
          </w:rPr>
          <w:tab/>
        </w:r>
        <w:r w:rsidR="00300C4D" w:rsidRPr="00300C4D">
          <w:rPr>
            <w:rStyle w:val="Hyperlink"/>
            <w:i w:val="0"/>
            <w:noProof/>
          </w:rPr>
          <w:t>Cancellation of a RUC Commitment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_Toc60038349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132EFEDA" w14:textId="62E600E3" w:rsidR="00300C4D" w:rsidRPr="00300C4D" w:rsidRDefault="00744CFF">
      <w:pPr>
        <w:pStyle w:val="TOC3"/>
        <w:rPr>
          <w:rFonts w:asciiTheme="minorHAnsi" w:eastAsiaTheme="minorEastAsia" w:hAnsiTheme="minorHAnsi" w:cstheme="minorBidi"/>
          <w:i w:val="0"/>
          <w:iCs w:val="0"/>
          <w:noProof/>
        </w:rPr>
      </w:pPr>
      <w:hyperlink w:anchor="_Toc60038350" w:history="1">
        <w:r w:rsidR="00300C4D" w:rsidRPr="00300C4D">
          <w:rPr>
            <w:rStyle w:val="Hyperlink"/>
            <w:i w:val="0"/>
            <w:noProof/>
          </w:rPr>
          <w:t>5.6.5</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for Canceled or Delayed Outages for Outage Schedule Adjustments (OSAs)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_Toc60038350 \h </w:instrText>
        </w:r>
        <w:r w:rsidR="00300C4D" w:rsidRPr="00300C4D">
          <w:rPr>
            <w:i w:val="0"/>
            <w:noProof/>
            <w:webHidden/>
          </w:rPr>
        </w:r>
        <w:r w:rsidR="00300C4D" w:rsidRPr="00300C4D">
          <w:rPr>
            <w:i w:val="0"/>
            <w:noProof/>
            <w:webHidden/>
          </w:rPr>
          <w:fldChar w:fldCharType="separate"/>
        </w:r>
        <w:r>
          <w:rPr>
            <w:i w:val="0"/>
            <w:noProof/>
            <w:webHidden/>
          </w:rPr>
          <w:t>5-33</w:t>
        </w:r>
        <w:r w:rsidR="00300C4D" w:rsidRPr="00300C4D">
          <w:rPr>
            <w:i w:val="0"/>
            <w:noProof/>
            <w:webHidden/>
          </w:rPr>
          <w:fldChar w:fldCharType="end"/>
        </w:r>
      </w:hyperlink>
    </w:p>
    <w:p w14:paraId="0CF3BDED" w14:textId="01369F92" w:rsidR="00300C4D" w:rsidRPr="00300C4D" w:rsidRDefault="00744CFF">
      <w:pPr>
        <w:pStyle w:val="TOC4"/>
        <w:rPr>
          <w:rFonts w:asciiTheme="minorHAnsi" w:eastAsiaTheme="minorEastAsia" w:hAnsiTheme="minorHAnsi" w:cstheme="minorBidi"/>
          <w:noProof/>
          <w:sz w:val="20"/>
          <w:szCs w:val="20"/>
        </w:rPr>
      </w:pPr>
      <w:hyperlink w:anchor="_Toc60038351" w:history="1">
        <w:r w:rsidR="00300C4D" w:rsidRPr="00300C4D">
          <w:rPr>
            <w:rStyle w:val="Hyperlink"/>
            <w:noProof/>
            <w:sz w:val="20"/>
            <w:szCs w:val="20"/>
          </w:rPr>
          <w:t>5.6.5.1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Make-Whole Payment for Canceled or Delayed Outages for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_Toc60038351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5-33</w:t>
        </w:r>
        <w:r w:rsidR="00300C4D" w:rsidRPr="00300C4D">
          <w:rPr>
            <w:noProof/>
            <w:webHidden/>
            <w:sz w:val="20"/>
            <w:szCs w:val="20"/>
          </w:rPr>
          <w:fldChar w:fldCharType="end"/>
        </w:r>
      </w:hyperlink>
    </w:p>
    <w:p w14:paraId="7DC9E092" w14:textId="7ED75FF6" w:rsidR="00300C4D" w:rsidRPr="00300C4D" w:rsidRDefault="00744CFF" w:rsidP="00300C4D">
      <w:pPr>
        <w:pStyle w:val="TOC4"/>
        <w:rPr>
          <w:rFonts w:asciiTheme="minorHAnsi" w:eastAsiaTheme="minorEastAsia" w:hAnsiTheme="minorHAnsi" w:cstheme="minorBidi"/>
          <w:iCs/>
          <w:noProof/>
          <w:sz w:val="20"/>
          <w:szCs w:val="20"/>
        </w:rPr>
      </w:pPr>
      <w:hyperlink w:anchor="_Toc60038352" w:history="1">
        <w:r w:rsidR="00300C4D" w:rsidRPr="00300C4D">
          <w:rPr>
            <w:rStyle w:val="Hyperlink"/>
            <w:bCs/>
            <w:noProof/>
            <w:sz w:val="20"/>
            <w:szCs w:val="20"/>
          </w:rPr>
          <w:t>5.6.5.2</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RUC</w:t>
        </w:r>
        <w:r w:rsidR="00300C4D" w:rsidRPr="00300C4D">
          <w:rPr>
            <w:rStyle w:val="Hyperlink"/>
            <w:bCs/>
            <w:noProof/>
            <w:sz w:val="20"/>
            <w:szCs w:val="20"/>
          </w:rPr>
          <w:t xml:space="preserve"> Make-Whole Payment and RUC Clawback Charge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_Toc60038352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5-34</w:t>
        </w:r>
        <w:r w:rsidR="00300C4D" w:rsidRPr="00300C4D">
          <w:rPr>
            <w:noProof/>
            <w:webHidden/>
            <w:sz w:val="20"/>
            <w:szCs w:val="20"/>
          </w:rPr>
          <w:fldChar w:fldCharType="end"/>
        </w:r>
      </w:hyperlink>
    </w:p>
    <w:p w14:paraId="44B93913" w14:textId="27C27E64" w:rsidR="00300C4D" w:rsidRPr="00300C4D" w:rsidRDefault="00744CFF" w:rsidP="00300C4D">
      <w:pPr>
        <w:pStyle w:val="TOC4"/>
        <w:rPr>
          <w:rFonts w:asciiTheme="minorHAnsi" w:eastAsiaTheme="minorEastAsia" w:hAnsiTheme="minorHAnsi" w:cstheme="minorBidi"/>
          <w:iCs/>
          <w:noProof/>
          <w:sz w:val="20"/>
          <w:szCs w:val="20"/>
        </w:rPr>
      </w:pPr>
      <w:hyperlink w:anchor="_Toc60038353" w:history="1">
        <w:r w:rsidR="00300C4D" w:rsidRPr="00300C4D">
          <w:rPr>
            <w:rStyle w:val="Hyperlink"/>
            <w:bCs/>
            <w:noProof/>
            <w:sz w:val="20"/>
            <w:szCs w:val="20"/>
          </w:rPr>
          <w:t>5.6.5.3</w:t>
        </w:r>
        <w:r w:rsidR="00300C4D" w:rsidRPr="00300C4D">
          <w:rPr>
            <w:rFonts w:asciiTheme="minorHAnsi" w:eastAsiaTheme="minorEastAsia" w:hAnsiTheme="minorHAnsi" w:cstheme="minorBidi"/>
            <w:iCs/>
            <w:noProof/>
            <w:sz w:val="20"/>
            <w:szCs w:val="20"/>
          </w:rPr>
          <w:tab/>
        </w:r>
        <w:r w:rsidR="00300C4D" w:rsidRPr="00300C4D">
          <w:rPr>
            <w:rStyle w:val="Hyperlink"/>
            <w:noProof/>
            <w:sz w:val="20"/>
            <w:szCs w:val="20"/>
          </w:rPr>
          <w:t>Timeline</w:t>
        </w:r>
        <w:r w:rsidR="00300C4D" w:rsidRPr="00300C4D">
          <w:rPr>
            <w:rStyle w:val="Hyperlink"/>
            <w:bCs/>
            <w:noProof/>
            <w:sz w:val="20"/>
            <w:szCs w:val="20"/>
          </w:rPr>
          <w:t xml:space="preserve"> for Calculating RUC Clawback Charges for Resources Receiving OSAs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5-36</w:t>
        </w:r>
        <w:r w:rsidR="00300C4D" w:rsidRPr="00300C4D">
          <w:rPr>
            <w:noProof/>
            <w:webHidden/>
            <w:sz w:val="20"/>
            <w:szCs w:val="20"/>
          </w:rPr>
          <w:fldChar w:fldCharType="end"/>
        </w:r>
      </w:hyperlink>
    </w:p>
    <w:p w14:paraId="10CF6772" w14:textId="1B435141" w:rsidR="00300C4D" w:rsidRPr="00300C4D" w:rsidRDefault="00744CFF">
      <w:pPr>
        <w:pStyle w:val="TOC2"/>
        <w:rPr>
          <w:rFonts w:asciiTheme="minorHAnsi" w:eastAsiaTheme="minorEastAsia" w:hAnsiTheme="minorHAnsi" w:cstheme="minorBidi"/>
          <w:noProof/>
        </w:rPr>
      </w:pPr>
      <w:hyperlink w:anchor="_Toc60038354" w:history="1">
        <w:r w:rsidR="00300C4D" w:rsidRPr="00300C4D">
          <w:rPr>
            <w:rStyle w:val="Hyperlink"/>
            <w:noProof/>
          </w:rPr>
          <w:t>5.7</w:t>
        </w:r>
        <w:r w:rsidR="00300C4D" w:rsidRPr="00300C4D">
          <w:rPr>
            <w:rFonts w:asciiTheme="minorHAnsi" w:eastAsiaTheme="minorEastAsia" w:hAnsiTheme="minorHAnsi" w:cstheme="minorBidi"/>
            <w:noProof/>
          </w:rPr>
          <w:tab/>
        </w:r>
        <w:r w:rsidR="00300C4D" w:rsidRPr="00300C4D">
          <w:rPr>
            <w:rStyle w:val="Hyperlink"/>
            <w:noProof/>
          </w:rPr>
          <w:t>Settlement for RUC Process</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_Toc60038354 \h </w:instrText>
        </w:r>
        <w:r w:rsidR="00300C4D" w:rsidRPr="00300C4D">
          <w:rPr>
            <w:noProof/>
            <w:webHidden/>
          </w:rPr>
        </w:r>
        <w:r w:rsidR="00300C4D" w:rsidRPr="00300C4D">
          <w:rPr>
            <w:noProof/>
            <w:webHidden/>
          </w:rPr>
          <w:fldChar w:fldCharType="separate"/>
        </w:r>
        <w:r>
          <w:rPr>
            <w:noProof/>
            <w:webHidden/>
          </w:rPr>
          <w:t>5-36</w:t>
        </w:r>
        <w:r w:rsidR="00300C4D" w:rsidRPr="00300C4D">
          <w:rPr>
            <w:noProof/>
            <w:webHidden/>
          </w:rPr>
          <w:fldChar w:fldCharType="end"/>
        </w:r>
      </w:hyperlink>
    </w:p>
    <w:p w14:paraId="7FC03636" w14:textId="24CC7D38" w:rsidR="00300C4D" w:rsidRPr="00300C4D" w:rsidRDefault="00744CFF">
      <w:pPr>
        <w:pStyle w:val="TOC3"/>
        <w:rPr>
          <w:rFonts w:asciiTheme="minorHAnsi" w:eastAsiaTheme="minorEastAsia" w:hAnsiTheme="minorHAnsi" w:cstheme="minorBidi"/>
          <w:i w:val="0"/>
          <w:iCs w:val="0"/>
          <w:noProof/>
        </w:rPr>
      </w:pPr>
      <w:hyperlink w:anchor="_Toc60038355" w:history="1">
        <w:r w:rsidR="00300C4D" w:rsidRPr="00300C4D">
          <w:rPr>
            <w:rStyle w:val="Hyperlink"/>
            <w:i w:val="0"/>
            <w:noProof/>
          </w:rPr>
          <w:t>5.7.1</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_Toc60038355 \h </w:instrText>
        </w:r>
        <w:r w:rsidR="00300C4D" w:rsidRPr="00300C4D">
          <w:rPr>
            <w:i w:val="0"/>
            <w:noProof/>
            <w:webHidden/>
          </w:rPr>
        </w:r>
        <w:r w:rsidR="00300C4D" w:rsidRPr="00300C4D">
          <w:rPr>
            <w:i w:val="0"/>
            <w:noProof/>
            <w:webHidden/>
          </w:rPr>
          <w:fldChar w:fldCharType="separate"/>
        </w:r>
        <w:r>
          <w:rPr>
            <w:i w:val="0"/>
            <w:noProof/>
            <w:webHidden/>
          </w:rPr>
          <w:t>5-36</w:t>
        </w:r>
        <w:r w:rsidR="00300C4D" w:rsidRPr="00300C4D">
          <w:rPr>
            <w:i w:val="0"/>
            <w:noProof/>
            <w:webHidden/>
          </w:rPr>
          <w:fldChar w:fldCharType="end"/>
        </w:r>
      </w:hyperlink>
    </w:p>
    <w:p w14:paraId="0BEC9F7F" w14:textId="6F4FE0D3" w:rsidR="00300C4D" w:rsidRPr="00300C4D" w:rsidRDefault="00744CFF">
      <w:pPr>
        <w:pStyle w:val="TOC4"/>
        <w:rPr>
          <w:rFonts w:asciiTheme="minorHAnsi" w:eastAsiaTheme="minorEastAsia" w:hAnsiTheme="minorHAnsi" w:cstheme="minorBidi"/>
          <w:noProof/>
          <w:sz w:val="20"/>
          <w:szCs w:val="20"/>
        </w:rPr>
      </w:pPr>
      <w:hyperlink w:anchor="_Toc60038356" w:history="1">
        <w:r w:rsidR="00300C4D" w:rsidRPr="00300C4D">
          <w:rPr>
            <w:rStyle w:val="Hyperlink"/>
            <w:noProof/>
            <w:sz w:val="20"/>
            <w:szCs w:val="20"/>
          </w:rPr>
          <w:t>5.7.1.1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Guarantee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5-38</w:t>
        </w:r>
        <w:r w:rsidR="00300C4D" w:rsidRPr="00300C4D">
          <w:rPr>
            <w:noProof/>
            <w:webHidden/>
            <w:sz w:val="20"/>
            <w:szCs w:val="20"/>
          </w:rPr>
          <w:fldChar w:fldCharType="end"/>
        </w:r>
      </w:hyperlink>
    </w:p>
    <w:p w14:paraId="0FAF7194" w14:textId="11F8EE95" w:rsidR="00300C4D" w:rsidRPr="00300C4D" w:rsidRDefault="00744CFF">
      <w:pPr>
        <w:pStyle w:val="TOC4"/>
        <w:rPr>
          <w:rFonts w:asciiTheme="minorHAnsi" w:eastAsiaTheme="minorEastAsia" w:hAnsiTheme="minorHAnsi" w:cstheme="minorBidi"/>
          <w:noProof/>
          <w:sz w:val="20"/>
          <w:szCs w:val="20"/>
        </w:rPr>
      </w:pPr>
      <w:hyperlink w:anchor="_Toc60038357" w:history="1">
        <w:r w:rsidR="00300C4D" w:rsidRPr="00300C4D">
          <w:rPr>
            <w:rStyle w:val="Hyperlink"/>
            <w:noProof/>
            <w:sz w:val="20"/>
            <w:szCs w:val="20"/>
          </w:rPr>
          <w:t>5.7.1.2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Minimum-Energy Revenue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_Toc60038357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5-42</w:t>
        </w:r>
        <w:r w:rsidR="00300C4D" w:rsidRPr="00300C4D">
          <w:rPr>
            <w:noProof/>
            <w:webHidden/>
            <w:sz w:val="20"/>
            <w:szCs w:val="20"/>
          </w:rPr>
          <w:fldChar w:fldCharType="end"/>
        </w:r>
      </w:hyperlink>
    </w:p>
    <w:p w14:paraId="58A4F535" w14:textId="5CEC4EFB" w:rsidR="00300C4D" w:rsidRPr="00300C4D" w:rsidRDefault="00744CFF">
      <w:pPr>
        <w:pStyle w:val="TOC4"/>
        <w:rPr>
          <w:rFonts w:asciiTheme="minorHAnsi" w:eastAsiaTheme="minorEastAsia" w:hAnsiTheme="minorHAnsi" w:cstheme="minorBidi"/>
          <w:noProof/>
          <w:sz w:val="20"/>
          <w:szCs w:val="20"/>
        </w:rPr>
      </w:pPr>
      <w:hyperlink w:anchor="_Toc60038358" w:history="1">
        <w:r w:rsidR="00300C4D" w:rsidRPr="00300C4D">
          <w:rPr>
            <w:rStyle w:val="Hyperlink"/>
            <w:noProof/>
            <w:sz w:val="20"/>
            <w:szCs w:val="20"/>
          </w:rPr>
          <w:t>5.7.1.3</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Above LSL During RUC-Committed Hours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_Toc60038358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5-44</w:t>
        </w:r>
        <w:r w:rsidR="00300C4D" w:rsidRPr="00300C4D">
          <w:rPr>
            <w:noProof/>
            <w:webHidden/>
            <w:sz w:val="20"/>
            <w:szCs w:val="20"/>
          </w:rPr>
          <w:fldChar w:fldCharType="end"/>
        </w:r>
      </w:hyperlink>
    </w:p>
    <w:p w14:paraId="4B5FE62B" w14:textId="23C09800" w:rsidR="00300C4D" w:rsidRPr="00300C4D" w:rsidRDefault="00744CFF">
      <w:pPr>
        <w:pStyle w:val="TOC4"/>
        <w:rPr>
          <w:rFonts w:asciiTheme="minorHAnsi" w:eastAsiaTheme="minorEastAsia" w:hAnsiTheme="minorHAnsi" w:cstheme="minorBidi"/>
          <w:noProof/>
          <w:sz w:val="20"/>
          <w:szCs w:val="20"/>
        </w:rPr>
      </w:pPr>
      <w:hyperlink w:anchor="_Toc60038359" w:history="1">
        <w:r w:rsidR="00300C4D" w:rsidRPr="00300C4D">
          <w:rPr>
            <w:rStyle w:val="Hyperlink"/>
            <w:noProof/>
            <w:sz w:val="20"/>
            <w:szCs w:val="20"/>
          </w:rPr>
          <w:t>5.7.1.4</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Revenue Less Cost During QSE Clawback Intervals</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_Toc60038359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5-48</w:t>
        </w:r>
        <w:r w:rsidR="00300C4D" w:rsidRPr="00300C4D">
          <w:rPr>
            <w:noProof/>
            <w:webHidden/>
            <w:sz w:val="20"/>
            <w:szCs w:val="20"/>
          </w:rPr>
          <w:fldChar w:fldCharType="end"/>
        </w:r>
      </w:hyperlink>
    </w:p>
    <w:p w14:paraId="390DD963" w14:textId="42930659" w:rsidR="00300C4D" w:rsidRPr="00300C4D" w:rsidRDefault="00744CFF">
      <w:pPr>
        <w:pStyle w:val="TOC3"/>
        <w:rPr>
          <w:rFonts w:asciiTheme="minorHAnsi" w:eastAsiaTheme="minorEastAsia" w:hAnsiTheme="minorHAnsi" w:cstheme="minorBidi"/>
          <w:i w:val="0"/>
          <w:iCs w:val="0"/>
          <w:noProof/>
        </w:rPr>
      </w:pPr>
      <w:hyperlink w:anchor="_Toc60038360" w:history="1">
        <w:r w:rsidR="00300C4D" w:rsidRPr="00300C4D">
          <w:rPr>
            <w:rStyle w:val="Hyperlink"/>
            <w:i w:val="0"/>
            <w:noProof/>
          </w:rPr>
          <w:t>5.7.2</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_Toc60038360 \h </w:instrText>
        </w:r>
        <w:r w:rsidR="00300C4D" w:rsidRPr="00300C4D">
          <w:rPr>
            <w:i w:val="0"/>
            <w:noProof/>
            <w:webHidden/>
          </w:rPr>
        </w:r>
        <w:r w:rsidR="00300C4D" w:rsidRPr="00300C4D">
          <w:rPr>
            <w:i w:val="0"/>
            <w:noProof/>
            <w:webHidden/>
          </w:rPr>
          <w:fldChar w:fldCharType="separate"/>
        </w:r>
        <w:r>
          <w:rPr>
            <w:i w:val="0"/>
            <w:noProof/>
            <w:webHidden/>
          </w:rPr>
          <w:t>5-52</w:t>
        </w:r>
        <w:r w:rsidR="00300C4D" w:rsidRPr="00300C4D">
          <w:rPr>
            <w:i w:val="0"/>
            <w:noProof/>
            <w:webHidden/>
          </w:rPr>
          <w:fldChar w:fldCharType="end"/>
        </w:r>
      </w:hyperlink>
    </w:p>
    <w:p w14:paraId="635975AB" w14:textId="09157D07" w:rsidR="00300C4D" w:rsidRPr="00300C4D" w:rsidRDefault="00744CFF">
      <w:pPr>
        <w:pStyle w:val="TOC3"/>
        <w:rPr>
          <w:rFonts w:asciiTheme="minorHAnsi" w:eastAsiaTheme="minorEastAsia" w:hAnsiTheme="minorHAnsi" w:cstheme="minorBidi"/>
          <w:i w:val="0"/>
          <w:iCs w:val="0"/>
          <w:noProof/>
        </w:rPr>
      </w:pPr>
      <w:hyperlink w:anchor="_Toc60038361" w:history="1">
        <w:r w:rsidR="00300C4D" w:rsidRPr="00300C4D">
          <w:rPr>
            <w:rStyle w:val="Hyperlink"/>
            <w:i w:val="0"/>
            <w:noProof/>
          </w:rPr>
          <w:t>5.7.3</w:t>
        </w:r>
        <w:r w:rsidR="00300C4D" w:rsidRPr="00300C4D">
          <w:rPr>
            <w:rFonts w:asciiTheme="minorHAnsi" w:eastAsiaTheme="minorEastAsia" w:hAnsiTheme="minorHAnsi" w:cstheme="minorBidi"/>
            <w:i w:val="0"/>
            <w:iCs w:val="0"/>
            <w:noProof/>
          </w:rPr>
          <w:tab/>
        </w:r>
        <w:r w:rsidR="00300C4D" w:rsidRPr="00300C4D">
          <w:rPr>
            <w:rStyle w:val="Hyperlink"/>
            <w:i w:val="0"/>
            <w:noProof/>
          </w:rPr>
          <w:t>Payment When ERCOT Decommits a QSE-Committed Resource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_Toc60038361 \h </w:instrText>
        </w:r>
        <w:r w:rsidR="00300C4D" w:rsidRPr="00300C4D">
          <w:rPr>
            <w:i w:val="0"/>
            <w:noProof/>
            <w:webHidden/>
          </w:rPr>
        </w:r>
        <w:r w:rsidR="00300C4D" w:rsidRPr="00300C4D">
          <w:rPr>
            <w:i w:val="0"/>
            <w:noProof/>
            <w:webHidden/>
          </w:rPr>
          <w:fldChar w:fldCharType="separate"/>
        </w:r>
        <w:r>
          <w:rPr>
            <w:i w:val="0"/>
            <w:noProof/>
            <w:webHidden/>
          </w:rPr>
          <w:t>5-56</w:t>
        </w:r>
        <w:r w:rsidR="00300C4D" w:rsidRPr="00300C4D">
          <w:rPr>
            <w:i w:val="0"/>
            <w:noProof/>
            <w:webHidden/>
          </w:rPr>
          <w:fldChar w:fldCharType="end"/>
        </w:r>
      </w:hyperlink>
    </w:p>
    <w:p w14:paraId="7A03FEA1" w14:textId="347FF7F1" w:rsidR="00300C4D" w:rsidRPr="00300C4D" w:rsidRDefault="00744CFF">
      <w:pPr>
        <w:pStyle w:val="TOC3"/>
        <w:rPr>
          <w:rFonts w:asciiTheme="minorHAnsi" w:eastAsiaTheme="minorEastAsia" w:hAnsiTheme="minorHAnsi" w:cstheme="minorBidi"/>
          <w:i w:val="0"/>
          <w:iCs w:val="0"/>
          <w:noProof/>
        </w:rPr>
      </w:pPr>
      <w:hyperlink w:anchor="_Toc60038362" w:history="1">
        <w:r w:rsidR="00300C4D" w:rsidRPr="00300C4D">
          <w:rPr>
            <w:rStyle w:val="Hyperlink"/>
            <w:i w:val="0"/>
            <w:noProof/>
          </w:rPr>
          <w:t>5.7.4</w:t>
        </w:r>
        <w:r w:rsidR="00300C4D" w:rsidRPr="00300C4D">
          <w:rPr>
            <w:rFonts w:asciiTheme="minorHAnsi" w:eastAsiaTheme="minorEastAsia" w:hAnsiTheme="minorHAnsi" w:cstheme="minorBidi"/>
            <w:i w:val="0"/>
            <w:iCs w:val="0"/>
            <w:noProof/>
          </w:rPr>
          <w:tab/>
        </w:r>
        <w:r w:rsidR="00300C4D" w:rsidRPr="00300C4D">
          <w:rPr>
            <w:rStyle w:val="Hyperlink"/>
            <w:i w:val="0"/>
            <w:noProof/>
          </w:rPr>
          <w:t>RUC Make-Whole Charges</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_Toc60038362 \h </w:instrText>
        </w:r>
        <w:r w:rsidR="00300C4D" w:rsidRPr="00300C4D">
          <w:rPr>
            <w:i w:val="0"/>
            <w:noProof/>
            <w:webHidden/>
          </w:rPr>
        </w:r>
        <w:r w:rsidR="00300C4D" w:rsidRPr="00300C4D">
          <w:rPr>
            <w:i w:val="0"/>
            <w:noProof/>
            <w:webHidden/>
          </w:rPr>
          <w:fldChar w:fldCharType="separate"/>
        </w:r>
        <w:r>
          <w:rPr>
            <w:i w:val="0"/>
            <w:noProof/>
            <w:webHidden/>
          </w:rPr>
          <w:t>5-59</w:t>
        </w:r>
        <w:r w:rsidR="00300C4D" w:rsidRPr="00300C4D">
          <w:rPr>
            <w:i w:val="0"/>
            <w:noProof/>
            <w:webHidden/>
          </w:rPr>
          <w:fldChar w:fldCharType="end"/>
        </w:r>
      </w:hyperlink>
    </w:p>
    <w:p w14:paraId="064C5AB5" w14:textId="00CBA07B" w:rsidR="00300C4D" w:rsidRPr="00300C4D" w:rsidRDefault="00744CFF">
      <w:pPr>
        <w:pStyle w:val="TOC4"/>
        <w:rPr>
          <w:rFonts w:asciiTheme="minorHAnsi" w:eastAsiaTheme="minorEastAsia" w:hAnsiTheme="minorHAnsi" w:cstheme="minorBidi"/>
          <w:noProof/>
          <w:sz w:val="20"/>
          <w:szCs w:val="20"/>
        </w:rPr>
      </w:pPr>
      <w:hyperlink w:anchor="_Toc60038363" w:history="1">
        <w:r w:rsidR="00300C4D" w:rsidRPr="00300C4D">
          <w:rPr>
            <w:rStyle w:val="Hyperlink"/>
            <w:noProof/>
            <w:sz w:val="20"/>
            <w:szCs w:val="20"/>
          </w:rPr>
          <w:t>5.7.4.1</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Capacity-Short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_Toc60038363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5-59</w:t>
        </w:r>
        <w:r w:rsidR="00300C4D" w:rsidRPr="00300C4D">
          <w:rPr>
            <w:noProof/>
            <w:webHidden/>
            <w:sz w:val="20"/>
            <w:szCs w:val="20"/>
          </w:rPr>
          <w:fldChar w:fldCharType="end"/>
        </w:r>
      </w:hyperlink>
    </w:p>
    <w:p w14:paraId="3A407ABE" w14:textId="2B99A06A" w:rsidR="00300C4D" w:rsidRPr="00300C4D" w:rsidRDefault="00744CFF">
      <w:pPr>
        <w:pStyle w:val="TOC5"/>
        <w:rPr>
          <w:rFonts w:asciiTheme="minorHAnsi" w:eastAsiaTheme="minorEastAsia" w:hAnsiTheme="minorHAnsi" w:cstheme="minorBidi"/>
          <w:i w:val="0"/>
          <w:sz w:val="20"/>
          <w:szCs w:val="20"/>
        </w:rPr>
      </w:pPr>
      <w:hyperlink w:anchor="_Toc60038364" w:history="1">
        <w:r w:rsidR="00300C4D" w:rsidRPr="00300C4D">
          <w:rPr>
            <w:rStyle w:val="Hyperlink"/>
            <w:i w:val="0"/>
            <w:sz w:val="20"/>
            <w:szCs w:val="20"/>
          </w:rPr>
          <w:t>5.7.4.1.1</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Capacity Shortfall Ratio Share</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_Toc60038364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5-61</w:t>
        </w:r>
        <w:r w:rsidR="00300C4D" w:rsidRPr="00300C4D">
          <w:rPr>
            <w:i w:val="0"/>
            <w:webHidden/>
            <w:sz w:val="20"/>
            <w:szCs w:val="20"/>
          </w:rPr>
          <w:fldChar w:fldCharType="end"/>
        </w:r>
      </w:hyperlink>
    </w:p>
    <w:p w14:paraId="56B18C36" w14:textId="337D4B96" w:rsidR="00300C4D" w:rsidRPr="00300C4D" w:rsidRDefault="00744CFF">
      <w:pPr>
        <w:pStyle w:val="TOC5"/>
        <w:rPr>
          <w:rFonts w:asciiTheme="minorHAnsi" w:eastAsiaTheme="minorEastAsia" w:hAnsiTheme="minorHAnsi" w:cstheme="minorBidi"/>
          <w:i w:val="0"/>
          <w:sz w:val="20"/>
          <w:szCs w:val="20"/>
        </w:rPr>
      </w:pPr>
      <w:hyperlink w:anchor="_Toc60038365" w:history="1">
        <w:r w:rsidR="00300C4D" w:rsidRPr="00300C4D">
          <w:rPr>
            <w:rStyle w:val="Hyperlink"/>
            <w:i w:val="0"/>
            <w:sz w:val="20"/>
            <w:szCs w:val="20"/>
          </w:rPr>
          <w:t>5.7.4.1.2</w:t>
        </w:r>
        <w:r w:rsidR="00300C4D" w:rsidRPr="00300C4D">
          <w:rPr>
            <w:rFonts w:asciiTheme="minorHAnsi" w:eastAsiaTheme="minorEastAsia" w:hAnsiTheme="minorHAnsi" w:cstheme="minorBidi"/>
            <w:i w:val="0"/>
            <w:sz w:val="20"/>
            <w:szCs w:val="20"/>
          </w:rPr>
          <w:tab/>
        </w:r>
        <w:r w:rsidR="00300C4D" w:rsidRPr="00300C4D">
          <w:rPr>
            <w:rStyle w:val="Hyperlink"/>
            <w:i w:val="0"/>
            <w:sz w:val="20"/>
            <w:szCs w:val="20"/>
          </w:rPr>
          <w:t>RUC Capacity Credit</w:t>
        </w:r>
        <w:r w:rsidR="00300C4D" w:rsidRPr="00300C4D">
          <w:rPr>
            <w:i w:val="0"/>
            <w:webHidden/>
            <w:sz w:val="20"/>
            <w:szCs w:val="20"/>
          </w:rPr>
          <w:tab/>
        </w:r>
        <w:r w:rsidR="00300C4D" w:rsidRPr="00300C4D">
          <w:rPr>
            <w:i w:val="0"/>
            <w:webHidden/>
            <w:sz w:val="20"/>
            <w:szCs w:val="20"/>
          </w:rPr>
          <w:fldChar w:fldCharType="begin"/>
        </w:r>
        <w:r w:rsidR="00300C4D" w:rsidRPr="00300C4D">
          <w:rPr>
            <w:i w:val="0"/>
            <w:webHidden/>
            <w:sz w:val="20"/>
            <w:szCs w:val="20"/>
          </w:rPr>
          <w:instrText xml:space="preserve"> PAGEREF _Toc60038365 \h </w:instrText>
        </w:r>
        <w:r w:rsidR="00300C4D" w:rsidRPr="00300C4D">
          <w:rPr>
            <w:i w:val="0"/>
            <w:webHidden/>
            <w:sz w:val="20"/>
            <w:szCs w:val="20"/>
          </w:rPr>
        </w:r>
        <w:r w:rsidR="00300C4D" w:rsidRPr="00300C4D">
          <w:rPr>
            <w:i w:val="0"/>
            <w:webHidden/>
            <w:sz w:val="20"/>
            <w:szCs w:val="20"/>
          </w:rPr>
          <w:fldChar w:fldCharType="separate"/>
        </w:r>
        <w:r>
          <w:rPr>
            <w:i w:val="0"/>
            <w:webHidden/>
            <w:sz w:val="20"/>
            <w:szCs w:val="20"/>
          </w:rPr>
          <w:t>5-76</w:t>
        </w:r>
        <w:r w:rsidR="00300C4D" w:rsidRPr="00300C4D">
          <w:rPr>
            <w:i w:val="0"/>
            <w:webHidden/>
            <w:sz w:val="20"/>
            <w:szCs w:val="20"/>
          </w:rPr>
          <w:fldChar w:fldCharType="end"/>
        </w:r>
      </w:hyperlink>
    </w:p>
    <w:p w14:paraId="745CCE81" w14:textId="2C785A29" w:rsidR="00300C4D" w:rsidRPr="00300C4D" w:rsidRDefault="00744CFF">
      <w:pPr>
        <w:pStyle w:val="TOC4"/>
        <w:rPr>
          <w:rFonts w:asciiTheme="minorHAnsi" w:eastAsiaTheme="minorEastAsia" w:hAnsiTheme="minorHAnsi" w:cstheme="minorBidi"/>
          <w:noProof/>
          <w:sz w:val="20"/>
          <w:szCs w:val="20"/>
        </w:rPr>
      </w:pPr>
      <w:hyperlink w:anchor="_Toc60038366" w:history="1">
        <w:r w:rsidR="00300C4D" w:rsidRPr="00300C4D">
          <w:rPr>
            <w:rStyle w:val="Hyperlink"/>
            <w:noProof/>
            <w:sz w:val="20"/>
            <w:szCs w:val="20"/>
          </w:rPr>
          <w:t>5.7.4.2</w:t>
        </w:r>
        <w:r w:rsidR="00300C4D" w:rsidRPr="00300C4D">
          <w:rPr>
            <w:rFonts w:asciiTheme="minorHAnsi" w:eastAsiaTheme="minorEastAsia" w:hAnsiTheme="minorHAnsi" w:cstheme="minorBidi"/>
            <w:noProof/>
            <w:sz w:val="20"/>
            <w:szCs w:val="20"/>
          </w:rPr>
          <w:tab/>
        </w:r>
        <w:r w:rsidR="00300C4D" w:rsidRPr="00300C4D">
          <w:rPr>
            <w:rStyle w:val="Hyperlink"/>
            <w:noProof/>
            <w:sz w:val="20"/>
            <w:szCs w:val="20"/>
          </w:rPr>
          <w:t>RUC Make-Whole Uplift Charge</w:t>
        </w:r>
        <w:r w:rsidR="00300C4D" w:rsidRPr="00300C4D">
          <w:rPr>
            <w:noProof/>
            <w:webHidden/>
            <w:sz w:val="20"/>
            <w:szCs w:val="20"/>
          </w:rPr>
          <w:tab/>
        </w:r>
        <w:r w:rsidR="00300C4D" w:rsidRPr="00300C4D">
          <w:rPr>
            <w:noProof/>
            <w:webHidden/>
            <w:sz w:val="20"/>
            <w:szCs w:val="20"/>
          </w:rPr>
          <w:fldChar w:fldCharType="begin"/>
        </w:r>
        <w:r w:rsidR="00300C4D" w:rsidRPr="00300C4D">
          <w:rPr>
            <w:noProof/>
            <w:webHidden/>
            <w:sz w:val="20"/>
            <w:szCs w:val="20"/>
          </w:rPr>
          <w:instrText xml:space="preserve"> PAGEREF _Toc60038366 \h </w:instrText>
        </w:r>
        <w:r w:rsidR="00300C4D" w:rsidRPr="00300C4D">
          <w:rPr>
            <w:noProof/>
            <w:webHidden/>
            <w:sz w:val="20"/>
            <w:szCs w:val="20"/>
          </w:rPr>
        </w:r>
        <w:r w:rsidR="00300C4D" w:rsidRPr="00300C4D">
          <w:rPr>
            <w:noProof/>
            <w:webHidden/>
            <w:sz w:val="20"/>
            <w:szCs w:val="20"/>
          </w:rPr>
          <w:fldChar w:fldCharType="separate"/>
        </w:r>
        <w:r>
          <w:rPr>
            <w:noProof/>
            <w:webHidden/>
            <w:sz w:val="20"/>
            <w:szCs w:val="20"/>
          </w:rPr>
          <w:t>5-76</w:t>
        </w:r>
        <w:r w:rsidR="00300C4D" w:rsidRPr="00300C4D">
          <w:rPr>
            <w:noProof/>
            <w:webHidden/>
            <w:sz w:val="20"/>
            <w:szCs w:val="20"/>
          </w:rPr>
          <w:fldChar w:fldCharType="end"/>
        </w:r>
      </w:hyperlink>
    </w:p>
    <w:p w14:paraId="276B115E" w14:textId="190D7214" w:rsidR="00300C4D" w:rsidRPr="00300C4D" w:rsidRDefault="00744CFF">
      <w:pPr>
        <w:pStyle w:val="TOC3"/>
        <w:rPr>
          <w:rFonts w:asciiTheme="minorHAnsi" w:eastAsiaTheme="minorEastAsia" w:hAnsiTheme="minorHAnsi" w:cstheme="minorBidi"/>
          <w:i w:val="0"/>
          <w:iCs w:val="0"/>
          <w:noProof/>
        </w:rPr>
      </w:pPr>
      <w:hyperlink w:anchor="_Toc60038367" w:history="1">
        <w:r w:rsidR="00300C4D" w:rsidRPr="00300C4D">
          <w:rPr>
            <w:rStyle w:val="Hyperlink"/>
            <w:i w:val="0"/>
            <w:noProof/>
          </w:rPr>
          <w:t>5.7.5</w:t>
        </w:r>
        <w:r w:rsidR="00300C4D" w:rsidRPr="00300C4D">
          <w:rPr>
            <w:rFonts w:asciiTheme="minorHAnsi" w:eastAsiaTheme="minorEastAsia" w:hAnsiTheme="minorHAnsi" w:cstheme="minorBidi"/>
            <w:i w:val="0"/>
            <w:iCs w:val="0"/>
            <w:noProof/>
          </w:rPr>
          <w:tab/>
        </w:r>
        <w:r w:rsidR="00300C4D" w:rsidRPr="00300C4D">
          <w:rPr>
            <w:rStyle w:val="Hyperlink"/>
            <w:i w:val="0"/>
            <w:noProof/>
          </w:rPr>
          <w:t>RUC Clawback Payment</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_Toc60038367 \h </w:instrText>
        </w:r>
        <w:r w:rsidR="00300C4D" w:rsidRPr="00300C4D">
          <w:rPr>
            <w:i w:val="0"/>
            <w:noProof/>
            <w:webHidden/>
          </w:rPr>
        </w:r>
        <w:r w:rsidR="00300C4D" w:rsidRPr="00300C4D">
          <w:rPr>
            <w:i w:val="0"/>
            <w:noProof/>
            <w:webHidden/>
          </w:rPr>
          <w:fldChar w:fldCharType="separate"/>
        </w:r>
        <w:r>
          <w:rPr>
            <w:i w:val="0"/>
            <w:noProof/>
            <w:webHidden/>
          </w:rPr>
          <w:t>5-77</w:t>
        </w:r>
        <w:r w:rsidR="00300C4D" w:rsidRPr="00300C4D">
          <w:rPr>
            <w:i w:val="0"/>
            <w:noProof/>
            <w:webHidden/>
          </w:rPr>
          <w:fldChar w:fldCharType="end"/>
        </w:r>
      </w:hyperlink>
    </w:p>
    <w:p w14:paraId="51860935" w14:textId="7DEA6BE6" w:rsidR="00300C4D" w:rsidRPr="00300C4D" w:rsidRDefault="00744CFF">
      <w:pPr>
        <w:pStyle w:val="TOC3"/>
        <w:rPr>
          <w:rFonts w:asciiTheme="minorHAnsi" w:eastAsiaTheme="minorEastAsia" w:hAnsiTheme="minorHAnsi" w:cstheme="minorBidi"/>
          <w:i w:val="0"/>
          <w:iCs w:val="0"/>
          <w:noProof/>
        </w:rPr>
      </w:pPr>
      <w:hyperlink w:anchor="_Toc60038368" w:history="1">
        <w:r w:rsidR="00300C4D" w:rsidRPr="00300C4D">
          <w:rPr>
            <w:rStyle w:val="Hyperlink"/>
            <w:i w:val="0"/>
            <w:noProof/>
          </w:rPr>
          <w:t>5.7.6</w:t>
        </w:r>
        <w:r w:rsidR="00300C4D" w:rsidRPr="00300C4D">
          <w:rPr>
            <w:rFonts w:asciiTheme="minorHAnsi" w:eastAsiaTheme="minorEastAsia" w:hAnsiTheme="minorHAnsi" w:cstheme="minorBidi"/>
            <w:i w:val="0"/>
            <w:iCs w:val="0"/>
            <w:noProof/>
          </w:rPr>
          <w:tab/>
        </w:r>
        <w:r w:rsidR="00300C4D" w:rsidRPr="00300C4D">
          <w:rPr>
            <w:rStyle w:val="Hyperlink"/>
            <w:i w:val="0"/>
            <w:noProof/>
          </w:rPr>
          <w:t>RUC Decommitment Charge</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_Toc60038368 \h </w:instrText>
        </w:r>
        <w:r w:rsidR="00300C4D" w:rsidRPr="00300C4D">
          <w:rPr>
            <w:i w:val="0"/>
            <w:noProof/>
            <w:webHidden/>
          </w:rPr>
        </w:r>
        <w:r w:rsidR="00300C4D" w:rsidRPr="00300C4D">
          <w:rPr>
            <w:i w:val="0"/>
            <w:noProof/>
            <w:webHidden/>
          </w:rPr>
          <w:fldChar w:fldCharType="separate"/>
        </w:r>
        <w:r>
          <w:rPr>
            <w:i w:val="0"/>
            <w:noProof/>
            <w:webHidden/>
          </w:rPr>
          <w:t>5-78</w:t>
        </w:r>
        <w:r w:rsidR="00300C4D" w:rsidRPr="00300C4D">
          <w:rPr>
            <w:i w:val="0"/>
            <w:noProof/>
            <w:webHidden/>
          </w:rPr>
          <w:fldChar w:fldCharType="end"/>
        </w:r>
      </w:hyperlink>
    </w:p>
    <w:p w14:paraId="1E1C09BA" w14:textId="18A63EBB" w:rsidR="00300C4D" w:rsidRPr="00300C4D" w:rsidRDefault="00744CFF">
      <w:pPr>
        <w:pStyle w:val="TOC3"/>
        <w:rPr>
          <w:rFonts w:asciiTheme="minorHAnsi" w:eastAsiaTheme="minorEastAsia" w:hAnsiTheme="minorHAnsi" w:cstheme="minorBidi"/>
          <w:i w:val="0"/>
          <w:iCs w:val="0"/>
          <w:noProof/>
        </w:rPr>
      </w:pPr>
      <w:hyperlink w:anchor="_Toc60038369" w:history="1">
        <w:r w:rsidR="00300C4D" w:rsidRPr="00300C4D">
          <w:rPr>
            <w:rStyle w:val="Hyperlink"/>
            <w:i w:val="0"/>
            <w:noProof/>
          </w:rPr>
          <w:t xml:space="preserve">5.7.7 </w:t>
        </w:r>
        <w:r w:rsidR="00300C4D" w:rsidRPr="00300C4D">
          <w:rPr>
            <w:rFonts w:asciiTheme="minorHAnsi" w:eastAsiaTheme="minorEastAsia" w:hAnsiTheme="minorHAnsi" w:cstheme="minorBidi"/>
            <w:i w:val="0"/>
            <w:iCs w:val="0"/>
            <w:noProof/>
          </w:rPr>
          <w:tab/>
        </w:r>
        <w:r w:rsidR="00300C4D" w:rsidRPr="00300C4D">
          <w:rPr>
            <w:rStyle w:val="Hyperlink"/>
            <w:i w:val="0"/>
            <w:noProof/>
          </w:rPr>
          <w:t>Settlement of Switchable Generation Resources (SWGRs) Operating in a Non-ERCOT Control Area</w:t>
        </w:r>
        <w:r w:rsidR="00300C4D" w:rsidRPr="00300C4D">
          <w:rPr>
            <w:i w:val="0"/>
            <w:noProof/>
            <w:webHidden/>
          </w:rPr>
          <w:tab/>
        </w:r>
        <w:r w:rsidR="00300C4D" w:rsidRPr="00300C4D">
          <w:rPr>
            <w:i w:val="0"/>
            <w:noProof/>
            <w:webHidden/>
          </w:rPr>
          <w:fldChar w:fldCharType="begin"/>
        </w:r>
        <w:r w:rsidR="00300C4D" w:rsidRPr="00300C4D">
          <w:rPr>
            <w:i w:val="0"/>
            <w:noProof/>
            <w:webHidden/>
          </w:rPr>
          <w:instrText xml:space="preserve"> PAGEREF _Toc60038369 \h </w:instrText>
        </w:r>
        <w:r w:rsidR="00300C4D" w:rsidRPr="00300C4D">
          <w:rPr>
            <w:i w:val="0"/>
            <w:noProof/>
            <w:webHidden/>
          </w:rPr>
        </w:r>
        <w:r w:rsidR="00300C4D" w:rsidRPr="00300C4D">
          <w:rPr>
            <w:i w:val="0"/>
            <w:noProof/>
            <w:webHidden/>
          </w:rPr>
          <w:fldChar w:fldCharType="separate"/>
        </w:r>
        <w:r>
          <w:rPr>
            <w:i w:val="0"/>
            <w:noProof/>
            <w:webHidden/>
          </w:rPr>
          <w:t>5-79</w:t>
        </w:r>
        <w:r w:rsidR="00300C4D" w:rsidRPr="00300C4D">
          <w:rPr>
            <w:i w:val="0"/>
            <w:noProof/>
            <w:webHidden/>
          </w:rPr>
          <w:fldChar w:fldCharType="end"/>
        </w:r>
      </w:hyperlink>
    </w:p>
    <w:p w14:paraId="34ADE562" w14:textId="518EBF01" w:rsidR="00300C4D" w:rsidRPr="00300C4D" w:rsidRDefault="00744CFF">
      <w:pPr>
        <w:pStyle w:val="TOC2"/>
        <w:rPr>
          <w:rFonts w:asciiTheme="minorHAnsi" w:eastAsiaTheme="minorEastAsia" w:hAnsiTheme="minorHAnsi" w:cstheme="minorBidi"/>
          <w:noProof/>
        </w:rPr>
      </w:pPr>
      <w:hyperlink w:anchor="_Toc60038370" w:history="1">
        <w:r w:rsidR="00300C4D" w:rsidRPr="00300C4D">
          <w:rPr>
            <w:rStyle w:val="Hyperlink"/>
            <w:noProof/>
          </w:rPr>
          <w:t>5.8</w:t>
        </w:r>
        <w:r w:rsidR="00300C4D" w:rsidRPr="00300C4D">
          <w:rPr>
            <w:rFonts w:asciiTheme="minorHAnsi" w:eastAsiaTheme="minorEastAsia" w:hAnsiTheme="minorHAnsi" w:cstheme="minorBidi"/>
            <w:noProof/>
          </w:rPr>
          <w:tab/>
        </w:r>
        <w:r w:rsidR="00300C4D" w:rsidRPr="00300C4D">
          <w:rPr>
            <w:rStyle w:val="Hyperlink"/>
            <w:noProof/>
          </w:rPr>
          <w:t>Annual RUC Reporting Requirement</w:t>
        </w:r>
        <w:r w:rsidR="00300C4D" w:rsidRPr="00300C4D">
          <w:rPr>
            <w:noProof/>
            <w:webHidden/>
          </w:rPr>
          <w:tab/>
        </w:r>
        <w:r w:rsidR="00300C4D" w:rsidRPr="00300C4D">
          <w:rPr>
            <w:noProof/>
            <w:webHidden/>
          </w:rPr>
          <w:fldChar w:fldCharType="begin"/>
        </w:r>
        <w:r w:rsidR="00300C4D" w:rsidRPr="00300C4D">
          <w:rPr>
            <w:noProof/>
            <w:webHidden/>
          </w:rPr>
          <w:instrText xml:space="preserve"> PAGEREF _Toc60038370 \h </w:instrText>
        </w:r>
        <w:r w:rsidR="00300C4D" w:rsidRPr="00300C4D">
          <w:rPr>
            <w:noProof/>
            <w:webHidden/>
          </w:rPr>
        </w:r>
        <w:r w:rsidR="00300C4D" w:rsidRPr="00300C4D">
          <w:rPr>
            <w:noProof/>
            <w:webHidden/>
          </w:rPr>
          <w:fldChar w:fldCharType="separate"/>
        </w:r>
        <w:r>
          <w:rPr>
            <w:noProof/>
            <w:webHidden/>
          </w:rPr>
          <w:t>5-79</w:t>
        </w:r>
        <w:r w:rsidR="00300C4D" w:rsidRPr="00300C4D">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133C0C53"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77777777" w:rsidR="005314CE" w:rsidRDefault="005314CE" w:rsidP="005314CE">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w:t>
      </w:r>
      <w:r w:rsidRPr="00B37C88">
        <w:lastRenderedPageBreak/>
        <w:t xml:space="preserve">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77777777" w:rsidR="005314CE" w:rsidRPr="00B95437" w:rsidRDefault="005314CE" w:rsidP="005314CE">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77777777" w:rsidR="005314CE" w:rsidRDefault="005314CE" w:rsidP="005314CE">
      <w:pPr>
        <w:pStyle w:val="BodyTextNumberedChar"/>
        <w:rPr>
          <w:iCs/>
        </w:rPr>
      </w:pPr>
      <w:r>
        <w:t>(5)</w:t>
      </w:r>
      <w:r w:rsidRPr="00431547">
        <w:rPr>
          <w:iCs/>
        </w:rPr>
        <w:t xml:space="preserve"> </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00F2D99C"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below pursuant to paragraph (4) of Section 8.1.2</w:t>
      </w:r>
      <w:r w:rsidR="00CF7E9A">
        <w:t xml:space="preserve">, </w:t>
      </w:r>
      <w:r w:rsidR="00CF7E9A" w:rsidRPr="00273A95">
        <w:t xml:space="preserve">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w:t>
      </w:r>
      <w:r w:rsidR="00CF7E9A" w:rsidRPr="00273A95">
        <w:lastRenderedPageBreak/>
        <w:t>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lastRenderedPageBreak/>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xml:space="preserve">, or the Resource is a Combined Cycle Generation Resource that was RUC-committed to transition from one On-Line configuration to a different </w:t>
      </w:r>
      <w:r w:rsidR="008A064B">
        <w:lastRenderedPageBreak/>
        <w:t>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B243B1"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B243B1" w:rsidRPr="00EA71DD">
        <w:t>Opt</w:t>
      </w:r>
      <w:proofErr w:type="spellEnd"/>
      <w:r w:rsidR="00B243B1"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00B243B1" w:rsidRPr="00EA71DD">
        <w:t>Opt</w:t>
      </w:r>
      <w:proofErr w:type="spellEnd"/>
      <w:r w:rsidR="00B243B1" w:rsidRPr="00EA71DD">
        <w:t xml:space="preserve"> Out Snapshot.  A Combined Cycle Generation Resource that is RUC-committed from one On-Line configuration </w:t>
      </w:r>
      <w:proofErr w:type="gramStart"/>
      <w:r w:rsidR="00B243B1" w:rsidRPr="00EA71DD">
        <w:t>in order to</w:t>
      </w:r>
      <w:proofErr w:type="gramEnd"/>
      <w:r w:rsidR="00B243B1"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00B243B1" w:rsidRPr="00EA71DD">
        <w:t>Opt</w:t>
      </w:r>
      <w:proofErr w:type="spellEnd"/>
      <w:r w:rsidR="00B243B1" w:rsidRPr="00EA71DD">
        <w:t xml:space="preserve">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5A748646" w:rsidR="00383CF9" w:rsidRDefault="00383CF9" w:rsidP="00A57182">
      <w:pPr>
        <w:pStyle w:val="BodyTextNumberedChar"/>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685D2592"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B243B1">
              <w:rPr>
                <w:b/>
                <w:i/>
                <w:iCs/>
              </w:rPr>
              <w:t xml:space="preserve"> and</w:t>
            </w:r>
            <w:r w:rsidR="000F68EC">
              <w:rPr>
                <w:b/>
                <w:i/>
                <w:iCs/>
              </w:rPr>
              <w:t xml:space="preserve"> NPRR1032</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r w:rsidRPr="003166ED">
              <w:rPr>
                <w:b/>
                <w:i/>
                <w:lang w:val="x-none" w:eastAsia="x-none"/>
              </w:rPr>
              <w:t>5.5.2</w:t>
            </w:r>
            <w:r w:rsidRPr="003166ED">
              <w:rPr>
                <w:b/>
                <w:i/>
                <w:lang w:val="x-none" w:eastAsia="x-none"/>
              </w:rPr>
              <w:tab/>
              <w:t>Reliability Unit Commitment (RUC) Process</w:t>
            </w:r>
            <w:bookmarkEnd w:id="115"/>
          </w:p>
          <w:p w14:paraId="1301805D" w14:textId="77777777"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w:t>
            </w:r>
            <w:r>
              <w:t>9</w:t>
            </w:r>
            <w:r w:rsidRPr="003166ED">
              <w:t>) through (</w:t>
            </w:r>
            <w:r>
              <w:t>13</w:t>
            </w:r>
            <w:r w:rsidRPr="003166ED">
              <w:t>) below.</w:t>
            </w:r>
            <w:r w:rsidRPr="003166ED">
              <w:rPr>
                <w:rFonts w:ascii="Courier New" w:hAnsi="Courier New" w:cs="Courier New"/>
                <w:sz w:val="20"/>
              </w:rPr>
              <w:t xml:space="preserve"> </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3160B4E" w14:textId="77777777" w:rsidR="00170C42" w:rsidRDefault="00170C42" w:rsidP="00170C42">
            <w:pPr>
              <w:spacing w:after="240"/>
              <w:ind w:left="720" w:hanging="720"/>
            </w:pPr>
            <w:r>
              <w:t>(3)</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7777777" w:rsidR="00170C42" w:rsidRDefault="00170C42" w:rsidP="00170C42">
            <w:pPr>
              <w:spacing w:after="240"/>
              <w:ind w:left="720" w:hanging="720"/>
            </w:pPr>
            <w:r>
              <w:t>(4)</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77777777" w:rsidR="00170C42" w:rsidRPr="003166ED" w:rsidRDefault="00170C42" w:rsidP="00170C42">
            <w:pPr>
              <w:spacing w:after="240"/>
              <w:ind w:left="720" w:hanging="720"/>
            </w:pPr>
            <w:r>
              <w:t>(5)</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w:t>
            </w:r>
            <w:r w:rsidRPr="00862ADC">
              <w:lastRenderedPageBreak/>
              <w:t xml:space="preserve">is qualified for Non-Spin, as being </w:t>
            </w:r>
            <w:r>
              <w:t>eligible</w:t>
            </w:r>
            <w:r w:rsidRPr="00862ADC">
              <w:t xml:space="preserve"> to provide Non-Spin </w:t>
            </w:r>
            <w:r>
              <w:t>constrained by the Ancillary Service capability in the COP</w:t>
            </w:r>
            <w:r w:rsidRPr="00862ADC">
              <w:t>.</w:t>
            </w:r>
          </w:p>
          <w:p w14:paraId="6FE953AD" w14:textId="77777777" w:rsidR="00170C42" w:rsidRPr="003166ED" w:rsidRDefault="00170C42" w:rsidP="00170C42">
            <w:pPr>
              <w:spacing w:after="240"/>
              <w:ind w:left="720" w:hanging="720"/>
            </w:pPr>
            <w:r w:rsidRPr="003166ED">
              <w:t>(</w:t>
            </w:r>
            <w:r>
              <w:t>6</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653C0A75" w:rsidR="00A316E8" w:rsidRDefault="00A316E8" w:rsidP="00A316E8">
            <w:pPr>
              <w:spacing w:after="240"/>
              <w:ind w:left="720" w:hanging="720"/>
              <w:rPr>
                <w:iCs/>
              </w:rPr>
            </w:pPr>
            <w:r w:rsidRPr="003166ED">
              <w:rPr>
                <w:iCs/>
              </w:rPr>
              <w:t>(</w:t>
            </w:r>
            <w:r>
              <w:rPr>
                <w:iCs/>
              </w:rPr>
              <w:t>7</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77777777" w:rsidR="00A316E8" w:rsidRPr="003166ED" w:rsidRDefault="00A316E8" w:rsidP="00A316E8">
            <w:pPr>
              <w:spacing w:after="240"/>
              <w:ind w:left="720" w:hanging="720"/>
            </w:pPr>
            <w:r>
              <w:rPr>
                <w:iCs/>
              </w:rPr>
              <w:t>(8)</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441FAF03" w:rsidR="00A316E8" w:rsidRPr="003166ED" w:rsidRDefault="00A316E8" w:rsidP="00A316E8">
            <w:pPr>
              <w:spacing w:after="240"/>
              <w:ind w:left="720" w:hanging="720"/>
            </w:pPr>
            <w:r w:rsidRPr="003166ED">
              <w:t>(</w:t>
            </w:r>
            <w:r>
              <w:t>9</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15</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77777777" w:rsidR="00A316E8" w:rsidRDefault="00A316E8" w:rsidP="00A316E8">
            <w:pPr>
              <w:spacing w:after="240"/>
              <w:ind w:left="720" w:hanging="720"/>
            </w:pPr>
            <w:r w:rsidRPr="003166ED">
              <w:t>(</w:t>
            </w:r>
            <w:r>
              <w:t>10</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w:t>
            </w:r>
            <w:r w:rsidRPr="003166ED">
              <w:rPr>
                <w:iCs/>
              </w:rPr>
              <w:lastRenderedPageBreak/>
              <w:t>have not been removed from special consideration under paragraph (</w:t>
            </w:r>
            <w:r>
              <w:rPr>
                <w:iCs/>
              </w:rPr>
              <w:t>13</w:t>
            </w:r>
            <w:r w:rsidRPr="003166ED">
              <w:rPr>
                <w:iCs/>
              </w:rPr>
              <w:t>) below pursuant to paragraph (4) of Section 8.1.2</w:t>
            </w:r>
            <w:r w:rsidRPr="003166ED">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5C7CE6D1" w:rsidR="00D438B2" w:rsidRDefault="00D438B2" w:rsidP="00D438B2">
            <w:pPr>
              <w:pStyle w:val="BodyTextNumberedChar"/>
              <w:rPr>
                <w:iCs/>
              </w:rPr>
            </w:pPr>
            <w:r>
              <w:rPr>
                <w:iCs/>
              </w:rPr>
              <w:t>(11)</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77777777" w:rsidR="00D438B2" w:rsidRDefault="00D438B2" w:rsidP="00D438B2">
            <w:pPr>
              <w:pStyle w:val="List2"/>
              <w:rPr>
                <w:iCs/>
              </w:rPr>
            </w:pPr>
            <w:r w:rsidRPr="00B37C88">
              <w:t xml:space="preserve">(a) </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7777777" w:rsidR="00D438B2" w:rsidRPr="00B95437" w:rsidRDefault="00D438B2" w:rsidP="00D438B2">
            <w:pPr>
              <w:pStyle w:val="List2"/>
            </w:pPr>
            <w:r w:rsidRPr="00493107">
              <w:t xml:space="preserve">(b) </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1ADB0B60" w:rsidR="00D438B2" w:rsidRDefault="00D438B2" w:rsidP="00D438B2">
            <w:pPr>
              <w:spacing w:after="240"/>
              <w:ind w:left="720" w:hanging="720"/>
            </w:pPr>
            <w:r>
              <w:t>(12)</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F214365" w:rsidR="00A316E8" w:rsidRPr="003166ED" w:rsidDel="00B23B98" w:rsidRDefault="00D438B2" w:rsidP="00D438B2">
            <w:pPr>
              <w:spacing w:after="240"/>
              <w:ind w:left="720" w:hanging="720"/>
            </w:pPr>
            <w:r>
              <w:t>(13</w:t>
            </w:r>
            <w:r w:rsidR="00A316E8" w:rsidRPr="003166ED" w:rsidDel="00B23B98">
              <w:t>)</w:t>
            </w:r>
            <w:r w:rsidR="00A316E8" w:rsidRPr="003166ED" w:rsidDel="00B23B98">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w:t>
            </w:r>
            <w:r w:rsidR="00A316E8" w:rsidRPr="003166ED" w:rsidDel="00B23B98">
              <w:lastRenderedPageBreak/>
              <w:t>Sustained Limit (HSL) and LSL.  The intent of this process is to minimize the effect of the proxy Energy Offer Curves on optimization.</w:t>
            </w:r>
          </w:p>
          <w:p w14:paraId="7F630943" w14:textId="7AF47B5F" w:rsidR="00A316E8" w:rsidRPr="003166ED" w:rsidRDefault="00D438B2" w:rsidP="00A316E8">
            <w:pPr>
              <w:spacing w:after="240"/>
              <w:ind w:left="720" w:hanging="720"/>
            </w:pPr>
            <w:r>
              <w:t>(14</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w:t>
            </w:r>
          </w:p>
          <w:p w14:paraId="156754DD" w14:textId="4A711768" w:rsidR="00A316E8" w:rsidRPr="003166ED" w:rsidRDefault="00A316E8" w:rsidP="00A316E8">
            <w:pPr>
              <w:spacing w:after="240"/>
              <w:ind w:left="720" w:hanging="720"/>
            </w:pPr>
            <w:r w:rsidRPr="003166ED">
              <w:t>(</w:t>
            </w:r>
            <w:r w:rsidR="00D438B2">
              <w:t>15</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458B3503" w:rsidR="00A316E8" w:rsidRPr="003166ED" w:rsidRDefault="00A316E8" w:rsidP="00A316E8">
            <w:pPr>
              <w:spacing w:before="240" w:after="240"/>
              <w:ind w:left="720" w:hanging="720"/>
            </w:pPr>
            <w:r w:rsidRPr="003166ED">
              <w:t>(</w:t>
            </w:r>
            <w:r w:rsidR="00D438B2">
              <w:t>16</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lastRenderedPageBreak/>
              <w:t>(</w:t>
            </w:r>
            <w:r>
              <w:t>d</w:t>
            </w:r>
            <w:r w:rsidRPr="003166ED">
              <w:t>)</w:t>
            </w:r>
            <w:r w:rsidRPr="003166ED">
              <w:tab/>
              <w:t>Planned transmission topology;</w:t>
            </w:r>
          </w:p>
          <w:p w14:paraId="23EA4AE7" w14:textId="77777777" w:rsidR="00A316E8" w:rsidRPr="003166ED" w:rsidRDefault="00A316E8" w:rsidP="00A316E8">
            <w:pPr>
              <w:spacing w:after="240"/>
              <w:ind w:left="1440" w:hanging="720"/>
            </w:pPr>
            <w:r w:rsidRPr="003166ED">
              <w:t>(</w:t>
            </w:r>
            <w:r>
              <w:t>e</w:t>
            </w:r>
            <w:r w:rsidRPr="003166ED">
              <w:t>)</w:t>
            </w:r>
            <w:r w:rsidRPr="003166ED">
              <w:tab/>
              <w:t>Energy sufficiency constraints;</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77777777" w:rsidR="00A316E8" w:rsidRPr="003166ED" w:rsidRDefault="00A316E8" w:rsidP="00A316E8">
            <w:pPr>
              <w:spacing w:after="240"/>
              <w:ind w:left="1440" w:hanging="720"/>
            </w:pPr>
            <w:r w:rsidRPr="003166ED">
              <w:t>(</w:t>
            </w:r>
            <w:r>
              <w:t>j</w:t>
            </w:r>
            <w:r w:rsidRPr="003166ED">
              <w:t>)</w:t>
            </w:r>
            <w:r w:rsidRPr="003166ED">
              <w:tab/>
              <w:t>Forced Outage information; and</w:t>
            </w:r>
          </w:p>
          <w:p w14:paraId="28E4B741" w14:textId="77777777" w:rsidR="00A316E8" w:rsidRPr="003166ED" w:rsidRDefault="00A316E8" w:rsidP="00A316E8">
            <w:pPr>
              <w:spacing w:after="240"/>
              <w:ind w:left="1440" w:hanging="720"/>
            </w:pPr>
            <w:r w:rsidRPr="003166ED">
              <w:t>(</w:t>
            </w:r>
            <w:r>
              <w:t>k</w:t>
            </w:r>
            <w:r w:rsidRPr="003166ED">
              <w:t>)</w:t>
            </w:r>
            <w:r w:rsidRPr="003166ED">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9571393" w14:textId="55476349" w:rsidR="00A316E8" w:rsidRPr="003166ED" w:rsidRDefault="00A316E8" w:rsidP="00A316E8">
            <w:pPr>
              <w:spacing w:after="240"/>
              <w:ind w:left="720" w:hanging="720"/>
            </w:pPr>
            <w:r w:rsidRPr="003166ED">
              <w:t>(</w:t>
            </w:r>
            <w:r w:rsidR="00D438B2">
              <w:t>17</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Pr="003166ED"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5B25FF" w14:textId="60B1BDC5" w:rsidR="00A316E8" w:rsidRPr="003166ED" w:rsidRDefault="00A316E8" w:rsidP="00A316E8">
            <w:pPr>
              <w:spacing w:after="240"/>
              <w:ind w:left="720" w:hanging="720"/>
            </w:pPr>
            <w:r w:rsidRPr="003166ED">
              <w:rPr>
                <w:iCs/>
              </w:rPr>
              <w:t>(1</w:t>
            </w:r>
            <w:r w:rsidR="00D438B2">
              <w:rPr>
                <w:iCs/>
              </w:rPr>
              <w:t>8</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w:t>
            </w:r>
            <w:r w:rsidR="00127BAE" w:rsidRPr="00EA71DD">
              <w:lastRenderedPageBreak/>
              <w:t xml:space="preserve">the COP status of any Combined Cycle Generation Resource within the same Combined Cycle Train as the RUC-committed Resource to ONOPTOUT for the first hour of a contiguous block of RUC-Committed Hours in the </w:t>
            </w:r>
            <w:proofErr w:type="spellStart"/>
            <w:r w:rsidR="00127BAE" w:rsidRPr="00EA71DD">
              <w:t>Opt</w:t>
            </w:r>
            <w:proofErr w:type="spellEnd"/>
            <w:r w:rsidR="00127BAE"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00127BAE" w:rsidRPr="00EA71DD">
              <w:t>Opt</w:t>
            </w:r>
            <w:proofErr w:type="spellEnd"/>
            <w:r w:rsidR="00127BAE" w:rsidRPr="00EA71DD">
              <w:t xml:space="preserve"> Out Snapshot of the first Operating Day.</w:t>
            </w:r>
          </w:p>
          <w:p w14:paraId="10B47EA4" w14:textId="391AA4B4" w:rsidR="00A316E8" w:rsidRPr="003166ED" w:rsidRDefault="00D438B2" w:rsidP="00A316E8">
            <w:pPr>
              <w:spacing w:after="240"/>
              <w:ind w:left="720" w:hanging="720"/>
              <w:rPr>
                <w:iCs/>
              </w:rPr>
            </w:pPr>
            <w:r>
              <w:rPr>
                <w:iCs/>
              </w:rPr>
              <w:t>(</w:t>
            </w:r>
            <w:r w:rsidR="00127BAE">
              <w:rPr>
                <w:iCs/>
              </w:rPr>
              <w:t>19</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3C06D4D3" w:rsidR="00A316E8" w:rsidRDefault="00D438B2" w:rsidP="00A316E8">
            <w:pPr>
              <w:spacing w:after="240"/>
              <w:ind w:left="720" w:hanging="720"/>
            </w:pPr>
            <w:r>
              <w:rPr>
                <w:iCs/>
              </w:rPr>
              <w:t>(2</w:t>
            </w:r>
            <w:r w:rsidR="00127BAE">
              <w:rPr>
                <w:iCs/>
              </w:rPr>
              <w:t>0</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9D401D9" w:rsidR="00127BAE" w:rsidRPr="00A316E8" w:rsidRDefault="00127BAE" w:rsidP="00A316E8">
            <w:pPr>
              <w:spacing w:after="240"/>
              <w:ind w:left="720" w:hanging="720"/>
              <w:rPr>
                <w:iCs/>
              </w:rPr>
            </w:pPr>
            <w:r w:rsidRPr="00EA71DD">
              <w:t>(21)</w:t>
            </w:r>
            <w:r w:rsidRPr="00EA71DD">
              <w:rPr>
                <w:iCs/>
              </w:rPr>
              <w:t xml:space="preserve"> </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34E56944" w14:textId="77777777" w:rsidR="00F80C33" w:rsidRPr="000B7479" w:rsidRDefault="00723BFB" w:rsidP="00300C4D">
      <w:pPr>
        <w:pStyle w:val="H3"/>
        <w:spacing w:before="480"/>
        <w:rPr>
          <w:b/>
          <w:i/>
        </w:rPr>
      </w:pPr>
      <w:bookmarkStart w:id="116"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6"/>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lastRenderedPageBreak/>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7" w:name="_Toc101091049"/>
      <w:bookmarkStart w:id="118" w:name="_Toc400547178"/>
      <w:bookmarkStart w:id="119" w:name="_Toc405384283"/>
      <w:bookmarkStart w:id="120" w:name="_Toc405543550"/>
      <w:bookmarkStart w:id="121" w:name="_Toc428178059"/>
      <w:bookmarkStart w:id="122" w:name="_Toc440872690"/>
      <w:bookmarkStart w:id="123" w:name="_Toc458766235"/>
      <w:bookmarkStart w:id="124" w:name="_Toc459292640"/>
      <w:bookmarkStart w:id="125" w:name="_Toc60038343"/>
      <w:r>
        <w:t>5.6</w:t>
      </w:r>
      <w:r>
        <w:tab/>
        <w:t xml:space="preserve">RUC </w:t>
      </w:r>
      <w:bookmarkEnd w:id="117"/>
      <w:r>
        <w:t>Cost Eligibility</w:t>
      </w:r>
      <w:bookmarkEnd w:id="118"/>
      <w:bookmarkEnd w:id="119"/>
      <w:bookmarkEnd w:id="120"/>
      <w:bookmarkEnd w:id="121"/>
      <w:bookmarkEnd w:id="122"/>
      <w:bookmarkEnd w:id="123"/>
      <w:bookmarkEnd w:id="124"/>
      <w:bookmarkEnd w:id="125"/>
    </w:p>
    <w:p w14:paraId="14815E8A" w14:textId="77777777" w:rsidR="00F80C33" w:rsidRPr="000B7479" w:rsidRDefault="00723BFB">
      <w:pPr>
        <w:pStyle w:val="H3"/>
        <w:rPr>
          <w:b/>
          <w:i/>
        </w:rPr>
      </w:pPr>
      <w:bookmarkStart w:id="126" w:name="_Toc74113621"/>
      <w:bookmarkStart w:id="127" w:name="_Toc88017251"/>
      <w:bookmarkStart w:id="128" w:name="_Toc101091050"/>
      <w:bookmarkStart w:id="129" w:name="_Toc400547179"/>
      <w:bookmarkStart w:id="130" w:name="_Toc405384284"/>
      <w:bookmarkStart w:id="131" w:name="_Toc405543551"/>
      <w:bookmarkStart w:id="132" w:name="_Toc428178060"/>
      <w:bookmarkStart w:id="133" w:name="_Toc440872691"/>
      <w:bookmarkStart w:id="134" w:name="_Toc458766236"/>
      <w:bookmarkStart w:id="135" w:name="_Toc459292641"/>
      <w:bookmarkStart w:id="136" w:name="_Toc60038344"/>
      <w:r w:rsidRPr="000B7479">
        <w:rPr>
          <w:b/>
          <w:i/>
        </w:rPr>
        <w:t>5.6.1</w:t>
      </w:r>
      <w:r w:rsidRPr="000B7479">
        <w:rPr>
          <w:b/>
          <w:i/>
        </w:rPr>
        <w:tab/>
        <w:t>Verifiable Costs</w:t>
      </w:r>
      <w:bookmarkEnd w:id="126"/>
      <w:bookmarkEnd w:id="127"/>
      <w:bookmarkEnd w:id="128"/>
      <w:bookmarkEnd w:id="129"/>
      <w:bookmarkEnd w:id="130"/>
      <w:bookmarkEnd w:id="131"/>
      <w:bookmarkEnd w:id="132"/>
      <w:bookmarkEnd w:id="133"/>
      <w:bookmarkEnd w:id="134"/>
      <w:bookmarkEnd w:id="135"/>
      <w:bookmarkEnd w:id="136"/>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lastRenderedPageBreak/>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r w:rsidR="00D32EC6">
        <w:t>shutdown</w:t>
      </w:r>
      <w:proofErr w:type="spellEnd"/>
      <w:r w:rsidR="00D32EC6">
        <w:t xml:space="preserve"> a </w:t>
      </w:r>
      <w:r w:rsidR="00E72D95">
        <w:t>R</w:t>
      </w:r>
      <w:r w:rsidR="00D32EC6">
        <w:t xml:space="preserve">esource will be submitted as the fuel from breaker open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lastRenderedPageBreak/>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 xml:space="preserve">Combined cycle:  for each  Combined-Cycle Configuration, the Startup Cost for that configuration is the sum of the Startup Costs for each unit </w:t>
            </w:r>
            <w:r w:rsidRPr="001E08CC">
              <w:rPr>
                <w:color w:val="000000"/>
                <w:sz w:val="20"/>
                <w:szCs w:val="24"/>
              </w:rPr>
              <w:lastRenderedPageBreak/>
              <w:t>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lastRenderedPageBreak/>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lastRenderedPageBreak/>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lastRenderedPageBreak/>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7" w:name="_Toc88017252"/>
      <w:bookmarkStart w:id="138" w:name="_Toc101091051"/>
      <w:bookmarkStart w:id="139" w:name="_Toc400547180"/>
      <w:bookmarkStart w:id="140" w:name="_Toc405384285"/>
      <w:bookmarkStart w:id="141" w:name="_Toc405543552"/>
      <w:bookmarkStart w:id="142" w:name="_Toc428178061"/>
      <w:bookmarkStart w:id="143" w:name="_Toc440872692"/>
      <w:bookmarkStart w:id="144" w:name="_Toc458766237"/>
      <w:bookmarkStart w:id="145" w:name="_Toc459292642"/>
      <w:bookmarkStart w:id="146" w:name="_Toc60038345"/>
      <w:r>
        <w:t>5.6.1.1</w:t>
      </w:r>
      <w:r>
        <w:tab/>
        <w:t>Verifiable Startup Costs</w:t>
      </w:r>
      <w:bookmarkEnd w:id="137"/>
      <w:bookmarkEnd w:id="138"/>
      <w:bookmarkEnd w:id="139"/>
      <w:bookmarkEnd w:id="140"/>
      <w:bookmarkEnd w:id="141"/>
      <w:bookmarkEnd w:id="142"/>
      <w:bookmarkEnd w:id="143"/>
      <w:bookmarkEnd w:id="144"/>
      <w:bookmarkEnd w:id="145"/>
      <w:bookmarkEnd w:id="146"/>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7" w:name="_Toc101091052"/>
      <w:bookmarkStart w:id="148" w:name="_Toc400547181"/>
      <w:bookmarkStart w:id="149" w:name="_Toc405384286"/>
      <w:bookmarkStart w:id="150" w:name="_Toc405543553"/>
      <w:bookmarkStart w:id="151" w:name="_Toc428178062"/>
      <w:bookmarkStart w:id="152" w:name="_Toc440872693"/>
      <w:bookmarkStart w:id="153" w:name="_Toc458766238"/>
      <w:bookmarkStart w:id="154" w:name="_Toc459292643"/>
      <w:bookmarkStart w:id="155" w:name="_Toc60038346"/>
      <w:bookmarkStart w:id="156" w:name="_Toc88017253"/>
      <w:r>
        <w:t>5.6.1.2</w:t>
      </w:r>
      <w:r>
        <w:tab/>
        <w:t>Verifiable Minimum-Energy Costs</w:t>
      </w:r>
      <w:bookmarkEnd w:id="147"/>
      <w:bookmarkEnd w:id="148"/>
      <w:bookmarkEnd w:id="149"/>
      <w:bookmarkEnd w:id="150"/>
      <w:bookmarkEnd w:id="151"/>
      <w:bookmarkEnd w:id="152"/>
      <w:bookmarkEnd w:id="153"/>
      <w:bookmarkEnd w:id="154"/>
      <w:bookmarkEnd w:id="155"/>
      <w:r>
        <w:t xml:space="preserve"> </w:t>
      </w:r>
      <w:bookmarkEnd w:id="156"/>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7" w:name="_Toc101091053"/>
      <w:bookmarkStart w:id="158" w:name="_Toc400547182"/>
      <w:bookmarkStart w:id="159" w:name="_Toc405384287"/>
      <w:bookmarkStart w:id="160" w:name="_Toc405543554"/>
      <w:bookmarkStart w:id="161" w:name="_Toc428178063"/>
      <w:bookmarkStart w:id="162" w:name="_Toc440872694"/>
      <w:bookmarkStart w:id="163" w:name="_Toc458766239"/>
      <w:bookmarkStart w:id="164" w:name="_Toc459292644"/>
      <w:bookmarkStart w:id="165" w:name="_Toc60038347"/>
      <w:r w:rsidRPr="000B7479">
        <w:rPr>
          <w:b/>
          <w:i/>
        </w:rPr>
        <w:t>5.6.2</w:t>
      </w:r>
      <w:r w:rsidRPr="000B7479">
        <w:rPr>
          <w:b/>
          <w:i/>
        </w:rPr>
        <w:tab/>
        <w:t>RUC Startup Cost Eligibility</w:t>
      </w:r>
      <w:bookmarkEnd w:id="157"/>
      <w:bookmarkEnd w:id="158"/>
      <w:bookmarkEnd w:id="159"/>
      <w:bookmarkEnd w:id="160"/>
      <w:bookmarkEnd w:id="161"/>
      <w:bookmarkEnd w:id="162"/>
      <w:bookmarkEnd w:id="163"/>
      <w:bookmarkEnd w:id="164"/>
      <w:bookmarkEnd w:id="165"/>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lastRenderedPageBreak/>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lastRenderedPageBreak/>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6" w:name="_Toc74137737"/>
      <w:bookmarkStart w:id="167" w:name="_Toc88017247"/>
      <w:bookmarkStart w:id="168" w:name="_Toc101091054"/>
      <w:bookmarkStart w:id="169" w:name="_Toc400547183"/>
      <w:bookmarkStart w:id="170" w:name="_Toc405384288"/>
      <w:bookmarkStart w:id="171" w:name="_Toc405543555"/>
      <w:bookmarkStart w:id="172" w:name="_Toc428178064"/>
      <w:bookmarkStart w:id="173" w:name="_Toc440872695"/>
      <w:bookmarkStart w:id="174" w:name="_Toc458766240"/>
      <w:bookmarkStart w:id="175" w:name="_Toc459292645"/>
      <w:bookmarkStart w:id="176"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7" w:name="_Toc60038348"/>
      <w:r w:rsidRPr="000B7479">
        <w:rPr>
          <w:b/>
          <w:i/>
        </w:rPr>
        <w:t>5.6.3</w:t>
      </w:r>
      <w:r w:rsidRPr="000B7479">
        <w:rPr>
          <w:b/>
          <w:i/>
        </w:rPr>
        <w:tab/>
        <w:t>Forced Outage</w:t>
      </w:r>
      <w:bookmarkEnd w:id="166"/>
      <w:r w:rsidRPr="000B7479">
        <w:rPr>
          <w:b/>
          <w:i/>
        </w:rPr>
        <w:t xml:space="preserve"> </w:t>
      </w:r>
      <w:bookmarkEnd w:id="167"/>
      <w:r w:rsidRPr="000B7479">
        <w:rPr>
          <w:b/>
          <w:i/>
        </w:rPr>
        <w:t>of a RUC-Committed Resource</w:t>
      </w:r>
      <w:bookmarkEnd w:id="168"/>
      <w:bookmarkEnd w:id="169"/>
      <w:bookmarkEnd w:id="170"/>
      <w:bookmarkEnd w:id="171"/>
      <w:bookmarkEnd w:id="172"/>
      <w:bookmarkEnd w:id="173"/>
      <w:bookmarkEnd w:id="174"/>
      <w:bookmarkEnd w:id="175"/>
      <w:bookmarkEnd w:id="177"/>
    </w:p>
    <w:bookmarkEnd w:id="176"/>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8" w:name="_Toc400547184"/>
      <w:bookmarkStart w:id="179" w:name="_Toc405384289"/>
      <w:bookmarkStart w:id="180" w:name="_Toc405543556"/>
      <w:bookmarkStart w:id="181" w:name="_Toc428178065"/>
      <w:bookmarkStart w:id="182" w:name="_Toc440872696"/>
      <w:bookmarkStart w:id="183" w:name="_Toc458766241"/>
      <w:bookmarkStart w:id="184" w:name="_Toc459292646"/>
      <w:bookmarkStart w:id="185" w:name="_Toc60038349"/>
      <w:r w:rsidRPr="000B7479">
        <w:rPr>
          <w:b/>
          <w:i/>
        </w:rPr>
        <w:lastRenderedPageBreak/>
        <w:t>5.6.4</w:t>
      </w:r>
      <w:r w:rsidRPr="000B7479">
        <w:rPr>
          <w:b/>
          <w:i/>
        </w:rPr>
        <w:tab/>
        <w:t xml:space="preserve">Cancellation of a RUC </w:t>
      </w:r>
      <w:r w:rsidR="00C80EA7" w:rsidRPr="000B7479">
        <w:rPr>
          <w:b/>
          <w:i/>
        </w:rPr>
        <w:t>Commitment</w:t>
      </w:r>
      <w:bookmarkEnd w:id="178"/>
      <w:bookmarkEnd w:id="179"/>
      <w:bookmarkEnd w:id="180"/>
      <w:bookmarkEnd w:id="181"/>
      <w:bookmarkEnd w:id="182"/>
      <w:bookmarkEnd w:id="183"/>
      <w:bookmarkEnd w:id="184"/>
      <w:bookmarkEnd w:id="185"/>
    </w:p>
    <w:p w14:paraId="13B5B4C6" w14:textId="77777777" w:rsidR="00E260F3" w:rsidRDefault="00050FE9">
      <w:pPr>
        <w:pStyle w:val="BodyTextNumbered"/>
      </w:pPr>
      <w:bookmarkStart w:id="186" w:name="_Toc229983018"/>
      <w:bookmarkStart w:id="187"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8" w:name="_Toc189453911"/>
      <w:r w:rsidRPr="00021FD9">
        <w:t xml:space="preserve"> 5.7.3, Payment When ERCOT Decommits a QSE-Committed Resource</w:t>
      </w:r>
      <w:bookmarkEnd w:id="186"/>
      <w:bookmarkEnd w:id="187"/>
      <w:bookmarkEnd w:id="188"/>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9" w:name="_Toc60038350"/>
      <w:r w:rsidRPr="00BE03CB">
        <w:rPr>
          <w:b/>
          <w:i/>
        </w:rPr>
        <w:t>5.6.5</w:t>
      </w:r>
      <w:r w:rsidRPr="00BE03CB">
        <w:rPr>
          <w:b/>
          <w:i/>
        </w:rPr>
        <w:tab/>
        <w:t>Settlement for Canceled or Delayed Outages for Outage Schedule Adjustments (OSAs)</w:t>
      </w:r>
      <w:bookmarkEnd w:id="189"/>
    </w:p>
    <w:p w14:paraId="08991148" w14:textId="77777777" w:rsidR="00D96499" w:rsidRPr="00BE03CB" w:rsidRDefault="00D96499" w:rsidP="00D96499">
      <w:pPr>
        <w:pStyle w:val="H4"/>
        <w:ind w:left="1267" w:hanging="1267"/>
      </w:pPr>
      <w:bookmarkStart w:id="190" w:name="_Toc60038351"/>
      <w:r w:rsidRPr="00BE03CB">
        <w:t>5.6.5.1</w:t>
      </w:r>
      <w:r w:rsidRPr="00BE03CB">
        <w:tab/>
        <w:t>Make-Whole Payment for Canceled or Delayed Outages for OSAs</w:t>
      </w:r>
      <w:bookmarkEnd w:id="190"/>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lastRenderedPageBreak/>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1" w:name="_Toc60038352"/>
      <w:r w:rsidRPr="00F057BA">
        <w:t>5.6.5.2</w:t>
      </w:r>
      <w:r w:rsidRPr="00F057BA">
        <w:tab/>
        <w:t xml:space="preserve">RUC Make-Whole Payment and RUC </w:t>
      </w:r>
      <w:proofErr w:type="spellStart"/>
      <w:r w:rsidRPr="00F057BA">
        <w:t>Clawback</w:t>
      </w:r>
      <w:proofErr w:type="spellEnd"/>
      <w:r w:rsidRPr="00F057BA">
        <w:t xml:space="preserve"> Charge for Resources Receiving OSAs</w:t>
      </w:r>
      <w:bookmarkEnd w:id="191"/>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lastRenderedPageBreak/>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67615897"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lastRenderedPageBreak/>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92" w:name="_Toc60038353"/>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92"/>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3" w:name="_Toc400547185"/>
      <w:bookmarkStart w:id="194" w:name="_Toc405384290"/>
      <w:bookmarkStart w:id="195" w:name="_Toc405543557"/>
      <w:bookmarkStart w:id="196" w:name="_Toc428178066"/>
      <w:bookmarkStart w:id="197" w:name="_Toc440872697"/>
      <w:bookmarkStart w:id="198" w:name="_Toc458766242"/>
      <w:bookmarkStart w:id="199" w:name="_Toc459292647"/>
      <w:bookmarkStart w:id="200" w:name="_Toc60038354"/>
      <w:r>
        <w:t>5.7</w:t>
      </w:r>
      <w:r>
        <w:tab/>
        <w:t>Settlement for RUC Process</w:t>
      </w:r>
      <w:bookmarkEnd w:id="193"/>
      <w:bookmarkEnd w:id="194"/>
      <w:bookmarkEnd w:id="195"/>
      <w:bookmarkEnd w:id="196"/>
      <w:bookmarkEnd w:id="197"/>
      <w:bookmarkEnd w:id="198"/>
      <w:bookmarkEnd w:id="199"/>
      <w:bookmarkEnd w:id="200"/>
    </w:p>
    <w:p w14:paraId="61888E67" w14:textId="77777777" w:rsidR="00F80C33" w:rsidRPr="000B7479" w:rsidRDefault="00723BFB">
      <w:pPr>
        <w:pStyle w:val="H3"/>
        <w:rPr>
          <w:b/>
          <w:i/>
        </w:rPr>
      </w:pPr>
      <w:bookmarkStart w:id="201" w:name="_Toc74113614"/>
      <w:bookmarkStart w:id="202" w:name="_Toc88017245"/>
      <w:bookmarkStart w:id="203" w:name="_Toc101091055"/>
      <w:bookmarkStart w:id="204" w:name="_Toc400547186"/>
      <w:bookmarkStart w:id="205" w:name="_Toc405384291"/>
      <w:bookmarkStart w:id="206" w:name="_Toc405543558"/>
      <w:bookmarkStart w:id="207" w:name="_Toc428178067"/>
      <w:bookmarkStart w:id="208" w:name="_Toc440872698"/>
      <w:bookmarkStart w:id="209" w:name="_Toc458766243"/>
      <w:bookmarkStart w:id="210" w:name="_Toc459292648"/>
      <w:bookmarkStart w:id="211" w:name="_Toc60038355"/>
      <w:r w:rsidRPr="000B7479">
        <w:rPr>
          <w:b/>
          <w:i/>
        </w:rPr>
        <w:t>5.7.1</w:t>
      </w:r>
      <w:r w:rsidRPr="000B7479">
        <w:rPr>
          <w:b/>
          <w:i/>
        </w:rPr>
        <w:tab/>
        <w:t>RUC Make-Whole Payment</w:t>
      </w:r>
      <w:bookmarkEnd w:id="201"/>
      <w:bookmarkEnd w:id="202"/>
      <w:bookmarkEnd w:id="203"/>
      <w:bookmarkEnd w:id="204"/>
      <w:bookmarkEnd w:id="205"/>
      <w:bookmarkEnd w:id="206"/>
      <w:bookmarkEnd w:id="207"/>
      <w:bookmarkEnd w:id="208"/>
      <w:bookmarkEnd w:id="209"/>
      <w:bookmarkEnd w:id="210"/>
      <w:bookmarkEnd w:id="211"/>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2"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2"/>
      <w:r>
        <w:rPr>
          <w:rStyle w:val="BodyTextChar"/>
          <w:iCs w:val="0"/>
        </w:rPr>
        <w:t xml:space="preserve"> </w:t>
      </w:r>
    </w:p>
    <w:p w14:paraId="18BC4B43" w14:textId="77777777" w:rsidR="00F80C33" w:rsidRDefault="00723BFB">
      <w:pPr>
        <w:pStyle w:val="List2"/>
        <w:rPr>
          <w:rStyle w:val="BodyTextChar"/>
          <w:iCs w:val="0"/>
        </w:rPr>
      </w:pPr>
      <w:bookmarkStart w:id="213" w:name="_Toc106616861"/>
      <w:r>
        <w:rPr>
          <w:rStyle w:val="BodyTextChar"/>
          <w:iCs w:val="0"/>
        </w:rPr>
        <w:lastRenderedPageBreak/>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13"/>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E3F6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4" w:name="_Toc400547187"/>
      <w:bookmarkStart w:id="215" w:name="_Toc405384292"/>
      <w:bookmarkStart w:id="216" w:name="_Toc405543559"/>
      <w:bookmarkStart w:id="217" w:name="_Toc428178068"/>
      <w:bookmarkStart w:id="218" w:name="_Toc440872699"/>
      <w:bookmarkStart w:id="219" w:name="_Toc458766244"/>
      <w:bookmarkStart w:id="220" w:name="_Toc459292649"/>
      <w:bookmarkStart w:id="221" w:name="_Toc60038356"/>
      <w:r>
        <w:lastRenderedPageBreak/>
        <w:t>5.7.1.1</w:t>
      </w:r>
      <w:r>
        <w:tab/>
        <w:t>RUC Guarantee</w:t>
      </w:r>
      <w:bookmarkEnd w:id="214"/>
      <w:bookmarkEnd w:id="215"/>
      <w:bookmarkEnd w:id="216"/>
      <w:bookmarkEnd w:id="217"/>
      <w:bookmarkEnd w:id="218"/>
      <w:bookmarkEnd w:id="219"/>
      <w:bookmarkEnd w:id="220"/>
      <w:bookmarkEnd w:id="221"/>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E3F6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6pt;height:22.8pt" o:ole="">
            <v:imagedata r:id="rId19" o:title=""/>
          </v:shape>
          <o:OLEObject Type="Embed" ProgID="Equation.3" ShapeID="_x0000_i1026" DrawAspect="Content" ObjectID="_1767615898"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67615899"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63616C">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63616C">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lastRenderedPageBreak/>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63616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63616C">
      <w:pPr>
        <w:pStyle w:val="Formula"/>
        <w:rPr>
          <w:rStyle w:val="BodyTextChar"/>
          <w:iCs w:val="0"/>
        </w:rPr>
      </w:pPr>
      <w:r>
        <w:rPr>
          <w:rStyle w:val="BodyTextChar"/>
        </w:rPr>
        <w:t xml:space="preserve">If the QSE submitted a validated Three-Part Supply Offer, </w:t>
      </w:r>
    </w:p>
    <w:p w14:paraId="1A62022E" w14:textId="77777777" w:rsidR="00F80C33" w:rsidRDefault="00723BFB">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63616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lastRenderedPageBreak/>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lastRenderedPageBreak/>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lastRenderedPageBreak/>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2" w:name="_Toc400547188"/>
      <w:bookmarkStart w:id="223" w:name="_Toc405384293"/>
      <w:bookmarkStart w:id="224" w:name="_Toc405543560"/>
      <w:bookmarkStart w:id="225" w:name="_Toc428178069"/>
      <w:bookmarkStart w:id="226" w:name="_Toc440872700"/>
      <w:bookmarkStart w:id="227" w:name="_Toc458766245"/>
      <w:bookmarkStart w:id="228" w:name="_Toc459292650"/>
      <w:bookmarkStart w:id="229" w:name="_Toc60038357"/>
      <w:r>
        <w:t>5.7.1.2</w:t>
      </w:r>
      <w:r>
        <w:tab/>
        <w:t>RUC Minimum-Energy Revenue</w:t>
      </w:r>
      <w:bookmarkEnd w:id="222"/>
      <w:bookmarkEnd w:id="223"/>
      <w:bookmarkEnd w:id="224"/>
      <w:bookmarkEnd w:id="225"/>
      <w:bookmarkEnd w:id="226"/>
      <w:bookmarkEnd w:id="227"/>
      <w:bookmarkEnd w:id="228"/>
      <w:bookmarkEnd w:id="229"/>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E3F62">
      <w:pPr>
        <w:pStyle w:val="FormulaBold"/>
        <w:rPr>
          <w:rStyle w:val="BodyTextChar"/>
        </w:rPr>
      </w:pPr>
      <w:proofErr w:type="spellStart"/>
      <w:r w:rsidRPr="00606BF3">
        <w:lastRenderedPageBreak/>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6pt;height:22.8pt" o:ole="">
            <v:imagedata r:id="rId25" o:title=""/>
          </v:shape>
          <o:OLEObject Type="Embed" ProgID="Equation.3" ShapeID="_x0000_i1028" DrawAspect="Content" ObjectID="_1767615900"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0" w:name="_Toc400547189"/>
      <w:bookmarkStart w:id="231" w:name="_Toc405384294"/>
      <w:bookmarkStart w:id="232" w:name="_Toc405543561"/>
      <w:bookmarkStart w:id="233" w:name="_Toc428178070"/>
      <w:bookmarkStart w:id="234" w:name="_Toc440872701"/>
      <w:bookmarkStart w:id="235" w:name="_Toc458766246"/>
      <w:bookmarkStart w:id="236" w:name="_Toc459292651"/>
      <w:bookmarkStart w:id="237" w:name="_Toc60038358"/>
      <w:r>
        <w:lastRenderedPageBreak/>
        <w:t>5.7.1.3</w:t>
      </w:r>
      <w:r>
        <w:tab/>
        <w:t>Revenue Less Cost Above LSL During RUC-Committed Hours</w:t>
      </w:r>
      <w:bookmarkEnd w:id="230"/>
      <w:bookmarkEnd w:id="231"/>
      <w:bookmarkEnd w:id="232"/>
      <w:bookmarkEnd w:id="233"/>
      <w:bookmarkEnd w:id="234"/>
      <w:bookmarkEnd w:id="235"/>
      <w:bookmarkEnd w:id="236"/>
      <w:bookmarkEnd w:id="237"/>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E3F6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6pt;height:22.8pt" o:ole="">
            <v:imagedata r:id="rId25" o:title=""/>
          </v:shape>
          <o:OLEObject Type="Embed" ProgID="Equation.3" ShapeID="_x0000_i1029" DrawAspect="Content" ObjectID="_1767615901"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E3F6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E3F6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E3F6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E3F6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E3F6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6pt;height:22.8pt" o:ole="">
                  <v:imagedata r:id="rId25" o:title=""/>
                </v:shape>
                <o:OLEObject Type="Embed" ProgID="Equation.3" ShapeID="_x0000_i1030" DrawAspect="Content" ObjectID="_1767615902"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E3F62">
            <w:pPr>
              <w:pStyle w:val="FormulaBold"/>
            </w:pPr>
            <w:r w:rsidRPr="004D7EAA">
              <w:t>Otherwise:</w:t>
            </w:r>
          </w:p>
          <w:p w14:paraId="12272B8B" w14:textId="77777777" w:rsidR="004D7EAA" w:rsidRPr="00E367F5" w:rsidRDefault="004D7EAA" w:rsidP="00CE3F6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6pt;height:22.8pt" o:ole="">
                  <v:imagedata r:id="rId25" o:title=""/>
                </v:shape>
                <o:OLEObject Type="Embed" ProgID="Equation.3" ShapeID="_x0000_i1031" DrawAspect="Content" ObjectID="_1767615903"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E3F62">
            <w:pPr>
              <w:pStyle w:val="FormulaBold"/>
            </w:pPr>
            <w:r w:rsidRPr="00C979D1">
              <w:lastRenderedPageBreak/>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E3F6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E3F6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E3F6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E3F6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lastRenderedPageBreak/>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lastRenderedPageBreak/>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proofErr w:type="spellStart"/>
            <w:r w:rsidR="00FD44DA">
              <w:rPr>
                <w:i/>
              </w:rPr>
              <w:t>VA</w:t>
            </w:r>
            <w:r w:rsidRPr="00B34C5D">
              <w:rPr>
                <w:i/>
              </w:rPr>
              <w:t>r</w:t>
            </w:r>
            <w:proofErr w:type="spellEnd"/>
            <w:r w:rsidRPr="00B34C5D">
              <w:rPr>
                <w:i/>
              </w:rPr>
              <w:t xml:space="preserve">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 xml:space="preserve">Voltage Support Service </w:t>
                  </w:r>
                  <w:proofErr w:type="spellStart"/>
                  <w:r w:rsidRPr="00A552C3">
                    <w:rPr>
                      <w:i/>
                    </w:rPr>
                    <w:t>VAr</w:t>
                  </w:r>
                  <w:proofErr w:type="spellEnd"/>
                  <w:r w:rsidRPr="00A552C3">
                    <w:rPr>
                      <w:i/>
                    </w:rPr>
                    <w:t xml:space="preserve">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8" w:name="_Toc400547190"/>
      <w:bookmarkStart w:id="239" w:name="_Toc405384295"/>
      <w:bookmarkStart w:id="240" w:name="_Toc405543562"/>
      <w:bookmarkStart w:id="241" w:name="_Toc428178071"/>
      <w:bookmarkStart w:id="242" w:name="_Toc440872702"/>
      <w:bookmarkStart w:id="243" w:name="_Toc458766247"/>
      <w:bookmarkStart w:id="244" w:name="_Toc459292652"/>
      <w:bookmarkStart w:id="245" w:name="_Toc60038359"/>
      <w:bookmarkStart w:id="246" w:name="_Toc74113618"/>
      <w:bookmarkStart w:id="247" w:name="_Toc101091056"/>
      <w:bookmarkStart w:id="248" w:name="_Toc88017249"/>
      <w:r>
        <w:t>5.7.1.4</w:t>
      </w:r>
      <w:r>
        <w:tab/>
        <w:t xml:space="preserve">Revenue Less Cost During QSE </w:t>
      </w:r>
      <w:proofErr w:type="spellStart"/>
      <w:r>
        <w:t>Clawback</w:t>
      </w:r>
      <w:proofErr w:type="spellEnd"/>
      <w:r>
        <w:t xml:space="preserve"> Intervals</w:t>
      </w:r>
      <w:bookmarkEnd w:id="238"/>
      <w:bookmarkEnd w:id="239"/>
      <w:bookmarkEnd w:id="240"/>
      <w:bookmarkEnd w:id="241"/>
      <w:bookmarkEnd w:id="242"/>
      <w:bookmarkEnd w:id="243"/>
      <w:bookmarkEnd w:id="244"/>
      <w:bookmarkEnd w:id="245"/>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3E965F0" w14:textId="30DE6A5B" w:rsidR="00677548" w:rsidRPr="00127C46" w:rsidRDefault="00723BFB" w:rsidP="00CE3F6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6pt;height:22.8pt" o:ole="">
            <v:imagedata r:id="rId30" o:title=""/>
          </v:shape>
          <o:OLEObject Type="Embed" ProgID="Equation.3" ShapeID="_x0000_i1032" DrawAspect="Content" ObjectID="_1767615904"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E3F6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E3F6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E3F6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63616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lastRenderedPageBreak/>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E3F6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6pt;height:22.8pt" o:ole="">
                  <v:imagedata r:id="rId30" o:title=""/>
                </v:shape>
                <o:OLEObject Type="Embed" ProgID="Equation.3" ShapeID="_x0000_i1033" DrawAspect="Content" ObjectID="_1767615905"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E3F6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E3F6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E3F6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E3F6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E3F6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63616C">
            <w:pPr>
              <w:pStyle w:val="Formula"/>
              <w:rPr>
                <w:rStyle w:val="BodyTextChar"/>
                <w:iCs w:val="0"/>
              </w:rPr>
            </w:pPr>
            <w:r>
              <w:rPr>
                <w:rStyle w:val="BodyTextChar"/>
              </w:rPr>
              <w:t xml:space="preserve">If the QSE submitted a validated Three-Part Supply Offer for the Resource, </w:t>
            </w:r>
          </w:p>
          <w:p w14:paraId="0E8D5631" w14:textId="77777777" w:rsidR="0063052D" w:rsidRDefault="0063052D">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lastRenderedPageBreak/>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proofErr w:type="spellStart"/>
            <w:r w:rsidR="00E3326A">
              <w:rPr>
                <w:i/>
              </w:rPr>
              <w:t>VA</w:t>
            </w:r>
            <w:r w:rsidRPr="00B34C5D">
              <w:rPr>
                <w:i/>
              </w:rPr>
              <w:t>r</w:t>
            </w:r>
            <w:proofErr w:type="spellEnd"/>
            <w:r w:rsidRPr="00B34C5D">
              <w:rPr>
                <w:i/>
              </w:rPr>
              <w:t xml:space="preserve">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 xml:space="preserve">Voltage Support Service </w:t>
                  </w:r>
                  <w:proofErr w:type="spellStart"/>
                  <w:r w:rsidRPr="00121157">
                    <w:rPr>
                      <w:i/>
                      <w:iCs w:val="0"/>
                    </w:rPr>
                    <w:t>VAr</w:t>
                  </w:r>
                  <w:proofErr w:type="spellEnd"/>
                  <w:r w:rsidRPr="00121157">
                    <w:rPr>
                      <w:i/>
                      <w:iCs w:val="0"/>
                    </w:rPr>
                    <w:t xml:space="preserve">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lastRenderedPageBreak/>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3CA56AEF" w:rsidR="00F80C33" w:rsidRPr="000B7479" w:rsidRDefault="00723BFB" w:rsidP="00A57182">
      <w:pPr>
        <w:pStyle w:val="H3"/>
        <w:spacing w:before="480"/>
        <w:rPr>
          <w:b/>
          <w:i/>
        </w:rPr>
      </w:pPr>
      <w:bookmarkStart w:id="249" w:name="_Toc400547191"/>
      <w:bookmarkStart w:id="250" w:name="_Toc405384296"/>
      <w:bookmarkStart w:id="251" w:name="_Toc405543563"/>
      <w:bookmarkStart w:id="252" w:name="_Toc428178072"/>
      <w:bookmarkStart w:id="253" w:name="_Toc440872703"/>
      <w:bookmarkStart w:id="254" w:name="_Toc458766248"/>
      <w:bookmarkStart w:id="255" w:name="_Toc459292653"/>
      <w:bookmarkStart w:id="256" w:name="_Toc60038360"/>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46"/>
      <w:bookmarkEnd w:id="247"/>
      <w:bookmarkEnd w:id="248"/>
      <w:bookmarkEnd w:id="249"/>
      <w:bookmarkEnd w:id="250"/>
      <w:bookmarkEnd w:id="251"/>
      <w:bookmarkEnd w:id="252"/>
      <w:bookmarkEnd w:id="253"/>
      <w:bookmarkEnd w:id="254"/>
      <w:bookmarkEnd w:id="255"/>
      <w:bookmarkEnd w:id="256"/>
    </w:p>
    <w:p w14:paraId="46C6F704" w14:textId="77777777" w:rsidR="00F80C33" w:rsidRDefault="00723BFB">
      <w:pPr>
        <w:pStyle w:val="BodyTextNumbered"/>
        <w:rPr>
          <w:rStyle w:val="BodyTextChar"/>
        </w:rPr>
      </w:pPr>
      <w:bookmarkStart w:id="257"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7"/>
    </w:p>
    <w:p w14:paraId="59FF3BEE" w14:textId="77777777" w:rsidR="00F80C33" w:rsidRDefault="00723BFB">
      <w:pPr>
        <w:pStyle w:val="List2"/>
      </w:pPr>
      <w:bookmarkStart w:id="258"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lastRenderedPageBreak/>
        <w:t>(b)</w:t>
      </w:r>
      <w:r>
        <w:tab/>
        <w:t>Revenue Less Cost Above LSL During RUC-Committed Hours calculated in Section 5.7.1.3, Revenue Less Cost Above LSL During RUC-Committed Hours; and</w:t>
      </w:r>
      <w:bookmarkEnd w:id="258"/>
      <w:r>
        <w:t xml:space="preserve"> </w:t>
      </w:r>
    </w:p>
    <w:p w14:paraId="4B618CDC" w14:textId="77777777" w:rsidR="00F80C33" w:rsidRDefault="00723BFB">
      <w:pPr>
        <w:pStyle w:val="List2"/>
      </w:pPr>
      <w:bookmarkStart w:id="259"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9"/>
      <w:r>
        <w:t xml:space="preserve"> </w:t>
      </w:r>
    </w:p>
    <w:p w14:paraId="7865BFF7" w14:textId="77777777" w:rsidR="00FE5A6B" w:rsidRPr="00A4246C" w:rsidRDefault="00FE5A6B" w:rsidP="00FE5A6B">
      <w:pPr>
        <w:pStyle w:val="BodyTextNumbered"/>
        <w:rPr>
          <w:iCs/>
        </w:rPr>
      </w:pPr>
      <w:r w:rsidRPr="00A4246C">
        <w:rPr>
          <w:iCs/>
        </w:rPr>
        <w:t>(2)</w:t>
      </w:r>
      <w:r w:rsidRPr="00A4246C">
        <w:rPr>
          <w:iCs/>
        </w:rPr>
        <w:tab/>
        <w:t xml:space="preserve">The amount of the RUC </w:t>
      </w:r>
      <w:proofErr w:type="spellStart"/>
      <w:r w:rsidRPr="00A4246C">
        <w:rPr>
          <w:iCs/>
        </w:rPr>
        <w:t>Clawback</w:t>
      </w:r>
      <w:proofErr w:type="spellEnd"/>
      <w:r w:rsidRPr="00A4246C">
        <w:rPr>
          <w:iCs/>
        </w:rPr>
        <w:t xml:space="preserve"> Charge is a percentage of the difference calculated in paragraph (1) above.  Whether or not the QSE submits a Three-Part Supply Offer for a Resource in the Day Ahead Market (DAM) determines if that Resource will have a </w:t>
      </w:r>
      <w:proofErr w:type="spellStart"/>
      <w:r w:rsidRPr="00A4246C">
        <w:rPr>
          <w:iCs/>
        </w:rPr>
        <w:t>clawback</w:t>
      </w:r>
      <w:proofErr w:type="spellEnd"/>
      <w:r w:rsidRPr="00A4246C">
        <w:rPr>
          <w:iCs/>
        </w:rPr>
        <w:t xml:space="preserve"> applied in its Settlement.  If the QSE submitted a validated Three-Part Supply Offer for the Resource into the DAM, then the </w:t>
      </w:r>
      <w:proofErr w:type="spellStart"/>
      <w:r w:rsidRPr="00A4246C">
        <w:rPr>
          <w:iCs/>
        </w:rPr>
        <w:t>clawback</w:t>
      </w:r>
      <w:proofErr w:type="spellEnd"/>
      <w:r w:rsidRPr="00A4246C">
        <w:rPr>
          <w:iCs/>
        </w:rPr>
        <w:t xml:space="preserve"> percentage in RUC Committed Hours is 50%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0%.  If not, then the </w:t>
      </w:r>
      <w:proofErr w:type="spellStart"/>
      <w:r w:rsidRPr="00A4246C">
        <w:rPr>
          <w:iCs/>
        </w:rPr>
        <w:t>clawback</w:t>
      </w:r>
      <w:proofErr w:type="spellEnd"/>
      <w:r w:rsidRPr="00A4246C">
        <w:rPr>
          <w:iCs/>
        </w:rPr>
        <w:t xml:space="preserve"> percentage in RUC Committed Hours is 100% and the </w:t>
      </w:r>
      <w:proofErr w:type="spellStart"/>
      <w:r w:rsidRPr="00A4246C">
        <w:rPr>
          <w:iCs/>
        </w:rPr>
        <w:t>clawback</w:t>
      </w:r>
      <w:proofErr w:type="spellEnd"/>
      <w:r w:rsidRPr="00A4246C">
        <w:rPr>
          <w:iCs/>
        </w:rPr>
        <w:t xml:space="preserve"> percentage in QSE </w:t>
      </w:r>
      <w:proofErr w:type="spellStart"/>
      <w:r w:rsidRPr="00A4246C">
        <w:rPr>
          <w:iCs/>
        </w:rPr>
        <w:t>Clawback</w:t>
      </w:r>
      <w:proofErr w:type="spellEnd"/>
      <w:r w:rsidRPr="00A4246C">
        <w:rPr>
          <w:iCs/>
        </w:rPr>
        <w:t xml:space="preserve"> Intervals is 50%.</w:t>
      </w:r>
    </w:p>
    <w:p w14:paraId="72826415" w14:textId="77777777" w:rsidR="00F80C33" w:rsidRDefault="00FE5A6B">
      <w:pPr>
        <w:pStyle w:val="BodyTextNumbered"/>
      </w:pPr>
      <w:r w:rsidRPr="00C100B8">
        <w:t>(3)</w:t>
      </w:r>
      <w:r w:rsidRPr="00C100B8">
        <w:tab/>
        <w:t xml:space="preserve">If an Energy Emergency Alert (EEA) is in effect for any period of the Operating Day, then in all RUC Committed Hours and all QSE </w:t>
      </w:r>
      <w:proofErr w:type="spellStart"/>
      <w:r w:rsidRPr="00C100B8">
        <w:t>Clawback</w:t>
      </w:r>
      <w:proofErr w:type="spellEnd"/>
      <w:r w:rsidRPr="00C100B8">
        <w:t xml:space="preserve"> Intervals of the Operating Day the </w:t>
      </w:r>
      <w:proofErr w:type="spellStart"/>
      <w:r w:rsidRPr="00C100B8">
        <w:t>clawback</w:t>
      </w:r>
      <w:proofErr w:type="spellEnd"/>
      <w:r w:rsidRPr="00C100B8">
        <w:t xml:space="preserve">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2D935972" w:rsidR="00291B10" w:rsidRPr="004B32CF" w:rsidRDefault="00291B10" w:rsidP="005314CE">
            <w:pPr>
              <w:spacing w:after="240"/>
              <w:rPr>
                <w:b/>
                <w:i/>
                <w:iCs/>
              </w:rPr>
            </w:pPr>
            <w:bookmarkStart w:id="260" w:name="_Toc74113619"/>
            <w:bookmarkStart w:id="261" w:name="_Toc101091057"/>
            <w:bookmarkStart w:id="262" w:name="_Toc88017250"/>
            <w:r>
              <w:rPr>
                <w:b/>
                <w:i/>
                <w:iCs/>
              </w:rPr>
              <w:t>[NPRR1014</w:t>
            </w:r>
            <w:r w:rsidRPr="004B32CF">
              <w:rPr>
                <w:b/>
                <w:i/>
                <w:iCs/>
              </w:rPr>
              <w:t xml:space="preserve">:  </w:t>
            </w:r>
            <w:r>
              <w:rPr>
                <w:b/>
                <w:i/>
                <w:iCs/>
              </w:rPr>
              <w:t>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205BA60E" w:rsidR="00291B10" w:rsidRPr="00291B10" w:rsidRDefault="00291B10" w:rsidP="0069478E">
            <w:pPr>
              <w:spacing w:after="240"/>
              <w:ind w:left="720" w:hanging="720"/>
              <w:rPr>
                <w:iCs/>
              </w:rPr>
            </w:pPr>
            <w:r w:rsidRPr="00A552C3">
              <w:rPr>
                <w:iCs/>
              </w:rPr>
              <w:t>(6)</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 </w:t>
            </w:r>
          </w:p>
        </w:tc>
      </w:tr>
    </w:tbl>
    <w:p w14:paraId="5A917B08" w14:textId="391919E7" w:rsidR="001D6962" w:rsidRPr="00A4246C" w:rsidRDefault="00FE5A6B" w:rsidP="00300C4D">
      <w:pPr>
        <w:pStyle w:val="BodyTextNumbered"/>
        <w:spacing w:before="240"/>
        <w:rPr>
          <w:iCs/>
        </w:rPr>
      </w:pPr>
      <w:r w:rsidRPr="00A4246C">
        <w:rPr>
          <w:iCs/>
        </w:rPr>
        <w:t>(6)</w:t>
      </w:r>
      <w:r w:rsidRPr="00A4246C">
        <w:rPr>
          <w:iCs/>
        </w:rPr>
        <w:tab/>
      </w:r>
      <w:r w:rsidR="001D6962" w:rsidRPr="00A4246C">
        <w:rPr>
          <w:iCs/>
        </w:rPr>
        <w:t xml:space="preserve">For each RUC-committed Resource, the RUC </w:t>
      </w:r>
      <w:proofErr w:type="spellStart"/>
      <w:r w:rsidR="001D6962" w:rsidRPr="00A4246C">
        <w:rPr>
          <w:iCs/>
        </w:rPr>
        <w:t>Clawback</w:t>
      </w:r>
      <w:proofErr w:type="spellEnd"/>
      <w:r w:rsidR="001D6962" w:rsidRPr="00A4246C">
        <w:rPr>
          <w:iCs/>
        </w:rPr>
        <w:t xml:space="preserve">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0C5E12" w:rsidRDefault="001D6962" w:rsidP="00CE3F62">
      <w:pPr>
        <w:pStyle w:val="FormulaBold"/>
      </w:pPr>
      <w:r w:rsidRPr="000C5E12">
        <w:t>Then,</w:t>
      </w:r>
    </w:p>
    <w:p w14:paraId="35AA8220" w14:textId="77777777" w:rsidR="001D6962" w:rsidRPr="000C5E12" w:rsidRDefault="001D6962" w:rsidP="00CE3F6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0C5E12" w:rsidRDefault="001D6962" w:rsidP="00CE3F62">
      <w:pPr>
        <w:pStyle w:val="FormulaBold"/>
      </w:pPr>
      <w:r w:rsidRPr="000C5E12">
        <w:t xml:space="preserve">Otherwise, </w:t>
      </w:r>
    </w:p>
    <w:p w14:paraId="0FE2E0CC" w14:textId="77777777" w:rsidR="001D6962" w:rsidRPr="000C5E12" w:rsidRDefault="001D6962" w:rsidP="00CE3F62">
      <w:pPr>
        <w:pStyle w:val="FormulaBold"/>
      </w:pPr>
      <w:r w:rsidRPr="000C5E12">
        <w:lastRenderedPageBreak/>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E3F6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6pt;height:22.8pt" o:ole="">
            <v:imagedata r:id="rId25" o:title=""/>
          </v:shape>
          <o:OLEObject Type="Embed" ProgID="Equation.3" ShapeID="_x0000_i1034" DrawAspect="Content" ObjectID="_1767615906"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6pt;height:22.8pt" o:ole="">
            <v:imagedata r:id="rId25" o:title=""/>
          </v:shape>
          <o:OLEObject Type="Embed" ProgID="Equation.3" ShapeID="_x0000_i1035" DrawAspect="Content" ObjectID="_1767615907"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1D6962" w14:paraId="62F6685F" w14:textId="77777777" w:rsidTr="00FA3373">
        <w:trPr>
          <w:cantSplit/>
          <w:tblHeader/>
        </w:trPr>
        <w:tc>
          <w:tcPr>
            <w:tcW w:w="895" w:type="pct"/>
          </w:tcPr>
          <w:p w14:paraId="5D976F45" w14:textId="77777777" w:rsidR="001D6962" w:rsidRDefault="001D6962" w:rsidP="00FA3373">
            <w:pPr>
              <w:pStyle w:val="TableHead"/>
            </w:pPr>
            <w:r>
              <w:t>Variable</w:t>
            </w:r>
          </w:p>
        </w:tc>
        <w:tc>
          <w:tcPr>
            <w:tcW w:w="483"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FA3373">
        <w:trPr>
          <w:cantSplit/>
        </w:trPr>
        <w:tc>
          <w:tcPr>
            <w:tcW w:w="895"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 xml:space="preserve">RUC </w:t>
            </w:r>
            <w:proofErr w:type="spellStart"/>
            <w:r w:rsidRPr="00B34C5D">
              <w:rPr>
                <w:i/>
              </w:rPr>
              <w:t>Clawback</w:t>
            </w:r>
            <w:proofErr w:type="spellEnd"/>
            <w:r w:rsidRPr="00B34C5D">
              <w:rPr>
                <w:i/>
              </w:rPr>
              <w:t xml:space="preserve"> Charge</w:t>
            </w:r>
            <w:r>
              <w:t xml:space="preserve">––The RUC </w:t>
            </w:r>
            <w:proofErr w:type="spellStart"/>
            <w:r>
              <w:t>Clawback</w:t>
            </w:r>
            <w:proofErr w:type="spellEnd"/>
            <w:r>
              <w:t xml:space="preserve">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FA3373">
        <w:trPr>
          <w:cantSplit/>
        </w:trPr>
        <w:tc>
          <w:tcPr>
            <w:tcW w:w="895"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FA3373">
        <w:trPr>
          <w:cantSplit/>
        </w:trPr>
        <w:tc>
          <w:tcPr>
            <w:tcW w:w="895"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FA3373">
        <w:trPr>
          <w:cantSplit/>
        </w:trPr>
        <w:tc>
          <w:tcPr>
            <w:tcW w:w="895"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FA3373">
        <w:trPr>
          <w:cantSplit/>
        </w:trPr>
        <w:tc>
          <w:tcPr>
            <w:tcW w:w="895"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w:t>
            </w:r>
            <w:proofErr w:type="spellStart"/>
            <w:r w:rsidRPr="00B34C5D">
              <w:rPr>
                <w:i/>
              </w:rPr>
              <w:t>Clawback</w:t>
            </w:r>
            <w:proofErr w:type="spellEnd"/>
            <w:r w:rsidRPr="00B34C5D">
              <w:rPr>
                <w:i/>
              </w:rPr>
              <w:t xml:space="preserve"> Intervals</w:t>
            </w:r>
            <w:r>
              <w:t xml:space="preserve">—The sum of the total revenue for Resource </w:t>
            </w:r>
            <w:r w:rsidRPr="008F10B8">
              <w:rPr>
                <w:i/>
              </w:rPr>
              <w:t>r</w:t>
            </w:r>
            <w:r>
              <w:t xml:space="preserve"> represented by QSE </w:t>
            </w:r>
            <w:r>
              <w:rPr>
                <w:i/>
              </w:rPr>
              <w:t>q</w:t>
            </w:r>
            <w:r>
              <w:t xml:space="preserve"> less the cost during all QSE-</w:t>
            </w:r>
            <w:proofErr w:type="spellStart"/>
            <w:r>
              <w:t>Clawback</w:t>
            </w:r>
            <w:proofErr w:type="spellEnd"/>
            <w:r>
              <w:t xml:space="preserve"> Intervals for the Operating Day</w:t>
            </w:r>
            <w:r w:rsidRPr="008E34C0">
              <w:rPr>
                <w:i/>
              </w:rPr>
              <w:t xml:space="preserve"> d</w:t>
            </w:r>
            <w:r>
              <w:t>.  See Section 5.7.1.4.  When one or more Combined Cycle Generation Resources are committed by RUC, Revenue Less Cost from QSE-</w:t>
            </w:r>
            <w:proofErr w:type="spellStart"/>
            <w:r>
              <w:t>Clawback</w:t>
            </w:r>
            <w:proofErr w:type="spellEnd"/>
            <w:r>
              <w:t xml:space="preserve"> Intervals is calculated for the Combined Cycle Train for all Combined Cycle Generation Resources earning revenue in QSE </w:t>
            </w:r>
            <w:proofErr w:type="spellStart"/>
            <w:r>
              <w:t>Clawback</w:t>
            </w:r>
            <w:proofErr w:type="spellEnd"/>
            <w:r>
              <w:t xml:space="preserve"> Intervals.</w:t>
            </w:r>
          </w:p>
        </w:tc>
      </w:tr>
      <w:tr w:rsidR="001D6962" w14:paraId="455A485C" w14:textId="77777777" w:rsidTr="00FA3373">
        <w:trPr>
          <w:cantSplit/>
        </w:trPr>
        <w:tc>
          <w:tcPr>
            <w:tcW w:w="895"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FA3373">
        <w:trPr>
          <w:cantSplit/>
        </w:trPr>
        <w:tc>
          <w:tcPr>
            <w:tcW w:w="895"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FA3373">
        <w:trPr>
          <w:cantSplit/>
        </w:trPr>
        <w:tc>
          <w:tcPr>
            <w:tcW w:w="895"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FA3373">
        <w:trPr>
          <w:cantSplit/>
        </w:trPr>
        <w:tc>
          <w:tcPr>
            <w:tcW w:w="895"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00DCB1D" w14:textId="77777777" w:rsidR="001D6962" w:rsidRDefault="001D6962" w:rsidP="00FA3373">
            <w:pPr>
              <w:pStyle w:val="TableBody"/>
              <w:spacing w:line="360" w:lineRule="auto"/>
              <w:jc w:val="center"/>
            </w:pPr>
            <w:r>
              <w:t>none</w:t>
            </w:r>
          </w:p>
        </w:tc>
        <w:tc>
          <w:tcPr>
            <w:tcW w:w="3622" w:type="pct"/>
          </w:tcPr>
          <w:p w14:paraId="0C3612A5"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RUC-Committed Hours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RUC-Committed Hours is determined for the Combined Cycle Train for all RUC-committed Combined Cycle Generation Resources.</w:t>
            </w:r>
          </w:p>
        </w:tc>
      </w:tr>
      <w:tr w:rsidR="001D6962" w14:paraId="492AF557" w14:textId="77777777" w:rsidTr="00FA3373">
        <w:trPr>
          <w:cantSplit/>
        </w:trPr>
        <w:tc>
          <w:tcPr>
            <w:tcW w:w="895"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62490C80" w14:textId="77777777" w:rsidR="001D6962" w:rsidRDefault="001D6962" w:rsidP="00FA3373">
            <w:pPr>
              <w:pStyle w:val="TableBody"/>
              <w:jc w:val="center"/>
            </w:pPr>
            <w:r>
              <w:t>none</w:t>
            </w:r>
          </w:p>
        </w:tc>
        <w:tc>
          <w:tcPr>
            <w:tcW w:w="3622" w:type="pct"/>
          </w:tcPr>
          <w:p w14:paraId="277185E9" w14:textId="77777777" w:rsidR="001D6962" w:rsidRPr="00B34C5D" w:rsidRDefault="001D6962" w:rsidP="00FA3373">
            <w:pPr>
              <w:pStyle w:val="TableBody"/>
              <w:rPr>
                <w:i/>
              </w:rPr>
            </w:pPr>
            <w:r w:rsidRPr="00B34C5D">
              <w:rPr>
                <w:i/>
              </w:rPr>
              <w:t xml:space="preserve">RUC </w:t>
            </w:r>
            <w:proofErr w:type="spellStart"/>
            <w:r w:rsidRPr="00B34C5D">
              <w:rPr>
                <w:i/>
              </w:rPr>
              <w:t>Claw</w:t>
            </w:r>
            <w:r>
              <w:rPr>
                <w:i/>
              </w:rPr>
              <w:t>b</w:t>
            </w:r>
            <w:r w:rsidRPr="00B34C5D">
              <w:rPr>
                <w:i/>
              </w:rPr>
              <w:t>ack</w:t>
            </w:r>
            <w:proofErr w:type="spellEnd"/>
            <w:r w:rsidRPr="00B34C5D">
              <w:rPr>
                <w:i/>
              </w:rPr>
              <w:t xml:space="preserve"> Factor for QSE </w:t>
            </w:r>
            <w:proofErr w:type="spellStart"/>
            <w:r w:rsidRPr="00B34C5D">
              <w:rPr>
                <w:i/>
              </w:rPr>
              <w:t>Clawback</w:t>
            </w:r>
            <w:proofErr w:type="spellEnd"/>
            <w:r w:rsidRPr="00B34C5D">
              <w:rPr>
                <w:i/>
              </w:rPr>
              <w:t xml:space="preserve"> </w:t>
            </w:r>
            <w:r>
              <w:rPr>
                <w:i/>
              </w:rPr>
              <w:t>I</w:t>
            </w:r>
            <w:r w:rsidRPr="00B34C5D">
              <w:rPr>
                <w:i/>
              </w:rPr>
              <w:t>ntervals</w:t>
            </w:r>
            <w:r>
              <w:t xml:space="preserve">—The </w:t>
            </w:r>
            <w:proofErr w:type="spellStart"/>
            <w:r>
              <w:t>Clawback</w:t>
            </w:r>
            <w:proofErr w:type="spellEnd"/>
            <w:r>
              <w:t xml:space="preserve"> Factor for Resource </w:t>
            </w:r>
            <w:r>
              <w:rPr>
                <w:i/>
              </w:rPr>
              <w:t xml:space="preserve">r </w:t>
            </w:r>
            <w:r>
              <w:t xml:space="preserve">represented by QSE </w:t>
            </w:r>
            <w:r>
              <w:rPr>
                <w:i/>
              </w:rPr>
              <w:t>q</w:t>
            </w:r>
            <w:r>
              <w:t xml:space="preserve"> for QSE </w:t>
            </w:r>
            <w:proofErr w:type="spellStart"/>
            <w:r>
              <w:t>Clawback</w:t>
            </w:r>
            <w:proofErr w:type="spellEnd"/>
            <w:r>
              <w:t xml:space="preserve"> Intervals, as specified in paragraphs (2) and (3) above, for the Operating Day </w:t>
            </w:r>
            <w:r w:rsidRPr="008E34C0">
              <w:rPr>
                <w:i/>
              </w:rPr>
              <w:t>d</w:t>
            </w:r>
            <w:r>
              <w:t xml:space="preserve">.  When one or more Combined Cycle Generation Resources are committed by RUC, the RUC </w:t>
            </w:r>
            <w:proofErr w:type="spellStart"/>
            <w:r>
              <w:t>Clawback</w:t>
            </w:r>
            <w:proofErr w:type="spellEnd"/>
            <w:r>
              <w:t xml:space="preserve"> Factor for QSE </w:t>
            </w:r>
            <w:proofErr w:type="spellStart"/>
            <w:r>
              <w:t>Clawback</w:t>
            </w:r>
            <w:proofErr w:type="spellEnd"/>
            <w:r>
              <w:t xml:space="preserve"> Intervals is determined for the Combined Cycle Train for all RUC-committed Combined Cycle Generation Resources.</w:t>
            </w:r>
          </w:p>
        </w:tc>
      </w:tr>
      <w:tr w:rsidR="001D6962" w14:paraId="241CD3A3" w14:textId="77777777" w:rsidTr="00FA3373">
        <w:trPr>
          <w:cantSplit/>
        </w:trPr>
        <w:tc>
          <w:tcPr>
            <w:tcW w:w="895"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FA3373">
        <w:trPr>
          <w:cantSplit/>
        </w:trPr>
        <w:tc>
          <w:tcPr>
            <w:tcW w:w="895" w:type="pct"/>
          </w:tcPr>
          <w:p w14:paraId="00EFCA18" w14:textId="77777777" w:rsidR="001D6962" w:rsidRDefault="001D6962" w:rsidP="00FA3373">
            <w:pPr>
              <w:pStyle w:val="TableBody"/>
            </w:pPr>
            <w:r w:rsidRPr="00B34C5D">
              <w:rPr>
                <w:i/>
              </w:rPr>
              <w:t>q</w:t>
            </w:r>
          </w:p>
        </w:tc>
        <w:tc>
          <w:tcPr>
            <w:tcW w:w="483"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FA3373">
        <w:trPr>
          <w:cantSplit/>
        </w:trPr>
        <w:tc>
          <w:tcPr>
            <w:tcW w:w="895" w:type="pct"/>
          </w:tcPr>
          <w:p w14:paraId="19E2B520" w14:textId="77777777" w:rsidR="001D6962" w:rsidRDefault="001D6962" w:rsidP="00FA3373">
            <w:pPr>
              <w:pStyle w:val="TableBody"/>
            </w:pPr>
            <w:r w:rsidRPr="00B34C5D">
              <w:rPr>
                <w:i/>
              </w:rPr>
              <w:t>r</w:t>
            </w:r>
          </w:p>
        </w:tc>
        <w:tc>
          <w:tcPr>
            <w:tcW w:w="483"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FA3373">
        <w:trPr>
          <w:cantSplit/>
        </w:trPr>
        <w:tc>
          <w:tcPr>
            <w:tcW w:w="895" w:type="pct"/>
          </w:tcPr>
          <w:p w14:paraId="2913BF22" w14:textId="77777777" w:rsidR="001D6962" w:rsidRDefault="001D6962" w:rsidP="00FA3373">
            <w:pPr>
              <w:pStyle w:val="TableBody"/>
            </w:pPr>
            <w:r w:rsidRPr="00B34C5D">
              <w:rPr>
                <w:i/>
              </w:rPr>
              <w:t>d</w:t>
            </w:r>
          </w:p>
        </w:tc>
        <w:tc>
          <w:tcPr>
            <w:tcW w:w="483"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FA3373">
        <w:trPr>
          <w:cantSplit/>
        </w:trPr>
        <w:tc>
          <w:tcPr>
            <w:tcW w:w="895" w:type="pct"/>
          </w:tcPr>
          <w:p w14:paraId="68FEFA46" w14:textId="77777777" w:rsidR="001D6962" w:rsidRDefault="001D6962" w:rsidP="00FA3373">
            <w:pPr>
              <w:pStyle w:val="TableBody"/>
            </w:pPr>
            <w:r w:rsidRPr="00B34C5D">
              <w:rPr>
                <w:i/>
              </w:rPr>
              <w:t>h</w:t>
            </w:r>
          </w:p>
        </w:tc>
        <w:tc>
          <w:tcPr>
            <w:tcW w:w="483"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FA3373">
        <w:trPr>
          <w:cantSplit/>
        </w:trPr>
        <w:tc>
          <w:tcPr>
            <w:tcW w:w="895" w:type="pct"/>
          </w:tcPr>
          <w:p w14:paraId="27386DFD" w14:textId="77777777" w:rsidR="001D6962" w:rsidRPr="00B34C5D" w:rsidRDefault="001D6962" w:rsidP="00FA3373">
            <w:pPr>
              <w:pStyle w:val="TableBody"/>
              <w:rPr>
                <w:i/>
              </w:rPr>
            </w:pPr>
            <w:r>
              <w:rPr>
                <w:i/>
              </w:rPr>
              <w:t>i</w:t>
            </w:r>
          </w:p>
        </w:tc>
        <w:tc>
          <w:tcPr>
            <w:tcW w:w="483"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6ABB967D" w14:textId="2958F7E6" w:rsidR="00F80C33" w:rsidRPr="007C113F" w:rsidRDefault="00723BFB" w:rsidP="00D5476E">
      <w:pPr>
        <w:pStyle w:val="H3"/>
        <w:spacing w:before="480"/>
        <w:rPr>
          <w:b/>
          <w:i/>
        </w:rPr>
      </w:pPr>
      <w:bookmarkStart w:id="263" w:name="_Toc400547192"/>
      <w:bookmarkStart w:id="264" w:name="_Toc405384297"/>
      <w:bookmarkStart w:id="265" w:name="_Toc405543564"/>
      <w:bookmarkStart w:id="266" w:name="_Toc428178073"/>
      <w:bookmarkStart w:id="267" w:name="_Toc440872704"/>
      <w:bookmarkStart w:id="268" w:name="_Toc458766249"/>
      <w:bookmarkStart w:id="269" w:name="_Toc459292654"/>
      <w:bookmarkStart w:id="270" w:name="_Toc60038361"/>
      <w:r w:rsidRPr="007C113F">
        <w:rPr>
          <w:b/>
          <w:i/>
        </w:rPr>
        <w:lastRenderedPageBreak/>
        <w:t>5.7.3</w:t>
      </w:r>
      <w:r w:rsidRPr="007C113F">
        <w:rPr>
          <w:b/>
          <w:i/>
        </w:rPr>
        <w:tab/>
        <w:t>Payment When ERCOT Decommits a QSE-Committed Resource</w:t>
      </w:r>
      <w:bookmarkEnd w:id="260"/>
      <w:bookmarkEnd w:id="261"/>
      <w:bookmarkEnd w:id="263"/>
      <w:bookmarkEnd w:id="264"/>
      <w:bookmarkEnd w:id="265"/>
      <w:bookmarkEnd w:id="266"/>
      <w:bookmarkEnd w:id="267"/>
      <w:bookmarkEnd w:id="268"/>
      <w:bookmarkEnd w:id="269"/>
      <w:bookmarkEnd w:id="270"/>
      <w:r w:rsidRPr="007C113F">
        <w:rPr>
          <w:b/>
          <w:i/>
        </w:rPr>
        <w:t xml:space="preserve"> </w:t>
      </w:r>
      <w:bookmarkEnd w:id="262"/>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r>
        <w:t>shutdown</w:t>
      </w:r>
      <w:proofErr w:type="spellEnd"/>
      <w:r>
        <w:t xml:space="preserve">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lastRenderedPageBreak/>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E3F6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6" type="#_x0000_t75" style="width:9.6pt;height:22.8pt" o:ole="">
            <v:imagedata r:id="rId30" o:title=""/>
          </v:shape>
          <o:OLEObject Type="Embed" ProgID="Equation.3" ShapeID="_x0000_i1036" DrawAspect="Content" ObjectID="_1767615908" r:id="rId35"/>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63616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pPr>
        <w:pStyle w:val="Formula"/>
      </w:pPr>
      <w:r>
        <w:t>If ERCOT has approved verifiable Startup Costs and minimum-energy costs for the Resource,</w:t>
      </w:r>
    </w:p>
    <w:p w14:paraId="1220D574" w14:textId="77777777" w:rsidR="00F80C33" w:rsidRDefault="00723BFB">
      <w:pPr>
        <w:pStyle w:val="Formula"/>
      </w:pPr>
      <w:r>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lastRenderedPageBreak/>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lastRenderedPageBreak/>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1" w:name="_Toc72925597"/>
      <w:bookmarkStart w:id="272" w:name="_Toc74113622"/>
      <w:bookmarkStart w:id="273" w:name="_Toc88017254"/>
      <w:bookmarkStart w:id="274" w:name="_Toc101091058"/>
      <w:bookmarkStart w:id="275" w:name="_Toc400547193"/>
      <w:bookmarkStart w:id="276" w:name="_Toc405384298"/>
      <w:bookmarkStart w:id="277" w:name="_Toc405543565"/>
      <w:bookmarkStart w:id="278" w:name="_Toc428178074"/>
      <w:bookmarkStart w:id="279" w:name="_Toc440872705"/>
      <w:bookmarkStart w:id="280" w:name="_Toc458766250"/>
      <w:bookmarkStart w:id="281" w:name="_Toc459292655"/>
      <w:bookmarkStart w:id="282" w:name="_Toc60038362"/>
      <w:r w:rsidRPr="000B7479">
        <w:rPr>
          <w:b/>
          <w:i/>
        </w:rPr>
        <w:t>5.7.4</w:t>
      </w:r>
      <w:r w:rsidRPr="000B7479">
        <w:rPr>
          <w:b/>
          <w:i/>
        </w:rPr>
        <w:tab/>
      </w:r>
      <w:bookmarkEnd w:id="271"/>
      <w:bookmarkEnd w:id="272"/>
      <w:bookmarkEnd w:id="273"/>
      <w:bookmarkEnd w:id="274"/>
      <w:r w:rsidRPr="000B7479">
        <w:rPr>
          <w:b/>
          <w:i/>
        </w:rPr>
        <w:t>RUC Make-Whole Charges</w:t>
      </w:r>
      <w:bookmarkEnd w:id="275"/>
      <w:bookmarkEnd w:id="276"/>
      <w:bookmarkEnd w:id="277"/>
      <w:bookmarkEnd w:id="278"/>
      <w:bookmarkEnd w:id="279"/>
      <w:bookmarkEnd w:id="280"/>
      <w:bookmarkEnd w:id="281"/>
      <w:bookmarkEnd w:id="282"/>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3" w:name="_Toc400547194"/>
      <w:bookmarkStart w:id="284" w:name="_Toc405384299"/>
      <w:bookmarkStart w:id="285" w:name="_Toc405543566"/>
      <w:bookmarkStart w:id="286" w:name="_Toc428178075"/>
      <w:bookmarkStart w:id="287" w:name="_Toc440872706"/>
      <w:bookmarkStart w:id="288" w:name="_Toc458766251"/>
      <w:bookmarkStart w:id="289" w:name="_Toc459292656"/>
      <w:bookmarkStart w:id="290" w:name="_Toc60038363"/>
      <w:r>
        <w:t>5.7.4.1</w:t>
      </w:r>
      <w:r>
        <w:tab/>
        <w:t>RUC Capacity-Short Charge</w:t>
      </w:r>
      <w:bookmarkEnd w:id="283"/>
      <w:bookmarkEnd w:id="284"/>
      <w:bookmarkEnd w:id="285"/>
      <w:bookmarkEnd w:id="286"/>
      <w:bookmarkEnd w:id="287"/>
      <w:bookmarkEnd w:id="288"/>
      <w:bookmarkEnd w:id="289"/>
      <w:bookmarkEnd w:id="290"/>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E3F6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63616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7" type="#_x0000_t75" style="width:9.6pt;height:22.2pt" o:ole="">
            <v:imagedata r:id="rId36" o:title=""/>
          </v:shape>
          <o:OLEObject Type="Embed" ProgID="Equation.3" ShapeID="_x0000_i1037" DrawAspect="Content" ObjectID="_1767615909" r:id="rId37"/>
        </w:object>
      </w:r>
      <w:r w:rsidR="00F80C33" w:rsidRPr="00F80C33">
        <w:rPr>
          <w:position w:val="-18"/>
        </w:rPr>
        <w:object w:dxaOrig="220" w:dyaOrig="420" w14:anchorId="44F0D0A1">
          <v:shape id="_x0000_i1038" type="#_x0000_t75" style="width:9.6pt;height:21pt" o:ole="">
            <v:imagedata r:id="rId38" o:title=""/>
          </v:shape>
          <o:OLEObject Type="Embed" ProgID="Equation.3" ShapeID="_x0000_i1038" DrawAspect="Content" ObjectID="_1767615910" r:id="rId39"/>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132CC858" w:rsidR="00F80C33" w:rsidRDefault="00723BFB">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39" type="#_x0000_t75" style="width:9.6pt;height:21pt" o:ole="">
            <v:imagedata r:id="rId40" o:title=""/>
          </v:shape>
          <o:OLEObject Type="Embed" ProgID="Equation.3" ShapeID="_x0000_i1039" DrawAspect="Content" ObjectID="_1767615911" r:id="rId41"/>
        </w:object>
      </w:r>
      <w:r w:rsidR="001D6962">
        <w:rPr>
          <w:lang w:val="en-US"/>
        </w:rPr>
        <w:t>(</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152" w:rsidRPr="004B32CF" w14:paraId="2F8F7D19" w14:textId="77777777" w:rsidTr="008E5783">
        <w:trPr>
          <w:trHeight w:val="1205"/>
        </w:trPr>
        <w:tc>
          <w:tcPr>
            <w:tcW w:w="9350" w:type="dxa"/>
            <w:shd w:val="pct12" w:color="auto" w:fill="auto"/>
          </w:tcPr>
          <w:p w14:paraId="2EFE3AF5" w14:textId="3E4D2B56" w:rsidR="00ED2152" w:rsidRPr="004B32CF" w:rsidRDefault="00ED2152" w:rsidP="008E5783">
            <w:pPr>
              <w:spacing w:after="240"/>
              <w:rPr>
                <w:b/>
                <w:i/>
                <w:iCs/>
              </w:rPr>
            </w:pPr>
            <w:r w:rsidRPr="004B32CF">
              <w:rPr>
                <w:b/>
                <w:i/>
                <w:iCs/>
              </w:rPr>
              <w:t>[</w:t>
            </w:r>
            <w:r>
              <w:rPr>
                <w:b/>
                <w:i/>
                <w:iCs/>
              </w:rPr>
              <w:t>NPRR1139</w:t>
            </w:r>
            <w:r w:rsidRPr="004B32CF">
              <w:rPr>
                <w:b/>
                <w:i/>
                <w:iCs/>
              </w:rPr>
              <w:t>:  Replace</w:t>
            </w:r>
            <w:r>
              <w:rPr>
                <w:b/>
                <w:i/>
                <w:iCs/>
              </w:rPr>
              <w:t xml:space="preserve"> the formula “</w:t>
            </w:r>
            <w:r w:rsidRPr="00ED2152">
              <w:rPr>
                <w:b/>
                <w:i/>
                <w:iCs/>
              </w:rPr>
              <w:t>RUCCAPTOT</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w:t>
            </w:r>
            <w:r>
              <w:rPr>
                <w:b/>
                <w:i/>
                <w:iCs/>
              </w:rPr>
              <w:t>”</w:t>
            </w:r>
            <w:r w:rsidRPr="004B32CF">
              <w:rPr>
                <w:b/>
                <w:i/>
                <w:iCs/>
              </w:rPr>
              <w:t xml:space="preserve"> above with the following upon system implementation:]</w:t>
            </w:r>
          </w:p>
          <w:p w14:paraId="6A288552" w14:textId="663114B9" w:rsidR="00ED2152" w:rsidRPr="00ED2152" w:rsidRDefault="00ED2152" w:rsidP="00ED2152">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r w:rsidRPr="004C674A">
              <w:rPr>
                <w:bCs/>
                <w:position w:val="-18"/>
              </w:rPr>
              <w:object w:dxaOrig="220" w:dyaOrig="420" w14:anchorId="63193EA3">
                <v:shape id="_x0000_i1040" type="#_x0000_t75" style="width:9.6pt;height:21.6pt" o:ole="">
                  <v:imagedata r:id="rId40" o:title=""/>
                </v:shape>
                <o:OLEObject Type="Embed" ProgID="Equation.3" ShapeID="_x0000_i1040" DrawAspect="Content" ObjectID="_1767615912" r:id="rId42"/>
              </w:object>
            </w:r>
            <w:r w:rsidRPr="004C674A">
              <w:rPr>
                <w:bCs/>
              </w:rPr>
              <w:t xml:space="preserve">(RUCHSL </w:t>
            </w:r>
            <w:proofErr w:type="spellStart"/>
            <w:r w:rsidRPr="004C674A">
              <w:rPr>
                <w:bCs/>
                <w:i/>
                <w:vertAlign w:val="subscript"/>
              </w:rPr>
              <w:t>ruc</w:t>
            </w:r>
            <w:proofErr w:type="spellEnd"/>
            <w:r w:rsidRPr="004C674A">
              <w:rPr>
                <w:bCs/>
                <w:i/>
                <w:vertAlign w:val="subscript"/>
              </w:rPr>
              <w:t>, h, r</w:t>
            </w:r>
            <w:r w:rsidRPr="004C674A">
              <w:rPr>
                <w:bCs/>
              </w:rPr>
              <w:t xml:space="preserve"> – RUCHSL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tc>
      </w:tr>
    </w:tbl>
    <w:p w14:paraId="674DE9BC" w14:textId="77777777" w:rsidR="00E2667F" w:rsidRDefault="00723BFB" w:rsidP="00B71D08">
      <w:pPr>
        <w:pStyle w:val="BodyText"/>
        <w:spacing w:before="24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proofErr w:type="spellStart"/>
            <w:r w:rsidR="00006F4D">
              <w:rPr>
                <w:i/>
              </w:rPr>
              <w:t>ruc</w:t>
            </w:r>
            <w:proofErr w:type="spellEnd"/>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ED2152" w14:paraId="619883BD" w14:textId="77777777" w:rsidTr="00ED215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6"/>
            </w:tblGrid>
            <w:tr w:rsidR="00ED2152" w:rsidRPr="004B32CF" w14:paraId="1C29E7C7" w14:textId="77777777" w:rsidTr="008E5783">
              <w:trPr>
                <w:trHeight w:val="1205"/>
              </w:trPr>
              <w:tc>
                <w:tcPr>
                  <w:tcW w:w="9350" w:type="dxa"/>
                  <w:shd w:val="pct12" w:color="auto" w:fill="auto"/>
                </w:tcPr>
                <w:p w14:paraId="33E243B2" w14:textId="0B5B32F9" w:rsidR="00ED2152" w:rsidRPr="004B32CF" w:rsidRDefault="00ED2152" w:rsidP="00ED2152">
                  <w:pPr>
                    <w:spacing w:after="240"/>
                    <w:rPr>
                      <w:b/>
                      <w:i/>
                      <w:iCs/>
                    </w:rPr>
                  </w:pPr>
                  <w:r w:rsidRPr="004B32CF">
                    <w:rPr>
                      <w:b/>
                      <w:i/>
                      <w:iCs/>
                    </w:rPr>
                    <w:t>[</w:t>
                  </w:r>
                  <w:r>
                    <w:rPr>
                      <w:b/>
                      <w:i/>
                      <w:iCs/>
                    </w:rPr>
                    <w:t>NPRR1139</w:t>
                  </w:r>
                  <w:r w:rsidRPr="004B32CF">
                    <w:rPr>
                      <w:b/>
                      <w:i/>
                      <w:iCs/>
                    </w:rPr>
                    <w:t>:  Replace</w:t>
                  </w:r>
                  <w:r>
                    <w:rPr>
                      <w:b/>
                      <w:i/>
                      <w:iCs/>
                    </w:rPr>
                    <w:t xml:space="preserve"> the variable “</w:t>
                  </w:r>
                  <w:r w:rsidRPr="00ED2152">
                    <w:rPr>
                      <w:b/>
                      <w:i/>
                      <w:iCs/>
                    </w:rPr>
                    <w:t>HSL</w:t>
                  </w:r>
                  <w:r w:rsidRPr="00ED2152">
                    <w:rPr>
                      <w:b/>
                      <w:i/>
                      <w:iCs/>
                      <w:vertAlign w:val="subscript"/>
                    </w:rPr>
                    <w:t xml:space="preserve"> </w:t>
                  </w:r>
                  <w:proofErr w:type="spellStart"/>
                  <w:r w:rsidRPr="00ED2152">
                    <w:rPr>
                      <w:b/>
                      <w:i/>
                      <w:iCs/>
                      <w:vertAlign w:val="subscript"/>
                    </w:rPr>
                    <w:t>ruc</w:t>
                  </w:r>
                  <w:proofErr w:type="spellEnd"/>
                  <w:r w:rsidRPr="00ED2152">
                    <w:rPr>
                      <w:b/>
                      <w:i/>
                      <w:iCs/>
                      <w:vertAlign w:val="subscript"/>
                    </w:rPr>
                    <w:t>, h, r</w:t>
                  </w:r>
                  <w:r>
                    <w:rPr>
                      <w:b/>
                      <w:i/>
                      <w:iCs/>
                    </w:rPr>
                    <w:t>”</w:t>
                  </w:r>
                  <w:r w:rsidRPr="004B32CF">
                    <w:rPr>
                      <w:b/>
                      <w:i/>
                      <w:iCs/>
                    </w:rPr>
                    <w:t xml:space="preserve"> above with the following upon system implementation:]</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5"/>
                    <w:gridCol w:w="608"/>
                    <w:gridCol w:w="5727"/>
                  </w:tblGrid>
                  <w:tr w:rsidR="00260613" w:rsidRPr="004C674A" w14:paraId="40A704EE" w14:textId="77777777" w:rsidTr="008E5783">
                    <w:tc>
                      <w:tcPr>
                        <w:tcW w:w="1437" w:type="pct"/>
                      </w:tcPr>
                      <w:p w14:paraId="341A1842" w14:textId="77777777" w:rsidR="00260613" w:rsidRPr="004C674A" w:rsidRDefault="00260613" w:rsidP="00260613">
                        <w:pPr>
                          <w:spacing w:after="60"/>
                          <w:rPr>
                            <w:iCs/>
                            <w:sz w:val="20"/>
                          </w:rPr>
                        </w:pPr>
                        <w:r w:rsidRPr="004C674A">
                          <w:rPr>
                            <w:iCs/>
                            <w:sz w:val="20"/>
                          </w:rPr>
                          <w:t xml:space="preserve">RUCHSL </w:t>
                        </w:r>
                        <w:proofErr w:type="spellStart"/>
                        <w:r w:rsidRPr="004C674A">
                          <w:rPr>
                            <w:i/>
                            <w:iCs/>
                            <w:sz w:val="20"/>
                            <w:vertAlign w:val="subscript"/>
                          </w:rPr>
                          <w:t>ruc</w:t>
                        </w:r>
                        <w:proofErr w:type="spellEnd"/>
                        <w:r w:rsidRPr="004C674A">
                          <w:rPr>
                            <w:i/>
                            <w:iCs/>
                            <w:sz w:val="20"/>
                            <w:vertAlign w:val="subscript"/>
                          </w:rPr>
                          <w:t>, q, r, h</w:t>
                        </w:r>
                      </w:p>
                    </w:tc>
                    <w:tc>
                      <w:tcPr>
                        <w:tcW w:w="342" w:type="pct"/>
                      </w:tcPr>
                      <w:p w14:paraId="68216148" w14:textId="77777777" w:rsidR="00260613" w:rsidRPr="004C674A" w:rsidRDefault="00260613" w:rsidP="00260613">
                        <w:pPr>
                          <w:spacing w:after="60"/>
                          <w:jc w:val="center"/>
                          <w:rPr>
                            <w:iCs/>
                            <w:sz w:val="20"/>
                          </w:rPr>
                        </w:pPr>
                        <w:r w:rsidRPr="004C674A">
                          <w:rPr>
                            <w:iCs/>
                            <w:sz w:val="20"/>
                          </w:rPr>
                          <w:t>MW</w:t>
                        </w:r>
                      </w:p>
                    </w:tc>
                    <w:tc>
                      <w:tcPr>
                        <w:tcW w:w="3221" w:type="pct"/>
                      </w:tcPr>
                      <w:p w14:paraId="639E0808" w14:textId="77777777" w:rsidR="00260613" w:rsidRPr="004C674A" w:rsidRDefault="00260613" w:rsidP="00260613">
                        <w:pPr>
                          <w:spacing w:after="60"/>
                          <w:rPr>
                            <w:iCs/>
                            <w:sz w:val="20"/>
                          </w:rPr>
                        </w:pPr>
                        <w:r w:rsidRPr="004C674A">
                          <w:rPr>
                            <w:i/>
                            <w:iCs/>
                            <w:sz w:val="20"/>
                          </w:rPr>
                          <w:t>High Sustained Limit at RUC Snapshot</w:t>
                        </w:r>
                        <w:r w:rsidRPr="004C674A">
                          <w:rPr>
                            <w:iCs/>
                            <w:sz w:val="20"/>
                          </w:rPr>
                          <w:t xml:space="preserve">—The HSL of Generation Resource </w:t>
                        </w:r>
                        <w:r w:rsidRPr="004C674A">
                          <w:rPr>
                            <w:i/>
                            <w:iCs/>
                            <w:sz w:val="20"/>
                          </w:rPr>
                          <w:t xml:space="preserve">r </w:t>
                        </w:r>
                        <w:r w:rsidRPr="004C674A">
                          <w:rPr>
                            <w:sz w:val="20"/>
                          </w:rPr>
                          <w:t xml:space="preserve">represented by QSE </w:t>
                        </w:r>
                        <w:r w:rsidRPr="004C674A">
                          <w:rPr>
                            <w:i/>
                            <w:iCs/>
                            <w:sz w:val="20"/>
                          </w:rPr>
                          <w:t>q</w:t>
                        </w:r>
                        <w:r w:rsidRPr="004C674A">
                          <w:rPr>
                            <w:sz w:val="20"/>
                          </w:rPr>
                          <w:t xml:space="preserve"> for the hour </w:t>
                        </w:r>
                        <w:r w:rsidRPr="004C674A">
                          <w:rPr>
                            <w:i/>
                            <w:iCs/>
                            <w:sz w:val="20"/>
                          </w:rPr>
                          <w:t>h</w:t>
                        </w:r>
                        <w:r w:rsidRPr="004C674A">
                          <w:rPr>
                            <w:sz w:val="20"/>
                          </w:rPr>
                          <w:t xml:space="preserve">, according to the </w:t>
                        </w:r>
                        <w:r w:rsidRPr="004C674A">
                          <w:rPr>
                            <w:iCs/>
                            <w:sz w:val="20"/>
                          </w:rPr>
                          <w:t xml:space="preserve">COP and Trades Snapshot for the RUC process </w:t>
                        </w:r>
                        <w:proofErr w:type="spellStart"/>
                        <w:r w:rsidRPr="004C674A">
                          <w:rPr>
                            <w:i/>
                            <w:iCs/>
                            <w:sz w:val="20"/>
                          </w:rPr>
                          <w:t>ruc</w:t>
                        </w:r>
                        <w:proofErr w:type="spellEnd"/>
                        <w:r w:rsidRPr="004C674A">
                          <w:rPr>
                            <w:iCs/>
                            <w:sz w:val="20"/>
                          </w:rPr>
                          <w:t xml:space="preserve">.  Where for a Combined Cycle Train, the Resource </w:t>
                        </w:r>
                        <w:r w:rsidRPr="004C674A">
                          <w:rPr>
                            <w:i/>
                            <w:iCs/>
                            <w:sz w:val="20"/>
                          </w:rPr>
                          <w:t xml:space="preserve">r </w:t>
                        </w:r>
                        <w:r w:rsidRPr="004C674A">
                          <w:rPr>
                            <w:iCs/>
                            <w:sz w:val="20"/>
                          </w:rPr>
                          <w:t>is a Combined Cycle Generation Resource within the Combined Cycle Train.</w:t>
                        </w:r>
                      </w:p>
                    </w:tc>
                  </w:tr>
                </w:tbl>
                <w:p w14:paraId="0A4BE201" w14:textId="0768A709" w:rsidR="00ED2152" w:rsidRPr="00ED2152" w:rsidRDefault="00ED2152" w:rsidP="00ED2152">
                  <w:pPr>
                    <w:tabs>
                      <w:tab w:val="left" w:pos="2340"/>
                      <w:tab w:val="left" w:pos="3420"/>
                    </w:tabs>
                    <w:spacing w:after="240"/>
                    <w:rPr>
                      <w:bCs/>
                    </w:rPr>
                  </w:pPr>
                </w:p>
              </w:tc>
            </w:tr>
          </w:tbl>
          <w:p w14:paraId="48C25089" w14:textId="77777777" w:rsidR="00ED2152" w:rsidRDefault="00ED2152">
            <w:pPr>
              <w:pStyle w:val="TableBody"/>
            </w:pP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lastRenderedPageBreak/>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1" w:name="_Toc400547195"/>
      <w:bookmarkStart w:id="292" w:name="_Toc405384300"/>
      <w:bookmarkStart w:id="293" w:name="_Toc405543567"/>
      <w:bookmarkStart w:id="294" w:name="_Toc428178076"/>
      <w:bookmarkStart w:id="295" w:name="_Toc440872707"/>
      <w:bookmarkStart w:id="296" w:name="_Toc458766252"/>
      <w:bookmarkStart w:id="297" w:name="_Toc459292657"/>
      <w:bookmarkStart w:id="298" w:name="_Toc60038364"/>
      <w:r>
        <w:t>5.7.4.1.1</w:t>
      </w:r>
      <w:r>
        <w:tab/>
        <w:t>Capacity Shortfall Ratio Share</w:t>
      </w:r>
      <w:bookmarkEnd w:id="291"/>
      <w:bookmarkEnd w:id="292"/>
      <w:bookmarkEnd w:id="293"/>
      <w:bookmarkEnd w:id="294"/>
      <w:bookmarkEnd w:id="295"/>
      <w:bookmarkEnd w:id="296"/>
      <w:bookmarkEnd w:id="297"/>
      <w:bookmarkEnd w:id="298"/>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w:t>
      </w:r>
      <w:proofErr w:type="spellStart"/>
      <w:r w:rsidR="00C84810" w:rsidRPr="00293185">
        <w:t>PhotoVoltaic</w:t>
      </w:r>
      <w:proofErr w:type="spellEnd"/>
      <w:r w:rsidR="00C84810" w:rsidRPr="00293185">
        <w:t xml:space="preserve"> Generation Resource Production Potential (PVGRPP), as described in Section 4.2.3</w:t>
      </w:r>
      <w:r w:rsidR="00C84810">
        <w:t xml:space="preserve">, </w:t>
      </w:r>
      <w:proofErr w:type="spellStart"/>
      <w:r w:rsidR="00C84810" w:rsidRPr="00C67FC9">
        <w:t>PhotoVoltaic</w:t>
      </w:r>
      <w:proofErr w:type="spellEnd"/>
      <w:r w:rsidR="00C84810" w:rsidRPr="00C67FC9">
        <w:t xml:space="preserve"> Generation Resource Production Potential</w:t>
      </w:r>
      <w:r w:rsidR="00C84810">
        <w:t>,</w:t>
      </w:r>
      <w:r w:rsidR="00C84810" w:rsidRPr="00293185">
        <w:t xml:space="preserve"> for a </w:t>
      </w:r>
      <w:proofErr w:type="spellStart"/>
      <w:r w:rsidR="00C84810" w:rsidRPr="00293185">
        <w:t>PhotoVoltaic</w:t>
      </w:r>
      <w:proofErr w:type="spellEnd"/>
      <w:r w:rsidR="00C84810" w:rsidRPr="00293185">
        <w:t xml:space="preserve">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E3F6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E3F62">
      <w:pPr>
        <w:pStyle w:val="FormulaBold"/>
        <w:rPr>
          <w:i/>
          <w:vertAlign w:val="subscript"/>
        </w:rPr>
      </w:pPr>
      <w:r w:rsidRPr="007C60DD">
        <w:lastRenderedPageBreak/>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1" type="#_x0000_t75" style="width:9.6pt;height:22.2pt" o:ole="">
            <v:imagedata r:id="rId43" o:title=""/>
          </v:shape>
          <o:OLEObject Type="Embed" ProgID="Equation.3" ShapeID="_x0000_i1041" DrawAspect="Content" ObjectID="_1767615913" r:id="rId44"/>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E3F6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2" type="#_x0000_t75" style="width:49.2pt;height:22.2pt" o:ole="">
            <v:imagedata r:id="rId45" o:title=""/>
          </v:shape>
          <o:OLEObject Type="Embed" ProgID="Equation.3" ShapeID="_x0000_i1042" DrawAspect="Content" ObjectID="_1767615914" r:id="rId46"/>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E3F6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3" type="#_x0000_t75" style="width:9.6pt;height:22.2pt" o:ole="">
            <v:imagedata r:id="rId47" o:title=""/>
          </v:shape>
          <o:OLEObject Type="Embed" ProgID="Equation.3" ShapeID="_x0000_i1043" DrawAspect="Content" ObjectID="_1767615915" r:id="rId48"/>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E3F6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4" type="#_x0000_t75" style="width:9.6pt;height:21pt" o:ole="">
            <v:imagedata r:id="rId49" o:title=""/>
          </v:shape>
          <o:OLEObject Type="Embed" ProgID="Equation.3" ShapeID="_x0000_i1044" DrawAspect="Content" ObjectID="_1767615916" r:id="rId50"/>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5" type="#_x0000_t75" style="width:9.6pt;height:22.2pt" o:ole="">
            <v:imagedata r:id="rId51" o:title=""/>
          </v:shape>
          <o:OLEObject Type="Embed" ProgID="Equation.3" ShapeID="_x0000_i1045" DrawAspect="Content" ObjectID="_1767615917" r:id="rId52"/>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6" type="#_x0000_t75" style="width:9.6pt;height:22.2pt" o:ole="">
            <v:imagedata r:id="rId53" o:title=""/>
          </v:shape>
          <o:OLEObject Type="Embed" ProgID="Equation.3" ShapeID="_x0000_i1046" DrawAspect="Content" ObjectID="_1767615918" r:id="rId54"/>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7" type="#_x0000_t75" style="width:9.6pt;height:22.2pt" o:ole="">
            <v:imagedata r:id="rId55" o:title=""/>
          </v:shape>
          <o:OLEObject Type="Embed" ProgID="Equation.3" ShapeID="_x0000_i1047" DrawAspect="Content" ObjectID="_1767615919" r:id="rId56"/>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48" type="#_x0000_t75" style="width:9.6pt;height:22.2pt" o:ole="">
            <v:imagedata r:id="rId57" o:title=""/>
          </v:shape>
          <o:OLEObject Type="Embed" ProgID="Equation.3" ShapeID="_x0000_i1048" DrawAspect="Content" ObjectID="_1767615920" r:id="rId58"/>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49" type="#_x0000_t75" style="width:8.4pt;height:22.2pt" o:ole="">
            <v:imagedata r:id="rId51" o:title=""/>
          </v:shape>
          <o:OLEObject Type="Embed" ProgID="Equation.3" ShapeID="_x0000_i1049" DrawAspect="Content" ObjectID="_1767615921" r:id="rId59"/>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E3F62">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50" type="#_x0000_t75" style="width:9.6pt;height:22.2pt" o:ole="">
            <v:imagedata r:id="rId47" o:title=""/>
          </v:shape>
          <o:OLEObject Type="Embed" ProgID="Equation.3" ShapeID="_x0000_i1050" DrawAspect="Content" ObjectID="_1767615922" r:id="rId60"/>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CC2940">
        <w:rPr>
          <w:lang w:val="it-IT"/>
        </w:rPr>
        <w:t>(</w:t>
      </w:r>
      <w:r w:rsidR="001A6C1F" w:rsidRPr="003D2259">
        <w:rPr>
          <w:position w:val="-22"/>
        </w:rPr>
        <w:object w:dxaOrig="780" w:dyaOrig="460" w14:anchorId="553588B8">
          <v:shape id="_x0000_i1051" type="#_x0000_t75" style="width:37.8pt;height:23.4pt" o:ole="">
            <v:imagedata r:id="rId61" o:title=""/>
          </v:shape>
          <o:OLEObject Type="Embed" ProgID="Equation.3" ShapeID="_x0000_i1051" DrawAspect="Content" ObjectID="_1767615923" r:id="rId62"/>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E3F62">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2" type="#_x0000_t75" style="width:9.6pt;height:21pt" o:ole="">
            <v:imagedata r:id="rId63" o:title=""/>
          </v:shape>
          <o:OLEObject Type="Embed" ProgID="Equation.3" ShapeID="_x0000_i1052" DrawAspect="Content" ObjectID="_1767615924" r:id="rId64"/>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3" type="#_x0000_t75" style="width:8.4pt;height:22.2pt" o:ole="">
            <v:imagedata r:id="rId51" o:title=""/>
          </v:shape>
          <o:OLEObject Type="Embed" ProgID="Equation.3" ShapeID="_x0000_i1053" DrawAspect="Content" ObjectID="_1767615925" r:id="rId65"/>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4" type="#_x0000_t75" style="width:9.6pt;height:22.2pt" o:ole="">
            <v:imagedata r:id="rId53" o:title=""/>
          </v:shape>
          <o:OLEObject Type="Embed" ProgID="Equation.3" ShapeID="_x0000_i1054" DrawAspect="Content" ObjectID="_1767615926" r:id="rId66"/>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5" type="#_x0000_t75" style="width:9.6pt;height:22.2pt" o:ole="">
            <v:imagedata r:id="rId51" o:title=""/>
          </v:shape>
          <o:OLEObject Type="Embed" ProgID="Equation.3" ShapeID="_x0000_i1055" DrawAspect="Content" ObjectID="_1767615927" r:id="rId67"/>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6" type="#_x0000_t75" style="width:9.6pt;height:22.2pt" o:ole="">
            <v:imagedata r:id="rId51" o:title=""/>
          </v:shape>
          <o:OLEObject Type="Embed" ProgID="Equation.3" ShapeID="_x0000_i1056" DrawAspect="Content" ObjectID="_1767615928" r:id="rId68"/>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7" type="#_x0000_t75" style="width:8.4pt;height:22.2pt" o:ole="">
            <v:imagedata r:id="rId51" o:title=""/>
          </v:shape>
          <o:OLEObject Type="Embed" ProgID="Equation.3" ShapeID="_x0000_i1057" DrawAspect="Content" ObjectID="_1767615929" r:id="rId69"/>
        </w:object>
      </w:r>
      <w:r>
        <w:rPr>
          <w:position w:val="-22"/>
        </w:rPr>
        <w:t xml:space="preserve"> </w:t>
      </w:r>
      <w:r>
        <w:t xml:space="preserve">DCIMPADJ </w:t>
      </w:r>
      <w:r>
        <w:rPr>
          <w:i/>
          <w:vertAlign w:val="subscript"/>
        </w:rPr>
        <w:t>q, p, i</w:t>
      </w:r>
    </w:p>
    <w:p w14:paraId="682F5C1D" w14:textId="77777777" w:rsidR="00E2667F" w:rsidRPr="00656C5C" w:rsidRDefault="00723BFB" w:rsidP="00656C5C">
      <w:pPr>
        <w:pStyle w:val="FormulaBold"/>
        <w:spacing w:after="0"/>
        <w:ind w:left="0" w:firstLine="0"/>
        <w:rPr>
          <w:b w:val="0"/>
          <w:bCs/>
        </w:rPr>
      </w:pPr>
      <w:r w:rsidRPr="00656C5C">
        <w:rPr>
          <w:b w:val="0"/>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lastRenderedPageBreak/>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lastRenderedPageBreak/>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299" w:name="_Toc400547197"/>
      <w:bookmarkStart w:id="300" w:name="_Toc405384302"/>
      <w:bookmarkStart w:id="301" w:name="_Toc405543569"/>
      <w:bookmarkStart w:id="302" w:name="_Toc428178078"/>
      <w:bookmarkStart w:id="303" w:name="_Toc440872708"/>
      <w:bookmarkStart w:id="304" w:name="_Toc458766253"/>
      <w:bookmarkStart w:id="305"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445D25CF"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NPRR1032</w:t>
            </w:r>
            <w:r w:rsidR="00260613">
              <w:rPr>
                <w:b/>
                <w:i/>
                <w:iCs/>
              </w:rPr>
              <w:t>, and NPRR1139</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 NPRR1032</w:t>
            </w:r>
            <w:r w:rsidR="00260613">
              <w:rPr>
                <w:b/>
                <w:i/>
                <w:iCs/>
              </w:rPr>
              <w:t>, or NPRR1139</w:t>
            </w:r>
            <w:r w:rsidRPr="004B32CF">
              <w:rPr>
                <w:b/>
                <w:i/>
                <w:iCs/>
              </w:rPr>
              <w:t>:]</w:t>
            </w:r>
          </w:p>
          <w:p w14:paraId="3240AF11" w14:textId="77777777" w:rsidR="00B6124C" w:rsidRPr="00195F7A" w:rsidRDefault="00B6124C" w:rsidP="00B6124C">
            <w:pPr>
              <w:pStyle w:val="H5"/>
              <w:spacing w:before="0"/>
              <w:ind w:left="1627" w:hanging="1627"/>
            </w:pPr>
            <w:r>
              <w:lastRenderedPageBreak/>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 xml:space="preserve">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00260613" w:rsidRPr="004C674A">
              <w:t>PhotoVoltaic</w:t>
            </w:r>
            <w:proofErr w:type="spellEnd"/>
            <w:r w:rsidR="00260613" w:rsidRPr="004C674A">
              <w:t xml:space="preserve"> Generation Resource Production Potential (PVGRPP), as described in Section 4.2.3, </w:t>
            </w:r>
            <w:proofErr w:type="spellStart"/>
            <w:r w:rsidR="00260613" w:rsidRPr="004C674A">
              <w:t>PhotoVoltaic</w:t>
            </w:r>
            <w:proofErr w:type="spellEnd"/>
            <w:r w:rsidR="00260613" w:rsidRPr="004C674A">
              <w:t xml:space="preserve"> Generation Resource Production Potential, for a </w:t>
            </w:r>
            <w:proofErr w:type="spellStart"/>
            <w:r w:rsidR="00260613" w:rsidRPr="004C674A">
              <w:t>PhotoVoltaic</w:t>
            </w:r>
            <w:proofErr w:type="spellEnd"/>
            <w:r w:rsidR="00260613" w:rsidRPr="004C674A">
              <w:t xml:space="preserve">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w:t>
            </w:r>
            <w:r w:rsidRPr="004B6091">
              <w:lastRenderedPageBreak/>
              <w:t xml:space="preserve">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58" type="#_x0000_t75" style="width:7.8pt;height:21pt" o:ole="">
                  <v:imagedata r:id="rId43" o:title=""/>
                </v:shape>
                <o:OLEObject Type="Embed" ProgID="Equation.3" ShapeID="_x0000_i1058" DrawAspect="Content" ObjectID="_1767615930" r:id="rId70"/>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59" type="#_x0000_t75" style="width:51pt;height:21pt" o:ole="">
                  <v:imagedata r:id="rId45" o:title=""/>
                </v:shape>
                <o:OLEObject Type="Embed" ProgID="Equation.3" ShapeID="_x0000_i1059" DrawAspect="Content" ObjectID="_1767615931" r:id="rId71"/>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0" type="#_x0000_t75" style="width:9.6pt;height:22.2pt" o:ole="">
                  <v:imagedata r:id="rId47" o:title=""/>
                </v:shape>
                <o:OLEObject Type="Embed" ProgID="Equation.3" ShapeID="_x0000_i1060" DrawAspect="Content" ObjectID="_1767615932" r:id="rId72"/>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1" type="#_x0000_t75" style="width:9.6pt;height:21pt" o:ole="">
                  <v:imagedata r:id="rId40" o:title=""/>
                </v:shape>
                <o:OLEObject Type="Embed" ProgID="Equation.3" ShapeID="_x0000_i1061" DrawAspect="Content" ObjectID="_1767615933" r:id="rId73"/>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lastRenderedPageBreak/>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2" type="#_x0000_t75" style="width:7.8pt;height:21pt" o:ole="">
                  <v:imagedata r:id="rId49" o:title=""/>
                </v:shape>
                <o:OLEObject Type="Embed" ProgID="Equation.3" ShapeID="_x0000_i1062" DrawAspect="Content" ObjectID="_1767615934" r:id="rId74"/>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3" type="#_x0000_t75" style="width:7.8pt;height:21pt" o:ole="">
                  <v:imagedata r:id="rId51" o:title=""/>
                </v:shape>
                <o:OLEObject Type="Embed" ProgID="Equation.3" ShapeID="_x0000_i1063" DrawAspect="Content" ObjectID="_1767615935" r:id="rId75"/>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4" type="#_x0000_t75" style="width:7.8pt;height:21pt" o:ole="">
                  <v:imagedata r:id="rId53" o:title=""/>
                </v:shape>
                <o:OLEObject Type="Embed" ProgID="Equation.3" ShapeID="_x0000_i1064" DrawAspect="Content" ObjectID="_1767615936" r:id="rId76"/>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5" type="#_x0000_t75" style="width:7.8pt;height:21pt" o:ole="">
                  <v:imagedata r:id="rId55" o:title=""/>
                </v:shape>
                <o:OLEObject Type="Embed" ProgID="Equation.3" ShapeID="_x0000_i1065" DrawAspect="Content" ObjectID="_1767615937" r:id="rId77"/>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6" type="#_x0000_t75" style="width:7.8pt;height:21pt" o:ole="">
                  <v:imagedata r:id="rId57" o:title=""/>
                </v:shape>
                <o:OLEObject Type="Embed" ProgID="Equation.3" ShapeID="_x0000_i1066" DrawAspect="Content" ObjectID="_1767615938" r:id="rId78"/>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7" type="#_x0000_t75" style="width:7.8pt;height:21pt" o:ole="">
                  <v:imagedata r:id="rId51" o:title=""/>
                </v:shape>
                <o:OLEObject Type="Embed" ProgID="Equation.3" ShapeID="_x0000_i1067" DrawAspect="Content" ObjectID="_1767615939" r:id="rId79"/>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68" type="#_x0000_t75" style="width:9.6pt;height:21pt" o:ole="">
                  <v:imagedata r:id="rId40" o:title=""/>
                </v:shape>
                <o:OLEObject Type="Embed" ProgID="Equation.3" ShapeID="_x0000_i1068" DrawAspect="Content" ObjectID="_1767615940" r:id="rId80"/>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69" type="#_x0000_t75" style="width:9.6pt;height:21pt" o:ole="">
                  <v:imagedata r:id="rId40" o:title=""/>
                </v:shape>
                <o:OLEObject Type="Embed" ProgID="Equation.3" ShapeID="_x0000_i1069" DrawAspect="Content" ObjectID="_1767615941" r:id="rId81"/>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0" type="#_x0000_t75" style="width:9.6pt;height:21pt" o:ole="">
                  <v:imagedata r:id="rId40" o:title=""/>
                </v:shape>
                <o:OLEObject Type="Embed" ProgID="Equation.3" ShapeID="_x0000_i1070" DrawAspect="Content" ObjectID="_1767615942" r:id="rId82"/>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1" type="#_x0000_t75" style="width:9.6pt;height:21pt" o:ole="">
                  <v:imagedata r:id="rId40" o:title=""/>
                </v:shape>
                <o:OLEObject Type="Embed" ProgID="Equation.3" ShapeID="_x0000_i1071" DrawAspect="Content" ObjectID="_1767615943" r:id="rId83"/>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2" type="#_x0000_t75" style="width:9.6pt;height:21pt" o:ole="">
                  <v:imagedata r:id="rId40" o:title=""/>
                </v:shape>
                <o:OLEObject Type="Embed" ProgID="Equation.3" ShapeID="_x0000_i1072" DrawAspect="Content" ObjectID="_1767615944" r:id="rId84"/>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3" type="#_x0000_t75" style="width:9.6pt;height:21pt" o:ole="">
                  <v:imagedata r:id="rId40" o:title=""/>
                </v:shape>
                <o:OLEObject Type="Embed" ProgID="Equation.3" ShapeID="_x0000_i1073" DrawAspect="Content" ObjectID="_1767615945" r:id="rId85"/>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4" type="#_x0000_t75" style="width:9.6pt;height:21pt" o:ole="">
                  <v:imagedata r:id="rId40" o:title=""/>
                </v:shape>
                <o:OLEObject Type="Embed" ProgID="Equation.3" ShapeID="_x0000_i1074" DrawAspect="Content" ObjectID="_1767615946" r:id="rId86"/>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lastRenderedPageBreak/>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5" type="#_x0000_t75" style="width:9.6pt;height:22.2pt" o:ole="">
                  <v:imagedata r:id="rId47" o:title=""/>
                </v:shape>
                <o:OLEObject Type="Embed" ProgID="Equation.3" ShapeID="_x0000_i1075" DrawAspect="Content" ObjectID="_1767615947" r:id="rId87"/>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6" type="#_x0000_t75" style="width:37.8pt;height:24.6pt" o:ole="">
                  <v:imagedata r:id="rId61" o:title=""/>
                </v:shape>
                <o:OLEObject Type="Embed" ProgID="Equation.3" ShapeID="_x0000_i1076" DrawAspect="Content" ObjectID="_1767615948" r:id="rId88"/>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7" type="#_x0000_t75" style="width:9.6pt;height:21pt" o:ole="">
                  <v:imagedata r:id="rId40" o:title=""/>
                </v:shape>
                <o:OLEObject Type="Embed" ProgID="Equation.3" ShapeID="_x0000_i1077" DrawAspect="Content" ObjectID="_1767615949" r:id="rId89"/>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78" type="#_x0000_t75" style="width:7.8pt;height:21pt" o:ole="">
                  <v:imagedata r:id="rId63" o:title=""/>
                </v:shape>
                <o:OLEObject Type="Embed" ProgID="Equation.3" ShapeID="_x0000_i1078" DrawAspect="Content" ObjectID="_1767615950" r:id="rId90"/>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79" type="#_x0000_t75" style="width:7.8pt;height:21pt" o:ole="">
                  <v:imagedata r:id="rId51" o:title=""/>
                </v:shape>
                <o:OLEObject Type="Embed" ProgID="Equation.3" ShapeID="_x0000_i1079" DrawAspect="Content" ObjectID="_1767615951" r:id="rId91"/>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0" type="#_x0000_t75" style="width:7.8pt;height:21pt" o:ole="">
                  <v:imagedata r:id="rId53" o:title=""/>
                </v:shape>
                <o:OLEObject Type="Embed" ProgID="Equation.3" ShapeID="_x0000_i1080" DrawAspect="Content" ObjectID="_1767615952" r:id="rId92"/>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1" type="#_x0000_t75" style="width:7.8pt;height:21pt" o:ole="">
                  <v:imagedata r:id="rId51" o:title=""/>
                </v:shape>
                <o:OLEObject Type="Embed" ProgID="Equation.3" ShapeID="_x0000_i1081" DrawAspect="Content" ObjectID="_1767615953" r:id="rId93"/>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2" type="#_x0000_t75" style="width:7.8pt;height:21pt" o:ole="">
                  <v:imagedata r:id="rId51" o:title=""/>
                </v:shape>
                <o:OLEObject Type="Embed" ProgID="Equation.3" ShapeID="_x0000_i1082" DrawAspect="Content" ObjectID="_1767615954" r:id="rId94"/>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3" type="#_x0000_t75" style="width:7.8pt;height:21pt" o:ole="">
                  <v:imagedata r:id="rId51" o:title=""/>
                </v:shape>
                <o:OLEObject Type="Embed" ProgID="Equation.3" ShapeID="_x0000_i1083" DrawAspect="Content" ObjectID="_1767615955" r:id="rId95"/>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4" type="#_x0000_t75" style="width:8.4pt;height:21pt" o:ole="">
                  <v:imagedata r:id="rId40" o:title=""/>
                </v:shape>
                <o:OLEObject Type="Embed" ProgID="Equation.3" ShapeID="_x0000_i1084" DrawAspect="Content" ObjectID="_1767615956" r:id="rId96"/>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5" type="#_x0000_t75" style="width:9.6pt;height:21pt" o:ole="">
                  <v:imagedata r:id="rId40" o:title=""/>
                </v:shape>
                <o:OLEObject Type="Embed" ProgID="Equation.3" ShapeID="_x0000_i1085" DrawAspect="Content" ObjectID="_1767615957" r:id="rId97"/>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6" type="#_x0000_t75" style="width:9.6pt;height:21pt" o:ole="">
                  <v:imagedata r:id="rId40" o:title=""/>
                </v:shape>
                <o:OLEObject Type="Embed" ProgID="Equation.3" ShapeID="_x0000_i1086" DrawAspect="Content" ObjectID="_1767615958" r:id="rId98"/>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7" type="#_x0000_t75" style="width:9.6pt;height:21pt" o:ole="">
                  <v:imagedata r:id="rId40" o:title=""/>
                </v:shape>
                <o:OLEObject Type="Embed" ProgID="Equation.3" ShapeID="_x0000_i1087" DrawAspect="Content" ObjectID="_1767615959" r:id="rId99"/>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lastRenderedPageBreak/>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88" type="#_x0000_t75" style="width:9.6pt;height:21pt" o:ole="">
                  <v:imagedata r:id="rId40" o:title=""/>
                </v:shape>
                <o:OLEObject Type="Embed" ProgID="Equation.3" ShapeID="_x0000_i1088" DrawAspect="Content" ObjectID="_1767615960" r:id="rId100"/>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89" type="#_x0000_t75" style="width:9.6pt;height:21pt" o:ole="">
                  <v:imagedata r:id="rId40" o:title=""/>
                </v:shape>
                <o:OLEObject Type="Embed" ProgID="Equation.3" ShapeID="_x0000_i1089" DrawAspect="Content" ObjectID="_1767615961" r:id="rId101"/>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0" type="#_x0000_t75" style="width:9.6pt;height:21pt" o:ole="">
                  <v:imagedata r:id="rId40" o:title=""/>
                </v:shape>
                <o:OLEObject Type="Embed" ProgID="Equation.3" ShapeID="_x0000_i1090" DrawAspect="Content" ObjectID="_1767615962" r:id="rId102"/>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lastRenderedPageBreak/>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lastRenderedPageBreak/>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lastRenderedPageBreak/>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lastRenderedPageBreak/>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lastRenderedPageBreak/>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lastRenderedPageBreak/>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lastRenderedPageBreak/>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6" w:name="_Toc60038365"/>
      <w:r>
        <w:lastRenderedPageBreak/>
        <w:t>5.7.4.1.2</w:t>
      </w:r>
      <w:r>
        <w:tab/>
        <w:t>RUC Capacity Credit</w:t>
      </w:r>
      <w:bookmarkEnd w:id="299"/>
      <w:bookmarkEnd w:id="300"/>
      <w:bookmarkEnd w:id="301"/>
      <w:bookmarkEnd w:id="302"/>
      <w:bookmarkEnd w:id="303"/>
      <w:bookmarkEnd w:id="304"/>
      <w:bookmarkEnd w:id="305"/>
      <w:bookmarkEnd w:id="306"/>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E3F6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7" w:name="_Toc400547198"/>
      <w:bookmarkStart w:id="308" w:name="_Toc405384303"/>
      <w:bookmarkStart w:id="309" w:name="_Toc405543570"/>
      <w:bookmarkStart w:id="310" w:name="_Toc428178079"/>
      <w:bookmarkStart w:id="311" w:name="_Toc440872709"/>
      <w:bookmarkStart w:id="312" w:name="_Toc458766254"/>
      <w:bookmarkStart w:id="313" w:name="_Toc459292659"/>
      <w:bookmarkStart w:id="314" w:name="_Toc60038366"/>
      <w:r>
        <w:t>5.7.4.2</w:t>
      </w:r>
      <w:r>
        <w:tab/>
        <w:t>RUC Make-Whole Uplift Charge</w:t>
      </w:r>
      <w:bookmarkEnd w:id="307"/>
      <w:bookmarkEnd w:id="308"/>
      <w:bookmarkEnd w:id="309"/>
      <w:bookmarkEnd w:id="310"/>
      <w:bookmarkEnd w:id="311"/>
      <w:bookmarkEnd w:id="312"/>
      <w:bookmarkEnd w:id="313"/>
      <w:bookmarkEnd w:id="314"/>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E3F6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E3F62">
      <w:pPr>
        <w:pStyle w:val="FormulaBold"/>
      </w:pPr>
      <w:r>
        <w:t>Where:</w:t>
      </w:r>
    </w:p>
    <w:p w14:paraId="4D4CF0D0" w14:textId="77777777" w:rsidR="00F80C33" w:rsidRDefault="00723BFB" w:rsidP="0063616C">
      <w:pPr>
        <w:pStyle w:val="Formula"/>
        <w:rPr>
          <w:i/>
          <w:vertAlign w:val="subscript"/>
        </w:rPr>
      </w:pPr>
      <w:r>
        <w:lastRenderedPageBreak/>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1" type="#_x0000_t75" style="width:14.4pt;height:22.8pt" o:ole="">
            <v:imagedata r:id="rId103" o:title=""/>
          </v:shape>
          <o:OLEObject Type="Embed" ProgID="Equation.3" ShapeID="_x0000_i1091" DrawAspect="Content" ObjectID="_1767615963" r:id="rId104"/>
        </w:object>
      </w:r>
      <w:proofErr w:type="spellStart"/>
      <w:r>
        <w:t>RUCMWAMTRUCTOT</w:t>
      </w:r>
      <w:r>
        <w:rPr>
          <w:i/>
          <w:vertAlign w:val="subscript"/>
        </w:rPr>
        <w:t>ruc,h</w:t>
      </w:r>
      <w:proofErr w:type="spellEnd"/>
    </w:p>
    <w:p w14:paraId="1BBF2B83" w14:textId="77777777" w:rsidR="00F80C33" w:rsidRDefault="00723BFB">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2" type="#_x0000_t75" style="width:14.4pt;height:22.8pt" o:ole="">
            <v:imagedata r:id="rId105" o:title=""/>
          </v:shape>
          <o:OLEObject Type="Embed" ProgID="Equation.3" ShapeID="_x0000_i1092" DrawAspect="Content" ObjectID="_1767615964" r:id="rId106"/>
        </w:object>
      </w:r>
      <w:r w:rsidR="00F80C33" w:rsidRPr="00F80C33">
        <w:rPr>
          <w:position w:val="-22"/>
        </w:rPr>
        <w:object w:dxaOrig="220" w:dyaOrig="460" w14:anchorId="3A8B3DB1">
          <v:shape id="_x0000_i1093" type="#_x0000_t75" style="width:9.6pt;height:22.2pt" o:ole="">
            <v:imagedata r:id="rId36" o:title=""/>
          </v:shape>
          <o:OLEObject Type="Embed" ProgID="Equation.3" ShapeID="_x0000_i1093" DrawAspect="Content" ObjectID="_1767615965" r:id="rId107"/>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5" w:name="_Toc400547199"/>
      <w:bookmarkStart w:id="316" w:name="_Toc405384304"/>
      <w:bookmarkStart w:id="317" w:name="_Toc405543571"/>
      <w:bookmarkStart w:id="318" w:name="_Toc428178080"/>
      <w:bookmarkStart w:id="319" w:name="_Toc440872710"/>
      <w:bookmarkStart w:id="320" w:name="_Toc458766255"/>
      <w:bookmarkStart w:id="321" w:name="_Toc459292660"/>
      <w:bookmarkStart w:id="322" w:name="_Toc60038367"/>
      <w:bookmarkStart w:id="323" w:name="_Toc101091060"/>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15"/>
      <w:bookmarkEnd w:id="316"/>
      <w:bookmarkEnd w:id="317"/>
      <w:bookmarkEnd w:id="318"/>
      <w:bookmarkEnd w:id="319"/>
      <w:bookmarkEnd w:id="320"/>
      <w:bookmarkEnd w:id="321"/>
      <w:bookmarkEnd w:id="322"/>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23"/>
      <w:r w:rsidR="00723BFB">
        <w:t xml:space="preserve">as follows for each QSE for each 15-minute Settlement Interval: </w:t>
      </w:r>
    </w:p>
    <w:p w14:paraId="6798783B" w14:textId="77777777" w:rsidR="00F80C33" w:rsidRDefault="00723BFB" w:rsidP="00CE3F6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E3F62">
      <w:pPr>
        <w:pStyle w:val="FormulaBold"/>
      </w:pPr>
      <w:r w:rsidRPr="00D04430">
        <w:t>Where</w:t>
      </w:r>
      <w:r>
        <w:t>:</w:t>
      </w:r>
    </w:p>
    <w:p w14:paraId="1C3EB511" w14:textId="77777777" w:rsidR="00F80C33" w:rsidRDefault="00723BFB" w:rsidP="0063616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4" type="#_x0000_t75" style="width:9.6pt;height:22.2pt" o:ole="">
            <v:imagedata r:id="rId108" o:title=""/>
          </v:shape>
          <o:OLEObject Type="Embed" ProgID="Equation.3" ShapeID="_x0000_i1094" DrawAspect="Content" ObjectID="_1767615966" r:id="rId109"/>
        </w:object>
      </w:r>
      <w:r w:rsidR="00F80C33" w:rsidRPr="00F80C33">
        <w:rPr>
          <w:position w:val="-18"/>
        </w:rPr>
        <w:object w:dxaOrig="220" w:dyaOrig="420" w14:anchorId="154CCF27">
          <v:shape id="_x0000_i1095" type="#_x0000_t75" style="width:9.6pt;height:21pt" o:ole="">
            <v:imagedata r:id="rId110" o:title=""/>
          </v:shape>
          <o:OLEObject Type="Embed" ProgID="Equation.3" ShapeID="_x0000_i1095" DrawAspect="Content" ObjectID="_1767615967" r:id="rId111"/>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lastRenderedPageBreak/>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r w:rsidR="003667DB">
              <w:t>m</w:t>
            </w:r>
            <w:r>
              <w:t>ake-</w:t>
            </w:r>
            <w:r w:rsidR="003667DB">
              <w:t>w</w:t>
            </w:r>
            <w:r>
              <w:t xml:space="preserve">hole </w:t>
            </w:r>
            <w:proofErr w:type="spellStart"/>
            <w:r w:rsidR="003667DB">
              <w:t>c</w:t>
            </w:r>
            <w:r>
              <w:t>lawback</w:t>
            </w:r>
            <w:proofErr w:type="spellEnd"/>
            <w:r>
              <w:t xml:space="preserve"> </w:t>
            </w:r>
            <w:r w:rsidR="003667DB">
              <w:t>p</w:t>
            </w:r>
            <w:r>
              <w:t xml:space="preserve">ayment to a QSE to uplift RUC Make-Whole </w:t>
            </w:r>
            <w:proofErr w:type="spellStart"/>
            <w:r>
              <w:t>Clawback</w:t>
            </w:r>
            <w:proofErr w:type="spellEnd"/>
            <w:r>
              <w:t xml:space="preserve">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4" w:name="_Toc101091061"/>
      <w:bookmarkStart w:id="325" w:name="_Toc400547200"/>
      <w:bookmarkStart w:id="326" w:name="_Toc405384305"/>
      <w:bookmarkStart w:id="327" w:name="_Toc405543572"/>
      <w:bookmarkStart w:id="328" w:name="_Toc428178081"/>
      <w:bookmarkStart w:id="329" w:name="_Toc440872711"/>
      <w:bookmarkStart w:id="330" w:name="_Toc458766256"/>
      <w:bookmarkStart w:id="331" w:name="_Toc459292661"/>
      <w:bookmarkStart w:id="332" w:name="_Toc60038368"/>
      <w:r w:rsidRPr="000B7479">
        <w:rPr>
          <w:b/>
          <w:i/>
        </w:rPr>
        <w:t>5.7.6</w:t>
      </w:r>
      <w:r w:rsidRPr="000B7479">
        <w:rPr>
          <w:b/>
          <w:i/>
        </w:rPr>
        <w:tab/>
        <w:t>RUC Decommitment Charge</w:t>
      </w:r>
      <w:bookmarkEnd w:id="324"/>
      <w:bookmarkEnd w:id="325"/>
      <w:bookmarkEnd w:id="326"/>
      <w:bookmarkEnd w:id="327"/>
      <w:bookmarkEnd w:id="328"/>
      <w:bookmarkEnd w:id="329"/>
      <w:bookmarkEnd w:id="330"/>
      <w:bookmarkEnd w:id="331"/>
      <w:bookmarkEnd w:id="332"/>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E3F6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63616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6" type="#_x0000_t75" style="width:9.6pt;height:22.2pt" o:ole="">
            <v:imagedata r:id="rId112" o:title=""/>
          </v:shape>
          <o:OLEObject Type="Embed" ProgID="Equation.3" ShapeID="_x0000_i1096" DrawAspect="Content" ObjectID="_1767615968" r:id="rId113"/>
        </w:object>
      </w:r>
      <w:r w:rsidR="00F80C33" w:rsidRPr="00F80C33">
        <w:rPr>
          <w:position w:val="-18"/>
        </w:rPr>
        <w:object w:dxaOrig="220" w:dyaOrig="420" w14:anchorId="113B0AE4">
          <v:shape id="_x0000_i1097" type="#_x0000_t75" style="width:9.6pt;height:21pt" o:ole="">
            <v:imagedata r:id="rId110" o:title=""/>
          </v:shape>
          <o:OLEObject Type="Embed" ProgID="Equation.3" ShapeID="_x0000_i1097" DrawAspect="Content" ObjectID="_1767615969" r:id="rId114"/>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proofErr w:type="spellStart"/>
            <w:r>
              <w:t>RUCDCAMT</w:t>
            </w:r>
            <w:r w:rsidRPr="00B34C5D">
              <w:rPr>
                <w:i/>
                <w:vertAlign w:val="subscript"/>
              </w:rPr>
              <w:t>q,r,h</w:t>
            </w:r>
            <w:proofErr w:type="spellEnd"/>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lastRenderedPageBreak/>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3" w:name="_Toc60038369"/>
      <w:r w:rsidRPr="00BA251F">
        <w:rPr>
          <w:b/>
          <w:i/>
        </w:rPr>
        <w:t xml:space="preserve">5.7.7 </w:t>
      </w:r>
      <w:r w:rsidRPr="00BA251F">
        <w:rPr>
          <w:b/>
          <w:i/>
        </w:rPr>
        <w:tab/>
        <w:t>Settlement of Switchable Generation Resources (SWGRs) Operating in a Non-ERCOT Control Area</w:t>
      </w:r>
      <w:bookmarkEnd w:id="333"/>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w:t>
      </w:r>
      <w:proofErr w:type="spellStart"/>
      <w:r w:rsidRPr="00BA251F">
        <w:rPr>
          <w:iCs w:val="0"/>
          <w:color w:val="000000"/>
        </w:rPr>
        <w:t>Clawback</w:t>
      </w:r>
      <w:proofErr w:type="spellEnd"/>
      <w:r w:rsidRPr="00BA251F">
        <w:rPr>
          <w:iCs w:val="0"/>
          <w:color w:val="000000"/>
        </w:rPr>
        <w:t xml:space="preserve">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4" w:name="_Toc428178082"/>
      <w:bookmarkStart w:id="335" w:name="_Toc440872712"/>
      <w:bookmarkStart w:id="336" w:name="_Toc458766257"/>
      <w:bookmarkStart w:id="337" w:name="_Toc459292662"/>
      <w:bookmarkStart w:id="338" w:name="_Toc60038370"/>
      <w:r w:rsidRPr="004979A0">
        <w:t>5.8</w:t>
      </w:r>
      <w:r w:rsidRPr="004979A0">
        <w:tab/>
        <w:t>Annual RUC Reporting Requirement</w:t>
      </w:r>
      <w:bookmarkEnd w:id="334"/>
      <w:bookmarkEnd w:id="335"/>
      <w:bookmarkEnd w:id="336"/>
      <w:bookmarkEnd w:id="337"/>
      <w:bookmarkEnd w:id="338"/>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41BD582E" w:rsidR="004F1443" w:rsidRDefault="004F1443" w:rsidP="004F1443">
      <w:pPr>
        <w:pStyle w:val="BodyText"/>
        <w:ind w:left="720"/>
      </w:pPr>
      <w:r>
        <w:t>(e)</w:t>
      </w:r>
      <w:r>
        <w:tab/>
        <w:t>RUC instructions issued for system inertia;</w:t>
      </w:r>
    </w:p>
    <w:p w14:paraId="45036BBF" w14:textId="2F49657D" w:rsidR="00D96499" w:rsidRDefault="00D96499" w:rsidP="00D96499">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lastRenderedPageBreak/>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5"/>
      <w:headerReference w:type="default" r:id="rId116"/>
      <w:footerReference w:type="default" r:id="rId1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08CB1173" w:rsidR="00CB5609" w:rsidRDefault="00CB5609">
    <w:pPr>
      <w:pStyle w:val="Footer"/>
      <w:spacing w:before="0" w:after="0"/>
    </w:pPr>
    <w:r>
      <w:t xml:space="preserve">ERCOT Nodal Protocols – </w:t>
    </w:r>
    <w:r w:rsidR="00B243B1">
      <w:t>January 26</w:t>
    </w:r>
    <w:r>
      <w:t>, 202</w:t>
    </w:r>
    <w:r w:rsidR="00B243B1">
      <w:t>4</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431B9DD7" w:rsidR="00CB5609" w:rsidRDefault="00CB5609">
    <w:pPr>
      <w:pStyle w:val="Footer"/>
      <w:tabs>
        <w:tab w:val="clear" w:pos="4680"/>
        <w:tab w:val="left" w:pos="-90"/>
      </w:tabs>
      <w:spacing w:before="0" w:after="0"/>
    </w:pPr>
    <w:r>
      <w:t xml:space="preserve">ERCOT Nodal Protocols – </w:t>
    </w:r>
    <w:r w:rsidR="00B243B1">
      <w:t>January 26</w:t>
    </w:r>
    <w:r>
      <w:t xml:space="preserve">, </w:t>
    </w:r>
    <w:proofErr w:type="gramStart"/>
    <w:r>
      <w:t>202</w:t>
    </w:r>
    <w:r w:rsidR="00B243B1">
      <w:t>4</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5953"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67F"/>
    <w:rsid w:val="00103C2C"/>
    <w:rsid w:val="001043F8"/>
    <w:rsid w:val="0010480F"/>
    <w:rsid w:val="00106516"/>
    <w:rsid w:val="00107D6D"/>
    <w:rsid w:val="00107FC4"/>
    <w:rsid w:val="00111A6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79A0"/>
    <w:rsid w:val="00497FBA"/>
    <w:rsid w:val="004A0BB4"/>
    <w:rsid w:val="004A1367"/>
    <w:rsid w:val="004A15EC"/>
    <w:rsid w:val="004A3F5E"/>
    <w:rsid w:val="004A40D1"/>
    <w:rsid w:val="004A747B"/>
    <w:rsid w:val="004B14ED"/>
    <w:rsid w:val="004B3608"/>
    <w:rsid w:val="004B3CB5"/>
    <w:rsid w:val="004B6091"/>
    <w:rsid w:val="004C20F6"/>
    <w:rsid w:val="004C26BA"/>
    <w:rsid w:val="004C2D6F"/>
    <w:rsid w:val="004C75EF"/>
    <w:rsid w:val="004C7C45"/>
    <w:rsid w:val="004D0A1B"/>
    <w:rsid w:val="004D1A57"/>
    <w:rsid w:val="004D47A6"/>
    <w:rsid w:val="004D7EAA"/>
    <w:rsid w:val="004E0225"/>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7399"/>
    <w:rsid w:val="00C02CA2"/>
    <w:rsid w:val="00C03383"/>
    <w:rsid w:val="00C14A48"/>
    <w:rsid w:val="00C16730"/>
    <w:rsid w:val="00C1700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E1"/>
    <w:rsid w:val="00E45ECE"/>
    <w:rsid w:val="00E46C77"/>
    <w:rsid w:val="00E47F71"/>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E3F6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63616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E3F62"/>
    <w:rPr>
      <w:b/>
      <w:sz w:val="24"/>
      <w:szCs w:val="24"/>
      <w:lang w:val="x-none" w:eastAsia="x-none"/>
    </w:rPr>
  </w:style>
  <w:style w:type="character" w:customStyle="1" w:styleId="FormulaChar">
    <w:name w:val="Formula Char"/>
    <w:link w:val="Formula"/>
    <w:locked/>
    <w:rsid w:val="0063616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footer" Target="footer4.xml"/><Relationship Id="rId21" Type="http://schemas.openxmlformats.org/officeDocument/2006/relationships/oleObject" Target="embeddings/oleObject3.bin"/><Relationship Id="rId42" Type="http://schemas.openxmlformats.org/officeDocument/2006/relationships/oleObject" Target="embeddings/oleObject16.bin"/><Relationship Id="rId47" Type="http://schemas.openxmlformats.org/officeDocument/2006/relationships/image" Target="media/image17.wmf"/><Relationship Id="rId63" Type="http://schemas.openxmlformats.org/officeDocument/2006/relationships/image" Target="media/image24.wmf"/><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image" Target="media/image29.wmf"/><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3.bin"/><Relationship Id="rId53" Type="http://schemas.openxmlformats.org/officeDocument/2006/relationships/image" Target="media/image20.wmf"/><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image" Target="media/image15.wmf"/><Relationship Id="rId48" Type="http://schemas.openxmlformats.org/officeDocument/2006/relationships/oleObject" Target="embeddings/oleObject19.bin"/><Relationship Id="rId64" Type="http://schemas.openxmlformats.org/officeDocument/2006/relationships/oleObject" Target="embeddings/oleObject28.bin"/><Relationship Id="rId69" Type="http://schemas.openxmlformats.org/officeDocument/2006/relationships/oleObject" Target="embeddings/oleObject33.bin"/><Relationship Id="rId113" Type="http://schemas.openxmlformats.org/officeDocument/2006/relationships/oleObject" Target="embeddings/oleObject72.bin"/><Relationship Id="rId118" Type="http://schemas.openxmlformats.org/officeDocument/2006/relationships/fontTable" Target="fontTable.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3.wmf"/><Relationship Id="rId59" Type="http://schemas.openxmlformats.org/officeDocument/2006/relationships/oleObject" Target="embeddings/oleObject25.bin"/><Relationship Id="rId103" Type="http://schemas.openxmlformats.org/officeDocument/2006/relationships/image" Target="media/image25.wmf"/><Relationship Id="rId108" Type="http://schemas.openxmlformats.org/officeDocument/2006/relationships/image" Target="media/image27.wmf"/><Relationship Id="rId54" Type="http://schemas.openxmlformats.org/officeDocument/2006/relationships/oleObject" Target="embeddings/oleObject22.bin"/><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image" Target="media/image18.wmf"/><Relationship Id="rId114" Type="http://schemas.openxmlformats.org/officeDocument/2006/relationships/oleObject" Target="embeddings/oleObject73.bin"/><Relationship Id="rId119"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4.bin"/><Relationship Id="rId109" Type="http://schemas.openxmlformats.org/officeDocument/2006/relationships/oleObject" Target="embeddings/oleObject70.bin"/><Relationship Id="rId34" Type="http://schemas.openxmlformats.org/officeDocument/2006/relationships/oleObject" Target="embeddings/oleObject11.bin"/><Relationship Id="rId50" Type="http://schemas.openxmlformats.org/officeDocument/2006/relationships/oleObject" Target="embeddings/oleObject20.bin"/><Relationship Id="rId55" Type="http://schemas.openxmlformats.org/officeDocument/2006/relationships/image" Target="media/image21.wmf"/><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oleObject" Target="embeddings/oleObject67.bin"/><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4.wmf"/><Relationship Id="rId45" Type="http://schemas.openxmlformats.org/officeDocument/2006/relationships/image" Target="media/image16.wmf"/><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image" Target="media/image28.wmf"/><Relationship Id="rId115" Type="http://schemas.openxmlformats.org/officeDocument/2006/relationships/header" Target="header3.xml"/><Relationship Id="rId61" Type="http://schemas.openxmlformats.org/officeDocument/2006/relationships/image" Target="media/image23.wmf"/><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oleObject" Target="embeddings/oleObject23.bin"/><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image" Target="media/image26.wmf"/><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oleObject" Target="embeddings/oleObject31.bin"/><Relationship Id="rId116" Type="http://schemas.openxmlformats.org/officeDocument/2006/relationships/header" Target="header4.xml"/><Relationship Id="rId20" Type="http://schemas.openxmlformats.org/officeDocument/2006/relationships/oleObject" Target="embeddings/oleObject2.bin"/><Relationship Id="rId41" Type="http://schemas.openxmlformats.org/officeDocument/2006/relationships/oleObject" Target="embeddings/oleObject15.bin"/><Relationship Id="rId62" Type="http://schemas.openxmlformats.org/officeDocument/2006/relationships/oleObject" Target="embeddings/oleObject27.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1.bin"/><Relationship Id="rId15" Type="http://schemas.openxmlformats.org/officeDocument/2006/relationships/image" Target="media/image3.png"/><Relationship Id="rId36" Type="http://schemas.openxmlformats.org/officeDocument/2006/relationships/image" Target="media/image12.wmf"/><Relationship Id="rId57" Type="http://schemas.openxmlformats.org/officeDocument/2006/relationships/image" Target="media/image22.wmf"/><Relationship Id="rId106" Type="http://schemas.openxmlformats.org/officeDocument/2006/relationships/oleObject" Target="embeddings/oleObject68.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82</Pages>
  <Words>31062</Words>
  <Characters>165893</Characters>
  <Application>Microsoft Office Word</Application>
  <DocSecurity>0</DocSecurity>
  <Lines>1382</Lines>
  <Paragraphs>393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196562</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3</cp:revision>
  <cp:lastPrinted>2019-04-29T17:26:00Z</cp:lastPrinted>
  <dcterms:created xsi:type="dcterms:W3CDTF">2024-01-24T21:35:00Z</dcterms:created>
  <dcterms:modified xsi:type="dcterms:W3CDTF">2024-01-24T21:36:00Z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2024-01-12T01:06:41Z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ef523e2e-3dd8-44d3-bda1-f09b9d693891</vt:lpwstr>
  </property>
  <property fmtid="{D5CDD505-2E9C-101B-9397-08002B2CF9AE}" pid="9" name="MSIP_Label_7084cbda-52b8-46fb-a7b7-cb5bd465ed85_ContentBits">
    <vt:lpwstr>0</vt:lpwstr>
  </property>
</Properties>
</file>