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vertAnchor="text"/>
        <w:tblW w:w="0" w:type="auto"/>
        <w:tblCellMar>
          <w:left w:w="0" w:type="dxa"/>
          <w:right w:w="0" w:type="dxa"/>
        </w:tblCellMar>
        <w:tblLook w:val="04A0" w:firstRow="1" w:lastRow="0" w:firstColumn="1" w:lastColumn="0" w:noHBand="0" w:noVBand="1"/>
      </w:tblPr>
      <w:tblGrid>
        <w:gridCol w:w="1303"/>
        <w:gridCol w:w="4786"/>
        <w:gridCol w:w="924"/>
        <w:gridCol w:w="3022"/>
        <w:gridCol w:w="3077"/>
      </w:tblGrid>
      <w:tr w:rsidR="00670CEF" w14:paraId="255CE69F" w14:textId="77777777" w:rsidTr="00670CEF">
        <w:tc>
          <w:tcPr>
            <w:tcW w:w="0" w:type="auto"/>
            <w:tcBorders>
              <w:top w:val="single" w:sz="8" w:space="0" w:color="auto"/>
              <w:left w:val="single" w:sz="8" w:space="0" w:color="auto"/>
              <w:bottom w:val="single" w:sz="8" w:space="0" w:color="auto"/>
              <w:right w:val="single" w:sz="8" w:space="0" w:color="auto"/>
            </w:tcBorders>
            <w:shd w:val="clear" w:color="auto" w:fill="366092"/>
            <w:tcMar>
              <w:top w:w="0" w:type="dxa"/>
              <w:left w:w="108" w:type="dxa"/>
              <w:bottom w:w="0" w:type="dxa"/>
              <w:right w:w="108" w:type="dxa"/>
            </w:tcMar>
            <w:hideMark/>
          </w:tcPr>
          <w:p w14:paraId="278F64B4" w14:textId="77777777" w:rsidR="00670CEF" w:rsidRDefault="00670CEF">
            <w:pPr>
              <w:spacing w:line="252" w:lineRule="auto"/>
              <w:rPr>
                <w:b/>
                <w:bCs/>
                <w:color w:val="FFFFFF"/>
                <w:sz w:val="20"/>
                <w:szCs w:val="20"/>
              </w:rPr>
            </w:pPr>
            <w:bookmarkStart w:id="0" w:name="_Hlk156068062"/>
            <w:bookmarkStart w:id="1" w:name="_Hlk145504630"/>
            <w:r>
              <w:rPr>
                <w:b/>
                <w:bCs/>
                <w:color w:val="FFFFFF"/>
                <w:sz w:val="20"/>
                <w:szCs w:val="20"/>
              </w:rPr>
              <w:t>REV REQ NO.</w:t>
            </w:r>
          </w:p>
        </w:tc>
        <w:tc>
          <w:tcPr>
            <w:tcW w:w="4786" w:type="dxa"/>
            <w:tcBorders>
              <w:top w:val="single" w:sz="8" w:space="0" w:color="auto"/>
              <w:left w:val="nil"/>
              <w:bottom w:val="single" w:sz="8" w:space="0" w:color="auto"/>
              <w:right w:val="single" w:sz="8" w:space="0" w:color="auto"/>
            </w:tcBorders>
            <w:shd w:val="clear" w:color="auto" w:fill="366092"/>
            <w:tcMar>
              <w:top w:w="0" w:type="dxa"/>
              <w:left w:w="108" w:type="dxa"/>
              <w:bottom w:w="0" w:type="dxa"/>
              <w:right w:w="108" w:type="dxa"/>
            </w:tcMar>
            <w:hideMark/>
          </w:tcPr>
          <w:p w14:paraId="43171F4A" w14:textId="77777777" w:rsidR="00670CEF" w:rsidRDefault="00670CEF">
            <w:pPr>
              <w:spacing w:line="252" w:lineRule="auto"/>
              <w:rPr>
                <w:b/>
                <w:bCs/>
                <w:color w:val="FFFFFF"/>
                <w:sz w:val="20"/>
                <w:szCs w:val="20"/>
              </w:rPr>
            </w:pPr>
            <w:r>
              <w:rPr>
                <w:b/>
                <w:bCs/>
                <w:color w:val="FFFFFF"/>
                <w:sz w:val="20"/>
                <w:szCs w:val="20"/>
              </w:rPr>
              <w:t>DESCRIPTION</w:t>
            </w:r>
          </w:p>
        </w:tc>
        <w:tc>
          <w:tcPr>
            <w:tcW w:w="924" w:type="dxa"/>
            <w:tcBorders>
              <w:top w:val="single" w:sz="8" w:space="0" w:color="auto"/>
              <w:left w:val="nil"/>
              <w:bottom w:val="single" w:sz="8" w:space="0" w:color="auto"/>
              <w:right w:val="single" w:sz="8" w:space="0" w:color="auto"/>
            </w:tcBorders>
            <w:shd w:val="clear" w:color="auto" w:fill="366092"/>
            <w:tcMar>
              <w:top w:w="0" w:type="dxa"/>
              <w:left w:w="108" w:type="dxa"/>
              <w:bottom w:w="0" w:type="dxa"/>
              <w:right w:w="108" w:type="dxa"/>
            </w:tcMar>
            <w:hideMark/>
          </w:tcPr>
          <w:p w14:paraId="691821D0" w14:textId="77777777" w:rsidR="00670CEF" w:rsidRDefault="00670CEF">
            <w:pPr>
              <w:spacing w:line="252" w:lineRule="auto"/>
              <w:jc w:val="center"/>
              <w:rPr>
                <w:b/>
                <w:bCs/>
                <w:color w:val="FFFFFF"/>
                <w:sz w:val="20"/>
                <w:szCs w:val="20"/>
              </w:rPr>
            </w:pPr>
            <w:r>
              <w:rPr>
                <w:b/>
                <w:bCs/>
                <w:color w:val="FFFFFF"/>
                <w:sz w:val="20"/>
                <w:szCs w:val="20"/>
              </w:rPr>
              <w:t>URGENT</w:t>
            </w:r>
          </w:p>
        </w:tc>
        <w:tc>
          <w:tcPr>
            <w:tcW w:w="3022" w:type="dxa"/>
            <w:tcBorders>
              <w:top w:val="single" w:sz="8" w:space="0" w:color="auto"/>
              <w:left w:val="nil"/>
              <w:bottom w:val="single" w:sz="8" w:space="0" w:color="auto"/>
              <w:right w:val="single" w:sz="8" w:space="0" w:color="auto"/>
            </w:tcBorders>
            <w:shd w:val="clear" w:color="auto" w:fill="366092"/>
            <w:tcMar>
              <w:top w:w="0" w:type="dxa"/>
              <w:left w:w="108" w:type="dxa"/>
              <w:bottom w:w="0" w:type="dxa"/>
              <w:right w:w="108" w:type="dxa"/>
            </w:tcMar>
            <w:hideMark/>
          </w:tcPr>
          <w:p w14:paraId="784EE242" w14:textId="77777777" w:rsidR="00670CEF" w:rsidRDefault="00670CEF">
            <w:pPr>
              <w:spacing w:line="252" w:lineRule="auto"/>
              <w:rPr>
                <w:b/>
                <w:bCs/>
                <w:color w:val="FFFFFF"/>
                <w:sz w:val="20"/>
                <w:szCs w:val="20"/>
              </w:rPr>
            </w:pPr>
            <w:r>
              <w:rPr>
                <w:b/>
                <w:bCs/>
                <w:color w:val="FFFFFF"/>
                <w:sz w:val="20"/>
                <w:szCs w:val="20"/>
              </w:rPr>
              <w:t>ERCOT Opinion</w:t>
            </w:r>
          </w:p>
        </w:tc>
        <w:tc>
          <w:tcPr>
            <w:tcW w:w="3077" w:type="dxa"/>
            <w:tcBorders>
              <w:top w:val="single" w:sz="8" w:space="0" w:color="auto"/>
              <w:left w:val="nil"/>
              <w:bottom w:val="single" w:sz="8" w:space="0" w:color="auto"/>
              <w:right w:val="single" w:sz="8" w:space="0" w:color="auto"/>
            </w:tcBorders>
            <w:shd w:val="clear" w:color="auto" w:fill="366092"/>
            <w:hideMark/>
          </w:tcPr>
          <w:p w14:paraId="054AE5C2" w14:textId="77777777" w:rsidR="00670CEF" w:rsidRDefault="00670CEF">
            <w:pPr>
              <w:spacing w:line="252" w:lineRule="auto"/>
              <w:rPr>
                <w:b/>
                <w:bCs/>
                <w:color w:val="FFFFFF"/>
                <w:sz w:val="20"/>
                <w:szCs w:val="20"/>
              </w:rPr>
            </w:pPr>
            <w:r>
              <w:rPr>
                <w:b/>
                <w:bCs/>
                <w:color w:val="FFFFFF"/>
                <w:sz w:val="20"/>
                <w:szCs w:val="20"/>
              </w:rPr>
              <w:t>ERCOT Market Impact Statement</w:t>
            </w:r>
          </w:p>
        </w:tc>
        <w:bookmarkEnd w:id="1"/>
      </w:tr>
      <w:tr w:rsidR="00670CEF" w14:paraId="440D518E" w14:textId="77777777" w:rsidTr="00670CEF">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8081C81" w14:textId="77777777" w:rsidR="00670CEF" w:rsidRDefault="00670CEF">
            <w:pPr>
              <w:spacing w:line="252" w:lineRule="auto"/>
              <w:rPr>
                <w:b/>
                <w:bCs/>
                <w:color w:val="000000"/>
                <w:sz w:val="20"/>
                <w:szCs w:val="20"/>
              </w:rPr>
            </w:pPr>
            <w:r>
              <w:rPr>
                <w:b/>
                <w:bCs/>
                <w:color w:val="000000"/>
                <w:sz w:val="20"/>
                <w:szCs w:val="20"/>
              </w:rPr>
              <w:t>109PGRR</w:t>
            </w:r>
          </w:p>
        </w:tc>
        <w:tc>
          <w:tcPr>
            <w:tcW w:w="4786" w:type="dxa"/>
            <w:tcBorders>
              <w:top w:val="nil"/>
              <w:left w:val="nil"/>
              <w:bottom w:val="single" w:sz="8" w:space="0" w:color="auto"/>
              <w:right w:val="single" w:sz="8" w:space="0" w:color="auto"/>
            </w:tcBorders>
            <w:tcMar>
              <w:top w:w="0" w:type="dxa"/>
              <w:left w:w="108" w:type="dxa"/>
              <w:bottom w:w="0" w:type="dxa"/>
              <w:right w:w="108" w:type="dxa"/>
            </w:tcMar>
            <w:hideMark/>
          </w:tcPr>
          <w:p w14:paraId="6A3A6A49" w14:textId="77777777" w:rsidR="00670CEF" w:rsidRDefault="00670CEF">
            <w:pPr>
              <w:spacing w:line="252" w:lineRule="auto"/>
              <w:rPr>
                <w:b/>
                <w:bCs/>
                <w:color w:val="000000"/>
                <w:sz w:val="20"/>
                <w:szCs w:val="20"/>
              </w:rPr>
            </w:pPr>
            <w:r>
              <w:rPr>
                <w:b/>
                <w:bCs/>
                <w:color w:val="000000"/>
                <w:sz w:val="20"/>
                <w:szCs w:val="20"/>
              </w:rPr>
              <w:t xml:space="preserve">Dynamic Model Review Process Improvement for Inverter-Based Resource (IBR) Modification.  </w:t>
            </w:r>
            <w:r>
              <w:rPr>
                <w:color w:val="000000"/>
                <w:sz w:val="20"/>
                <w:szCs w:val="20"/>
              </w:rPr>
              <w:t>This Planning Guide Revision Request (PGRR) introduces a new requirement for Interconnecting Entities (IEs) associated with Inverter-Based Resources (IBRs) to undergo a dynamic model review process prior to Resource Commissioning Date.  Additionally, this PGRR mandates that Resource Entities owning or controlling operational IBRs must undergo a review process before implementing any changes to settings or equipment (e.g., protection and control settings) that could impact electrical performance and necessitate dynamic model updates.  As part of the review process, ERCOT shall review the model quality tests submitted by an IE or Resource Entity.  In the case of operational IBRs, the review process may require the interconnecting Transmission Service Provider (TSP) conducting a limited dynamic stability study to compare and evaluate the electrical performance before and after the proposed modifications.  [ERCOT]</w:t>
            </w:r>
          </w:p>
        </w:tc>
        <w:tc>
          <w:tcPr>
            <w:tcW w:w="924" w:type="dxa"/>
            <w:tcBorders>
              <w:top w:val="nil"/>
              <w:left w:val="nil"/>
              <w:bottom w:val="single" w:sz="8" w:space="0" w:color="auto"/>
              <w:right w:val="single" w:sz="8" w:space="0" w:color="auto"/>
            </w:tcBorders>
            <w:tcMar>
              <w:top w:w="0" w:type="dxa"/>
              <w:left w:w="108" w:type="dxa"/>
              <w:bottom w:w="0" w:type="dxa"/>
              <w:right w:w="108" w:type="dxa"/>
            </w:tcMar>
            <w:hideMark/>
          </w:tcPr>
          <w:p w14:paraId="5E0C623C" w14:textId="77777777" w:rsidR="00670CEF" w:rsidRDefault="00670CEF">
            <w:pPr>
              <w:spacing w:line="252" w:lineRule="auto"/>
              <w:jc w:val="center"/>
              <w:rPr>
                <w:color w:val="000000"/>
                <w:sz w:val="20"/>
                <w:szCs w:val="20"/>
              </w:rPr>
            </w:pPr>
            <w:r>
              <w:rPr>
                <w:color w:val="000000"/>
                <w:sz w:val="20"/>
                <w:szCs w:val="20"/>
              </w:rPr>
              <w:t>N</w:t>
            </w:r>
          </w:p>
        </w:tc>
        <w:tc>
          <w:tcPr>
            <w:tcW w:w="3022" w:type="dxa"/>
            <w:tcBorders>
              <w:top w:val="nil"/>
              <w:left w:val="nil"/>
              <w:bottom w:val="single" w:sz="8" w:space="0" w:color="auto"/>
              <w:right w:val="single" w:sz="8" w:space="0" w:color="auto"/>
            </w:tcBorders>
            <w:tcMar>
              <w:top w:w="0" w:type="dxa"/>
              <w:left w:w="108" w:type="dxa"/>
              <w:bottom w:w="0" w:type="dxa"/>
              <w:right w:w="108" w:type="dxa"/>
            </w:tcMar>
            <w:hideMark/>
          </w:tcPr>
          <w:p w14:paraId="4ED1352E" w14:textId="77777777" w:rsidR="00670CEF" w:rsidRDefault="00670CEF">
            <w:pPr>
              <w:spacing w:line="252" w:lineRule="auto"/>
              <w:rPr>
                <w:sz w:val="20"/>
                <w:szCs w:val="20"/>
              </w:rPr>
            </w:pPr>
            <w:r>
              <w:rPr>
                <w:color w:val="000000"/>
                <w:sz w:val="20"/>
                <w:szCs w:val="20"/>
              </w:rPr>
              <w:t xml:space="preserve">ERCOT supports approval of </w:t>
            </w:r>
            <w:r>
              <w:rPr>
                <w:sz w:val="20"/>
                <w:szCs w:val="20"/>
              </w:rPr>
              <w:t>PGRR109</w:t>
            </w:r>
          </w:p>
        </w:tc>
        <w:tc>
          <w:tcPr>
            <w:tcW w:w="3077" w:type="dxa"/>
            <w:tcBorders>
              <w:top w:val="nil"/>
              <w:left w:val="nil"/>
              <w:bottom w:val="single" w:sz="8" w:space="0" w:color="auto"/>
              <w:right w:val="single" w:sz="8" w:space="0" w:color="auto"/>
            </w:tcBorders>
          </w:tcPr>
          <w:p w14:paraId="4AF2149B" w14:textId="3C5CE185" w:rsidR="00670CEF" w:rsidRDefault="00670CEF">
            <w:pPr>
              <w:spacing w:line="252" w:lineRule="auto"/>
              <w:rPr>
                <w:sz w:val="20"/>
                <w:szCs w:val="20"/>
              </w:rPr>
            </w:pPr>
            <w:r>
              <w:rPr>
                <w:sz w:val="20"/>
                <w:szCs w:val="20"/>
              </w:rPr>
              <w:t xml:space="preserve">ERCOT Staff has reviewed PGRR109 and believes the market impact for PGRR109 is that it improves the dynamic model review process for IBRs by establishing a new requirement for IEs associated with IBRs to undergo a dynamic model review process prior to Resource Commissioning Date, and requiring a review process for operational IBRs before implementing modification to any control settings or equipment that impact the dynamic response  (such as voltage, frequency, and current injections) at the Point of Interconnection (POI). In certain </w:t>
            </w:r>
            <w:proofErr w:type="gramStart"/>
            <w:r>
              <w:rPr>
                <w:sz w:val="20"/>
                <w:szCs w:val="20"/>
              </w:rPr>
              <w:t>cases</w:t>
            </w:r>
            <w:proofErr w:type="gramEnd"/>
            <w:r>
              <w:rPr>
                <w:sz w:val="20"/>
                <w:szCs w:val="20"/>
              </w:rPr>
              <w:t xml:space="preserve"> for operational IBRs, it requires the interconnecting TSPs conducting a limited dynamic stability study to compare and evaluate the electrical performance before and after the proposed modifications.</w:t>
            </w:r>
          </w:p>
        </w:tc>
      </w:tr>
      <w:tr w:rsidR="00670CEF" w14:paraId="68DE7107" w14:textId="77777777" w:rsidTr="00670CEF">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DFE86DB" w14:textId="77777777" w:rsidR="00670CEF" w:rsidRDefault="00670CEF">
            <w:pPr>
              <w:spacing w:line="252" w:lineRule="auto"/>
              <w:rPr>
                <w:b/>
                <w:bCs/>
                <w:color w:val="000000"/>
                <w:sz w:val="20"/>
                <w:szCs w:val="20"/>
              </w:rPr>
            </w:pPr>
            <w:r>
              <w:rPr>
                <w:b/>
                <w:bCs/>
                <w:color w:val="000000"/>
                <w:sz w:val="20"/>
                <w:szCs w:val="20"/>
              </w:rPr>
              <w:t>1170NPRR</w:t>
            </w:r>
          </w:p>
        </w:tc>
        <w:tc>
          <w:tcPr>
            <w:tcW w:w="4786" w:type="dxa"/>
            <w:tcBorders>
              <w:top w:val="nil"/>
              <w:left w:val="nil"/>
              <w:bottom w:val="single" w:sz="8" w:space="0" w:color="auto"/>
              <w:right w:val="single" w:sz="8" w:space="0" w:color="auto"/>
            </w:tcBorders>
            <w:tcMar>
              <w:top w:w="0" w:type="dxa"/>
              <w:left w:w="108" w:type="dxa"/>
              <w:bottom w:w="0" w:type="dxa"/>
              <w:right w:w="108" w:type="dxa"/>
            </w:tcMar>
            <w:hideMark/>
          </w:tcPr>
          <w:p w14:paraId="38886A55" w14:textId="77777777" w:rsidR="00670CEF" w:rsidRDefault="00670CEF">
            <w:pPr>
              <w:spacing w:line="252" w:lineRule="auto"/>
              <w:rPr>
                <w:b/>
                <w:bCs/>
                <w:sz w:val="20"/>
                <w:szCs w:val="20"/>
              </w:rPr>
            </w:pPr>
            <w:r>
              <w:rPr>
                <w:b/>
                <w:bCs/>
                <w:sz w:val="20"/>
                <w:szCs w:val="20"/>
              </w:rPr>
              <w:t xml:space="preserve">Capturing Natural Gas Delivery Information for Natural Gas Generation Resources.  </w:t>
            </w:r>
            <w:r>
              <w:rPr>
                <w:sz w:val="20"/>
                <w:szCs w:val="20"/>
              </w:rPr>
              <w:t>This Nodal Protocol Revision Request (NPRR) requires Qualified Scheduling Entities (QSEs) to provide information related to the delivery of natural gas to Generation Resources being offered into the market.  This required information is deemed to be Protected Information.  [ERCOT]</w:t>
            </w:r>
          </w:p>
        </w:tc>
        <w:tc>
          <w:tcPr>
            <w:tcW w:w="924" w:type="dxa"/>
            <w:tcBorders>
              <w:top w:val="nil"/>
              <w:left w:val="nil"/>
              <w:bottom w:val="single" w:sz="8" w:space="0" w:color="auto"/>
              <w:right w:val="single" w:sz="8" w:space="0" w:color="auto"/>
            </w:tcBorders>
            <w:tcMar>
              <w:top w:w="0" w:type="dxa"/>
              <w:left w:w="108" w:type="dxa"/>
              <w:bottom w:w="0" w:type="dxa"/>
              <w:right w:w="108" w:type="dxa"/>
            </w:tcMar>
            <w:hideMark/>
          </w:tcPr>
          <w:p w14:paraId="6464127F" w14:textId="77777777" w:rsidR="00670CEF" w:rsidRDefault="00670CEF">
            <w:pPr>
              <w:spacing w:line="252" w:lineRule="auto"/>
              <w:jc w:val="center"/>
              <w:rPr>
                <w:sz w:val="20"/>
                <w:szCs w:val="20"/>
              </w:rPr>
            </w:pPr>
            <w:r>
              <w:rPr>
                <w:sz w:val="20"/>
                <w:szCs w:val="20"/>
              </w:rPr>
              <w:t>N</w:t>
            </w:r>
          </w:p>
        </w:tc>
        <w:tc>
          <w:tcPr>
            <w:tcW w:w="3022" w:type="dxa"/>
            <w:tcBorders>
              <w:top w:val="nil"/>
              <w:left w:val="nil"/>
              <w:bottom w:val="single" w:sz="8" w:space="0" w:color="auto"/>
              <w:right w:val="single" w:sz="8" w:space="0" w:color="auto"/>
            </w:tcBorders>
            <w:tcMar>
              <w:top w:w="0" w:type="dxa"/>
              <w:left w:w="108" w:type="dxa"/>
              <w:bottom w:w="0" w:type="dxa"/>
              <w:right w:w="108" w:type="dxa"/>
            </w:tcMar>
            <w:hideMark/>
          </w:tcPr>
          <w:p w14:paraId="571F786B" w14:textId="77777777" w:rsidR="00670CEF" w:rsidRDefault="00670CEF">
            <w:pPr>
              <w:spacing w:line="252" w:lineRule="auto"/>
              <w:rPr>
                <w:sz w:val="20"/>
                <w:szCs w:val="20"/>
              </w:rPr>
            </w:pPr>
            <w:r>
              <w:rPr>
                <w:sz w:val="20"/>
                <w:szCs w:val="20"/>
              </w:rPr>
              <w:t>ERCOT supports approval of NPRR1170</w:t>
            </w:r>
          </w:p>
        </w:tc>
        <w:tc>
          <w:tcPr>
            <w:tcW w:w="3077" w:type="dxa"/>
            <w:tcBorders>
              <w:top w:val="nil"/>
              <w:left w:val="nil"/>
              <w:bottom w:val="single" w:sz="8" w:space="0" w:color="auto"/>
              <w:right w:val="single" w:sz="8" w:space="0" w:color="auto"/>
            </w:tcBorders>
          </w:tcPr>
          <w:p w14:paraId="6D5B7683" w14:textId="52448694" w:rsidR="00670CEF" w:rsidRDefault="00670CEF" w:rsidP="00DA4E51">
            <w:pPr>
              <w:spacing w:line="252" w:lineRule="auto"/>
              <w:rPr>
                <w:sz w:val="20"/>
                <w:szCs w:val="20"/>
              </w:rPr>
            </w:pPr>
            <w:r w:rsidRPr="00DA4E51">
              <w:rPr>
                <w:sz w:val="20"/>
                <w:szCs w:val="20"/>
              </w:rPr>
              <w:t>ERCOT Staff has reviewed NPRR1170 and believes the market impact for NPRR1170 is improved situational awareness regarding potential fuel supply disruptions, and supports overall reliability operations</w:t>
            </w:r>
            <w:r>
              <w:rPr>
                <w:sz w:val="20"/>
                <w:szCs w:val="20"/>
              </w:rPr>
              <w:t>.</w:t>
            </w:r>
          </w:p>
        </w:tc>
      </w:tr>
      <w:tr w:rsidR="00670CEF" w14:paraId="3939BC84" w14:textId="77777777" w:rsidTr="00670CEF">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8A31A0C" w14:textId="77777777" w:rsidR="00670CEF" w:rsidRDefault="00670CEF">
            <w:pPr>
              <w:spacing w:line="252" w:lineRule="auto"/>
              <w:rPr>
                <w:b/>
                <w:bCs/>
                <w:color w:val="000000"/>
                <w:sz w:val="20"/>
                <w:szCs w:val="20"/>
              </w:rPr>
            </w:pPr>
            <w:r>
              <w:rPr>
                <w:b/>
                <w:bCs/>
                <w:color w:val="000000"/>
                <w:sz w:val="20"/>
                <w:szCs w:val="20"/>
              </w:rPr>
              <w:t>1179NPRR</w:t>
            </w:r>
          </w:p>
        </w:tc>
        <w:tc>
          <w:tcPr>
            <w:tcW w:w="4786" w:type="dxa"/>
            <w:tcBorders>
              <w:top w:val="nil"/>
              <w:left w:val="nil"/>
              <w:bottom w:val="single" w:sz="8" w:space="0" w:color="auto"/>
              <w:right w:val="single" w:sz="8" w:space="0" w:color="auto"/>
            </w:tcBorders>
            <w:tcMar>
              <w:top w:w="0" w:type="dxa"/>
              <w:left w:w="108" w:type="dxa"/>
              <w:bottom w:w="0" w:type="dxa"/>
              <w:right w:w="108" w:type="dxa"/>
            </w:tcMar>
            <w:hideMark/>
          </w:tcPr>
          <w:p w14:paraId="642B058A" w14:textId="77777777" w:rsidR="00670CEF" w:rsidRDefault="00670CEF">
            <w:pPr>
              <w:spacing w:line="252" w:lineRule="auto"/>
              <w:rPr>
                <w:b/>
                <w:bCs/>
                <w:sz w:val="20"/>
                <w:szCs w:val="20"/>
              </w:rPr>
            </w:pPr>
            <w:r>
              <w:rPr>
                <w:b/>
                <w:bCs/>
                <w:sz w:val="20"/>
                <w:szCs w:val="20"/>
              </w:rPr>
              <w:t xml:space="preserve">Fuel Purchase Requirements for Resources Submitting RUC Fuel Costs.  </w:t>
            </w:r>
            <w:r>
              <w:rPr>
                <w:sz w:val="20"/>
                <w:szCs w:val="20"/>
              </w:rPr>
              <w:t xml:space="preserve">This Nodal Protocol Revision Request (NPRR) ensures that Qualified Scheduling Entities (QSEs) representing Generation Resources that have an executed and enforceable transportation contract and file a Settlement dispute to recover their actual fuel costs incurred when instructed to operate due to a RUC, procure fuel economically. This NPRR also adds an </w:t>
            </w:r>
            <w:r>
              <w:rPr>
                <w:sz w:val="20"/>
                <w:szCs w:val="20"/>
              </w:rPr>
              <w:lastRenderedPageBreak/>
              <w:t>adjustment to the RUC Guarantee to reflect the cost difference between the actual fuel consumed by the Resource to start and operate during the RUC-Committed Intervals and the fuel burn calculated based on Verifiable Cost parameters. Finally, the NPRR clarifies that fuel costs may also include penalties for fuel delivery outside of RUC-Committed Intervals in accordance with the ratable delivery obligations and costs as specified in the enforceable transportation agreement.  [ERCOT]</w:t>
            </w:r>
          </w:p>
        </w:tc>
        <w:tc>
          <w:tcPr>
            <w:tcW w:w="924" w:type="dxa"/>
            <w:tcBorders>
              <w:top w:val="nil"/>
              <w:left w:val="nil"/>
              <w:bottom w:val="single" w:sz="8" w:space="0" w:color="auto"/>
              <w:right w:val="single" w:sz="8" w:space="0" w:color="auto"/>
            </w:tcBorders>
            <w:tcMar>
              <w:top w:w="0" w:type="dxa"/>
              <w:left w:w="108" w:type="dxa"/>
              <w:bottom w:w="0" w:type="dxa"/>
              <w:right w:w="108" w:type="dxa"/>
            </w:tcMar>
            <w:hideMark/>
          </w:tcPr>
          <w:p w14:paraId="61806E66" w14:textId="77777777" w:rsidR="00670CEF" w:rsidRDefault="00670CEF">
            <w:pPr>
              <w:spacing w:line="252" w:lineRule="auto"/>
              <w:jc w:val="center"/>
              <w:rPr>
                <w:sz w:val="20"/>
                <w:szCs w:val="20"/>
              </w:rPr>
            </w:pPr>
            <w:r>
              <w:rPr>
                <w:sz w:val="20"/>
                <w:szCs w:val="20"/>
              </w:rPr>
              <w:lastRenderedPageBreak/>
              <w:t>Y</w:t>
            </w:r>
          </w:p>
        </w:tc>
        <w:tc>
          <w:tcPr>
            <w:tcW w:w="3022" w:type="dxa"/>
            <w:tcBorders>
              <w:top w:val="nil"/>
              <w:left w:val="nil"/>
              <w:bottom w:val="single" w:sz="8" w:space="0" w:color="auto"/>
              <w:right w:val="single" w:sz="8" w:space="0" w:color="auto"/>
            </w:tcBorders>
            <w:tcMar>
              <w:top w:w="0" w:type="dxa"/>
              <w:left w:w="108" w:type="dxa"/>
              <w:bottom w:w="0" w:type="dxa"/>
              <w:right w:w="108" w:type="dxa"/>
            </w:tcMar>
            <w:hideMark/>
          </w:tcPr>
          <w:p w14:paraId="16BB8A1C" w14:textId="77777777" w:rsidR="00670CEF" w:rsidRDefault="00670CEF">
            <w:pPr>
              <w:spacing w:line="252" w:lineRule="auto"/>
              <w:rPr>
                <w:sz w:val="20"/>
                <w:szCs w:val="20"/>
              </w:rPr>
            </w:pPr>
            <w:r>
              <w:rPr>
                <w:sz w:val="20"/>
                <w:szCs w:val="20"/>
              </w:rPr>
              <w:t>ERCOT supports approval of NPRR1179</w:t>
            </w:r>
          </w:p>
        </w:tc>
        <w:tc>
          <w:tcPr>
            <w:tcW w:w="3077" w:type="dxa"/>
            <w:tcBorders>
              <w:top w:val="nil"/>
              <w:left w:val="nil"/>
              <w:bottom w:val="single" w:sz="8" w:space="0" w:color="auto"/>
              <w:right w:val="single" w:sz="8" w:space="0" w:color="auto"/>
            </w:tcBorders>
          </w:tcPr>
          <w:p w14:paraId="33AE1A75" w14:textId="048697AA" w:rsidR="00670CEF" w:rsidRDefault="00670CEF">
            <w:pPr>
              <w:spacing w:line="252" w:lineRule="auto"/>
              <w:rPr>
                <w:sz w:val="20"/>
                <w:szCs w:val="20"/>
              </w:rPr>
            </w:pPr>
            <w:r w:rsidRPr="00AC4559">
              <w:rPr>
                <w:sz w:val="20"/>
                <w:szCs w:val="20"/>
              </w:rPr>
              <w:t>ERCOT Staff has reviewed NPRR1179 and believes the market impact for NPRR117</w:t>
            </w:r>
            <w:r>
              <w:rPr>
                <w:sz w:val="20"/>
                <w:szCs w:val="20"/>
              </w:rPr>
              <w:t>9</w:t>
            </w:r>
            <w:r w:rsidRPr="00AC4559">
              <w:rPr>
                <w:sz w:val="20"/>
                <w:szCs w:val="20"/>
              </w:rPr>
              <w:t xml:space="preserve"> is improved economical fuel purchases by Entities that have an executed and enforceable transportation contract and file a Settlement dispute to recover their </w:t>
            </w:r>
            <w:r w:rsidRPr="00AC4559">
              <w:rPr>
                <w:sz w:val="20"/>
                <w:szCs w:val="20"/>
              </w:rPr>
              <w:lastRenderedPageBreak/>
              <w:t>actual fuel costs incurred when instructed to operate due to a RUC.</w:t>
            </w:r>
          </w:p>
        </w:tc>
      </w:tr>
      <w:tr w:rsidR="00670CEF" w14:paraId="715DCA72" w14:textId="77777777" w:rsidTr="00670CEF">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701EEC3" w14:textId="77777777" w:rsidR="00670CEF" w:rsidRDefault="00670CEF">
            <w:pPr>
              <w:spacing w:line="252" w:lineRule="auto"/>
              <w:rPr>
                <w:b/>
                <w:bCs/>
                <w:color w:val="000000"/>
                <w:sz w:val="20"/>
                <w:szCs w:val="20"/>
              </w:rPr>
            </w:pPr>
            <w:r>
              <w:rPr>
                <w:b/>
                <w:bCs/>
                <w:color w:val="000000"/>
                <w:sz w:val="20"/>
                <w:szCs w:val="20"/>
              </w:rPr>
              <w:lastRenderedPageBreak/>
              <w:t>1193NPRR</w:t>
            </w:r>
          </w:p>
        </w:tc>
        <w:tc>
          <w:tcPr>
            <w:tcW w:w="4786" w:type="dxa"/>
            <w:tcBorders>
              <w:top w:val="nil"/>
              <w:left w:val="nil"/>
              <w:bottom w:val="single" w:sz="8" w:space="0" w:color="auto"/>
              <w:right w:val="single" w:sz="8" w:space="0" w:color="auto"/>
            </w:tcBorders>
            <w:tcMar>
              <w:top w:w="0" w:type="dxa"/>
              <w:left w:w="108" w:type="dxa"/>
              <w:bottom w:w="0" w:type="dxa"/>
              <w:right w:w="108" w:type="dxa"/>
            </w:tcMar>
            <w:hideMark/>
          </w:tcPr>
          <w:p w14:paraId="2031B4BD" w14:textId="77777777" w:rsidR="00670CEF" w:rsidRDefault="00670CEF">
            <w:pPr>
              <w:spacing w:line="252" w:lineRule="auto"/>
              <w:rPr>
                <w:b/>
                <w:bCs/>
                <w:color w:val="000000"/>
                <w:sz w:val="20"/>
                <w:szCs w:val="20"/>
              </w:rPr>
            </w:pPr>
            <w:r>
              <w:rPr>
                <w:b/>
                <w:bCs/>
                <w:color w:val="000000"/>
                <w:sz w:val="20"/>
                <w:szCs w:val="20"/>
              </w:rPr>
              <w:t xml:space="preserve">Related to SMOGRR027, Move OBD to Settlement Metering Operating Guide – EPS Metering Design Proposal.  </w:t>
            </w:r>
            <w:r>
              <w:rPr>
                <w:color w:val="000000"/>
                <w:sz w:val="20"/>
                <w:szCs w:val="20"/>
              </w:rPr>
              <w:t>This Nodal Protocol Revision Request (NPRR) changes the referenced location of the EPS Design Proposal Form, as it is moving from the Other Binding Document List into the Settlement Metering Operating Guide (SMOG).  [ERCOT]</w:t>
            </w:r>
          </w:p>
        </w:tc>
        <w:tc>
          <w:tcPr>
            <w:tcW w:w="924" w:type="dxa"/>
            <w:tcBorders>
              <w:top w:val="nil"/>
              <w:left w:val="nil"/>
              <w:bottom w:val="single" w:sz="8" w:space="0" w:color="auto"/>
              <w:right w:val="single" w:sz="8" w:space="0" w:color="auto"/>
            </w:tcBorders>
            <w:tcMar>
              <w:top w:w="0" w:type="dxa"/>
              <w:left w:w="108" w:type="dxa"/>
              <w:bottom w:w="0" w:type="dxa"/>
              <w:right w:w="108" w:type="dxa"/>
            </w:tcMar>
            <w:hideMark/>
          </w:tcPr>
          <w:p w14:paraId="2DEF80EA" w14:textId="77777777" w:rsidR="00670CEF" w:rsidRDefault="00670CEF">
            <w:pPr>
              <w:spacing w:line="252" w:lineRule="auto"/>
              <w:jc w:val="center"/>
              <w:rPr>
                <w:color w:val="000000"/>
                <w:sz w:val="20"/>
                <w:szCs w:val="20"/>
              </w:rPr>
            </w:pPr>
            <w:r>
              <w:rPr>
                <w:color w:val="000000"/>
                <w:sz w:val="20"/>
                <w:szCs w:val="20"/>
              </w:rPr>
              <w:t>N</w:t>
            </w:r>
          </w:p>
        </w:tc>
        <w:tc>
          <w:tcPr>
            <w:tcW w:w="3022" w:type="dxa"/>
            <w:tcBorders>
              <w:top w:val="nil"/>
              <w:left w:val="nil"/>
              <w:bottom w:val="single" w:sz="8" w:space="0" w:color="auto"/>
              <w:right w:val="single" w:sz="8" w:space="0" w:color="auto"/>
            </w:tcBorders>
            <w:tcMar>
              <w:top w:w="0" w:type="dxa"/>
              <w:left w:w="108" w:type="dxa"/>
              <w:bottom w:w="0" w:type="dxa"/>
              <w:right w:w="108" w:type="dxa"/>
            </w:tcMar>
            <w:hideMark/>
          </w:tcPr>
          <w:p w14:paraId="7AE5781D" w14:textId="77777777" w:rsidR="00670CEF" w:rsidRDefault="00670CEF">
            <w:pPr>
              <w:spacing w:line="252" w:lineRule="auto"/>
              <w:rPr>
                <w:sz w:val="20"/>
                <w:szCs w:val="20"/>
              </w:rPr>
            </w:pPr>
            <w:r>
              <w:rPr>
                <w:sz w:val="20"/>
                <w:szCs w:val="20"/>
              </w:rPr>
              <w:t>ERCOT supports approval of NPRR1193</w:t>
            </w:r>
          </w:p>
        </w:tc>
        <w:tc>
          <w:tcPr>
            <w:tcW w:w="3077" w:type="dxa"/>
            <w:tcBorders>
              <w:top w:val="nil"/>
              <w:left w:val="nil"/>
              <w:bottom w:val="single" w:sz="8" w:space="0" w:color="auto"/>
              <w:right w:val="single" w:sz="8" w:space="0" w:color="auto"/>
            </w:tcBorders>
          </w:tcPr>
          <w:p w14:paraId="503DE3ED" w14:textId="348CC0A1" w:rsidR="00670CEF" w:rsidRDefault="00670CEF">
            <w:pPr>
              <w:spacing w:line="252" w:lineRule="auto"/>
              <w:rPr>
                <w:sz w:val="20"/>
                <w:szCs w:val="20"/>
              </w:rPr>
            </w:pPr>
            <w:r w:rsidRPr="00AC4559">
              <w:rPr>
                <w:sz w:val="20"/>
                <w:szCs w:val="20"/>
              </w:rPr>
              <w:t>ERCOT Staff has reviewed NPRR1193 and believes it has a positive market impact by standardizing the approval process for binding language.</w:t>
            </w:r>
          </w:p>
        </w:tc>
      </w:tr>
      <w:tr w:rsidR="00670CEF" w14:paraId="0792A9AD" w14:textId="77777777" w:rsidTr="00670CEF">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62C5EF7" w14:textId="77777777" w:rsidR="00670CEF" w:rsidRDefault="00670CEF">
            <w:pPr>
              <w:spacing w:line="252" w:lineRule="auto"/>
              <w:rPr>
                <w:b/>
                <w:bCs/>
                <w:color w:val="000000"/>
                <w:sz w:val="20"/>
                <w:szCs w:val="20"/>
              </w:rPr>
            </w:pPr>
            <w:r>
              <w:rPr>
                <w:b/>
                <w:bCs/>
                <w:color w:val="000000"/>
                <w:sz w:val="20"/>
                <w:szCs w:val="20"/>
              </w:rPr>
              <w:t>1195NPRR</w:t>
            </w:r>
          </w:p>
        </w:tc>
        <w:tc>
          <w:tcPr>
            <w:tcW w:w="4786" w:type="dxa"/>
            <w:tcBorders>
              <w:top w:val="nil"/>
              <w:left w:val="nil"/>
              <w:bottom w:val="single" w:sz="8" w:space="0" w:color="auto"/>
              <w:right w:val="single" w:sz="8" w:space="0" w:color="auto"/>
            </w:tcBorders>
            <w:tcMar>
              <w:top w:w="0" w:type="dxa"/>
              <w:left w:w="108" w:type="dxa"/>
              <w:bottom w:w="0" w:type="dxa"/>
              <w:right w:w="108" w:type="dxa"/>
            </w:tcMar>
            <w:hideMark/>
          </w:tcPr>
          <w:p w14:paraId="5F4404C4" w14:textId="77777777" w:rsidR="00670CEF" w:rsidRDefault="00670CEF">
            <w:pPr>
              <w:spacing w:line="252" w:lineRule="auto"/>
              <w:rPr>
                <w:b/>
                <w:bCs/>
                <w:color w:val="000000"/>
                <w:sz w:val="20"/>
                <w:szCs w:val="20"/>
              </w:rPr>
            </w:pPr>
            <w:r>
              <w:rPr>
                <w:b/>
                <w:bCs/>
                <w:color w:val="000000"/>
                <w:sz w:val="20"/>
                <w:szCs w:val="20"/>
              </w:rPr>
              <w:t xml:space="preserve">Resource Entity Metering Facilities Maintenance.  </w:t>
            </w:r>
            <w:r>
              <w:rPr>
                <w:color w:val="000000"/>
                <w:sz w:val="20"/>
                <w:szCs w:val="20"/>
              </w:rPr>
              <w:t>This Nodal Protocol Revision Request (NPRR) assigns ERCOT-Polled Settlement (EPS) Metering Facilities maintenance and repair responsibilities to the owner of the Metering Facilities when such is not owned by a Transmission and/or Distribution Service Provider (TDSP).  [STEC]</w:t>
            </w:r>
          </w:p>
        </w:tc>
        <w:tc>
          <w:tcPr>
            <w:tcW w:w="924" w:type="dxa"/>
            <w:tcBorders>
              <w:top w:val="nil"/>
              <w:left w:val="nil"/>
              <w:bottom w:val="single" w:sz="8" w:space="0" w:color="auto"/>
              <w:right w:val="single" w:sz="8" w:space="0" w:color="auto"/>
            </w:tcBorders>
            <w:tcMar>
              <w:top w:w="0" w:type="dxa"/>
              <w:left w:w="108" w:type="dxa"/>
              <w:bottom w:w="0" w:type="dxa"/>
              <w:right w:w="108" w:type="dxa"/>
            </w:tcMar>
            <w:hideMark/>
          </w:tcPr>
          <w:p w14:paraId="4F77C7A4" w14:textId="77777777" w:rsidR="00670CEF" w:rsidRDefault="00670CEF">
            <w:pPr>
              <w:spacing w:line="252" w:lineRule="auto"/>
              <w:jc w:val="center"/>
              <w:rPr>
                <w:color w:val="000000"/>
                <w:sz w:val="20"/>
                <w:szCs w:val="20"/>
              </w:rPr>
            </w:pPr>
            <w:r>
              <w:rPr>
                <w:color w:val="000000"/>
                <w:sz w:val="20"/>
                <w:szCs w:val="20"/>
              </w:rPr>
              <w:t>N</w:t>
            </w:r>
          </w:p>
        </w:tc>
        <w:tc>
          <w:tcPr>
            <w:tcW w:w="3022" w:type="dxa"/>
            <w:tcBorders>
              <w:top w:val="nil"/>
              <w:left w:val="nil"/>
              <w:bottom w:val="single" w:sz="8" w:space="0" w:color="auto"/>
              <w:right w:val="single" w:sz="8" w:space="0" w:color="auto"/>
            </w:tcBorders>
            <w:tcMar>
              <w:top w:w="0" w:type="dxa"/>
              <w:left w:w="108" w:type="dxa"/>
              <w:bottom w:w="0" w:type="dxa"/>
              <w:right w:w="108" w:type="dxa"/>
            </w:tcMar>
            <w:hideMark/>
          </w:tcPr>
          <w:p w14:paraId="536660B2" w14:textId="77777777" w:rsidR="00670CEF" w:rsidRDefault="00670CEF">
            <w:pPr>
              <w:spacing w:line="231" w:lineRule="atLeast"/>
              <w:rPr>
                <w:color w:val="000000"/>
                <w:sz w:val="20"/>
                <w:szCs w:val="20"/>
              </w:rPr>
            </w:pPr>
            <w:r>
              <w:rPr>
                <w:sz w:val="20"/>
                <w:szCs w:val="20"/>
              </w:rPr>
              <w:t>ERCOT supports approval of NPRR1195</w:t>
            </w:r>
          </w:p>
        </w:tc>
        <w:tc>
          <w:tcPr>
            <w:tcW w:w="3077" w:type="dxa"/>
            <w:tcBorders>
              <w:top w:val="nil"/>
              <w:left w:val="nil"/>
              <w:bottom w:val="single" w:sz="8" w:space="0" w:color="auto"/>
              <w:right w:val="single" w:sz="8" w:space="0" w:color="auto"/>
            </w:tcBorders>
          </w:tcPr>
          <w:p w14:paraId="19986CCD" w14:textId="28F99AEC" w:rsidR="00670CEF" w:rsidRDefault="00670CEF">
            <w:pPr>
              <w:spacing w:line="252" w:lineRule="auto"/>
              <w:rPr>
                <w:sz w:val="20"/>
                <w:szCs w:val="20"/>
              </w:rPr>
            </w:pPr>
            <w:r w:rsidRPr="00212B99">
              <w:rPr>
                <w:sz w:val="20"/>
                <w:szCs w:val="20"/>
              </w:rPr>
              <w:t>ERCOT Staff has reviewed NPRR1195 and believes the market impact for NPRR1195 is clarified responsibility for and improved maintenance of EPS Metering facilities.</w:t>
            </w:r>
          </w:p>
        </w:tc>
      </w:tr>
      <w:tr w:rsidR="00670CEF" w14:paraId="5DB47A92" w14:textId="77777777" w:rsidTr="00670CEF">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08403FA" w14:textId="77777777" w:rsidR="00670CEF" w:rsidRDefault="00670CEF">
            <w:pPr>
              <w:spacing w:line="252" w:lineRule="auto"/>
              <w:rPr>
                <w:b/>
                <w:bCs/>
                <w:color w:val="000000"/>
                <w:sz w:val="20"/>
                <w:szCs w:val="20"/>
              </w:rPr>
            </w:pPr>
            <w:r>
              <w:rPr>
                <w:b/>
                <w:bCs/>
                <w:color w:val="000000"/>
                <w:sz w:val="20"/>
                <w:szCs w:val="20"/>
              </w:rPr>
              <w:t>1206NPRR</w:t>
            </w:r>
          </w:p>
        </w:tc>
        <w:tc>
          <w:tcPr>
            <w:tcW w:w="4786" w:type="dxa"/>
            <w:tcBorders>
              <w:top w:val="nil"/>
              <w:left w:val="nil"/>
              <w:bottom w:val="single" w:sz="8" w:space="0" w:color="auto"/>
              <w:right w:val="single" w:sz="8" w:space="0" w:color="auto"/>
            </w:tcBorders>
            <w:tcMar>
              <w:top w:w="0" w:type="dxa"/>
              <w:left w:w="108" w:type="dxa"/>
              <w:bottom w:w="0" w:type="dxa"/>
              <w:right w:w="108" w:type="dxa"/>
            </w:tcMar>
            <w:hideMark/>
          </w:tcPr>
          <w:p w14:paraId="03995528" w14:textId="77777777" w:rsidR="00670CEF" w:rsidRDefault="00670CEF">
            <w:pPr>
              <w:spacing w:line="252" w:lineRule="auto"/>
              <w:rPr>
                <w:b/>
                <w:bCs/>
                <w:color w:val="000000"/>
                <w:sz w:val="20"/>
                <w:szCs w:val="20"/>
              </w:rPr>
            </w:pPr>
            <w:r>
              <w:rPr>
                <w:b/>
                <w:bCs/>
                <w:sz w:val="20"/>
                <w:szCs w:val="20"/>
              </w:rPr>
              <w:t xml:space="preserve">Revisions to QSE Operations and Termination Requirements, and Elimination of Providing Certain Market Participant Principal Information.  </w:t>
            </w:r>
            <w:r>
              <w:rPr>
                <w:sz w:val="20"/>
                <w:szCs w:val="20"/>
              </w:rPr>
              <w:t>This Nodal Protocol Revision Request (NPRR) clarifies the types of Qualified Scheduling Entities (QSEs) required to have a Hotline and a 24-hour, seven-day-per-week (24x7) control or operations center.  [ERCOT]</w:t>
            </w:r>
          </w:p>
        </w:tc>
        <w:tc>
          <w:tcPr>
            <w:tcW w:w="924" w:type="dxa"/>
            <w:tcBorders>
              <w:top w:val="nil"/>
              <w:left w:val="nil"/>
              <w:bottom w:val="single" w:sz="8" w:space="0" w:color="auto"/>
              <w:right w:val="single" w:sz="8" w:space="0" w:color="auto"/>
            </w:tcBorders>
            <w:tcMar>
              <w:top w:w="0" w:type="dxa"/>
              <w:left w:w="108" w:type="dxa"/>
              <w:bottom w:w="0" w:type="dxa"/>
              <w:right w:w="108" w:type="dxa"/>
            </w:tcMar>
            <w:hideMark/>
          </w:tcPr>
          <w:p w14:paraId="2C649003" w14:textId="77777777" w:rsidR="00670CEF" w:rsidRDefault="00670CEF">
            <w:pPr>
              <w:spacing w:line="252" w:lineRule="auto"/>
              <w:jc w:val="center"/>
              <w:rPr>
                <w:color w:val="000000"/>
                <w:sz w:val="20"/>
                <w:szCs w:val="20"/>
              </w:rPr>
            </w:pPr>
            <w:r>
              <w:rPr>
                <w:sz w:val="20"/>
                <w:szCs w:val="20"/>
              </w:rPr>
              <w:t>N</w:t>
            </w:r>
          </w:p>
        </w:tc>
        <w:tc>
          <w:tcPr>
            <w:tcW w:w="3022" w:type="dxa"/>
            <w:tcBorders>
              <w:top w:val="nil"/>
              <w:left w:val="nil"/>
              <w:bottom w:val="single" w:sz="8" w:space="0" w:color="auto"/>
              <w:right w:val="single" w:sz="8" w:space="0" w:color="auto"/>
            </w:tcBorders>
            <w:tcMar>
              <w:top w:w="0" w:type="dxa"/>
              <w:left w:w="108" w:type="dxa"/>
              <w:bottom w:w="0" w:type="dxa"/>
              <w:right w:w="108" w:type="dxa"/>
            </w:tcMar>
            <w:hideMark/>
          </w:tcPr>
          <w:p w14:paraId="6ED1E7D1" w14:textId="77777777" w:rsidR="00670CEF" w:rsidRDefault="00670CEF">
            <w:pPr>
              <w:spacing w:line="231" w:lineRule="atLeast"/>
              <w:rPr>
                <w:color w:val="000000"/>
                <w:sz w:val="20"/>
                <w:szCs w:val="20"/>
              </w:rPr>
            </w:pPr>
            <w:r>
              <w:rPr>
                <w:sz w:val="20"/>
                <w:szCs w:val="20"/>
              </w:rPr>
              <w:t>ERCOT supports approval of NPRR1206</w:t>
            </w:r>
          </w:p>
        </w:tc>
        <w:tc>
          <w:tcPr>
            <w:tcW w:w="3077" w:type="dxa"/>
            <w:tcBorders>
              <w:top w:val="nil"/>
              <w:left w:val="nil"/>
              <w:bottom w:val="single" w:sz="8" w:space="0" w:color="auto"/>
              <w:right w:val="single" w:sz="8" w:space="0" w:color="auto"/>
            </w:tcBorders>
          </w:tcPr>
          <w:p w14:paraId="05B72288" w14:textId="5E2DFF9D" w:rsidR="00670CEF" w:rsidRDefault="00670CEF">
            <w:pPr>
              <w:spacing w:line="252" w:lineRule="auto"/>
              <w:rPr>
                <w:sz w:val="20"/>
                <w:szCs w:val="20"/>
              </w:rPr>
            </w:pPr>
            <w:r w:rsidRPr="00BB4659">
              <w:rPr>
                <w:sz w:val="20"/>
                <w:szCs w:val="20"/>
              </w:rPr>
              <w:t>ERCOT Staff has reviewed NPRR1206 and believes that it provides a positive market impact by embodying Strategic Plan Object 1 through the clarification of types of Qualified Scheduling Entities (QSEs) that are required to have a Hotline and a 24-hour, seven-day-per week (24x7) control or operations center; the clarification of various Resource Entity deadlines; and the elimination of the requirement to provide certain unnecessary Market Participant Principal information.</w:t>
            </w:r>
          </w:p>
        </w:tc>
      </w:tr>
      <w:tr w:rsidR="00670CEF" w14:paraId="226F8B99" w14:textId="77777777" w:rsidTr="00670CEF">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FCF1199" w14:textId="77777777" w:rsidR="00670CEF" w:rsidRDefault="00670CEF">
            <w:pPr>
              <w:spacing w:line="252" w:lineRule="auto"/>
              <w:rPr>
                <w:b/>
                <w:bCs/>
                <w:color w:val="000000"/>
                <w:sz w:val="20"/>
                <w:szCs w:val="20"/>
              </w:rPr>
            </w:pPr>
            <w:r>
              <w:rPr>
                <w:b/>
                <w:bCs/>
                <w:color w:val="000000"/>
                <w:sz w:val="20"/>
                <w:szCs w:val="20"/>
              </w:rPr>
              <w:t>1207NPRR</w:t>
            </w:r>
          </w:p>
        </w:tc>
        <w:tc>
          <w:tcPr>
            <w:tcW w:w="4786" w:type="dxa"/>
            <w:tcBorders>
              <w:top w:val="nil"/>
              <w:left w:val="nil"/>
              <w:bottom w:val="single" w:sz="8" w:space="0" w:color="auto"/>
              <w:right w:val="single" w:sz="8" w:space="0" w:color="auto"/>
            </w:tcBorders>
            <w:tcMar>
              <w:top w:w="0" w:type="dxa"/>
              <w:left w:w="108" w:type="dxa"/>
              <w:bottom w:w="0" w:type="dxa"/>
              <w:right w:w="108" w:type="dxa"/>
            </w:tcMar>
            <w:hideMark/>
          </w:tcPr>
          <w:p w14:paraId="75E2FD42" w14:textId="77777777" w:rsidR="00670CEF" w:rsidRDefault="00670CEF">
            <w:pPr>
              <w:spacing w:line="252" w:lineRule="auto"/>
              <w:rPr>
                <w:b/>
                <w:bCs/>
                <w:color w:val="000000"/>
                <w:sz w:val="20"/>
                <w:szCs w:val="20"/>
              </w:rPr>
            </w:pPr>
            <w:r>
              <w:rPr>
                <w:b/>
                <w:bCs/>
                <w:sz w:val="20"/>
                <w:szCs w:val="20"/>
              </w:rPr>
              <w:t xml:space="preserve">Incidental Disclosure of Protected Information and ECEII During ERCOT Control Room Tours.  </w:t>
            </w:r>
            <w:r>
              <w:rPr>
                <w:sz w:val="20"/>
                <w:szCs w:val="20"/>
              </w:rPr>
              <w:t xml:space="preserve">This Nodal </w:t>
            </w:r>
            <w:r>
              <w:rPr>
                <w:sz w:val="20"/>
                <w:szCs w:val="20"/>
              </w:rPr>
              <w:lastRenderedPageBreak/>
              <w:t>Protocol Revision Request (NPRR) would permit the incidental disclosure of Protected Information and ERCOT Critical Energy Infrastructure Information (ECEII) as part of a tour or overlook viewing of the ERCOT control room provided to eligible persons who, prior to accessing the control room, have signed nondisclosure agreements (“NDAs”) and complied with screening and other requirements provided in a policy adopted by ERCOT security. The policy will include a prohibition on taking photographs and recordings of Protected Information and ECEII. This NPRR would also exempt ERCOT from the requirement to provide notice of disclosure when ECEII or Protected Information is incidentally disclosed as part of a Control Room tour or overlook viewing, consistent with the conditions described above. This exception does not apply to a person who is a director, officer, employee, agent, representative, contractor, or consultant of a Market Participant that is registered with ERCOT as a Resource Entity, Qualified Scheduling Entity (QSE), Load Serving Entity (LSE), or Congestion Revenue Right (CRR) Account Holder.  [ERCOT]</w:t>
            </w:r>
          </w:p>
        </w:tc>
        <w:tc>
          <w:tcPr>
            <w:tcW w:w="924" w:type="dxa"/>
            <w:tcBorders>
              <w:top w:val="nil"/>
              <w:left w:val="nil"/>
              <w:bottom w:val="single" w:sz="8" w:space="0" w:color="auto"/>
              <w:right w:val="single" w:sz="8" w:space="0" w:color="auto"/>
            </w:tcBorders>
            <w:tcMar>
              <w:top w:w="0" w:type="dxa"/>
              <w:left w:w="108" w:type="dxa"/>
              <w:bottom w:w="0" w:type="dxa"/>
              <w:right w:w="108" w:type="dxa"/>
            </w:tcMar>
            <w:hideMark/>
          </w:tcPr>
          <w:p w14:paraId="201AD5B9" w14:textId="77777777" w:rsidR="00670CEF" w:rsidRDefault="00670CEF">
            <w:pPr>
              <w:spacing w:line="252" w:lineRule="auto"/>
              <w:jc w:val="center"/>
              <w:rPr>
                <w:color w:val="000000"/>
                <w:sz w:val="20"/>
                <w:szCs w:val="20"/>
              </w:rPr>
            </w:pPr>
            <w:r>
              <w:rPr>
                <w:sz w:val="20"/>
                <w:szCs w:val="20"/>
              </w:rPr>
              <w:lastRenderedPageBreak/>
              <w:t>N</w:t>
            </w:r>
          </w:p>
        </w:tc>
        <w:tc>
          <w:tcPr>
            <w:tcW w:w="3022" w:type="dxa"/>
            <w:tcBorders>
              <w:top w:val="nil"/>
              <w:left w:val="nil"/>
              <w:bottom w:val="single" w:sz="8" w:space="0" w:color="auto"/>
              <w:right w:val="single" w:sz="8" w:space="0" w:color="auto"/>
            </w:tcBorders>
            <w:tcMar>
              <w:top w:w="0" w:type="dxa"/>
              <w:left w:w="108" w:type="dxa"/>
              <w:bottom w:w="0" w:type="dxa"/>
              <w:right w:w="108" w:type="dxa"/>
            </w:tcMar>
            <w:hideMark/>
          </w:tcPr>
          <w:p w14:paraId="6B0AA365" w14:textId="77777777" w:rsidR="00670CEF" w:rsidRDefault="00670CEF">
            <w:pPr>
              <w:spacing w:line="231" w:lineRule="atLeast"/>
              <w:rPr>
                <w:color w:val="000000"/>
                <w:sz w:val="20"/>
                <w:szCs w:val="20"/>
              </w:rPr>
            </w:pPr>
            <w:r>
              <w:rPr>
                <w:sz w:val="20"/>
                <w:szCs w:val="20"/>
              </w:rPr>
              <w:t>ERCOT supports approval of NPRR1207</w:t>
            </w:r>
          </w:p>
        </w:tc>
        <w:tc>
          <w:tcPr>
            <w:tcW w:w="3077" w:type="dxa"/>
            <w:tcBorders>
              <w:top w:val="nil"/>
              <w:left w:val="nil"/>
              <w:bottom w:val="single" w:sz="8" w:space="0" w:color="auto"/>
              <w:right w:val="single" w:sz="8" w:space="0" w:color="auto"/>
            </w:tcBorders>
          </w:tcPr>
          <w:p w14:paraId="122B4E82" w14:textId="29428571" w:rsidR="00670CEF" w:rsidRDefault="00670CEF">
            <w:pPr>
              <w:spacing w:line="252" w:lineRule="auto"/>
              <w:rPr>
                <w:sz w:val="20"/>
                <w:szCs w:val="20"/>
              </w:rPr>
            </w:pPr>
            <w:r>
              <w:rPr>
                <w:sz w:val="20"/>
                <w:szCs w:val="20"/>
              </w:rPr>
              <w:t xml:space="preserve">ERCOT Staff has reviewed NPRR1207 and believes it would permit the </w:t>
            </w:r>
            <w:r>
              <w:rPr>
                <w:sz w:val="20"/>
                <w:szCs w:val="20"/>
              </w:rPr>
              <w:lastRenderedPageBreak/>
              <w:t xml:space="preserve">incidental disclosure of Protected Information and ECEII as part of a tour or overlook viewing of the ERCOT control room provided to eligible persons who, prior to accessing the control room, have signed NDAs and complied with screening and other requirements provided in a policy adopted by ERCOT security, establishes a prohibition on taking photographs and recordings of Protected Information and ECEII,  and exempts ERCOT from the requirement to provide notice of disclosure when ECEII or Protected Information is incidentally disclosed as part of a control room tour or overlook viewing, consistent with the conditions described above except for persons who are a director, officer, employee, agent, representative, contractor, or consultant of a Market Participant that is registered with ERCOT as a Resource Entity, QSE, LSE, or CRR Account Holder. </w:t>
            </w:r>
          </w:p>
        </w:tc>
      </w:tr>
      <w:tr w:rsidR="00670CEF" w14:paraId="3EABC119" w14:textId="77777777" w:rsidTr="00670CEF">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C4B332A" w14:textId="77777777" w:rsidR="00670CEF" w:rsidRDefault="00670CEF">
            <w:pPr>
              <w:spacing w:line="252" w:lineRule="auto"/>
              <w:rPr>
                <w:b/>
                <w:bCs/>
                <w:color w:val="000000"/>
                <w:sz w:val="20"/>
                <w:szCs w:val="20"/>
              </w:rPr>
            </w:pPr>
            <w:r>
              <w:rPr>
                <w:b/>
                <w:bCs/>
                <w:color w:val="000000"/>
                <w:sz w:val="20"/>
                <w:szCs w:val="20"/>
              </w:rPr>
              <w:lastRenderedPageBreak/>
              <w:t>1208NPRR</w:t>
            </w:r>
          </w:p>
        </w:tc>
        <w:tc>
          <w:tcPr>
            <w:tcW w:w="4786" w:type="dxa"/>
            <w:tcBorders>
              <w:top w:val="nil"/>
              <w:left w:val="nil"/>
              <w:bottom w:val="single" w:sz="8" w:space="0" w:color="auto"/>
              <w:right w:val="single" w:sz="8" w:space="0" w:color="auto"/>
            </w:tcBorders>
            <w:tcMar>
              <w:top w:w="0" w:type="dxa"/>
              <w:left w:w="108" w:type="dxa"/>
              <w:bottom w:w="0" w:type="dxa"/>
              <w:right w:w="108" w:type="dxa"/>
            </w:tcMar>
            <w:hideMark/>
          </w:tcPr>
          <w:p w14:paraId="5BF6B024" w14:textId="77777777" w:rsidR="00670CEF" w:rsidRDefault="00670CEF">
            <w:pPr>
              <w:spacing w:line="252" w:lineRule="auto"/>
              <w:rPr>
                <w:b/>
                <w:bCs/>
                <w:color w:val="000000"/>
                <w:sz w:val="20"/>
                <w:szCs w:val="20"/>
              </w:rPr>
            </w:pPr>
            <w:r>
              <w:rPr>
                <w:b/>
                <w:bCs/>
                <w:sz w:val="20"/>
                <w:szCs w:val="20"/>
              </w:rPr>
              <w:t xml:space="preserve">Creation of Invoice Report.  </w:t>
            </w:r>
            <w:r>
              <w:rPr>
                <w:sz w:val="20"/>
                <w:szCs w:val="20"/>
              </w:rPr>
              <w:t>This Nodal Protocol Revision Request (NPRR) creates a new daily report, the ERCOT Invoice Report, which lists the ERCOT Invoices issued for the current day and day prior at a Counter-Party level.  [Reliant Energy]</w:t>
            </w:r>
          </w:p>
        </w:tc>
        <w:tc>
          <w:tcPr>
            <w:tcW w:w="924" w:type="dxa"/>
            <w:tcBorders>
              <w:top w:val="nil"/>
              <w:left w:val="nil"/>
              <w:bottom w:val="single" w:sz="8" w:space="0" w:color="auto"/>
              <w:right w:val="single" w:sz="8" w:space="0" w:color="auto"/>
            </w:tcBorders>
            <w:tcMar>
              <w:top w:w="0" w:type="dxa"/>
              <w:left w:w="108" w:type="dxa"/>
              <w:bottom w:w="0" w:type="dxa"/>
              <w:right w:w="108" w:type="dxa"/>
            </w:tcMar>
            <w:hideMark/>
          </w:tcPr>
          <w:p w14:paraId="21D045C6" w14:textId="77777777" w:rsidR="00670CEF" w:rsidRDefault="00670CEF">
            <w:pPr>
              <w:spacing w:line="252" w:lineRule="auto"/>
              <w:jc w:val="center"/>
              <w:rPr>
                <w:color w:val="000000"/>
                <w:sz w:val="20"/>
                <w:szCs w:val="20"/>
              </w:rPr>
            </w:pPr>
            <w:r>
              <w:rPr>
                <w:sz w:val="20"/>
                <w:szCs w:val="20"/>
              </w:rPr>
              <w:t>N</w:t>
            </w:r>
          </w:p>
        </w:tc>
        <w:tc>
          <w:tcPr>
            <w:tcW w:w="3022" w:type="dxa"/>
            <w:tcBorders>
              <w:top w:val="nil"/>
              <w:left w:val="nil"/>
              <w:bottom w:val="single" w:sz="8" w:space="0" w:color="auto"/>
              <w:right w:val="single" w:sz="8" w:space="0" w:color="auto"/>
            </w:tcBorders>
            <w:tcMar>
              <w:top w:w="0" w:type="dxa"/>
              <w:left w:w="108" w:type="dxa"/>
              <w:bottom w:w="0" w:type="dxa"/>
              <w:right w:w="108" w:type="dxa"/>
            </w:tcMar>
            <w:hideMark/>
          </w:tcPr>
          <w:p w14:paraId="0F260B0B" w14:textId="77777777" w:rsidR="00670CEF" w:rsidRDefault="00670CEF">
            <w:pPr>
              <w:spacing w:line="231" w:lineRule="atLeast"/>
              <w:rPr>
                <w:color w:val="000000"/>
                <w:sz w:val="20"/>
                <w:szCs w:val="20"/>
              </w:rPr>
            </w:pPr>
            <w:r>
              <w:rPr>
                <w:sz w:val="20"/>
                <w:szCs w:val="20"/>
              </w:rPr>
              <w:t>ERCOT supports approval of NPRR1208</w:t>
            </w:r>
          </w:p>
        </w:tc>
        <w:tc>
          <w:tcPr>
            <w:tcW w:w="3077" w:type="dxa"/>
            <w:tcBorders>
              <w:top w:val="nil"/>
              <w:left w:val="nil"/>
              <w:bottom w:val="single" w:sz="8" w:space="0" w:color="auto"/>
              <w:right w:val="single" w:sz="8" w:space="0" w:color="auto"/>
            </w:tcBorders>
          </w:tcPr>
          <w:p w14:paraId="41824C09" w14:textId="7D11D83A" w:rsidR="00670CEF" w:rsidRDefault="00670CEF">
            <w:pPr>
              <w:spacing w:line="252" w:lineRule="auto"/>
              <w:rPr>
                <w:sz w:val="20"/>
                <w:szCs w:val="20"/>
              </w:rPr>
            </w:pPr>
            <w:r w:rsidRPr="00FD5181">
              <w:rPr>
                <w:sz w:val="20"/>
                <w:szCs w:val="20"/>
              </w:rPr>
              <w:t>ERCOT Staff has reviewed NPRR1208 and believes the market impact for NPRR1208 provides a consolidated view of Invoices which may reduce instances of late/missed payments by Market Participants and related collection activities at ERCOT</w:t>
            </w:r>
            <w:r>
              <w:rPr>
                <w:sz w:val="20"/>
                <w:szCs w:val="20"/>
              </w:rPr>
              <w:t>.</w:t>
            </w:r>
          </w:p>
        </w:tc>
      </w:tr>
      <w:tr w:rsidR="00670CEF" w14:paraId="387E7E15" w14:textId="77777777" w:rsidTr="00670CEF">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E1BAF07" w14:textId="77777777" w:rsidR="00670CEF" w:rsidRDefault="00670CEF">
            <w:pPr>
              <w:spacing w:line="252" w:lineRule="auto"/>
              <w:rPr>
                <w:b/>
                <w:bCs/>
                <w:color w:val="000000"/>
                <w:sz w:val="20"/>
                <w:szCs w:val="20"/>
              </w:rPr>
            </w:pPr>
            <w:r>
              <w:rPr>
                <w:b/>
                <w:bCs/>
                <w:color w:val="000000"/>
                <w:sz w:val="20"/>
                <w:szCs w:val="20"/>
              </w:rPr>
              <w:t>1211NPRR</w:t>
            </w:r>
          </w:p>
        </w:tc>
        <w:tc>
          <w:tcPr>
            <w:tcW w:w="4786" w:type="dxa"/>
            <w:tcBorders>
              <w:top w:val="nil"/>
              <w:left w:val="nil"/>
              <w:bottom w:val="single" w:sz="8" w:space="0" w:color="auto"/>
              <w:right w:val="single" w:sz="8" w:space="0" w:color="auto"/>
            </w:tcBorders>
            <w:tcMar>
              <w:top w:w="0" w:type="dxa"/>
              <w:left w:w="108" w:type="dxa"/>
              <w:bottom w:w="0" w:type="dxa"/>
              <w:right w:w="108" w:type="dxa"/>
            </w:tcMar>
            <w:hideMark/>
          </w:tcPr>
          <w:p w14:paraId="67167C4D" w14:textId="77777777" w:rsidR="00670CEF" w:rsidRDefault="00670CEF">
            <w:pPr>
              <w:spacing w:line="252" w:lineRule="auto"/>
              <w:rPr>
                <w:b/>
                <w:bCs/>
                <w:color w:val="000000"/>
                <w:sz w:val="20"/>
                <w:szCs w:val="20"/>
              </w:rPr>
            </w:pPr>
            <w:r>
              <w:rPr>
                <w:b/>
                <w:bCs/>
                <w:sz w:val="20"/>
                <w:szCs w:val="20"/>
              </w:rPr>
              <w:t xml:space="preserve">Move OBD to Section 22 – Methodology for Setting Maximum Shadow Prices for Network and Power Balance Constraints.  </w:t>
            </w:r>
            <w:r>
              <w:rPr>
                <w:sz w:val="20"/>
                <w:szCs w:val="20"/>
              </w:rPr>
              <w:t xml:space="preserve">This Nodal Protocol Revision Request (NPRR) incorporates the Other Binding Document “Methodology for Setting Maximum Shadow </w:t>
            </w:r>
            <w:r>
              <w:rPr>
                <w:sz w:val="20"/>
                <w:szCs w:val="20"/>
              </w:rPr>
              <w:lastRenderedPageBreak/>
              <w:t>Prices for Network and Power Balance Constraints” into the Protocols.  [ERCOT]</w:t>
            </w:r>
          </w:p>
        </w:tc>
        <w:tc>
          <w:tcPr>
            <w:tcW w:w="924" w:type="dxa"/>
            <w:tcBorders>
              <w:top w:val="nil"/>
              <w:left w:val="nil"/>
              <w:bottom w:val="single" w:sz="8" w:space="0" w:color="auto"/>
              <w:right w:val="single" w:sz="8" w:space="0" w:color="auto"/>
            </w:tcBorders>
            <w:tcMar>
              <w:top w:w="0" w:type="dxa"/>
              <w:left w:w="108" w:type="dxa"/>
              <w:bottom w:w="0" w:type="dxa"/>
              <w:right w:w="108" w:type="dxa"/>
            </w:tcMar>
            <w:hideMark/>
          </w:tcPr>
          <w:p w14:paraId="64AB913A" w14:textId="77777777" w:rsidR="00670CEF" w:rsidRDefault="00670CEF">
            <w:pPr>
              <w:spacing w:line="252" w:lineRule="auto"/>
              <w:jc w:val="center"/>
              <w:rPr>
                <w:color w:val="000000"/>
                <w:sz w:val="20"/>
                <w:szCs w:val="20"/>
              </w:rPr>
            </w:pPr>
            <w:r>
              <w:rPr>
                <w:sz w:val="20"/>
                <w:szCs w:val="20"/>
              </w:rPr>
              <w:lastRenderedPageBreak/>
              <w:t>N</w:t>
            </w:r>
          </w:p>
        </w:tc>
        <w:tc>
          <w:tcPr>
            <w:tcW w:w="3022" w:type="dxa"/>
            <w:tcBorders>
              <w:top w:val="nil"/>
              <w:left w:val="nil"/>
              <w:bottom w:val="single" w:sz="8" w:space="0" w:color="auto"/>
              <w:right w:val="single" w:sz="8" w:space="0" w:color="auto"/>
            </w:tcBorders>
            <w:tcMar>
              <w:top w:w="0" w:type="dxa"/>
              <w:left w:w="108" w:type="dxa"/>
              <w:bottom w:w="0" w:type="dxa"/>
              <w:right w:w="108" w:type="dxa"/>
            </w:tcMar>
            <w:hideMark/>
          </w:tcPr>
          <w:p w14:paraId="0CD8626D" w14:textId="77777777" w:rsidR="00670CEF" w:rsidRDefault="00670CEF">
            <w:pPr>
              <w:spacing w:line="231" w:lineRule="atLeast"/>
              <w:rPr>
                <w:color w:val="000000"/>
                <w:sz w:val="20"/>
                <w:szCs w:val="20"/>
              </w:rPr>
            </w:pPr>
            <w:r>
              <w:rPr>
                <w:sz w:val="20"/>
                <w:szCs w:val="20"/>
              </w:rPr>
              <w:t>ERCOT supports approval of NPRR1211</w:t>
            </w:r>
          </w:p>
        </w:tc>
        <w:tc>
          <w:tcPr>
            <w:tcW w:w="3077" w:type="dxa"/>
            <w:tcBorders>
              <w:top w:val="nil"/>
              <w:left w:val="nil"/>
              <w:bottom w:val="single" w:sz="8" w:space="0" w:color="auto"/>
              <w:right w:val="single" w:sz="8" w:space="0" w:color="auto"/>
            </w:tcBorders>
          </w:tcPr>
          <w:p w14:paraId="6444A518" w14:textId="01B8B56E" w:rsidR="00670CEF" w:rsidRDefault="00670CEF" w:rsidP="00212B99">
            <w:pPr>
              <w:spacing w:line="252" w:lineRule="auto"/>
              <w:rPr>
                <w:sz w:val="20"/>
                <w:szCs w:val="20"/>
              </w:rPr>
            </w:pPr>
            <w:r w:rsidRPr="00212B99">
              <w:rPr>
                <w:sz w:val="20"/>
                <w:szCs w:val="20"/>
              </w:rPr>
              <w:t>ERCOT Staff has reviewed NPRR1211 and believes it has a positive market impact by standardizing the approval process for binding language.</w:t>
            </w:r>
          </w:p>
        </w:tc>
      </w:tr>
      <w:tr w:rsidR="00670CEF" w14:paraId="233D388F" w14:textId="77777777" w:rsidTr="00670CEF">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D996460" w14:textId="77777777" w:rsidR="00670CEF" w:rsidRDefault="00670CEF" w:rsidP="00670CEF">
            <w:pPr>
              <w:spacing w:line="252" w:lineRule="auto"/>
              <w:rPr>
                <w:b/>
                <w:bCs/>
                <w:color w:val="000000"/>
                <w:sz w:val="20"/>
                <w:szCs w:val="20"/>
              </w:rPr>
            </w:pPr>
            <w:r>
              <w:rPr>
                <w:b/>
                <w:bCs/>
                <w:color w:val="000000"/>
                <w:sz w:val="20"/>
                <w:szCs w:val="20"/>
              </w:rPr>
              <w:t>825SCR</w:t>
            </w:r>
          </w:p>
        </w:tc>
        <w:tc>
          <w:tcPr>
            <w:tcW w:w="4786" w:type="dxa"/>
            <w:tcBorders>
              <w:top w:val="nil"/>
              <w:left w:val="nil"/>
              <w:bottom w:val="single" w:sz="8" w:space="0" w:color="auto"/>
              <w:right w:val="single" w:sz="8" w:space="0" w:color="auto"/>
            </w:tcBorders>
            <w:tcMar>
              <w:top w:w="0" w:type="dxa"/>
              <w:left w:w="108" w:type="dxa"/>
              <w:bottom w:w="0" w:type="dxa"/>
              <w:right w:w="108" w:type="dxa"/>
            </w:tcMar>
            <w:hideMark/>
          </w:tcPr>
          <w:p w14:paraId="40AC87CC" w14:textId="77777777" w:rsidR="00670CEF" w:rsidRDefault="00670CEF" w:rsidP="00670CEF">
            <w:pPr>
              <w:spacing w:line="252" w:lineRule="auto"/>
              <w:rPr>
                <w:b/>
                <w:bCs/>
                <w:color w:val="000000"/>
                <w:sz w:val="20"/>
                <w:szCs w:val="20"/>
              </w:rPr>
            </w:pPr>
            <w:r>
              <w:rPr>
                <w:b/>
                <w:bCs/>
                <w:color w:val="000000"/>
                <w:sz w:val="20"/>
                <w:szCs w:val="20"/>
              </w:rPr>
              <w:t xml:space="preserve">ERCOT Voice Communications Aggregation.  </w:t>
            </w:r>
            <w:r>
              <w:rPr>
                <w:color w:val="000000"/>
                <w:sz w:val="20"/>
                <w:szCs w:val="20"/>
              </w:rPr>
              <w:t xml:space="preserve">This System Change Request (SCR) modifies ERCOT’s current control room voice communication configuration(s) to allow for greater flexibility for Qualified Scheduling Entities (QSEs) and their Subordinate QSEs when assigning Agent(s), including allowing </w:t>
            </w:r>
            <w:proofErr w:type="spellStart"/>
            <w:r>
              <w:rPr>
                <w:color w:val="000000"/>
                <w:sz w:val="20"/>
                <w:szCs w:val="20"/>
              </w:rPr>
              <w:t>SubQSEs</w:t>
            </w:r>
            <w:proofErr w:type="spellEnd"/>
            <w:r>
              <w:rPr>
                <w:color w:val="000000"/>
                <w:sz w:val="20"/>
                <w:szCs w:val="20"/>
              </w:rPr>
              <w:t xml:space="preserve"> to assign Agents different than those used by the parent QSE.  [Tenaska]</w:t>
            </w:r>
          </w:p>
        </w:tc>
        <w:tc>
          <w:tcPr>
            <w:tcW w:w="924" w:type="dxa"/>
            <w:tcBorders>
              <w:top w:val="nil"/>
              <w:left w:val="nil"/>
              <w:bottom w:val="single" w:sz="8" w:space="0" w:color="auto"/>
              <w:right w:val="single" w:sz="8" w:space="0" w:color="auto"/>
            </w:tcBorders>
            <w:tcMar>
              <w:top w:w="0" w:type="dxa"/>
              <w:left w:w="108" w:type="dxa"/>
              <w:bottom w:w="0" w:type="dxa"/>
              <w:right w:w="108" w:type="dxa"/>
            </w:tcMar>
            <w:hideMark/>
          </w:tcPr>
          <w:p w14:paraId="35E27D8B" w14:textId="77777777" w:rsidR="00670CEF" w:rsidRDefault="00670CEF" w:rsidP="00670CEF">
            <w:pPr>
              <w:spacing w:line="252" w:lineRule="auto"/>
              <w:jc w:val="center"/>
              <w:rPr>
                <w:color w:val="000000"/>
                <w:sz w:val="20"/>
                <w:szCs w:val="20"/>
              </w:rPr>
            </w:pPr>
            <w:r>
              <w:rPr>
                <w:color w:val="000000"/>
                <w:sz w:val="20"/>
                <w:szCs w:val="20"/>
              </w:rPr>
              <w:t>N</w:t>
            </w:r>
          </w:p>
        </w:tc>
        <w:tc>
          <w:tcPr>
            <w:tcW w:w="3022" w:type="dxa"/>
            <w:tcBorders>
              <w:top w:val="nil"/>
              <w:left w:val="nil"/>
              <w:bottom w:val="single" w:sz="8" w:space="0" w:color="auto"/>
              <w:right w:val="single" w:sz="8" w:space="0" w:color="auto"/>
            </w:tcBorders>
            <w:tcMar>
              <w:top w:w="0" w:type="dxa"/>
              <w:left w:w="108" w:type="dxa"/>
              <w:bottom w:w="0" w:type="dxa"/>
              <w:right w:w="108" w:type="dxa"/>
            </w:tcMar>
            <w:hideMark/>
          </w:tcPr>
          <w:p w14:paraId="3CF6BF0C" w14:textId="77777777" w:rsidR="00670CEF" w:rsidRDefault="00670CEF" w:rsidP="00670CEF">
            <w:pPr>
              <w:spacing w:line="231" w:lineRule="atLeast"/>
              <w:rPr>
                <w:color w:val="000000"/>
                <w:sz w:val="20"/>
                <w:szCs w:val="20"/>
              </w:rPr>
            </w:pPr>
            <w:r>
              <w:rPr>
                <w:color w:val="000000"/>
                <w:sz w:val="20"/>
                <w:szCs w:val="20"/>
              </w:rPr>
              <w:t>ERCOT supports approval of SCR825</w:t>
            </w:r>
          </w:p>
        </w:tc>
        <w:tc>
          <w:tcPr>
            <w:tcW w:w="3077" w:type="dxa"/>
            <w:tcBorders>
              <w:top w:val="nil"/>
              <w:left w:val="nil"/>
              <w:bottom w:val="single" w:sz="8" w:space="0" w:color="auto"/>
              <w:right w:val="single" w:sz="8" w:space="0" w:color="auto"/>
            </w:tcBorders>
          </w:tcPr>
          <w:p w14:paraId="610BF830" w14:textId="77777777" w:rsidR="00670CEF" w:rsidRDefault="00670CEF" w:rsidP="00670CEF">
            <w:pPr>
              <w:spacing w:line="252" w:lineRule="auto"/>
              <w:rPr>
                <w:sz w:val="20"/>
                <w:szCs w:val="20"/>
              </w:rPr>
            </w:pPr>
            <w:r w:rsidRPr="00FD5181">
              <w:rPr>
                <w:sz w:val="20"/>
                <w:szCs w:val="20"/>
              </w:rPr>
              <w:t>ERCOT Staff has reviewed SCR825 and believes the market impact for SCR825 enables ERCOT to recognize QSEs that serve as agents for voice communication with ERCOT and allow  a more granular assignment of Agent to Sub QSE voice communication relationships within impacted system(s) which may be requested by currents QSEs and in the future</w:t>
            </w:r>
            <w:r>
              <w:rPr>
                <w:sz w:val="20"/>
                <w:szCs w:val="20"/>
              </w:rPr>
              <w:t>.</w:t>
            </w:r>
          </w:p>
        </w:tc>
      </w:tr>
      <w:tr w:rsidR="00670CEF" w14:paraId="78EC6420" w14:textId="77777777" w:rsidTr="00670CEF">
        <w:tc>
          <w:tcPr>
            <w:tcW w:w="0" w:type="auto"/>
            <w:tcBorders>
              <w:top w:val="nil"/>
              <w:left w:val="single" w:sz="8" w:space="0" w:color="auto"/>
              <w:bottom w:val="single" w:sz="4" w:space="0" w:color="auto"/>
              <w:right w:val="single" w:sz="8" w:space="0" w:color="auto"/>
            </w:tcBorders>
            <w:tcMar>
              <w:top w:w="0" w:type="dxa"/>
              <w:left w:w="108" w:type="dxa"/>
              <w:bottom w:w="0" w:type="dxa"/>
              <w:right w:w="108" w:type="dxa"/>
            </w:tcMar>
            <w:hideMark/>
          </w:tcPr>
          <w:p w14:paraId="67B7C8D6" w14:textId="77777777" w:rsidR="00670CEF" w:rsidRDefault="00670CEF">
            <w:pPr>
              <w:spacing w:line="252" w:lineRule="auto"/>
              <w:rPr>
                <w:b/>
                <w:bCs/>
                <w:color w:val="000000"/>
                <w:sz w:val="20"/>
                <w:szCs w:val="20"/>
              </w:rPr>
            </w:pPr>
            <w:r>
              <w:rPr>
                <w:b/>
                <w:bCs/>
                <w:color w:val="000000"/>
                <w:sz w:val="20"/>
                <w:szCs w:val="20"/>
              </w:rPr>
              <w:t>179RMGRR</w:t>
            </w:r>
          </w:p>
        </w:tc>
        <w:tc>
          <w:tcPr>
            <w:tcW w:w="4786" w:type="dxa"/>
            <w:tcBorders>
              <w:top w:val="nil"/>
              <w:left w:val="nil"/>
              <w:bottom w:val="single" w:sz="4" w:space="0" w:color="auto"/>
              <w:right w:val="single" w:sz="8" w:space="0" w:color="auto"/>
            </w:tcBorders>
            <w:tcMar>
              <w:top w:w="0" w:type="dxa"/>
              <w:left w:w="108" w:type="dxa"/>
              <w:bottom w:w="0" w:type="dxa"/>
              <w:right w:w="108" w:type="dxa"/>
            </w:tcMar>
            <w:hideMark/>
          </w:tcPr>
          <w:p w14:paraId="10A0B873" w14:textId="77777777" w:rsidR="00670CEF" w:rsidRDefault="00670CEF">
            <w:pPr>
              <w:spacing w:line="252" w:lineRule="auto"/>
              <w:rPr>
                <w:b/>
                <w:bCs/>
                <w:color w:val="000000"/>
                <w:sz w:val="20"/>
                <w:szCs w:val="20"/>
              </w:rPr>
            </w:pPr>
            <w:r>
              <w:rPr>
                <w:b/>
                <w:bCs/>
                <w:color w:val="000000"/>
                <w:sz w:val="20"/>
                <w:szCs w:val="20"/>
              </w:rPr>
              <w:t xml:space="preserve">TDSP Temporary Emergency Electric Energy Facility (TEEEF) Deployment Transactional Processing. </w:t>
            </w:r>
            <w:r>
              <w:rPr>
                <w:color w:val="000000"/>
                <w:sz w:val="20"/>
                <w:szCs w:val="20"/>
              </w:rPr>
              <w:t> This Retail Market Guide Revision Request (RMGRR) adds new Section 7.13 which introduces one method of communication in which Transmission and/or Distribution Service Providers (TDSPs), at their own discretion, may utilize Texas Standard Electronic Transaction (Texas SET) transactions to inform Retail Electric Providers (REPs) of record which Electric Service Identifiers (ESI IDs) were impacted by a TDSP’s mobile generation or “Temporary Emergency Electric Energy Facility” (TEEEF) deployment, therefore minimizing manual work-arounds that are created due to invoicing as opposed to usage exceptions that may impact Customers’ billing and increase MarkeTrak issue volumes for resolution.  This RMGRR also clarifies in Section 7.14.4 that the REF~JH~I data element is dedicated exclusively to Customer-owned generation.  Lastly, this RMGRR is in support of Texas SET Change Control 2023-845, Update the 867_03 to Add a New Unique Identifier of “M” (Mobile Generation) Into Existing REF~JH (Meter Role) Segment, which RMS voted unanimously to approve for Texas SET Version 5.0 release at their December 5, 2023 meeting.  [TX SET WG]</w:t>
            </w:r>
          </w:p>
        </w:tc>
        <w:tc>
          <w:tcPr>
            <w:tcW w:w="924" w:type="dxa"/>
            <w:tcBorders>
              <w:top w:val="nil"/>
              <w:left w:val="nil"/>
              <w:bottom w:val="single" w:sz="4" w:space="0" w:color="auto"/>
              <w:right w:val="single" w:sz="8" w:space="0" w:color="auto"/>
            </w:tcBorders>
            <w:tcMar>
              <w:top w:w="0" w:type="dxa"/>
              <w:left w:w="108" w:type="dxa"/>
              <w:bottom w:w="0" w:type="dxa"/>
              <w:right w:w="108" w:type="dxa"/>
            </w:tcMar>
            <w:hideMark/>
          </w:tcPr>
          <w:p w14:paraId="00D0CD2D" w14:textId="77777777" w:rsidR="00670CEF" w:rsidRDefault="00670CEF">
            <w:pPr>
              <w:spacing w:line="252" w:lineRule="auto"/>
              <w:jc w:val="center"/>
              <w:rPr>
                <w:color w:val="000000"/>
                <w:sz w:val="20"/>
                <w:szCs w:val="20"/>
              </w:rPr>
            </w:pPr>
            <w:r>
              <w:rPr>
                <w:color w:val="000000"/>
                <w:sz w:val="20"/>
                <w:szCs w:val="20"/>
              </w:rPr>
              <w:t>Y</w:t>
            </w:r>
          </w:p>
        </w:tc>
        <w:tc>
          <w:tcPr>
            <w:tcW w:w="3022" w:type="dxa"/>
            <w:tcBorders>
              <w:top w:val="nil"/>
              <w:left w:val="nil"/>
              <w:bottom w:val="single" w:sz="4" w:space="0" w:color="auto"/>
              <w:right w:val="single" w:sz="8" w:space="0" w:color="auto"/>
            </w:tcBorders>
            <w:tcMar>
              <w:top w:w="0" w:type="dxa"/>
              <w:left w:w="108" w:type="dxa"/>
              <w:bottom w:w="0" w:type="dxa"/>
              <w:right w:w="108" w:type="dxa"/>
            </w:tcMar>
            <w:hideMark/>
          </w:tcPr>
          <w:p w14:paraId="1315A947" w14:textId="77777777" w:rsidR="00670CEF" w:rsidRDefault="00670CEF">
            <w:pPr>
              <w:spacing w:line="231" w:lineRule="atLeast"/>
              <w:rPr>
                <w:color w:val="000000"/>
                <w:sz w:val="20"/>
                <w:szCs w:val="20"/>
              </w:rPr>
            </w:pPr>
            <w:r>
              <w:rPr>
                <w:sz w:val="20"/>
                <w:szCs w:val="20"/>
              </w:rPr>
              <w:t>ERCOT supports approval of RMGRR179</w:t>
            </w:r>
          </w:p>
        </w:tc>
        <w:tc>
          <w:tcPr>
            <w:tcW w:w="3077" w:type="dxa"/>
            <w:tcBorders>
              <w:top w:val="nil"/>
              <w:left w:val="nil"/>
              <w:bottom w:val="single" w:sz="4" w:space="0" w:color="auto"/>
              <w:right w:val="single" w:sz="8" w:space="0" w:color="auto"/>
            </w:tcBorders>
          </w:tcPr>
          <w:p w14:paraId="410BB35A" w14:textId="45A3D1CD" w:rsidR="00670CEF" w:rsidRDefault="00670CEF">
            <w:pPr>
              <w:spacing w:line="252" w:lineRule="auto"/>
              <w:rPr>
                <w:sz w:val="20"/>
                <w:szCs w:val="20"/>
              </w:rPr>
            </w:pPr>
            <w:r w:rsidRPr="001E1F60">
              <w:rPr>
                <w:sz w:val="20"/>
                <w:szCs w:val="20"/>
              </w:rPr>
              <w:t>ERCOT Staff has reviewed RMGRR179 and believes that it provides a positive market impact by offering regulatory requirements by introducing a method in which TDSPs may utilize Texas SET transactions to communicate with REPs to minimize manual work-arounds and clarifying that the REF~JH~I data element is dedicated exclusively to Customer-owned generation.</w:t>
            </w:r>
          </w:p>
        </w:tc>
      </w:tr>
      <w:tr w:rsidR="00670CEF" w14:paraId="4E2B8C80" w14:textId="77777777" w:rsidTr="00670CEF">
        <w:tc>
          <w:tcPr>
            <w:tcW w:w="0" w:type="auto"/>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4D4F4D5" w14:textId="5B94194F" w:rsidR="00670CEF" w:rsidRDefault="00670CEF" w:rsidP="00670CEF">
            <w:pPr>
              <w:spacing w:line="252" w:lineRule="auto"/>
              <w:rPr>
                <w:b/>
                <w:bCs/>
                <w:color w:val="000000"/>
                <w:sz w:val="20"/>
                <w:szCs w:val="20"/>
              </w:rPr>
            </w:pPr>
            <w:r>
              <w:rPr>
                <w:rFonts w:cs="Calibri"/>
                <w:b/>
                <w:bCs/>
                <w:color w:val="000000"/>
                <w:sz w:val="20"/>
                <w:szCs w:val="20"/>
              </w:rPr>
              <w:lastRenderedPageBreak/>
              <w:t>245NOGRR</w:t>
            </w:r>
          </w:p>
        </w:tc>
        <w:tc>
          <w:tcPr>
            <w:tcW w:w="478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8C1767C" w14:textId="5B9BC144" w:rsidR="00670CEF" w:rsidRDefault="00670CEF" w:rsidP="00670CEF">
            <w:pPr>
              <w:spacing w:line="252" w:lineRule="auto"/>
              <w:rPr>
                <w:b/>
                <w:bCs/>
                <w:color w:val="000000"/>
                <w:sz w:val="20"/>
                <w:szCs w:val="20"/>
              </w:rPr>
            </w:pPr>
            <w:r>
              <w:rPr>
                <w:rFonts w:cs="Calibri"/>
                <w:b/>
                <w:bCs/>
                <w:color w:val="000000"/>
                <w:sz w:val="20"/>
                <w:szCs w:val="20"/>
              </w:rPr>
              <w:t xml:space="preserve">Inverter-Based Resource (IBR) Ride-Through Requirements.  </w:t>
            </w:r>
            <w:r>
              <w:rPr>
                <w:rFonts w:cs="Calibri"/>
                <w:color w:val="000000"/>
                <w:sz w:val="20"/>
                <w:szCs w:val="20"/>
              </w:rPr>
              <w:t>This NOGRR replaces the current voltage ride-through requirements for Intermittent Renewable Resources (IRRs) with voltage ride-through requirements for Inverter-Based Resources (IBRs) and provides new frequency ride-through requirements for IBRs consistent with or beyond requirements identified in the new 2800-2022 - Institute of Electrical and Electronics Engineers (IEEE) Standard for Interconnection and Interoperability of Inverter-Based Resources (IBRs) Interconnecting with Associated Transmission Electric Power Systems (“IEEE 2800-2022 standard”).  It also requires all IBRs to improve performance to meet these standards, and establishes compliance requirements for Resource Entities when it is commercially reasonable to do so. [ERCOT]</w:t>
            </w:r>
          </w:p>
        </w:tc>
        <w:tc>
          <w:tcPr>
            <w:tcW w:w="92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0EB2421" w14:textId="0152382E" w:rsidR="00670CEF" w:rsidRDefault="00670CEF" w:rsidP="00670CEF">
            <w:pPr>
              <w:spacing w:line="252" w:lineRule="auto"/>
              <w:jc w:val="center"/>
              <w:rPr>
                <w:color w:val="000000"/>
                <w:sz w:val="20"/>
                <w:szCs w:val="20"/>
              </w:rPr>
            </w:pPr>
            <w:r>
              <w:rPr>
                <w:rFonts w:cs="Calibri"/>
                <w:color w:val="000000"/>
                <w:sz w:val="20"/>
                <w:szCs w:val="20"/>
              </w:rPr>
              <w:t>Y</w:t>
            </w:r>
          </w:p>
        </w:tc>
        <w:tc>
          <w:tcPr>
            <w:tcW w:w="302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D33EF93" w14:textId="77777777" w:rsidR="00670CEF" w:rsidRDefault="00670CEF" w:rsidP="00670CEF">
            <w:pPr>
              <w:spacing w:line="231" w:lineRule="atLeast"/>
              <w:rPr>
                <w:color w:val="000000"/>
                <w:sz w:val="20"/>
                <w:szCs w:val="20"/>
              </w:rPr>
            </w:pPr>
            <w:bookmarkStart w:id="2" w:name="_Hlk146095104"/>
            <w:r>
              <w:rPr>
                <w:color w:val="000000"/>
                <w:sz w:val="20"/>
                <w:szCs w:val="20"/>
              </w:rPr>
              <w:t xml:space="preserve">ERCOT does not support approval of NOGRR245 as recommended by ROS in the 9/14/23 ROS Report as it does not address the critical reliability risk NOGRR245 intends to address.  </w:t>
            </w:r>
          </w:p>
          <w:bookmarkEnd w:id="2"/>
          <w:p w14:paraId="1C7A8424" w14:textId="77777777" w:rsidR="00670CEF" w:rsidRDefault="00670CEF" w:rsidP="00670CEF">
            <w:pPr>
              <w:spacing w:line="231" w:lineRule="atLeast"/>
              <w:rPr>
                <w:color w:val="000000"/>
                <w:sz w:val="20"/>
                <w:szCs w:val="20"/>
              </w:rPr>
            </w:pPr>
          </w:p>
          <w:p w14:paraId="3D137D96" w14:textId="232C1339" w:rsidR="00670CEF" w:rsidRDefault="00670CEF" w:rsidP="00670CEF">
            <w:pPr>
              <w:spacing w:line="231" w:lineRule="atLeast"/>
              <w:rPr>
                <w:sz w:val="20"/>
                <w:szCs w:val="20"/>
              </w:rPr>
            </w:pPr>
            <w:r w:rsidRPr="003250D8">
              <w:rPr>
                <w:color w:val="000000"/>
                <w:sz w:val="20"/>
                <w:szCs w:val="20"/>
              </w:rPr>
              <w:t xml:space="preserve"> </w:t>
            </w:r>
          </w:p>
        </w:tc>
        <w:tc>
          <w:tcPr>
            <w:tcW w:w="3077" w:type="dxa"/>
            <w:tcBorders>
              <w:top w:val="single" w:sz="4" w:space="0" w:color="auto"/>
              <w:left w:val="single" w:sz="4" w:space="0" w:color="auto"/>
              <w:bottom w:val="single" w:sz="4" w:space="0" w:color="auto"/>
              <w:right w:val="single" w:sz="4" w:space="0" w:color="auto"/>
            </w:tcBorders>
          </w:tcPr>
          <w:p w14:paraId="6CEA49BF" w14:textId="77777777" w:rsidR="00670CEF" w:rsidRDefault="00670CEF" w:rsidP="00670CEF">
            <w:pPr>
              <w:spacing w:line="231" w:lineRule="atLeast"/>
              <w:rPr>
                <w:color w:val="000000"/>
                <w:sz w:val="20"/>
                <w:szCs w:val="20"/>
              </w:rPr>
            </w:pPr>
            <w:r>
              <w:rPr>
                <w:color w:val="000000"/>
                <w:sz w:val="20"/>
                <w:szCs w:val="20"/>
              </w:rPr>
              <w:t>ERCOT Staff has reviewed NOGRR245 and believes that end users of the ERCOT System (i.e., wholesale and retail customers) will continue to face exposure to the current high risk of instability and uncontrolled outages up to a system-wide blackout due to the ROS-approved language allowing inadequate ride-through performance requirements for Resource Entities of IBRs and Type 1 and Type 2 WGRs that self-identify if the requirements are not “commercially reasonable” in their determination, among other issues, which do not assure reliable operations.  The associated events will likely lead to higher prices due to system outages and even more stringent regulator reforms after additional major events or catastrophes are realized.  Market Participants can expect to routinely encounter additional events every year like the Odessa events - or worse - including requests for information (“RFIs”), event analysis, and potential NERC, FERC, or PUCT investigations and administrative penalties.</w:t>
            </w:r>
          </w:p>
          <w:p w14:paraId="731C0EA2" w14:textId="77777777" w:rsidR="00670CEF" w:rsidRDefault="00670CEF" w:rsidP="00670CEF">
            <w:pPr>
              <w:spacing w:line="231" w:lineRule="atLeast"/>
              <w:rPr>
                <w:color w:val="000000"/>
                <w:sz w:val="20"/>
                <w:szCs w:val="20"/>
              </w:rPr>
            </w:pPr>
          </w:p>
          <w:p w14:paraId="2FC5B132" w14:textId="77777777" w:rsidR="00670CEF" w:rsidRPr="001E1F60" w:rsidRDefault="00670CEF" w:rsidP="00670CEF">
            <w:pPr>
              <w:spacing w:line="252" w:lineRule="auto"/>
              <w:rPr>
                <w:sz w:val="20"/>
                <w:szCs w:val="20"/>
              </w:rPr>
            </w:pPr>
          </w:p>
        </w:tc>
      </w:tr>
      <w:tr w:rsidR="00670CEF" w14:paraId="1CD5409A" w14:textId="77777777" w:rsidTr="00670CEF">
        <w:tc>
          <w:tcPr>
            <w:tcW w:w="0" w:type="auto"/>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72E4B80" w14:textId="5AE326F3" w:rsidR="00670CEF" w:rsidRDefault="00670CEF" w:rsidP="00670CEF">
            <w:pPr>
              <w:spacing w:line="252" w:lineRule="auto"/>
              <w:rPr>
                <w:rFonts w:cs="Calibri"/>
                <w:b/>
                <w:bCs/>
                <w:color w:val="000000"/>
                <w:sz w:val="20"/>
                <w:szCs w:val="20"/>
              </w:rPr>
            </w:pPr>
            <w:r>
              <w:rPr>
                <w:rFonts w:cs="Calibri"/>
                <w:b/>
                <w:bCs/>
                <w:color w:val="000000"/>
                <w:sz w:val="20"/>
                <w:szCs w:val="20"/>
              </w:rPr>
              <w:t>105PGRR</w:t>
            </w:r>
          </w:p>
        </w:tc>
        <w:tc>
          <w:tcPr>
            <w:tcW w:w="478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6135354" w14:textId="575A1EC7" w:rsidR="00670CEF" w:rsidRDefault="00670CEF" w:rsidP="00670CEF">
            <w:pPr>
              <w:spacing w:line="252" w:lineRule="auto"/>
              <w:rPr>
                <w:rFonts w:cs="Calibri"/>
                <w:b/>
                <w:bCs/>
                <w:color w:val="000000"/>
                <w:sz w:val="20"/>
                <w:szCs w:val="20"/>
              </w:rPr>
            </w:pPr>
            <w:r>
              <w:rPr>
                <w:rFonts w:cs="Calibri"/>
                <w:b/>
                <w:bCs/>
                <w:color w:val="000000"/>
                <w:sz w:val="20"/>
                <w:szCs w:val="20"/>
              </w:rPr>
              <w:t xml:space="preserve">Deliverability Criteria for DC Tie Imports.  </w:t>
            </w:r>
            <w:r>
              <w:rPr>
                <w:rFonts w:cs="Calibri"/>
                <w:color w:val="000000"/>
                <w:sz w:val="20"/>
                <w:szCs w:val="20"/>
              </w:rPr>
              <w:t>This Planning Guide Revision Request (PGRR) adds Direct Current Tie (DC Tie) Resources to the list of Resources for which the minimum deliverability condition applies.  [REMC]</w:t>
            </w:r>
          </w:p>
        </w:tc>
        <w:tc>
          <w:tcPr>
            <w:tcW w:w="92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E7091A8" w14:textId="375BA4B7" w:rsidR="00670CEF" w:rsidRDefault="00670CEF" w:rsidP="00670CEF">
            <w:pPr>
              <w:spacing w:line="252" w:lineRule="auto"/>
              <w:jc w:val="center"/>
              <w:rPr>
                <w:rFonts w:cs="Calibri"/>
                <w:color w:val="000000"/>
                <w:sz w:val="20"/>
                <w:szCs w:val="20"/>
              </w:rPr>
            </w:pPr>
            <w:r>
              <w:rPr>
                <w:rFonts w:cs="Calibri"/>
                <w:color w:val="000000"/>
                <w:sz w:val="20"/>
                <w:szCs w:val="20"/>
              </w:rPr>
              <w:t>N</w:t>
            </w:r>
          </w:p>
        </w:tc>
        <w:tc>
          <w:tcPr>
            <w:tcW w:w="302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F722C9" w14:textId="483FFFD2" w:rsidR="00670CEF" w:rsidRDefault="00670CEF" w:rsidP="00670CEF">
            <w:pPr>
              <w:spacing w:line="231" w:lineRule="atLeast"/>
              <w:rPr>
                <w:color w:val="000000"/>
                <w:sz w:val="20"/>
                <w:szCs w:val="20"/>
              </w:rPr>
            </w:pPr>
            <w:r w:rsidRPr="006B4142">
              <w:rPr>
                <w:sz w:val="20"/>
                <w:szCs w:val="20"/>
              </w:rPr>
              <w:t>ERCOT does not support approval of</w:t>
            </w:r>
            <w:r>
              <w:rPr>
                <w:sz w:val="20"/>
                <w:szCs w:val="20"/>
              </w:rPr>
              <w:t xml:space="preserve"> </w:t>
            </w:r>
            <w:r w:rsidRPr="006B4142">
              <w:rPr>
                <w:sz w:val="20"/>
                <w:szCs w:val="20"/>
              </w:rPr>
              <w:t>PGRR105</w:t>
            </w:r>
            <w:r>
              <w:rPr>
                <w:sz w:val="20"/>
                <w:szCs w:val="20"/>
              </w:rPr>
              <w:t xml:space="preserve"> as recommended by ROS in the 9/7/23 ROS Report.</w:t>
            </w:r>
          </w:p>
        </w:tc>
        <w:tc>
          <w:tcPr>
            <w:tcW w:w="3077" w:type="dxa"/>
            <w:tcBorders>
              <w:top w:val="single" w:sz="4" w:space="0" w:color="auto"/>
              <w:left w:val="single" w:sz="4" w:space="0" w:color="auto"/>
              <w:bottom w:val="single" w:sz="4" w:space="0" w:color="auto"/>
              <w:right w:val="single" w:sz="4" w:space="0" w:color="auto"/>
            </w:tcBorders>
          </w:tcPr>
          <w:p w14:paraId="7DFE38C8" w14:textId="5A4602D7" w:rsidR="00670CEF" w:rsidRPr="001E1F60" w:rsidRDefault="00670CEF" w:rsidP="00670CEF">
            <w:pPr>
              <w:spacing w:line="252" w:lineRule="auto"/>
              <w:rPr>
                <w:sz w:val="20"/>
                <w:szCs w:val="20"/>
              </w:rPr>
            </w:pPr>
            <w:r w:rsidRPr="006B4142">
              <w:rPr>
                <w:sz w:val="20"/>
                <w:szCs w:val="20"/>
              </w:rPr>
              <w:t>ERCOT Staff has reviewed PGRR105 and believes that it is contrary to a recent decision of the Public Utility Commission of Texas (PUCT) and that it raises a policy issue that is best suited for the PUCT</w:t>
            </w:r>
            <w:r>
              <w:rPr>
                <w:sz w:val="20"/>
                <w:szCs w:val="20"/>
              </w:rPr>
              <w:t>.</w:t>
            </w:r>
          </w:p>
        </w:tc>
      </w:tr>
      <w:bookmarkEnd w:id="0"/>
    </w:tbl>
    <w:p w14:paraId="10BCEE7F" w14:textId="70446F85" w:rsidR="00554C6B" w:rsidRPr="0043535A" w:rsidRDefault="00554C6B" w:rsidP="0043535A"/>
    <w:sectPr w:rsidR="00554C6B" w:rsidRPr="0043535A" w:rsidSect="00557905">
      <w:headerReference w:type="default" r:id="rId6"/>
      <w:pgSz w:w="15840" w:h="12240" w:orient="landscape"/>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638F4C" w14:textId="77777777" w:rsidR="000B5BD0" w:rsidRDefault="000B5BD0" w:rsidP="00985FF4">
      <w:r>
        <w:separator/>
      </w:r>
    </w:p>
  </w:endnote>
  <w:endnote w:type="continuationSeparator" w:id="0">
    <w:p w14:paraId="5B48E506" w14:textId="77777777" w:rsidR="000B5BD0" w:rsidRDefault="000B5BD0" w:rsidP="00985F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697D99" w14:textId="77777777" w:rsidR="000B5BD0" w:rsidRDefault="000B5BD0" w:rsidP="00985FF4">
      <w:r>
        <w:separator/>
      </w:r>
    </w:p>
  </w:footnote>
  <w:footnote w:type="continuationSeparator" w:id="0">
    <w:p w14:paraId="2713444F" w14:textId="77777777" w:rsidR="000B5BD0" w:rsidRDefault="000B5BD0" w:rsidP="00985FF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6CB47F" w14:textId="3D8DC14C" w:rsidR="00985FF4" w:rsidRDefault="00985FF4" w:rsidP="00985FF4">
    <w:pPr>
      <w:pStyle w:val="Header"/>
      <w:jc w:val="center"/>
    </w:pPr>
    <w:r>
      <w:t xml:space="preserve">ERCOT Opinions </w:t>
    </w:r>
    <w:r w:rsidR="00557905">
      <w:t xml:space="preserve">and ERCOT Market Impact Statements </w:t>
    </w:r>
    <w:r>
      <w:t xml:space="preserve">for the </w:t>
    </w:r>
    <w:r w:rsidR="00FD5181">
      <w:t>1/24/24</w:t>
    </w:r>
    <w:r w:rsidR="00032EC2">
      <w:t xml:space="preserve"> TAC Meeting</w:t>
    </w:r>
  </w:p>
  <w:p w14:paraId="2F5544A1" w14:textId="77777777" w:rsidR="00985FF4" w:rsidRDefault="00985FF4" w:rsidP="00985FF4">
    <w:pPr>
      <w:pStyle w:val="Header"/>
      <w:jc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5FF4"/>
    <w:rsid w:val="0000719A"/>
    <w:rsid w:val="000073FB"/>
    <w:rsid w:val="00014426"/>
    <w:rsid w:val="0001521E"/>
    <w:rsid w:val="00026668"/>
    <w:rsid w:val="00032EC2"/>
    <w:rsid w:val="00033A56"/>
    <w:rsid w:val="000362AB"/>
    <w:rsid w:val="00036D21"/>
    <w:rsid w:val="0004714A"/>
    <w:rsid w:val="00077160"/>
    <w:rsid w:val="000831A1"/>
    <w:rsid w:val="000959E0"/>
    <w:rsid w:val="000A464D"/>
    <w:rsid w:val="000A7BFC"/>
    <w:rsid w:val="000A7FEC"/>
    <w:rsid w:val="000B1891"/>
    <w:rsid w:val="000B5B40"/>
    <w:rsid w:val="000B5BD0"/>
    <w:rsid w:val="000C785B"/>
    <w:rsid w:val="000D0353"/>
    <w:rsid w:val="000D0F28"/>
    <w:rsid w:val="000D1D00"/>
    <w:rsid w:val="000E59F8"/>
    <w:rsid w:val="000F22EA"/>
    <w:rsid w:val="000F641B"/>
    <w:rsid w:val="00101B04"/>
    <w:rsid w:val="00101E68"/>
    <w:rsid w:val="00104CBC"/>
    <w:rsid w:val="00106FC1"/>
    <w:rsid w:val="001135EA"/>
    <w:rsid w:val="00114E53"/>
    <w:rsid w:val="001154E1"/>
    <w:rsid w:val="0011791D"/>
    <w:rsid w:val="00120B09"/>
    <w:rsid w:val="00120C0C"/>
    <w:rsid w:val="00121A51"/>
    <w:rsid w:val="00124255"/>
    <w:rsid w:val="0012461F"/>
    <w:rsid w:val="00131AD8"/>
    <w:rsid w:val="0013324E"/>
    <w:rsid w:val="0014082E"/>
    <w:rsid w:val="00145734"/>
    <w:rsid w:val="0016016F"/>
    <w:rsid w:val="00160EE6"/>
    <w:rsid w:val="001625B1"/>
    <w:rsid w:val="001907A3"/>
    <w:rsid w:val="001A11D5"/>
    <w:rsid w:val="001A2D79"/>
    <w:rsid w:val="001A5863"/>
    <w:rsid w:val="001A5BB7"/>
    <w:rsid w:val="001B13CF"/>
    <w:rsid w:val="001B743A"/>
    <w:rsid w:val="001B7829"/>
    <w:rsid w:val="001C7937"/>
    <w:rsid w:val="001D2296"/>
    <w:rsid w:val="001E1F60"/>
    <w:rsid w:val="001F18CF"/>
    <w:rsid w:val="001F4319"/>
    <w:rsid w:val="001F4476"/>
    <w:rsid w:val="00204F95"/>
    <w:rsid w:val="00210A3C"/>
    <w:rsid w:val="00211542"/>
    <w:rsid w:val="00212B99"/>
    <w:rsid w:val="0023113D"/>
    <w:rsid w:val="00231C14"/>
    <w:rsid w:val="00234AF1"/>
    <w:rsid w:val="002378E5"/>
    <w:rsid w:val="00262E21"/>
    <w:rsid w:val="00274E29"/>
    <w:rsid w:val="00283FFB"/>
    <w:rsid w:val="00293347"/>
    <w:rsid w:val="002A6085"/>
    <w:rsid w:val="002D37DF"/>
    <w:rsid w:val="002D38E6"/>
    <w:rsid w:val="002E28D0"/>
    <w:rsid w:val="002F00A6"/>
    <w:rsid w:val="002F02AA"/>
    <w:rsid w:val="002F35F9"/>
    <w:rsid w:val="002F7FD2"/>
    <w:rsid w:val="00303684"/>
    <w:rsid w:val="0031372C"/>
    <w:rsid w:val="00313CC7"/>
    <w:rsid w:val="00320296"/>
    <w:rsid w:val="00320D47"/>
    <w:rsid w:val="003215C0"/>
    <w:rsid w:val="00321F9E"/>
    <w:rsid w:val="00345C3C"/>
    <w:rsid w:val="00346E37"/>
    <w:rsid w:val="003504F7"/>
    <w:rsid w:val="003524E8"/>
    <w:rsid w:val="00355705"/>
    <w:rsid w:val="00365C8D"/>
    <w:rsid w:val="003700A1"/>
    <w:rsid w:val="003733F6"/>
    <w:rsid w:val="00397D5B"/>
    <w:rsid w:val="003A2191"/>
    <w:rsid w:val="003B12BD"/>
    <w:rsid w:val="003C69EA"/>
    <w:rsid w:val="003D1D46"/>
    <w:rsid w:val="003D6A28"/>
    <w:rsid w:val="003E1FAB"/>
    <w:rsid w:val="003E6433"/>
    <w:rsid w:val="003F0A77"/>
    <w:rsid w:val="003F0D29"/>
    <w:rsid w:val="003F15F0"/>
    <w:rsid w:val="003F25EE"/>
    <w:rsid w:val="004249F6"/>
    <w:rsid w:val="00434F24"/>
    <w:rsid w:val="0043535A"/>
    <w:rsid w:val="00443FF2"/>
    <w:rsid w:val="0044443B"/>
    <w:rsid w:val="004447B8"/>
    <w:rsid w:val="00444F23"/>
    <w:rsid w:val="004A5D45"/>
    <w:rsid w:val="004B0899"/>
    <w:rsid w:val="004B12A2"/>
    <w:rsid w:val="004C0100"/>
    <w:rsid w:val="004C1AC0"/>
    <w:rsid w:val="004C2CE0"/>
    <w:rsid w:val="004D2865"/>
    <w:rsid w:val="004D642C"/>
    <w:rsid w:val="004E1095"/>
    <w:rsid w:val="004E7466"/>
    <w:rsid w:val="004F2E07"/>
    <w:rsid w:val="00502C7D"/>
    <w:rsid w:val="0051039A"/>
    <w:rsid w:val="00514792"/>
    <w:rsid w:val="005340BB"/>
    <w:rsid w:val="00536692"/>
    <w:rsid w:val="00536E0B"/>
    <w:rsid w:val="0054089F"/>
    <w:rsid w:val="005505FC"/>
    <w:rsid w:val="00554C6B"/>
    <w:rsid w:val="00557905"/>
    <w:rsid w:val="00560972"/>
    <w:rsid w:val="00566AFF"/>
    <w:rsid w:val="0057069B"/>
    <w:rsid w:val="00572FC4"/>
    <w:rsid w:val="0058786D"/>
    <w:rsid w:val="00593488"/>
    <w:rsid w:val="005A278D"/>
    <w:rsid w:val="005B20DF"/>
    <w:rsid w:val="005B2B55"/>
    <w:rsid w:val="005C6553"/>
    <w:rsid w:val="005D278C"/>
    <w:rsid w:val="005E0F49"/>
    <w:rsid w:val="005E147E"/>
    <w:rsid w:val="005E1FB0"/>
    <w:rsid w:val="005E229D"/>
    <w:rsid w:val="005E3A8D"/>
    <w:rsid w:val="005E6217"/>
    <w:rsid w:val="005F0D36"/>
    <w:rsid w:val="005F6CDD"/>
    <w:rsid w:val="00603631"/>
    <w:rsid w:val="00605686"/>
    <w:rsid w:val="006056C9"/>
    <w:rsid w:val="006238D2"/>
    <w:rsid w:val="006256A5"/>
    <w:rsid w:val="0063079C"/>
    <w:rsid w:val="006332E6"/>
    <w:rsid w:val="0063390E"/>
    <w:rsid w:val="0063436F"/>
    <w:rsid w:val="006357E3"/>
    <w:rsid w:val="00650171"/>
    <w:rsid w:val="0066245C"/>
    <w:rsid w:val="00663AA2"/>
    <w:rsid w:val="00665D76"/>
    <w:rsid w:val="006679D2"/>
    <w:rsid w:val="00670CEF"/>
    <w:rsid w:val="006723B7"/>
    <w:rsid w:val="00672B98"/>
    <w:rsid w:val="00684FF7"/>
    <w:rsid w:val="006942EA"/>
    <w:rsid w:val="006A740C"/>
    <w:rsid w:val="006B11F5"/>
    <w:rsid w:val="006B34E3"/>
    <w:rsid w:val="006B4142"/>
    <w:rsid w:val="006B57A0"/>
    <w:rsid w:val="006C3CC8"/>
    <w:rsid w:val="006D20CB"/>
    <w:rsid w:val="006E08BD"/>
    <w:rsid w:val="006E2E22"/>
    <w:rsid w:val="006F0956"/>
    <w:rsid w:val="006F1E45"/>
    <w:rsid w:val="007067D3"/>
    <w:rsid w:val="00710076"/>
    <w:rsid w:val="007109C1"/>
    <w:rsid w:val="007134B7"/>
    <w:rsid w:val="00714445"/>
    <w:rsid w:val="00715A89"/>
    <w:rsid w:val="00715BF1"/>
    <w:rsid w:val="00723A40"/>
    <w:rsid w:val="0073132D"/>
    <w:rsid w:val="00734E3F"/>
    <w:rsid w:val="007452CB"/>
    <w:rsid w:val="00751815"/>
    <w:rsid w:val="007532B7"/>
    <w:rsid w:val="00755F41"/>
    <w:rsid w:val="0076194F"/>
    <w:rsid w:val="0076478A"/>
    <w:rsid w:val="00765370"/>
    <w:rsid w:val="00774705"/>
    <w:rsid w:val="0079493C"/>
    <w:rsid w:val="007A3FD4"/>
    <w:rsid w:val="007B4B34"/>
    <w:rsid w:val="007C79F2"/>
    <w:rsid w:val="007D6858"/>
    <w:rsid w:val="007E12E0"/>
    <w:rsid w:val="007E5AAA"/>
    <w:rsid w:val="007F3DD6"/>
    <w:rsid w:val="00805A86"/>
    <w:rsid w:val="00813BAC"/>
    <w:rsid w:val="00825E43"/>
    <w:rsid w:val="00841F6C"/>
    <w:rsid w:val="00855C1B"/>
    <w:rsid w:val="00885262"/>
    <w:rsid w:val="008874B6"/>
    <w:rsid w:val="00890DF0"/>
    <w:rsid w:val="008A1AAE"/>
    <w:rsid w:val="008A1DA2"/>
    <w:rsid w:val="008A3D80"/>
    <w:rsid w:val="008A55C2"/>
    <w:rsid w:val="008B23B9"/>
    <w:rsid w:val="008D3606"/>
    <w:rsid w:val="008E2215"/>
    <w:rsid w:val="008E5BDD"/>
    <w:rsid w:val="008F1FF2"/>
    <w:rsid w:val="00900D36"/>
    <w:rsid w:val="00903D39"/>
    <w:rsid w:val="0091176A"/>
    <w:rsid w:val="00913E20"/>
    <w:rsid w:val="00922EE1"/>
    <w:rsid w:val="00926D2B"/>
    <w:rsid w:val="00927F7D"/>
    <w:rsid w:val="00931822"/>
    <w:rsid w:val="0093204C"/>
    <w:rsid w:val="00936C86"/>
    <w:rsid w:val="00941125"/>
    <w:rsid w:val="0096024F"/>
    <w:rsid w:val="00965358"/>
    <w:rsid w:val="00971A8E"/>
    <w:rsid w:val="00981A1E"/>
    <w:rsid w:val="00983F8E"/>
    <w:rsid w:val="00985FF4"/>
    <w:rsid w:val="00991077"/>
    <w:rsid w:val="00992EF1"/>
    <w:rsid w:val="00993006"/>
    <w:rsid w:val="009A33A9"/>
    <w:rsid w:val="009B11E7"/>
    <w:rsid w:val="009B27B4"/>
    <w:rsid w:val="009B474D"/>
    <w:rsid w:val="009B4BD7"/>
    <w:rsid w:val="009C5427"/>
    <w:rsid w:val="009D03C5"/>
    <w:rsid w:val="009D7DCD"/>
    <w:rsid w:val="009F28CC"/>
    <w:rsid w:val="00A11AAC"/>
    <w:rsid w:val="00A21AB4"/>
    <w:rsid w:val="00A34194"/>
    <w:rsid w:val="00A45026"/>
    <w:rsid w:val="00A47CD1"/>
    <w:rsid w:val="00A6136D"/>
    <w:rsid w:val="00A641BB"/>
    <w:rsid w:val="00A6450D"/>
    <w:rsid w:val="00A648EA"/>
    <w:rsid w:val="00A715C7"/>
    <w:rsid w:val="00A72B66"/>
    <w:rsid w:val="00A75139"/>
    <w:rsid w:val="00A80332"/>
    <w:rsid w:val="00A865FA"/>
    <w:rsid w:val="00A94986"/>
    <w:rsid w:val="00A961A8"/>
    <w:rsid w:val="00A96B54"/>
    <w:rsid w:val="00AA0971"/>
    <w:rsid w:val="00AA15FA"/>
    <w:rsid w:val="00AA2B1E"/>
    <w:rsid w:val="00AA5D58"/>
    <w:rsid w:val="00AA7466"/>
    <w:rsid w:val="00AB495B"/>
    <w:rsid w:val="00AC0725"/>
    <w:rsid w:val="00AC0F63"/>
    <w:rsid w:val="00AC3DA0"/>
    <w:rsid w:val="00AC4559"/>
    <w:rsid w:val="00AD50EB"/>
    <w:rsid w:val="00B0155A"/>
    <w:rsid w:val="00B04070"/>
    <w:rsid w:val="00B079DA"/>
    <w:rsid w:val="00B125ED"/>
    <w:rsid w:val="00B152E0"/>
    <w:rsid w:val="00B247AC"/>
    <w:rsid w:val="00B247DA"/>
    <w:rsid w:val="00B510EE"/>
    <w:rsid w:val="00B52E33"/>
    <w:rsid w:val="00B533F4"/>
    <w:rsid w:val="00B615F1"/>
    <w:rsid w:val="00B61A42"/>
    <w:rsid w:val="00B87C79"/>
    <w:rsid w:val="00B919F7"/>
    <w:rsid w:val="00B91C3E"/>
    <w:rsid w:val="00BB4659"/>
    <w:rsid w:val="00BC203D"/>
    <w:rsid w:val="00BD2E29"/>
    <w:rsid w:val="00BD6400"/>
    <w:rsid w:val="00BE3497"/>
    <w:rsid w:val="00BE7782"/>
    <w:rsid w:val="00BF2584"/>
    <w:rsid w:val="00BF72A1"/>
    <w:rsid w:val="00C174FF"/>
    <w:rsid w:val="00C175F2"/>
    <w:rsid w:val="00C21581"/>
    <w:rsid w:val="00C232E6"/>
    <w:rsid w:val="00C2433B"/>
    <w:rsid w:val="00C248BD"/>
    <w:rsid w:val="00C27782"/>
    <w:rsid w:val="00C330BB"/>
    <w:rsid w:val="00C34983"/>
    <w:rsid w:val="00C44799"/>
    <w:rsid w:val="00C57BC6"/>
    <w:rsid w:val="00C60D06"/>
    <w:rsid w:val="00C67F93"/>
    <w:rsid w:val="00C80DBA"/>
    <w:rsid w:val="00C846DE"/>
    <w:rsid w:val="00C86FFC"/>
    <w:rsid w:val="00C94AFF"/>
    <w:rsid w:val="00C973F1"/>
    <w:rsid w:val="00CA3A69"/>
    <w:rsid w:val="00CA727A"/>
    <w:rsid w:val="00CC25B3"/>
    <w:rsid w:val="00CD65CC"/>
    <w:rsid w:val="00CF23D4"/>
    <w:rsid w:val="00CF69AA"/>
    <w:rsid w:val="00D26039"/>
    <w:rsid w:val="00D31647"/>
    <w:rsid w:val="00D436A5"/>
    <w:rsid w:val="00D43D5F"/>
    <w:rsid w:val="00D54ED3"/>
    <w:rsid w:val="00D63D9E"/>
    <w:rsid w:val="00D64A5D"/>
    <w:rsid w:val="00D77C52"/>
    <w:rsid w:val="00D807DF"/>
    <w:rsid w:val="00D9087F"/>
    <w:rsid w:val="00D926F9"/>
    <w:rsid w:val="00D9724B"/>
    <w:rsid w:val="00DA2A46"/>
    <w:rsid w:val="00DA4E51"/>
    <w:rsid w:val="00DB2035"/>
    <w:rsid w:val="00DC39B6"/>
    <w:rsid w:val="00DC6449"/>
    <w:rsid w:val="00DD53BA"/>
    <w:rsid w:val="00DE3961"/>
    <w:rsid w:val="00DF1748"/>
    <w:rsid w:val="00E0125B"/>
    <w:rsid w:val="00E02B59"/>
    <w:rsid w:val="00E07C02"/>
    <w:rsid w:val="00E238B8"/>
    <w:rsid w:val="00E30331"/>
    <w:rsid w:val="00E35ED2"/>
    <w:rsid w:val="00E40EDC"/>
    <w:rsid w:val="00E53E2D"/>
    <w:rsid w:val="00E60BF8"/>
    <w:rsid w:val="00E62AA6"/>
    <w:rsid w:val="00E666FF"/>
    <w:rsid w:val="00E66AC7"/>
    <w:rsid w:val="00E71BAA"/>
    <w:rsid w:val="00E7340C"/>
    <w:rsid w:val="00E76DAD"/>
    <w:rsid w:val="00E77AA5"/>
    <w:rsid w:val="00E8061B"/>
    <w:rsid w:val="00E85CE6"/>
    <w:rsid w:val="00E86046"/>
    <w:rsid w:val="00E87720"/>
    <w:rsid w:val="00E950DB"/>
    <w:rsid w:val="00EA187D"/>
    <w:rsid w:val="00EA5A35"/>
    <w:rsid w:val="00EA63C2"/>
    <w:rsid w:val="00EB4A3E"/>
    <w:rsid w:val="00EB7623"/>
    <w:rsid w:val="00ED0E29"/>
    <w:rsid w:val="00EE51C4"/>
    <w:rsid w:val="00F058D0"/>
    <w:rsid w:val="00F166C1"/>
    <w:rsid w:val="00F21CD4"/>
    <w:rsid w:val="00F22D6E"/>
    <w:rsid w:val="00F60A7B"/>
    <w:rsid w:val="00F638D5"/>
    <w:rsid w:val="00F66BDC"/>
    <w:rsid w:val="00F71DF8"/>
    <w:rsid w:val="00F72A15"/>
    <w:rsid w:val="00F73C64"/>
    <w:rsid w:val="00F73D35"/>
    <w:rsid w:val="00F77036"/>
    <w:rsid w:val="00F801F2"/>
    <w:rsid w:val="00F96317"/>
    <w:rsid w:val="00FA2B06"/>
    <w:rsid w:val="00FB4680"/>
    <w:rsid w:val="00FC4BCD"/>
    <w:rsid w:val="00FC5AAA"/>
    <w:rsid w:val="00FC654A"/>
    <w:rsid w:val="00FC7B2E"/>
    <w:rsid w:val="00FD5181"/>
    <w:rsid w:val="00FE5186"/>
    <w:rsid w:val="00FE6BF4"/>
    <w:rsid w:val="00FF29C7"/>
    <w:rsid w:val="00FF5045"/>
  </w:rsids>
  <m:mathPr>
    <m:mathFont m:val="Cambria Math"/>
    <m:brkBin m:val="before"/>
    <m:brkBinSub m:val="--"/>
    <m:smallFrac m:val="0"/>
    <m:dispDef/>
    <m:lMargin m:val="0"/>
    <m:rMargin m:val="0"/>
    <m:defJc m:val="centerGroup"/>
    <m:wrapIndent m:val="1440"/>
    <m:intLim m:val="undOvr"/>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0DC107"/>
  <w15:chartTrackingRefBased/>
  <w15:docId w15:val="{5DEB0B30-7FFB-4CFB-914C-C7F40986B3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85FF4"/>
    <w:pPr>
      <w:spacing w:after="0" w:line="240"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85FF4"/>
    <w:pPr>
      <w:tabs>
        <w:tab w:val="center" w:pos="4680"/>
        <w:tab w:val="right" w:pos="9360"/>
      </w:tabs>
    </w:pPr>
  </w:style>
  <w:style w:type="character" w:customStyle="1" w:styleId="HeaderChar">
    <w:name w:val="Header Char"/>
    <w:basedOn w:val="DefaultParagraphFont"/>
    <w:link w:val="Header"/>
    <w:uiPriority w:val="99"/>
    <w:rsid w:val="00985FF4"/>
    <w:rPr>
      <w:rFonts w:ascii="Calibri" w:hAnsi="Calibri" w:cs="Times New Roman"/>
    </w:rPr>
  </w:style>
  <w:style w:type="paragraph" w:styleId="Footer">
    <w:name w:val="footer"/>
    <w:basedOn w:val="Normal"/>
    <w:link w:val="FooterChar"/>
    <w:uiPriority w:val="99"/>
    <w:unhideWhenUsed/>
    <w:rsid w:val="00985FF4"/>
    <w:pPr>
      <w:tabs>
        <w:tab w:val="center" w:pos="4680"/>
        <w:tab w:val="right" w:pos="9360"/>
      </w:tabs>
    </w:pPr>
  </w:style>
  <w:style w:type="character" w:customStyle="1" w:styleId="FooterChar">
    <w:name w:val="Footer Char"/>
    <w:basedOn w:val="DefaultParagraphFont"/>
    <w:link w:val="Footer"/>
    <w:uiPriority w:val="99"/>
    <w:rsid w:val="00985FF4"/>
    <w:rPr>
      <w:rFonts w:ascii="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54797">
      <w:bodyDiv w:val="1"/>
      <w:marLeft w:val="0"/>
      <w:marRight w:val="0"/>
      <w:marTop w:val="0"/>
      <w:marBottom w:val="0"/>
      <w:divBdr>
        <w:top w:val="none" w:sz="0" w:space="0" w:color="auto"/>
        <w:left w:val="none" w:sz="0" w:space="0" w:color="auto"/>
        <w:bottom w:val="none" w:sz="0" w:space="0" w:color="auto"/>
        <w:right w:val="none" w:sz="0" w:space="0" w:color="auto"/>
      </w:divBdr>
    </w:div>
    <w:div w:id="20672275">
      <w:bodyDiv w:val="1"/>
      <w:marLeft w:val="0"/>
      <w:marRight w:val="0"/>
      <w:marTop w:val="0"/>
      <w:marBottom w:val="0"/>
      <w:divBdr>
        <w:top w:val="none" w:sz="0" w:space="0" w:color="auto"/>
        <w:left w:val="none" w:sz="0" w:space="0" w:color="auto"/>
        <w:bottom w:val="none" w:sz="0" w:space="0" w:color="auto"/>
        <w:right w:val="none" w:sz="0" w:space="0" w:color="auto"/>
      </w:divBdr>
    </w:div>
    <w:div w:id="74517057">
      <w:bodyDiv w:val="1"/>
      <w:marLeft w:val="0"/>
      <w:marRight w:val="0"/>
      <w:marTop w:val="0"/>
      <w:marBottom w:val="0"/>
      <w:divBdr>
        <w:top w:val="none" w:sz="0" w:space="0" w:color="auto"/>
        <w:left w:val="none" w:sz="0" w:space="0" w:color="auto"/>
        <w:bottom w:val="none" w:sz="0" w:space="0" w:color="auto"/>
        <w:right w:val="none" w:sz="0" w:space="0" w:color="auto"/>
      </w:divBdr>
    </w:div>
    <w:div w:id="82455255">
      <w:bodyDiv w:val="1"/>
      <w:marLeft w:val="0"/>
      <w:marRight w:val="0"/>
      <w:marTop w:val="0"/>
      <w:marBottom w:val="0"/>
      <w:divBdr>
        <w:top w:val="none" w:sz="0" w:space="0" w:color="auto"/>
        <w:left w:val="none" w:sz="0" w:space="0" w:color="auto"/>
        <w:bottom w:val="none" w:sz="0" w:space="0" w:color="auto"/>
        <w:right w:val="none" w:sz="0" w:space="0" w:color="auto"/>
      </w:divBdr>
    </w:div>
    <w:div w:id="108937945">
      <w:bodyDiv w:val="1"/>
      <w:marLeft w:val="0"/>
      <w:marRight w:val="0"/>
      <w:marTop w:val="0"/>
      <w:marBottom w:val="0"/>
      <w:divBdr>
        <w:top w:val="none" w:sz="0" w:space="0" w:color="auto"/>
        <w:left w:val="none" w:sz="0" w:space="0" w:color="auto"/>
        <w:bottom w:val="none" w:sz="0" w:space="0" w:color="auto"/>
        <w:right w:val="none" w:sz="0" w:space="0" w:color="auto"/>
      </w:divBdr>
    </w:div>
    <w:div w:id="117261542">
      <w:bodyDiv w:val="1"/>
      <w:marLeft w:val="0"/>
      <w:marRight w:val="0"/>
      <w:marTop w:val="0"/>
      <w:marBottom w:val="0"/>
      <w:divBdr>
        <w:top w:val="none" w:sz="0" w:space="0" w:color="auto"/>
        <w:left w:val="none" w:sz="0" w:space="0" w:color="auto"/>
        <w:bottom w:val="none" w:sz="0" w:space="0" w:color="auto"/>
        <w:right w:val="none" w:sz="0" w:space="0" w:color="auto"/>
      </w:divBdr>
    </w:div>
    <w:div w:id="128789716">
      <w:bodyDiv w:val="1"/>
      <w:marLeft w:val="0"/>
      <w:marRight w:val="0"/>
      <w:marTop w:val="0"/>
      <w:marBottom w:val="0"/>
      <w:divBdr>
        <w:top w:val="none" w:sz="0" w:space="0" w:color="auto"/>
        <w:left w:val="none" w:sz="0" w:space="0" w:color="auto"/>
        <w:bottom w:val="none" w:sz="0" w:space="0" w:color="auto"/>
        <w:right w:val="none" w:sz="0" w:space="0" w:color="auto"/>
      </w:divBdr>
    </w:div>
    <w:div w:id="162162856">
      <w:bodyDiv w:val="1"/>
      <w:marLeft w:val="0"/>
      <w:marRight w:val="0"/>
      <w:marTop w:val="0"/>
      <w:marBottom w:val="0"/>
      <w:divBdr>
        <w:top w:val="none" w:sz="0" w:space="0" w:color="auto"/>
        <w:left w:val="none" w:sz="0" w:space="0" w:color="auto"/>
        <w:bottom w:val="none" w:sz="0" w:space="0" w:color="auto"/>
        <w:right w:val="none" w:sz="0" w:space="0" w:color="auto"/>
      </w:divBdr>
    </w:div>
    <w:div w:id="171916271">
      <w:bodyDiv w:val="1"/>
      <w:marLeft w:val="0"/>
      <w:marRight w:val="0"/>
      <w:marTop w:val="0"/>
      <w:marBottom w:val="0"/>
      <w:divBdr>
        <w:top w:val="none" w:sz="0" w:space="0" w:color="auto"/>
        <w:left w:val="none" w:sz="0" w:space="0" w:color="auto"/>
        <w:bottom w:val="none" w:sz="0" w:space="0" w:color="auto"/>
        <w:right w:val="none" w:sz="0" w:space="0" w:color="auto"/>
      </w:divBdr>
    </w:div>
    <w:div w:id="179972040">
      <w:bodyDiv w:val="1"/>
      <w:marLeft w:val="0"/>
      <w:marRight w:val="0"/>
      <w:marTop w:val="0"/>
      <w:marBottom w:val="0"/>
      <w:divBdr>
        <w:top w:val="none" w:sz="0" w:space="0" w:color="auto"/>
        <w:left w:val="none" w:sz="0" w:space="0" w:color="auto"/>
        <w:bottom w:val="none" w:sz="0" w:space="0" w:color="auto"/>
        <w:right w:val="none" w:sz="0" w:space="0" w:color="auto"/>
      </w:divBdr>
    </w:div>
    <w:div w:id="180316306">
      <w:bodyDiv w:val="1"/>
      <w:marLeft w:val="0"/>
      <w:marRight w:val="0"/>
      <w:marTop w:val="0"/>
      <w:marBottom w:val="0"/>
      <w:divBdr>
        <w:top w:val="none" w:sz="0" w:space="0" w:color="auto"/>
        <w:left w:val="none" w:sz="0" w:space="0" w:color="auto"/>
        <w:bottom w:val="none" w:sz="0" w:space="0" w:color="auto"/>
        <w:right w:val="none" w:sz="0" w:space="0" w:color="auto"/>
      </w:divBdr>
    </w:div>
    <w:div w:id="201597525">
      <w:bodyDiv w:val="1"/>
      <w:marLeft w:val="0"/>
      <w:marRight w:val="0"/>
      <w:marTop w:val="0"/>
      <w:marBottom w:val="0"/>
      <w:divBdr>
        <w:top w:val="none" w:sz="0" w:space="0" w:color="auto"/>
        <w:left w:val="none" w:sz="0" w:space="0" w:color="auto"/>
        <w:bottom w:val="none" w:sz="0" w:space="0" w:color="auto"/>
        <w:right w:val="none" w:sz="0" w:space="0" w:color="auto"/>
      </w:divBdr>
    </w:div>
    <w:div w:id="217860980">
      <w:bodyDiv w:val="1"/>
      <w:marLeft w:val="0"/>
      <w:marRight w:val="0"/>
      <w:marTop w:val="0"/>
      <w:marBottom w:val="0"/>
      <w:divBdr>
        <w:top w:val="none" w:sz="0" w:space="0" w:color="auto"/>
        <w:left w:val="none" w:sz="0" w:space="0" w:color="auto"/>
        <w:bottom w:val="none" w:sz="0" w:space="0" w:color="auto"/>
        <w:right w:val="none" w:sz="0" w:space="0" w:color="auto"/>
      </w:divBdr>
    </w:div>
    <w:div w:id="226766678">
      <w:bodyDiv w:val="1"/>
      <w:marLeft w:val="0"/>
      <w:marRight w:val="0"/>
      <w:marTop w:val="0"/>
      <w:marBottom w:val="0"/>
      <w:divBdr>
        <w:top w:val="none" w:sz="0" w:space="0" w:color="auto"/>
        <w:left w:val="none" w:sz="0" w:space="0" w:color="auto"/>
        <w:bottom w:val="none" w:sz="0" w:space="0" w:color="auto"/>
        <w:right w:val="none" w:sz="0" w:space="0" w:color="auto"/>
      </w:divBdr>
    </w:div>
    <w:div w:id="252594840">
      <w:bodyDiv w:val="1"/>
      <w:marLeft w:val="0"/>
      <w:marRight w:val="0"/>
      <w:marTop w:val="0"/>
      <w:marBottom w:val="0"/>
      <w:divBdr>
        <w:top w:val="none" w:sz="0" w:space="0" w:color="auto"/>
        <w:left w:val="none" w:sz="0" w:space="0" w:color="auto"/>
        <w:bottom w:val="none" w:sz="0" w:space="0" w:color="auto"/>
        <w:right w:val="none" w:sz="0" w:space="0" w:color="auto"/>
      </w:divBdr>
    </w:div>
    <w:div w:id="277222086">
      <w:bodyDiv w:val="1"/>
      <w:marLeft w:val="0"/>
      <w:marRight w:val="0"/>
      <w:marTop w:val="0"/>
      <w:marBottom w:val="0"/>
      <w:divBdr>
        <w:top w:val="none" w:sz="0" w:space="0" w:color="auto"/>
        <w:left w:val="none" w:sz="0" w:space="0" w:color="auto"/>
        <w:bottom w:val="none" w:sz="0" w:space="0" w:color="auto"/>
        <w:right w:val="none" w:sz="0" w:space="0" w:color="auto"/>
      </w:divBdr>
    </w:div>
    <w:div w:id="285232720">
      <w:bodyDiv w:val="1"/>
      <w:marLeft w:val="0"/>
      <w:marRight w:val="0"/>
      <w:marTop w:val="0"/>
      <w:marBottom w:val="0"/>
      <w:divBdr>
        <w:top w:val="none" w:sz="0" w:space="0" w:color="auto"/>
        <w:left w:val="none" w:sz="0" w:space="0" w:color="auto"/>
        <w:bottom w:val="none" w:sz="0" w:space="0" w:color="auto"/>
        <w:right w:val="none" w:sz="0" w:space="0" w:color="auto"/>
      </w:divBdr>
    </w:div>
    <w:div w:id="299460016">
      <w:bodyDiv w:val="1"/>
      <w:marLeft w:val="0"/>
      <w:marRight w:val="0"/>
      <w:marTop w:val="0"/>
      <w:marBottom w:val="0"/>
      <w:divBdr>
        <w:top w:val="none" w:sz="0" w:space="0" w:color="auto"/>
        <w:left w:val="none" w:sz="0" w:space="0" w:color="auto"/>
        <w:bottom w:val="none" w:sz="0" w:space="0" w:color="auto"/>
        <w:right w:val="none" w:sz="0" w:space="0" w:color="auto"/>
      </w:divBdr>
    </w:div>
    <w:div w:id="309361485">
      <w:bodyDiv w:val="1"/>
      <w:marLeft w:val="0"/>
      <w:marRight w:val="0"/>
      <w:marTop w:val="0"/>
      <w:marBottom w:val="0"/>
      <w:divBdr>
        <w:top w:val="none" w:sz="0" w:space="0" w:color="auto"/>
        <w:left w:val="none" w:sz="0" w:space="0" w:color="auto"/>
        <w:bottom w:val="none" w:sz="0" w:space="0" w:color="auto"/>
        <w:right w:val="none" w:sz="0" w:space="0" w:color="auto"/>
      </w:divBdr>
    </w:div>
    <w:div w:id="320355680">
      <w:bodyDiv w:val="1"/>
      <w:marLeft w:val="0"/>
      <w:marRight w:val="0"/>
      <w:marTop w:val="0"/>
      <w:marBottom w:val="0"/>
      <w:divBdr>
        <w:top w:val="none" w:sz="0" w:space="0" w:color="auto"/>
        <w:left w:val="none" w:sz="0" w:space="0" w:color="auto"/>
        <w:bottom w:val="none" w:sz="0" w:space="0" w:color="auto"/>
        <w:right w:val="none" w:sz="0" w:space="0" w:color="auto"/>
      </w:divBdr>
    </w:div>
    <w:div w:id="324212306">
      <w:bodyDiv w:val="1"/>
      <w:marLeft w:val="0"/>
      <w:marRight w:val="0"/>
      <w:marTop w:val="0"/>
      <w:marBottom w:val="0"/>
      <w:divBdr>
        <w:top w:val="none" w:sz="0" w:space="0" w:color="auto"/>
        <w:left w:val="none" w:sz="0" w:space="0" w:color="auto"/>
        <w:bottom w:val="none" w:sz="0" w:space="0" w:color="auto"/>
        <w:right w:val="none" w:sz="0" w:space="0" w:color="auto"/>
      </w:divBdr>
    </w:div>
    <w:div w:id="337579493">
      <w:bodyDiv w:val="1"/>
      <w:marLeft w:val="0"/>
      <w:marRight w:val="0"/>
      <w:marTop w:val="0"/>
      <w:marBottom w:val="0"/>
      <w:divBdr>
        <w:top w:val="none" w:sz="0" w:space="0" w:color="auto"/>
        <w:left w:val="none" w:sz="0" w:space="0" w:color="auto"/>
        <w:bottom w:val="none" w:sz="0" w:space="0" w:color="auto"/>
        <w:right w:val="none" w:sz="0" w:space="0" w:color="auto"/>
      </w:divBdr>
    </w:div>
    <w:div w:id="374476658">
      <w:bodyDiv w:val="1"/>
      <w:marLeft w:val="0"/>
      <w:marRight w:val="0"/>
      <w:marTop w:val="0"/>
      <w:marBottom w:val="0"/>
      <w:divBdr>
        <w:top w:val="none" w:sz="0" w:space="0" w:color="auto"/>
        <w:left w:val="none" w:sz="0" w:space="0" w:color="auto"/>
        <w:bottom w:val="none" w:sz="0" w:space="0" w:color="auto"/>
        <w:right w:val="none" w:sz="0" w:space="0" w:color="auto"/>
      </w:divBdr>
    </w:div>
    <w:div w:id="387534336">
      <w:bodyDiv w:val="1"/>
      <w:marLeft w:val="0"/>
      <w:marRight w:val="0"/>
      <w:marTop w:val="0"/>
      <w:marBottom w:val="0"/>
      <w:divBdr>
        <w:top w:val="none" w:sz="0" w:space="0" w:color="auto"/>
        <w:left w:val="none" w:sz="0" w:space="0" w:color="auto"/>
        <w:bottom w:val="none" w:sz="0" w:space="0" w:color="auto"/>
        <w:right w:val="none" w:sz="0" w:space="0" w:color="auto"/>
      </w:divBdr>
    </w:div>
    <w:div w:id="399668657">
      <w:bodyDiv w:val="1"/>
      <w:marLeft w:val="0"/>
      <w:marRight w:val="0"/>
      <w:marTop w:val="0"/>
      <w:marBottom w:val="0"/>
      <w:divBdr>
        <w:top w:val="none" w:sz="0" w:space="0" w:color="auto"/>
        <w:left w:val="none" w:sz="0" w:space="0" w:color="auto"/>
        <w:bottom w:val="none" w:sz="0" w:space="0" w:color="auto"/>
        <w:right w:val="none" w:sz="0" w:space="0" w:color="auto"/>
      </w:divBdr>
    </w:div>
    <w:div w:id="400564386">
      <w:bodyDiv w:val="1"/>
      <w:marLeft w:val="0"/>
      <w:marRight w:val="0"/>
      <w:marTop w:val="0"/>
      <w:marBottom w:val="0"/>
      <w:divBdr>
        <w:top w:val="none" w:sz="0" w:space="0" w:color="auto"/>
        <w:left w:val="none" w:sz="0" w:space="0" w:color="auto"/>
        <w:bottom w:val="none" w:sz="0" w:space="0" w:color="auto"/>
        <w:right w:val="none" w:sz="0" w:space="0" w:color="auto"/>
      </w:divBdr>
    </w:div>
    <w:div w:id="461382129">
      <w:bodyDiv w:val="1"/>
      <w:marLeft w:val="0"/>
      <w:marRight w:val="0"/>
      <w:marTop w:val="0"/>
      <w:marBottom w:val="0"/>
      <w:divBdr>
        <w:top w:val="none" w:sz="0" w:space="0" w:color="auto"/>
        <w:left w:val="none" w:sz="0" w:space="0" w:color="auto"/>
        <w:bottom w:val="none" w:sz="0" w:space="0" w:color="auto"/>
        <w:right w:val="none" w:sz="0" w:space="0" w:color="auto"/>
      </w:divBdr>
    </w:div>
    <w:div w:id="464004615">
      <w:bodyDiv w:val="1"/>
      <w:marLeft w:val="0"/>
      <w:marRight w:val="0"/>
      <w:marTop w:val="0"/>
      <w:marBottom w:val="0"/>
      <w:divBdr>
        <w:top w:val="none" w:sz="0" w:space="0" w:color="auto"/>
        <w:left w:val="none" w:sz="0" w:space="0" w:color="auto"/>
        <w:bottom w:val="none" w:sz="0" w:space="0" w:color="auto"/>
        <w:right w:val="none" w:sz="0" w:space="0" w:color="auto"/>
      </w:divBdr>
    </w:div>
    <w:div w:id="486745387">
      <w:bodyDiv w:val="1"/>
      <w:marLeft w:val="0"/>
      <w:marRight w:val="0"/>
      <w:marTop w:val="0"/>
      <w:marBottom w:val="0"/>
      <w:divBdr>
        <w:top w:val="none" w:sz="0" w:space="0" w:color="auto"/>
        <w:left w:val="none" w:sz="0" w:space="0" w:color="auto"/>
        <w:bottom w:val="none" w:sz="0" w:space="0" w:color="auto"/>
        <w:right w:val="none" w:sz="0" w:space="0" w:color="auto"/>
      </w:divBdr>
    </w:div>
    <w:div w:id="531310859">
      <w:bodyDiv w:val="1"/>
      <w:marLeft w:val="0"/>
      <w:marRight w:val="0"/>
      <w:marTop w:val="0"/>
      <w:marBottom w:val="0"/>
      <w:divBdr>
        <w:top w:val="none" w:sz="0" w:space="0" w:color="auto"/>
        <w:left w:val="none" w:sz="0" w:space="0" w:color="auto"/>
        <w:bottom w:val="none" w:sz="0" w:space="0" w:color="auto"/>
        <w:right w:val="none" w:sz="0" w:space="0" w:color="auto"/>
      </w:divBdr>
    </w:div>
    <w:div w:id="536311228">
      <w:bodyDiv w:val="1"/>
      <w:marLeft w:val="0"/>
      <w:marRight w:val="0"/>
      <w:marTop w:val="0"/>
      <w:marBottom w:val="0"/>
      <w:divBdr>
        <w:top w:val="none" w:sz="0" w:space="0" w:color="auto"/>
        <w:left w:val="none" w:sz="0" w:space="0" w:color="auto"/>
        <w:bottom w:val="none" w:sz="0" w:space="0" w:color="auto"/>
        <w:right w:val="none" w:sz="0" w:space="0" w:color="auto"/>
      </w:divBdr>
    </w:div>
    <w:div w:id="539250297">
      <w:bodyDiv w:val="1"/>
      <w:marLeft w:val="0"/>
      <w:marRight w:val="0"/>
      <w:marTop w:val="0"/>
      <w:marBottom w:val="0"/>
      <w:divBdr>
        <w:top w:val="none" w:sz="0" w:space="0" w:color="auto"/>
        <w:left w:val="none" w:sz="0" w:space="0" w:color="auto"/>
        <w:bottom w:val="none" w:sz="0" w:space="0" w:color="auto"/>
        <w:right w:val="none" w:sz="0" w:space="0" w:color="auto"/>
      </w:divBdr>
    </w:div>
    <w:div w:id="554269512">
      <w:bodyDiv w:val="1"/>
      <w:marLeft w:val="0"/>
      <w:marRight w:val="0"/>
      <w:marTop w:val="0"/>
      <w:marBottom w:val="0"/>
      <w:divBdr>
        <w:top w:val="none" w:sz="0" w:space="0" w:color="auto"/>
        <w:left w:val="none" w:sz="0" w:space="0" w:color="auto"/>
        <w:bottom w:val="none" w:sz="0" w:space="0" w:color="auto"/>
        <w:right w:val="none" w:sz="0" w:space="0" w:color="auto"/>
      </w:divBdr>
    </w:div>
    <w:div w:id="569391016">
      <w:bodyDiv w:val="1"/>
      <w:marLeft w:val="0"/>
      <w:marRight w:val="0"/>
      <w:marTop w:val="0"/>
      <w:marBottom w:val="0"/>
      <w:divBdr>
        <w:top w:val="none" w:sz="0" w:space="0" w:color="auto"/>
        <w:left w:val="none" w:sz="0" w:space="0" w:color="auto"/>
        <w:bottom w:val="none" w:sz="0" w:space="0" w:color="auto"/>
        <w:right w:val="none" w:sz="0" w:space="0" w:color="auto"/>
      </w:divBdr>
    </w:div>
    <w:div w:id="575475117">
      <w:bodyDiv w:val="1"/>
      <w:marLeft w:val="0"/>
      <w:marRight w:val="0"/>
      <w:marTop w:val="0"/>
      <w:marBottom w:val="0"/>
      <w:divBdr>
        <w:top w:val="none" w:sz="0" w:space="0" w:color="auto"/>
        <w:left w:val="none" w:sz="0" w:space="0" w:color="auto"/>
        <w:bottom w:val="none" w:sz="0" w:space="0" w:color="auto"/>
        <w:right w:val="none" w:sz="0" w:space="0" w:color="auto"/>
      </w:divBdr>
    </w:div>
    <w:div w:id="583804068">
      <w:bodyDiv w:val="1"/>
      <w:marLeft w:val="0"/>
      <w:marRight w:val="0"/>
      <w:marTop w:val="0"/>
      <w:marBottom w:val="0"/>
      <w:divBdr>
        <w:top w:val="none" w:sz="0" w:space="0" w:color="auto"/>
        <w:left w:val="none" w:sz="0" w:space="0" w:color="auto"/>
        <w:bottom w:val="none" w:sz="0" w:space="0" w:color="auto"/>
        <w:right w:val="none" w:sz="0" w:space="0" w:color="auto"/>
      </w:divBdr>
    </w:div>
    <w:div w:id="586500506">
      <w:bodyDiv w:val="1"/>
      <w:marLeft w:val="0"/>
      <w:marRight w:val="0"/>
      <w:marTop w:val="0"/>
      <w:marBottom w:val="0"/>
      <w:divBdr>
        <w:top w:val="none" w:sz="0" w:space="0" w:color="auto"/>
        <w:left w:val="none" w:sz="0" w:space="0" w:color="auto"/>
        <w:bottom w:val="none" w:sz="0" w:space="0" w:color="auto"/>
        <w:right w:val="none" w:sz="0" w:space="0" w:color="auto"/>
      </w:divBdr>
    </w:div>
    <w:div w:id="634944373">
      <w:bodyDiv w:val="1"/>
      <w:marLeft w:val="0"/>
      <w:marRight w:val="0"/>
      <w:marTop w:val="0"/>
      <w:marBottom w:val="0"/>
      <w:divBdr>
        <w:top w:val="none" w:sz="0" w:space="0" w:color="auto"/>
        <w:left w:val="none" w:sz="0" w:space="0" w:color="auto"/>
        <w:bottom w:val="none" w:sz="0" w:space="0" w:color="auto"/>
        <w:right w:val="none" w:sz="0" w:space="0" w:color="auto"/>
      </w:divBdr>
    </w:div>
    <w:div w:id="640234435">
      <w:bodyDiv w:val="1"/>
      <w:marLeft w:val="0"/>
      <w:marRight w:val="0"/>
      <w:marTop w:val="0"/>
      <w:marBottom w:val="0"/>
      <w:divBdr>
        <w:top w:val="none" w:sz="0" w:space="0" w:color="auto"/>
        <w:left w:val="none" w:sz="0" w:space="0" w:color="auto"/>
        <w:bottom w:val="none" w:sz="0" w:space="0" w:color="auto"/>
        <w:right w:val="none" w:sz="0" w:space="0" w:color="auto"/>
      </w:divBdr>
    </w:div>
    <w:div w:id="684674088">
      <w:bodyDiv w:val="1"/>
      <w:marLeft w:val="0"/>
      <w:marRight w:val="0"/>
      <w:marTop w:val="0"/>
      <w:marBottom w:val="0"/>
      <w:divBdr>
        <w:top w:val="none" w:sz="0" w:space="0" w:color="auto"/>
        <w:left w:val="none" w:sz="0" w:space="0" w:color="auto"/>
        <w:bottom w:val="none" w:sz="0" w:space="0" w:color="auto"/>
        <w:right w:val="none" w:sz="0" w:space="0" w:color="auto"/>
      </w:divBdr>
    </w:div>
    <w:div w:id="763648540">
      <w:bodyDiv w:val="1"/>
      <w:marLeft w:val="0"/>
      <w:marRight w:val="0"/>
      <w:marTop w:val="0"/>
      <w:marBottom w:val="0"/>
      <w:divBdr>
        <w:top w:val="none" w:sz="0" w:space="0" w:color="auto"/>
        <w:left w:val="none" w:sz="0" w:space="0" w:color="auto"/>
        <w:bottom w:val="none" w:sz="0" w:space="0" w:color="auto"/>
        <w:right w:val="none" w:sz="0" w:space="0" w:color="auto"/>
      </w:divBdr>
    </w:div>
    <w:div w:id="775951168">
      <w:bodyDiv w:val="1"/>
      <w:marLeft w:val="0"/>
      <w:marRight w:val="0"/>
      <w:marTop w:val="0"/>
      <w:marBottom w:val="0"/>
      <w:divBdr>
        <w:top w:val="none" w:sz="0" w:space="0" w:color="auto"/>
        <w:left w:val="none" w:sz="0" w:space="0" w:color="auto"/>
        <w:bottom w:val="none" w:sz="0" w:space="0" w:color="auto"/>
        <w:right w:val="none" w:sz="0" w:space="0" w:color="auto"/>
      </w:divBdr>
    </w:div>
    <w:div w:id="779300437">
      <w:bodyDiv w:val="1"/>
      <w:marLeft w:val="0"/>
      <w:marRight w:val="0"/>
      <w:marTop w:val="0"/>
      <w:marBottom w:val="0"/>
      <w:divBdr>
        <w:top w:val="none" w:sz="0" w:space="0" w:color="auto"/>
        <w:left w:val="none" w:sz="0" w:space="0" w:color="auto"/>
        <w:bottom w:val="none" w:sz="0" w:space="0" w:color="auto"/>
        <w:right w:val="none" w:sz="0" w:space="0" w:color="auto"/>
      </w:divBdr>
    </w:div>
    <w:div w:id="799686778">
      <w:bodyDiv w:val="1"/>
      <w:marLeft w:val="0"/>
      <w:marRight w:val="0"/>
      <w:marTop w:val="0"/>
      <w:marBottom w:val="0"/>
      <w:divBdr>
        <w:top w:val="none" w:sz="0" w:space="0" w:color="auto"/>
        <w:left w:val="none" w:sz="0" w:space="0" w:color="auto"/>
        <w:bottom w:val="none" w:sz="0" w:space="0" w:color="auto"/>
        <w:right w:val="none" w:sz="0" w:space="0" w:color="auto"/>
      </w:divBdr>
    </w:div>
    <w:div w:id="827207917">
      <w:bodyDiv w:val="1"/>
      <w:marLeft w:val="0"/>
      <w:marRight w:val="0"/>
      <w:marTop w:val="0"/>
      <w:marBottom w:val="0"/>
      <w:divBdr>
        <w:top w:val="none" w:sz="0" w:space="0" w:color="auto"/>
        <w:left w:val="none" w:sz="0" w:space="0" w:color="auto"/>
        <w:bottom w:val="none" w:sz="0" w:space="0" w:color="auto"/>
        <w:right w:val="none" w:sz="0" w:space="0" w:color="auto"/>
      </w:divBdr>
    </w:div>
    <w:div w:id="828324898">
      <w:bodyDiv w:val="1"/>
      <w:marLeft w:val="0"/>
      <w:marRight w:val="0"/>
      <w:marTop w:val="0"/>
      <w:marBottom w:val="0"/>
      <w:divBdr>
        <w:top w:val="none" w:sz="0" w:space="0" w:color="auto"/>
        <w:left w:val="none" w:sz="0" w:space="0" w:color="auto"/>
        <w:bottom w:val="none" w:sz="0" w:space="0" w:color="auto"/>
        <w:right w:val="none" w:sz="0" w:space="0" w:color="auto"/>
      </w:divBdr>
    </w:div>
    <w:div w:id="859005507">
      <w:bodyDiv w:val="1"/>
      <w:marLeft w:val="0"/>
      <w:marRight w:val="0"/>
      <w:marTop w:val="0"/>
      <w:marBottom w:val="0"/>
      <w:divBdr>
        <w:top w:val="none" w:sz="0" w:space="0" w:color="auto"/>
        <w:left w:val="none" w:sz="0" w:space="0" w:color="auto"/>
        <w:bottom w:val="none" w:sz="0" w:space="0" w:color="auto"/>
        <w:right w:val="none" w:sz="0" w:space="0" w:color="auto"/>
      </w:divBdr>
    </w:div>
    <w:div w:id="866137790">
      <w:bodyDiv w:val="1"/>
      <w:marLeft w:val="0"/>
      <w:marRight w:val="0"/>
      <w:marTop w:val="0"/>
      <w:marBottom w:val="0"/>
      <w:divBdr>
        <w:top w:val="none" w:sz="0" w:space="0" w:color="auto"/>
        <w:left w:val="none" w:sz="0" w:space="0" w:color="auto"/>
        <w:bottom w:val="none" w:sz="0" w:space="0" w:color="auto"/>
        <w:right w:val="none" w:sz="0" w:space="0" w:color="auto"/>
      </w:divBdr>
    </w:div>
    <w:div w:id="869806308">
      <w:bodyDiv w:val="1"/>
      <w:marLeft w:val="0"/>
      <w:marRight w:val="0"/>
      <w:marTop w:val="0"/>
      <w:marBottom w:val="0"/>
      <w:divBdr>
        <w:top w:val="none" w:sz="0" w:space="0" w:color="auto"/>
        <w:left w:val="none" w:sz="0" w:space="0" w:color="auto"/>
        <w:bottom w:val="none" w:sz="0" w:space="0" w:color="auto"/>
        <w:right w:val="none" w:sz="0" w:space="0" w:color="auto"/>
      </w:divBdr>
    </w:div>
    <w:div w:id="880553755">
      <w:bodyDiv w:val="1"/>
      <w:marLeft w:val="0"/>
      <w:marRight w:val="0"/>
      <w:marTop w:val="0"/>
      <w:marBottom w:val="0"/>
      <w:divBdr>
        <w:top w:val="none" w:sz="0" w:space="0" w:color="auto"/>
        <w:left w:val="none" w:sz="0" w:space="0" w:color="auto"/>
        <w:bottom w:val="none" w:sz="0" w:space="0" w:color="auto"/>
        <w:right w:val="none" w:sz="0" w:space="0" w:color="auto"/>
      </w:divBdr>
    </w:div>
    <w:div w:id="881475590">
      <w:bodyDiv w:val="1"/>
      <w:marLeft w:val="0"/>
      <w:marRight w:val="0"/>
      <w:marTop w:val="0"/>
      <w:marBottom w:val="0"/>
      <w:divBdr>
        <w:top w:val="none" w:sz="0" w:space="0" w:color="auto"/>
        <w:left w:val="none" w:sz="0" w:space="0" w:color="auto"/>
        <w:bottom w:val="none" w:sz="0" w:space="0" w:color="auto"/>
        <w:right w:val="none" w:sz="0" w:space="0" w:color="auto"/>
      </w:divBdr>
    </w:div>
    <w:div w:id="886452624">
      <w:bodyDiv w:val="1"/>
      <w:marLeft w:val="0"/>
      <w:marRight w:val="0"/>
      <w:marTop w:val="0"/>
      <w:marBottom w:val="0"/>
      <w:divBdr>
        <w:top w:val="none" w:sz="0" w:space="0" w:color="auto"/>
        <w:left w:val="none" w:sz="0" w:space="0" w:color="auto"/>
        <w:bottom w:val="none" w:sz="0" w:space="0" w:color="auto"/>
        <w:right w:val="none" w:sz="0" w:space="0" w:color="auto"/>
      </w:divBdr>
    </w:div>
    <w:div w:id="888421375">
      <w:bodyDiv w:val="1"/>
      <w:marLeft w:val="0"/>
      <w:marRight w:val="0"/>
      <w:marTop w:val="0"/>
      <w:marBottom w:val="0"/>
      <w:divBdr>
        <w:top w:val="none" w:sz="0" w:space="0" w:color="auto"/>
        <w:left w:val="none" w:sz="0" w:space="0" w:color="auto"/>
        <w:bottom w:val="none" w:sz="0" w:space="0" w:color="auto"/>
        <w:right w:val="none" w:sz="0" w:space="0" w:color="auto"/>
      </w:divBdr>
    </w:div>
    <w:div w:id="897403659">
      <w:bodyDiv w:val="1"/>
      <w:marLeft w:val="0"/>
      <w:marRight w:val="0"/>
      <w:marTop w:val="0"/>
      <w:marBottom w:val="0"/>
      <w:divBdr>
        <w:top w:val="none" w:sz="0" w:space="0" w:color="auto"/>
        <w:left w:val="none" w:sz="0" w:space="0" w:color="auto"/>
        <w:bottom w:val="none" w:sz="0" w:space="0" w:color="auto"/>
        <w:right w:val="none" w:sz="0" w:space="0" w:color="auto"/>
      </w:divBdr>
    </w:div>
    <w:div w:id="937176178">
      <w:bodyDiv w:val="1"/>
      <w:marLeft w:val="0"/>
      <w:marRight w:val="0"/>
      <w:marTop w:val="0"/>
      <w:marBottom w:val="0"/>
      <w:divBdr>
        <w:top w:val="none" w:sz="0" w:space="0" w:color="auto"/>
        <w:left w:val="none" w:sz="0" w:space="0" w:color="auto"/>
        <w:bottom w:val="none" w:sz="0" w:space="0" w:color="auto"/>
        <w:right w:val="none" w:sz="0" w:space="0" w:color="auto"/>
      </w:divBdr>
    </w:div>
    <w:div w:id="937372124">
      <w:bodyDiv w:val="1"/>
      <w:marLeft w:val="0"/>
      <w:marRight w:val="0"/>
      <w:marTop w:val="0"/>
      <w:marBottom w:val="0"/>
      <w:divBdr>
        <w:top w:val="none" w:sz="0" w:space="0" w:color="auto"/>
        <w:left w:val="none" w:sz="0" w:space="0" w:color="auto"/>
        <w:bottom w:val="none" w:sz="0" w:space="0" w:color="auto"/>
        <w:right w:val="none" w:sz="0" w:space="0" w:color="auto"/>
      </w:divBdr>
    </w:div>
    <w:div w:id="938179406">
      <w:bodyDiv w:val="1"/>
      <w:marLeft w:val="0"/>
      <w:marRight w:val="0"/>
      <w:marTop w:val="0"/>
      <w:marBottom w:val="0"/>
      <w:divBdr>
        <w:top w:val="none" w:sz="0" w:space="0" w:color="auto"/>
        <w:left w:val="none" w:sz="0" w:space="0" w:color="auto"/>
        <w:bottom w:val="none" w:sz="0" w:space="0" w:color="auto"/>
        <w:right w:val="none" w:sz="0" w:space="0" w:color="auto"/>
      </w:divBdr>
    </w:div>
    <w:div w:id="987436892">
      <w:bodyDiv w:val="1"/>
      <w:marLeft w:val="0"/>
      <w:marRight w:val="0"/>
      <w:marTop w:val="0"/>
      <w:marBottom w:val="0"/>
      <w:divBdr>
        <w:top w:val="none" w:sz="0" w:space="0" w:color="auto"/>
        <w:left w:val="none" w:sz="0" w:space="0" w:color="auto"/>
        <w:bottom w:val="none" w:sz="0" w:space="0" w:color="auto"/>
        <w:right w:val="none" w:sz="0" w:space="0" w:color="auto"/>
      </w:divBdr>
    </w:div>
    <w:div w:id="1012027016">
      <w:bodyDiv w:val="1"/>
      <w:marLeft w:val="0"/>
      <w:marRight w:val="0"/>
      <w:marTop w:val="0"/>
      <w:marBottom w:val="0"/>
      <w:divBdr>
        <w:top w:val="none" w:sz="0" w:space="0" w:color="auto"/>
        <w:left w:val="none" w:sz="0" w:space="0" w:color="auto"/>
        <w:bottom w:val="none" w:sz="0" w:space="0" w:color="auto"/>
        <w:right w:val="none" w:sz="0" w:space="0" w:color="auto"/>
      </w:divBdr>
    </w:div>
    <w:div w:id="1017653840">
      <w:bodyDiv w:val="1"/>
      <w:marLeft w:val="0"/>
      <w:marRight w:val="0"/>
      <w:marTop w:val="0"/>
      <w:marBottom w:val="0"/>
      <w:divBdr>
        <w:top w:val="none" w:sz="0" w:space="0" w:color="auto"/>
        <w:left w:val="none" w:sz="0" w:space="0" w:color="auto"/>
        <w:bottom w:val="none" w:sz="0" w:space="0" w:color="auto"/>
        <w:right w:val="none" w:sz="0" w:space="0" w:color="auto"/>
      </w:divBdr>
    </w:div>
    <w:div w:id="1044254074">
      <w:bodyDiv w:val="1"/>
      <w:marLeft w:val="0"/>
      <w:marRight w:val="0"/>
      <w:marTop w:val="0"/>
      <w:marBottom w:val="0"/>
      <w:divBdr>
        <w:top w:val="none" w:sz="0" w:space="0" w:color="auto"/>
        <w:left w:val="none" w:sz="0" w:space="0" w:color="auto"/>
        <w:bottom w:val="none" w:sz="0" w:space="0" w:color="auto"/>
        <w:right w:val="none" w:sz="0" w:space="0" w:color="auto"/>
      </w:divBdr>
    </w:div>
    <w:div w:id="1076709242">
      <w:bodyDiv w:val="1"/>
      <w:marLeft w:val="0"/>
      <w:marRight w:val="0"/>
      <w:marTop w:val="0"/>
      <w:marBottom w:val="0"/>
      <w:divBdr>
        <w:top w:val="none" w:sz="0" w:space="0" w:color="auto"/>
        <w:left w:val="none" w:sz="0" w:space="0" w:color="auto"/>
        <w:bottom w:val="none" w:sz="0" w:space="0" w:color="auto"/>
        <w:right w:val="none" w:sz="0" w:space="0" w:color="auto"/>
      </w:divBdr>
    </w:div>
    <w:div w:id="1081294511">
      <w:bodyDiv w:val="1"/>
      <w:marLeft w:val="0"/>
      <w:marRight w:val="0"/>
      <w:marTop w:val="0"/>
      <w:marBottom w:val="0"/>
      <w:divBdr>
        <w:top w:val="none" w:sz="0" w:space="0" w:color="auto"/>
        <w:left w:val="none" w:sz="0" w:space="0" w:color="auto"/>
        <w:bottom w:val="none" w:sz="0" w:space="0" w:color="auto"/>
        <w:right w:val="none" w:sz="0" w:space="0" w:color="auto"/>
      </w:divBdr>
    </w:div>
    <w:div w:id="1082609131">
      <w:bodyDiv w:val="1"/>
      <w:marLeft w:val="0"/>
      <w:marRight w:val="0"/>
      <w:marTop w:val="0"/>
      <w:marBottom w:val="0"/>
      <w:divBdr>
        <w:top w:val="none" w:sz="0" w:space="0" w:color="auto"/>
        <w:left w:val="none" w:sz="0" w:space="0" w:color="auto"/>
        <w:bottom w:val="none" w:sz="0" w:space="0" w:color="auto"/>
        <w:right w:val="none" w:sz="0" w:space="0" w:color="auto"/>
      </w:divBdr>
    </w:div>
    <w:div w:id="1087965604">
      <w:bodyDiv w:val="1"/>
      <w:marLeft w:val="0"/>
      <w:marRight w:val="0"/>
      <w:marTop w:val="0"/>
      <w:marBottom w:val="0"/>
      <w:divBdr>
        <w:top w:val="none" w:sz="0" w:space="0" w:color="auto"/>
        <w:left w:val="none" w:sz="0" w:space="0" w:color="auto"/>
        <w:bottom w:val="none" w:sz="0" w:space="0" w:color="auto"/>
        <w:right w:val="none" w:sz="0" w:space="0" w:color="auto"/>
      </w:divBdr>
    </w:div>
    <w:div w:id="1137064366">
      <w:bodyDiv w:val="1"/>
      <w:marLeft w:val="0"/>
      <w:marRight w:val="0"/>
      <w:marTop w:val="0"/>
      <w:marBottom w:val="0"/>
      <w:divBdr>
        <w:top w:val="none" w:sz="0" w:space="0" w:color="auto"/>
        <w:left w:val="none" w:sz="0" w:space="0" w:color="auto"/>
        <w:bottom w:val="none" w:sz="0" w:space="0" w:color="auto"/>
        <w:right w:val="none" w:sz="0" w:space="0" w:color="auto"/>
      </w:divBdr>
    </w:div>
    <w:div w:id="1174568593">
      <w:bodyDiv w:val="1"/>
      <w:marLeft w:val="0"/>
      <w:marRight w:val="0"/>
      <w:marTop w:val="0"/>
      <w:marBottom w:val="0"/>
      <w:divBdr>
        <w:top w:val="none" w:sz="0" w:space="0" w:color="auto"/>
        <w:left w:val="none" w:sz="0" w:space="0" w:color="auto"/>
        <w:bottom w:val="none" w:sz="0" w:space="0" w:color="auto"/>
        <w:right w:val="none" w:sz="0" w:space="0" w:color="auto"/>
      </w:divBdr>
    </w:div>
    <w:div w:id="1198589229">
      <w:bodyDiv w:val="1"/>
      <w:marLeft w:val="0"/>
      <w:marRight w:val="0"/>
      <w:marTop w:val="0"/>
      <w:marBottom w:val="0"/>
      <w:divBdr>
        <w:top w:val="none" w:sz="0" w:space="0" w:color="auto"/>
        <w:left w:val="none" w:sz="0" w:space="0" w:color="auto"/>
        <w:bottom w:val="none" w:sz="0" w:space="0" w:color="auto"/>
        <w:right w:val="none" w:sz="0" w:space="0" w:color="auto"/>
      </w:divBdr>
    </w:div>
    <w:div w:id="1225720700">
      <w:bodyDiv w:val="1"/>
      <w:marLeft w:val="0"/>
      <w:marRight w:val="0"/>
      <w:marTop w:val="0"/>
      <w:marBottom w:val="0"/>
      <w:divBdr>
        <w:top w:val="none" w:sz="0" w:space="0" w:color="auto"/>
        <w:left w:val="none" w:sz="0" w:space="0" w:color="auto"/>
        <w:bottom w:val="none" w:sz="0" w:space="0" w:color="auto"/>
        <w:right w:val="none" w:sz="0" w:space="0" w:color="auto"/>
      </w:divBdr>
    </w:div>
    <w:div w:id="1229805086">
      <w:bodyDiv w:val="1"/>
      <w:marLeft w:val="0"/>
      <w:marRight w:val="0"/>
      <w:marTop w:val="0"/>
      <w:marBottom w:val="0"/>
      <w:divBdr>
        <w:top w:val="none" w:sz="0" w:space="0" w:color="auto"/>
        <w:left w:val="none" w:sz="0" w:space="0" w:color="auto"/>
        <w:bottom w:val="none" w:sz="0" w:space="0" w:color="auto"/>
        <w:right w:val="none" w:sz="0" w:space="0" w:color="auto"/>
      </w:divBdr>
    </w:div>
    <w:div w:id="1236433243">
      <w:bodyDiv w:val="1"/>
      <w:marLeft w:val="0"/>
      <w:marRight w:val="0"/>
      <w:marTop w:val="0"/>
      <w:marBottom w:val="0"/>
      <w:divBdr>
        <w:top w:val="none" w:sz="0" w:space="0" w:color="auto"/>
        <w:left w:val="none" w:sz="0" w:space="0" w:color="auto"/>
        <w:bottom w:val="none" w:sz="0" w:space="0" w:color="auto"/>
        <w:right w:val="none" w:sz="0" w:space="0" w:color="auto"/>
      </w:divBdr>
    </w:div>
    <w:div w:id="1283027657">
      <w:bodyDiv w:val="1"/>
      <w:marLeft w:val="0"/>
      <w:marRight w:val="0"/>
      <w:marTop w:val="0"/>
      <w:marBottom w:val="0"/>
      <w:divBdr>
        <w:top w:val="none" w:sz="0" w:space="0" w:color="auto"/>
        <w:left w:val="none" w:sz="0" w:space="0" w:color="auto"/>
        <w:bottom w:val="none" w:sz="0" w:space="0" w:color="auto"/>
        <w:right w:val="none" w:sz="0" w:space="0" w:color="auto"/>
      </w:divBdr>
    </w:div>
    <w:div w:id="1289897341">
      <w:bodyDiv w:val="1"/>
      <w:marLeft w:val="0"/>
      <w:marRight w:val="0"/>
      <w:marTop w:val="0"/>
      <w:marBottom w:val="0"/>
      <w:divBdr>
        <w:top w:val="none" w:sz="0" w:space="0" w:color="auto"/>
        <w:left w:val="none" w:sz="0" w:space="0" w:color="auto"/>
        <w:bottom w:val="none" w:sz="0" w:space="0" w:color="auto"/>
        <w:right w:val="none" w:sz="0" w:space="0" w:color="auto"/>
      </w:divBdr>
    </w:div>
    <w:div w:id="1356153769">
      <w:bodyDiv w:val="1"/>
      <w:marLeft w:val="0"/>
      <w:marRight w:val="0"/>
      <w:marTop w:val="0"/>
      <w:marBottom w:val="0"/>
      <w:divBdr>
        <w:top w:val="none" w:sz="0" w:space="0" w:color="auto"/>
        <w:left w:val="none" w:sz="0" w:space="0" w:color="auto"/>
        <w:bottom w:val="none" w:sz="0" w:space="0" w:color="auto"/>
        <w:right w:val="none" w:sz="0" w:space="0" w:color="auto"/>
      </w:divBdr>
    </w:div>
    <w:div w:id="1382973251">
      <w:bodyDiv w:val="1"/>
      <w:marLeft w:val="0"/>
      <w:marRight w:val="0"/>
      <w:marTop w:val="0"/>
      <w:marBottom w:val="0"/>
      <w:divBdr>
        <w:top w:val="none" w:sz="0" w:space="0" w:color="auto"/>
        <w:left w:val="none" w:sz="0" w:space="0" w:color="auto"/>
        <w:bottom w:val="none" w:sz="0" w:space="0" w:color="auto"/>
        <w:right w:val="none" w:sz="0" w:space="0" w:color="auto"/>
      </w:divBdr>
    </w:div>
    <w:div w:id="1384597000">
      <w:bodyDiv w:val="1"/>
      <w:marLeft w:val="0"/>
      <w:marRight w:val="0"/>
      <w:marTop w:val="0"/>
      <w:marBottom w:val="0"/>
      <w:divBdr>
        <w:top w:val="none" w:sz="0" w:space="0" w:color="auto"/>
        <w:left w:val="none" w:sz="0" w:space="0" w:color="auto"/>
        <w:bottom w:val="none" w:sz="0" w:space="0" w:color="auto"/>
        <w:right w:val="none" w:sz="0" w:space="0" w:color="auto"/>
      </w:divBdr>
    </w:div>
    <w:div w:id="1385791070">
      <w:bodyDiv w:val="1"/>
      <w:marLeft w:val="0"/>
      <w:marRight w:val="0"/>
      <w:marTop w:val="0"/>
      <w:marBottom w:val="0"/>
      <w:divBdr>
        <w:top w:val="none" w:sz="0" w:space="0" w:color="auto"/>
        <w:left w:val="none" w:sz="0" w:space="0" w:color="auto"/>
        <w:bottom w:val="none" w:sz="0" w:space="0" w:color="auto"/>
        <w:right w:val="none" w:sz="0" w:space="0" w:color="auto"/>
      </w:divBdr>
    </w:div>
    <w:div w:id="1400716356">
      <w:bodyDiv w:val="1"/>
      <w:marLeft w:val="0"/>
      <w:marRight w:val="0"/>
      <w:marTop w:val="0"/>
      <w:marBottom w:val="0"/>
      <w:divBdr>
        <w:top w:val="none" w:sz="0" w:space="0" w:color="auto"/>
        <w:left w:val="none" w:sz="0" w:space="0" w:color="auto"/>
        <w:bottom w:val="none" w:sz="0" w:space="0" w:color="auto"/>
        <w:right w:val="none" w:sz="0" w:space="0" w:color="auto"/>
      </w:divBdr>
    </w:div>
    <w:div w:id="1402563351">
      <w:bodyDiv w:val="1"/>
      <w:marLeft w:val="0"/>
      <w:marRight w:val="0"/>
      <w:marTop w:val="0"/>
      <w:marBottom w:val="0"/>
      <w:divBdr>
        <w:top w:val="none" w:sz="0" w:space="0" w:color="auto"/>
        <w:left w:val="none" w:sz="0" w:space="0" w:color="auto"/>
        <w:bottom w:val="none" w:sz="0" w:space="0" w:color="auto"/>
        <w:right w:val="none" w:sz="0" w:space="0" w:color="auto"/>
      </w:divBdr>
    </w:div>
    <w:div w:id="1421876054">
      <w:bodyDiv w:val="1"/>
      <w:marLeft w:val="0"/>
      <w:marRight w:val="0"/>
      <w:marTop w:val="0"/>
      <w:marBottom w:val="0"/>
      <w:divBdr>
        <w:top w:val="none" w:sz="0" w:space="0" w:color="auto"/>
        <w:left w:val="none" w:sz="0" w:space="0" w:color="auto"/>
        <w:bottom w:val="none" w:sz="0" w:space="0" w:color="auto"/>
        <w:right w:val="none" w:sz="0" w:space="0" w:color="auto"/>
      </w:divBdr>
    </w:div>
    <w:div w:id="1443721862">
      <w:bodyDiv w:val="1"/>
      <w:marLeft w:val="0"/>
      <w:marRight w:val="0"/>
      <w:marTop w:val="0"/>
      <w:marBottom w:val="0"/>
      <w:divBdr>
        <w:top w:val="none" w:sz="0" w:space="0" w:color="auto"/>
        <w:left w:val="none" w:sz="0" w:space="0" w:color="auto"/>
        <w:bottom w:val="none" w:sz="0" w:space="0" w:color="auto"/>
        <w:right w:val="none" w:sz="0" w:space="0" w:color="auto"/>
      </w:divBdr>
    </w:div>
    <w:div w:id="1456291586">
      <w:bodyDiv w:val="1"/>
      <w:marLeft w:val="0"/>
      <w:marRight w:val="0"/>
      <w:marTop w:val="0"/>
      <w:marBottom w:val="0"/>
      <w:divBdr>
        <w:top w:val="none" w:sz="0" w:space="0" w:color="auto"/>
        <w:left w:val="none" w:sz="0" w:space="0" w:color="auto"/>
        <w:bottom w:val="none" w:sz="0" w:space="0" w:color="auto"/>
        <w:right w:val="none" w:sz="0" w:space="0" w:color="auto"/>
      </w:divBdr>
    </w:div>
    <w:div w:id="1496606092">
      <w:bodyDiv w:val="1"/>
      <w:marLeft w:val="0"/>
      <w:marRight w:val="0"/>
      <w:marTop w:val="0"/>
      <w:marBottom w:val="0"/>
      <w:divBdr>
        <w:top w:val="none" w:sz="0" w:space="0" w:color="auto"/>
        <w:left w:val="none" w:sz="0" w:space="0" w:color="auto"/>
        <w:bottom w:val="none" w:sz="0" w:space="0" w:color="auto"/>
        <w:right w:val="none" w:sz="0" w:space="0" w:color="auto"/>
      </w:divBdr>
    </w:div>
    <w:div w:id="1511720965">
      <w:bodyDiv w:val="1"/>
      <w:marLeft w:val="0"/>
      <w:marRight w:val="0"/>
      <w:marTop w:val="0"/>
      <w:marBottom w:val="0"/>
      <w:divBdr>
        <w:top w:val="none" w:sz="0" w:space="0" w:color="auto"/>
        <w:left w:val="none" w:sz="0" w:space="0" w:color="auto"/>
        <w:bottom w:val="none" w:sz="0" w:space="0" w:color="auto"/>
        <w:right w:val="none" w:sz="0" w:space="0" w:color="auto"/>
      </w:divBdr>
    </w:div>
    <w:div w:id="1554077199">
      <w:bodyDiv w:val="1"/>
      <w:marLeft w:val="0"/>
      <w:marRight w:val="0"/>
      <w:marTop w:val="0"/>
      <w:marBottom w:val="0"/>
      <w:divBdr>
        <w:top w:val="none" w:sz="0" w:space="0" w:color="auto"/>
        <w:left w:val="none" w:sz="0" w:space="0" w:color="auto"/>
        <w:bottom w:val="none" w:sz="0" w:space="0" w:color="auto"/>
        <w:right w:val="none" w:sz="0" w:space="0" w:color="auto"/>
      </w:divBdr>
    </w:div>
    <w:div w:id="1563639872">
      <w:bodyDiv w:val="1"/>
      <w:marLeft w:val="0"/>
      <w:marRight w:val="0"/>
      <w:marTop w:val="0"/>
      <w:marBottom w:val="0"/>
      <w:divBdr>
        <w:top w:val="none" w:sz="0" w:space="0" w:color="auto"/>
        <w:left w:val="none" w:sz="0" w:space="0" w:color="auto"/>
        <w:bottom w:val="none" w:sz="0" w:space="0" w:color="auto"/>
        <w:right w:val="none" w:sz="0" w:space="0" w:color="auto"/>
      </w:divBdr>
    </w:div>
    <w:div w:id="1578898841">
      <w:bodyDiv w:val="1"/>
      <w:marLeft w:val="0"/>
      <w:marRight w:val="0"/>
      <w:marTop w:val="0"/>
      <w:marBottom w:val="0"/>
      <w:divBdr>
        <w:top w:val="none" w:sz="0" w:space="0" w:color="auto"/>
        <w:left w:val="none" w:sz="0" w:space="0" w:color="auto"/>
        <w:bottom w:val="none" w:sz="0" w:space="0" w:color="auto"/>
        <w:right w:val="none" w:sz="0" w:space="0" w:color="auto"/>
      </w:divBdr>
    </w:div>
    <w:div w:id="1586107156">
      <w:bodyDiv w:val="1"/>
      <w:marLeft w:val="0"/>
      <w:marRight w:val="0"/>
      <w:marTop w:val="0"/>
      <w:marBottom w:val="0"/>
      <w:divBdr>
        <w:top w:val="none" w:sz="0" w:space="0" w:color="auto"/>
        <w:left w:val="none" w:sz="0" w:space="0" w:color="auto"/>
        <w:bottom w:val="none" w:sz="0" w:space="0" w:color="auto"/>
        <w:right w:val="none" w:sz="0" w:space="0" w:color="auto"/>
      </w:divBdr>
    </w:div>
    <w:div w:id="1601722405">
      <w:bodyDiv w:val="1"/>
      <w:marLeft w:val="0"/>
      <w:marRight w:val="0"/>
      <w:marTop w:val="0"/>
      <w:marBottom w:val="0"/>
      <w:divBdr>
        <w:top w:val="none" w:sz="0" w:space="0" w:color="auto"/>
        <w:left w:val="none" w:sz="0" w:space="0" w:color="auto"/>
        <w:bottom w:val="none" w:sz="0" w:space="0" w:color="auto"/>
        <w:right w:val="none" w:sz="0" w:space="0" w:color="auto"/>
      </w:divBdr>
    </w:div>
    <w:div w:id="1607690769">
      <w:bodyDiv w:val="1"/>
      <w:marLeft w:val="0"/>
      <w:marRight w:val="0"/>
      <w:marTop w:val="0"/>
      <w:marBottom w:val="0"/>
      <w:divBdr>
        <w:top w:val="none" w:sz="0" w:space="0" w:color="auto"/>
        <w:left w:val="none" w:sz="0" w:space="0" w:color="auto"/>
        <w:bottom w:val="none" w:sz="0" w:space="0" w:color="auto"/>
        <w:right w:val="none" w:sz="0" w:space="0" w:color="auto"/>
      </w:divBdr>
    </w:div>
    <w:div w:id="1627657565">
      <w:bodyDiv w:val="1"/>
      <w:marLeft w:val="0"/>
      <w:marRight w:val="0"/>
      <w:marTop w:val="0"/>
      <w:marBottom w:val="0"/>
      <w:divBdr>
        <w:top w:val="none" w:sz="0" w:space="0" w:color="auto"/>
        <w:left w:val="none" w:sz="0" w:space="0" w:color="auto"/>
        <w:bottom w:val="none" w:sz="0" w:space="0" w:color="auto"/>
        <w:right w:val="none" w:sz="0" w:space="0" w:color="auto"/>
      </w:divBdr>
    </w:div>
    <w:div w:id="1637292372">
      <w:bodyDiv w:val="1"/>
      <w:marLeft w:val="0"/>
      <w:marRight w:val="0"/>
      <w:marTop w:val="0"/>
      <w:marBottom w:val="0"/>
      <w:divBdr>
        <w:top w:val="none" w:sz="0" w:space="0" w:color="auto"/>
        <w:left w:val="none" w:sz="0" w:space="0" w:color="auto"/>
        <w:bottom w:val="none" w:sz="0" w:space="0" w:color="auto"/>
        <w:right w:val="none" w:sz="0" w:space="0" w:color="auto"/>
      </w:divBdr>
    </w:div>
    <w:div w:id="1646355838">
      <w:bodyDiv w:val="1"/>
      <w:marLeft w:val="0"/>
      <w:marRight w:val="0"/>
      <w:marTop w:val="0"/>
      <w:marBottom w:val="0"/>
      <w:divBdr>
        <w:top w:val="none" w:sz="0" w:space="0" w:color="auto"/>
        <w:left w:val="none" w:sz="0" w:space="0" w:color="auto"/>
        <w:bottom w:val="none" w:sz="0" w:space="0" w:color="auto"/>
        <w:right w:val="none" w:sz="0" w:space="0" w:color="auto"/>
      </w:divBdr>
    </w:div>
    <w:div w:id="1661616225">
      <w:bodyDiv w:val="1"/>
      <w:marLeft w:val="0"/>
      <w:marRight w:val="0"/>
      <w:marTop w:val="0"/>
      <w:marBottom w:val="0"/>
      <w:divBdr>
        <w:top w:val="none" w:sz="0" w:space="0" w:color="auto"/>
        <w:left w:val="none" w:sz="0" w:space="0" w:color="auto"/>
        <w:bottom w:val="none" w:sz="0" w:space="0" w:color="auto"/>
        <w:right w:val="none" w:sz="0" w:space="0" w:color="auto"/>
      </w:divBdr>
    </w:div>
    <w:div w:id="1671177245">
      <w:bodyDiv w:val="1"/>
      <w:marLeft w:val="0"/>
      <w:marRight w:val="0"/>
      <w:marTop w:val="0"/>
      <w:marBottom w:val="0"/>
      <w:divBdr>
        <w:top w:val="none" w:sz="0" w:space="0" w:color="auto"/>
        <w:left w:val="none" w:sz="0" w:space="0" w:color="auto"/>
        <w:bottom w:val="none" w:sz="0" w:space="0" w:color="auto"/>
        <w:right w:val="none" w:sz="0" w:space="0" w:color="auto"/>
      </w:divBdr>
    </w:div>
    <w:div w:id="1701852370">
      <w:bodyDiv w:val="1"/>
      <w:marLeft w:val="0"/>
      <w:marRight w:val="0"/>
      <w:marTop w:val="0"/>
      <w:marBottom w:val="0"/>
      <w:divBdr>
        <w:top w:val="none" w:sz="0" w:space="0" w:color="auto"/>
        <w:left w:val="none" w:sz="0" w:space="0" w:color="auto"/>
        <w:bottom w:val="none" w:sz="0" w:space="0" w:color="auto"/>
        <w:right w:val="none" w:sz="0" w:space="0" w:color="auto"/>
      </w:divBdr>
    </w:div>
    <w:div w:id="1702973754">
      <w:bodyDiv w:val="1"/>
      <w:marLeft w:val="0"/>
      <w:marRight w:val="0"/>
      <w:marTop w:val="0"/>
      <w:marBottom w:val="0"/>
      <w:divBdr>
        <w:top w:val="none" w:sz="0" w:space="0" w:color="auto"/>
        <w:left w:val="none" w:sz="0" w:space="0" w:color="auto"/>
        <w:bottom w:val="none" w:sz="0" w:space="0" w:color="auto"/>
        <w:right w:val="none" w:sz="0" w:space="0" w:color="auto"/>
      </w:divBdr>
    </w:div>
    <w:div w:id="1722826485">
      <w:bodyDiv w:val="1"/>
      <w:marLeft w:val="0"/>
      <w:marRight w:val="0"/>
      <w:marTop w:val="0"/>
      <w:marBottom w:val="0"/>
      <w:divBdr>
        <w:top w:val="none" w:sz="0" w:space="0" w:color="auto"/>
        <w:left w:val="none" w:sz="0" w:space="0" w:color="auto"/>
        <w:bottom w:val="none" w:sz="0" w:space="0" w:color="auto"/>
        <w:right w:val="none" w:sz="0" w:space="0" w:color="auto"/>
      </w:divBdr>
    </w:div>
    <w:div w:id="1755206703">
      <w:bodyDiv w:val="1"/>
      <w:marLeft w:val="0"/>
      <w:marRight w:val="0"/>
      <w:marTop w:val="0"/>
      <w:marBottom w:val="0"/>
      <w:divBdr>
        <w:top w:val="none" w:sz="0" w:space="0" w:color="auto"/>
        <w:left w:val="none" w:sz="0" w:space="0" w:color="auto"/>
        <w:bottom w:val="none" w:sz="0" w:space="0" w:color="auto"/>
        <w:right w:val="none" w:sz="0" w:space="0" w:color="auto"/>
      </w:divBdr>
    </w:div>
    <w:div w:id="1766001281">
      <w:bodyDiv w:val="1"/>
      <w:marLeft w:val="0"/>
      <w:marRight w:val="0"/>
      <w:marTop w:val="0"/>
      <w:marBottom w:val="0"/>
      <w:divBdr>
        <w:top w:val="none" w:sz="0" w:space="0" w:color="auto"/>
        <w:left w:val="none" w:sz="0" w:space="0" w:color="auto"/>
        <w:bottom w:val="none" w:sz="0" w:space="0" w:color="auto"/>
        <w:right w:val="none" w:sz="0" w:space="0" w:color="auto"/>
      </w:divBdr>
    </w:div>
    <w:div w:id="1792288186">
      <w:bodyDiv w:val="1"/>
      <w:marLeft w:val="0"/>
      <w:marRight w:val="0"/>
      <w:marTop w:val="0"/>
      <w:marBottom w:val="0"/>
      <w:divBdr>
        <w:top w:val="none" w:sz="0" w:space="0" w:color="auto"/>
        <w:left w:val="none" w:sz="0" w:space="0" w:color="auto"/>
        <w:bottom w:val="none" w:sz="0" w:space="0" w:color="auto"/>
        <w:right w:val="none" w:sz="0" w:space="0" w:color="auto"/>
      </w:divBdr>
    </w:div>
    <w:div w:id="1816139792">
      <w:bodyDiv w:val="1"/>
      <w:marLeft w:val="0"/>
      <w:marRight w:val="0"/>
      <w:marTop w:val="0"/>
      <w:marBottom w:val="0"/>
      <w:divBdr>
        <w:top w:val="none" w:sz="0" w:space="0" w:color="auto"/>
        <w:left w:val="none" w:sz="0" w:space="0" w:color="auto"/>
        <w:bottom w:val="none" w:sz="0" w:space="0" w:color="auto"/>
        <w:right w:val="none" w:sz="0" w:space="0" w:color="auto"/>
      </w:divBdr>
    </w:div>
    <w:div w:id="1821724595">
      <w:bodyDiv w:val="1"/>
      <w:marLeft w:val="0"/>
      <w:marRight w:val="0"/>
      <w:marTop w:val="0"/>
      <w:marBottom w:val="0"/>
      <w:divBdr>
        <w:top w:val="none" w:sz="0" w:space="0" w:color="auto"/>
        <w:left w:val="none" w:sz="0" w:space="0" w:color="auto"/>
        <w:bottom w:val="none" w:sz="0" w:space="0" w:color="auto"/>
        <w:right w:val="none" w:sz="0" w:space="0" w:color="auto"/>
      </w:divBdr>
    </w:div>
    <w:div w:id="1872766209">
      <w:bodyDiv w:val="1"/>
      <w:marLeft w:val="0"/>
      <w:marRight w:val="0"/>
      <w:marTop w:val="0"/>
      <w:marBottom w:val="0"/>
      <w:divBdr>
        <w:top w:val="none" w:sz="0" w:space="0" w:color="auto"/>
        <w:left w:val="none" w:sz="0" w:space="0" w:color="auto"/>
        <w:bottom w:val="none" w:sz="0" w:space="0" w:color="auto"/>
        <w:right w:val="none" w:sz="0" w:space="0" w:color="auto"/>
      </w:divBdr>
    </w:div>
    <w:div w:id="1892885949">
      <w:bodyDiv w:val="1"/>
      <w:marLeft w:val="0"/>
      <w:marRight w:val="0"/>
      <w:marTop w:val="0"/>
      <w:marBottom w:val="0"/>
      <w:divBdr>
        <w:top w:val="none" w:sz="0" w:space="0" w:color="auto"/>
        <w:left w:val="none" w:sz="0" w:space="0" w:color="auto"/>
        <w:bottom w:val="none" w:sz="0" w:space="0" w:color="auto"/>
        <w:right w:val="none" w:sz="0" w:space="0" w:color="auto"/>
      </w:divBdr>
    </w:div>
    <w:div w:id="1910455189">
      <w:bodyDiv w:val="1"/>
      <w:marLeft w:val="0"/>
      <w:marRight w:val="0"/>
      <w:marTop w:val="0"/>
      <w:marBottom w:val="0"/>
      <w:divBdr>
        <w:top w:val="none" w:sz="0" w:space="0" w:color="auto"/>
        <w:left w:val="none" w:sz="0" w:space="0" w:color="auto"/>
        <w:bottom w:val="none" w:sz="0" w:space="0" w:color="auto"/>
        <w:right w:val="none" w:sz="0" w:space="0" w:color="auto"/>
      </w:divBdr>
    </w:div>
    <w:div w:id="1929121916">
      <w:bodyDiv w:val="1"/>
      <w:marLeft w:val="0"/>
      <w:marRight w:val="0"/>
      <w:marTop w:val="0"/>
      <w:marBottom w:val="0"/>
      <w:divBdr>
        <w:top w:val="none" w:sz="0" w:space="0" w:color="auto"/>
        <w:left w:val="none" w:sz="0" w:space="0" w:color="auto"/>
        <w:bottom w:val="none" w:sz="0" w:space="0" w:color="auto"/>
        <w:right w:val="none" w:sz="0" w:space="0" w:color="auto"/>
      </w:divBdr>
    </w:div>
    <w:div w:id="1931542595">
      <w:bodyDiv w:val="1"/>
      <w:marLeft w:val="0"/>
      <w:marRight w:val="0"/>
      <w:marTop w:val="0"/>
      <w:marBottom w:val="0"/>
      <w:divBdr>
        <w:top w:val="none" w:sz="0" w:space="0" w:color="auto"/>
        <w:left w:val="none" w:sz="0" w:space="0" w:color="auto"/>
        <w:bottom w:val="none" w:sz="0" w:space="0" w:color="auto"/>
        <w:right w:val="none" w:sz="0" w:space="0" w:color="auto"/>
      </w:divBdr>
    </w:div>
    <w:div w:id="1937984053">
      <w:bodyDiv w:val="1"/>
      <w:marLeft w:val="0"/>
      <w:marRight w:val="0"/>
      <w:marTop w:val="0"/>
      <w:marBottom w:val="0"/>
      <w:divBdr>
        <w:top w:val="none" w:sz="0" w:space="0" w:color="auto"/>
        <w:left w:val="none" w:sz="0" w:space="0" w:color="auto"/>
        <w:bottom w:val="none" w:sz="0" w:space="0" w:color="auto"/>
        <w:right w:val="none" w:sz="0" w:space="0" w:color="auto"/>
      </w:divBdr>
    </w:div>
    <w:div w:id="1947342344">
      <w:bodyDiv w:val="1"/>
      <w:marLeft w:val="0"/>
      <w:marRight w:val="0"/>
      <w:marTop w:val="0"/>
      <w:marBottom w:val="0"/>
      <w:divBdr>
        <w:top w:val="none" w:sz="0" w:space="0" w:color="auto"/>
        <w:left w:val="none" w:sz="0" w:space="0" w:color="auto"/>
        <w:bottom w:val="none" w:sz="0" w:space="0" w:color="auto"/>
        <w:right w:val="none" w:sz="0" w:space="0" w:color="auto"/>
      </w:divBdr>
    </w:div>
    <w:div w:id="1956671107">
      <w:bodyDiv w:val="1"/>
      <w:marLeft w:val="0"/>
      <w:marRight w:val="0"/>
      <w:marTop w:val="0"/>
      <w:marBottom w:val="0"/>
      <w:divBdr>
        <w:top w:val="none" w:sz="0" w:space="0" w:color="auto"/>
        <w:left w:val="none" w:sz="0" w:space="0" w:color="auto"/>
        <w:bottom w:val="none" w:sz="0" w:space="0" w:color="auto"/>
        <w:right w:val="none" w:sz="0" w:space="0" w:color="auto"/>
      </w:divBdr>
    </w:div>
    <w:div w:id="1987054326">
      <w:bodyDiv w:val="1"/>
      <w:marLeft w:val="0"/>
      <w:marRight w:val="0"/>
      <w:marTop w:val="0"/>
      <w:marBottom w:val="0"/>
      <w:divBdr>
        <w:top w:val="none" w:sz="0" w:space="0" w:color="auto"/>
        <w:left w:val="none" w:sz="0" w:space="0" w:color="auto"/>
        <w:bottom w:val="none" w:sz="0" w:space="0" w:color="auto"/>
        <w:right w:val="none" w:sz="0" w:space="0" w:color="auto"/>
      </w:divBdr>
    </w:div>
    <w:div w:id="1987589995">
      <w:bodyDiv w:val="1"/>
      <w:marLeft w:val="0"/>
      <w:marRight w:val="0"/>
      <w:marTop w:val="0"/>
      <w:marBottom w:val="0"/>
      <w:divBdr>
        <w:top w:val="none" w:sz="0" w:space="0" w:color="auto"/>
        <w:left w:val="none" w:sz="0" w:space="0" w:color="auto"/>
        <w:bottom w:val="none" w:sz="0" w:space="0" w:color="auto"/>
        <w:right w:val="none" w:sz="0" w:space="0" w:color="auto"/>
      </w:divBdr>
    </w:div>
    <w:div w:id="2014186863">
      <w:bodyDiv w:val="1"/>
      <w:marLeft w:val="0"/>
      <w:marRight w:val="0"/>
      <w:marTop w:val="0"/>
      <w:marBottom w:val="0"/>
      <w:divBdr>
        <w:top w:val="none" w:sz="0" w:space="0" w:color="auto"/>
        <w:left w:val="none" w:sz="0" w:space="0" w:color="auto"/>
        <w:bottom w:val="none" w:sz="0" w:space="0" w:color="auto"/>
        <w:right w:val="none" w:sz="0" w:space="0" w:color="auto"/>
      </w:divBdr>
    </w:div>
    <w:div w:id="2026251718">
      <w:bodyDiv w:val="1"/>
      <w:marLeft w:val="0"/>
      <w:marRight w:val="0"/>
      <w:marTop w:val="0"/>
      <w:marBottom w:val="0"/>
      <w:divBdr>
        <w:top w:val="none" w:sz="0" w:space="0" w:color="auto"/>
        <w:left w:val="none" w:sz="0" w:space="0" w:color="auto"/>
        <w:bottom w:val="none" w:sz="0" w:space="0" w:color="auto"/>
        <w:right w:val="none" w:sz="0" w:space="0" w:color="auto"/>
      </w:divBdr>
    </w:div>
    <w:div w:id="2054500067">
      <w:bodyDiv w:val="1"/>
      <w:marLeft w:val="0"/>
      <w:marRight w:val="0"/>
      <w:marTop w:val="0"/>
      <w:marBottom w:val="0"/>
      <w:divBdr>
        <w:top w:val="none" w:sz="0" w:space="0" w:color="auto"/>
        <w:left w:val="none" w:sz="0" w:space="0" w:color="auto"/>
        <w:bottom w:val="none" w:sz="0" w:space="0" w:color="auto"/>
        <w:right w:val="none" w:sz="0" w:space="0" w:color="auto"/>
      </w:divBdr>
    </w:div>
    <w:div w:id="2059626889">
      <w:bodyDiv w:val="1"/>
      <w:marLeft w:val="0"/>
      <w:marRight w:val="0"/>
      <w:marTop w:val="0"/>
      <w:marBottom w:val="0"/>
      <w:divBdr>
        <w:top w:val="none" w:sz="0" w:space="0" w:color="auto"/>
        <w:left w:val="none" w:sz="0" w:space="0" w:color="auto"/>
        <w:bottom w:val="none" w:sz="0" w:space="0" w:color="auto"/>
        <w:right w:val="none" w:sz="0" w:space="0" w:color="auto"/>
      </w:divBdr>
    </w:div>
    <w:div w:id="2071882014">
      <w:bodyDiv w:val="1"/>
      <w:marLeft w:val="0"/>
      <w:marRight w:val="0"/>
      <w:marTop w:val="0"/>
      <w:marBottom w:val="0"/>
      <w:divBdr>
        <w:top w:val="none" w:sz="0" w:space="0" w:color="auto"/>
        <w:left w:val="none" w:sz="0" w:space="0" w:color="auto"/>
        <w:bottom w:val="none" w:sz="0" w:space="0" w:color="auto"/>
        <w:right w:val="none" w:sz="0" w:space="0" w:color="auto"/>
      </w:divBdr>
    </w:div>
    <w:div w:id="2094693104">
      <w:bodyDiv w:val="1"/>
      <w:marLeft w:val="0"/>
      <w:marRight w:val="0"/>
      <w:marTop w:val="0"/>
      <w:marBottom w:val="0"/>
      <w:divBdr>
        <w:top w:val="none" w:sz="0" w:space="0" w:color="auto"/>
        <w:left w:val="none" w:sz="0" w:space="0" w:color="auto"/>
        <w:bottom w:val="none" w:sz="0" w:space="0" w:color="auto"/>
        <w:right w:val="none" w:sz="0" w:space="0" w:color="auto"/>
      </w:divBdr>
    </w:div>
    <w:div w:id="2105834113">
      <w:bodyDiv w:val="1"/>
      <w:marLeft w:val="0"/>
      <w:marRight w:val="0"/>
      <w:marTop w:val="0"/>
      <w:marBottom w:val="0"/>
      <w:divBdr>
        <w:top w:val="none" w:sz="0" w:space="0" w:color="auto"/>
        <w:left w:val="none" w:sz="0" w:space="0" w:color="auto"/>
        <w:bottom w:val="none" w:sz="0" w:space="0" w:color="auto"/>
        <w:right w:val="none" w:sz="0" w:space="0" w:color="auto"/>
      </w:divBdr>
    </w:div>
    <w:div w:id="2125923273">
      <w:bodyDiv w:val="1"/>
      <w:marLeft w:val="0"/>
      <w:marRight w:val="0"/>
      <w:marTop w:val="0"/>
      <w:marBottom w:val="0"/>
      <w:divBdr>
        <w:top w:val="none" w:sz="0" w:space="0" w:color="auto"/>
        <w:left w:val="none" w:sz="0" w:space="0" w:color="auto"/>
        <w:bottom w:val="none" w:sz="0" w:space="0" w:color="auto"/>
        <w:right w:val="none" w:sz="0" w:space="0" w:color="auto"/>
      </w:divBdr>
    </w:div>
    <w:div w:id="21311684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5</Pages>
  <Words>2064</Words>
  <Characters>11766</Characters>
  <Application>Microsoft Office Word</Application>
  <DocSecurity>4</DocSecurity>
  <Lines>98</Lines>
  <Paragraphs>27</Paragraphs>
  <ScaleCrop>false</ScaleCrop>
  <HeadingPairs>
    <vt:vector size="2" baseType="variant">
      <vt:variant>
        <vt:lpstr>Title</vt:lpstr>
      </vt:variant>
      <vt:variant>
        <vt:i4>1</vt:i4>
      </vt:variant>
    </vt:vector>
  </HeadingPairs>
  <TitlesOfParts>
    <vt:vector size="1" baseType="lpstr">
      <vt:lpstr/>
    </vt:vector>
  </TitlesOfParts>
  <Company>The Electric Reliability Council of Texas</Company>
  <LinksUpToDate>false</LinksUpToDate>
  <CharactersWithSpaces>13803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Luminant 01XX19</dc:creator>
  <cp:keywords/>
  <dc:description/>
  <cp:lastModifiedBy>A. Boren</cp:lastModifiedBy>
  <cp:revision>2</cp:revision>
  <dcterms:created xsi:type="dcterms:W3CDTF">2024-01-23T15:05:00Z</dcterms:created>
  <dcterms:modified xsi:type="dcterms:W3CDTF">2024-01-23T15:05:00Z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2023-07-14T12:45:49Z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001294ea-e9e7-4902-9c4d-78aa7fbb78dc</vt:lpwstr>
  </property>
  <property fmtid="{D5CDD505-2E9C-101B-9397-08002B2CF9AE}" pid="8" name="MSIP_Label_7084cbda-52b8-46fb-a7b7-cb5bd465ed85_ContentBits">
    <vt:lpwstr>0</vt:lpwstr>
  </property>
</Properties>
</file>