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42E0" w14:textId="3D47033D" w:rsidR="008D6658" w:rsidRDefault="009B03DA" w:rsidP="009B03DA">
      <w:pPr>
        <w:pStyle w:val="Heading1"/>
      </w:pPr>
      <w:r>
        <w:t xml:space="preserve">Current topics for SEL to cover on the 1/22/24 IBRWG </w:t>
      </w:r>
      <w:proofErr w:type="gramStart"/>
      <w:r>
        <w:t>meeting</w:t>
      </w:r>
      <w:proofErr w:type="gramEnd"/>
    </w:p>
    <w:p w14:paraId="6E67EACA" w14:textId="23A73C7F" w:rsidR="009B03DA" w:rsidRDefault="009B03DA"/>
    <w:p w14:paraId="6B5AADDB" w14:textId="28DC3DB7" w:rsidR="009B03DA" w:rsidRDefault="009B03DA" w:rsidP="009B03DA">
      <w:pPr>
        <w:pStyle w:val="xxmsonormal"/>
        <w:spacing w:before="0" w:beforeAutospacing="0" w:after="0" w:afterAutospacing="0"/>
      </w:pPr>
      <w:r>
        <w:t xml:space="preserve">In response to discussion and questions raised at the December IBRWG meeting, </w:t>
      </w:r>
      <w:r>
        <w:t>Senior Application Engineer Tom McQuilken,</w:t>
      </w:r>
      <w:r>
        <w:t xml:space="preserve"> from </w:t>
      </w:r>
      <w:r>
        <w:t>Schweitzer Engineering Laboratories</w:t>
      </w:r>
      <w:r>
        <w:t xml:space="preserve"> (SEL), has agreed to come and present information and answer questions concerning SEL DME equipment.  </w:t>
      </w:r>
      <w:r w:rsidR="00885831">
        <w:t xml:space="preserve">Tom was not available for 1/12/24 but was available on 1/22/24.  </w:t>
      </w:r>
      <w:r>
        <w:t xml:space="preserve">The following topics are his </w:t>
      </w:r>
      <w:proofErr w:type="gramStart"/>
      <w:r>
        <w:t>focus</w:t>
      </w:r>
      <w:proofErr w:type="gramEnd"/>
      <w:r>
        <w:t xml:space="preserve"> but we can still modify or provide additional feedback to make the discussion as valuable as possible</w:t>
      </w:r>
      <w:r w:rsidR="00651973">
        <w:t xml:space="preserve"> and appropriately allocate the meeting duration</w:t>
      </w:r>
      <w:r>
        <w:t>:</w:t>
      </w:r>
    </w:p>
    <w:p w14:paraId="0BFDE372" w14:textId="77777777" w:rsidR="009B03DA" w:rsidRPr="009B03DA" w:rsidRDefault="009B03DA" w:rsidP="009B03DA">
      <w:pPr>
        <w:pStyle w:val="xxmsonormal"/>
        <w:spacing w:before="0" w:beforeAutospacing="0" w:after="0" w:afterAutospacing="0"/>
        <w:rPr>
          <w:sz w:val="20"/>
          <w:szCs w:val="20"/>
        </w:rPr>
      </w:pPr>
    </w:p>
    <w:p w14:paraId="286C51A4" w14:textId="2A0DC741" w:rsidR="009B03DA" w:rsidRP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color w:val="000000" w:themeColor="text1"/>
        </w:rPr>
        <w:t xml:space="preserve">Capabilities of different models of existing and new relays </w:t>
      </w:r>
      <w:r w:rsidRPr="009B03DA">
        <w:rPr>
          <w:color w:val="000000" w:themeColor="text1"/>
        </w:rPr>
        <w:t>that may</w:t>
      </w:r>
      <w:r w:rsidRPr="009B03DA">
        <w:rPr>
          <w:color w:val="000000" w:themeColor="text1"/>
        </w:rPr>
        <w:t xml:space="preserve"> meet the </w:t>
      </w:r>
      <w:r w:rsidRPr="009B03DA">
        <w:rPr>
          <w:color w:val="000000" w:themeColor="text1"/>
        </w:rPr>
        <w:t xml:space="preserve">proposed NOGRR 255 </w:t>
      </w:r>
      <w:r w:rsidRPr="009B03DA">
        <w:rPr>
          <w:color w:val="000000" w:themeColor="text1"/>
        </w:rPr>
        <w:t>requirements</w:t>
      </w:r>
      <w:r w:rsidRPr="009B03DA">
        <w:rPr>
          <w:color w:val="000000" w:themeColor="text1"/>
        </w:rPr>
        <w:t xml:space="preserve">.  </w:t>
      </w:r>
      <w:proofErr w:type="gramStart"/>
      <w:r w:rsidRPr="009B03DA">
        <w:rPr>
          <w:color w:val="000000" w:themeColor="text1"/>
        </w:rPr>
        <w:t>In particular</w:t>
      </w:r>
      <w:r w:rsidRPr="009B03DA">
        <w:rPr>
          <w:color w:val="000000" w:themeColor="text1"/>
        </w:rPr>
        <w:t xml:space="preserve"> storage</w:t>
      </w:r>
      <w:proofErr w:type="gramEnd"/>
      <w:r w:rsidRPr="009B03DA">
        <w:rPr>
          <w:color w:val="000000" w:themeColor="text1"/>
        </w:rPr>
        <w:t xml:space="preserve"> </w:t>
      </w:r>
      <w:r w:rsidRPr="009B03DA">
        <w:rPr>
          <w:color w:val="000000" w:themeColor="text1"/>
        </w:rPr>
        <w:t>capacity relative to retention windows, resolution of data, and capture windows</w:t>
      </w:r>
      <w:r w:rsidRPr="009B03DA">
        <w:rPr>
          <w:color w:val="000000" w:themeColor="text1"/>
        </w:rPr>
        <w:t>.  Can storage be upgraded?  How complicated is it?</w:t>
      </w:r>
    </w:p>
    <w:p w14:paraId="5E84BDDE" w14:textId="4FB9125F" w:rsidR="009B03DA" w:rsidRP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color w:val="000000" w:themeColor="text1"/>
        </w:rPr>
        <w:t>Retention periods for PMUs</w:t>
      </w:r>
      <w:r w:rsidRPr="009B03DA">
        <w:rPr>
          <w:color w:val="000000" w:themeColor="text1"/>
        </w:rPr>
        <w:t xml:space="preserve">.  </w:t>
      </w:r>
      <w:r w:rsidRPr="009B03DA">
        <w:rPr>
          <w:color w:val="000000" w:themeColor="text1"/>
        </w:rPr>
        <w:t>What are capabilities at 60 samples per sec (and at 30) for different models.  Can storage be upgraded?  How complicated is it?</w:t>
      </w:r>
    </w:p>
    <w:p w14:paraId="2574DDD1" w14:textId="669E72D9" w:rsidR="009B03DA" w:rsidRP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color w:val="000000" w:themeColor="text1"/>
        </w:rPr>
        <w:t>A</w:t>
      </w:r>
      <w:r w:rsidRPr="009B03DA">
        <w:rPr>
          <w:color w:val="000000" w:themeColor="text1"/>
        </w:rPr>
        <w:t xml:space="preserve"> general understanding of the differences between some of the models and their primary function vs their auxiliary capabilitie</w:t>
      </w:r>
      <w:r w:rsidRPr="009B03DA">
        <w:rPr>
          <w:color w:val="000000" w:themeColor="text1"/>
        </w:rPr>
        <w:t>s.  Some may benefit from understanding more general information like what a</w:t>
      </w:r>
      <w:r w:rsidRPr="009B03DA">
        <w:rPr>
          <w:color w:val="000000" w:themeColor="text1"/>
        </w:rPr>
        <w:t xml:space="preserve"> multifunction relay is or even the difference between an electro-mechanical vs digital relay</w:t>
      </w:r>
      <w:r w:rsidRPr="009B03DA">
        <w:rPr>
          <w:color w:val="000000" w:themeColor="text1"/>
        </w:rPr>
        <w:t>.</w:t>
      </w:r>
      <w:r w:rsidRPr="009B03DA">
        <w:rPr>
          <w:color w:val="000000" w:themeColor="text1"/>
        </w:rPr>
        <w:t xml:space="preserve"> </w:t>
      </w:r>
      <w:r w:rsidRPr="009B03DA">
        <w:rPr>
          <w:color w:val="000000" w:themeColor="text1"/>
        </w:rPr>
        <w:t>It would be helpful to know if</w:t>
      </w:r>
      <w:r w:rsidRPr="009B03DA">
        <w:rPr>
          <w:color w:val="000000" w:themeColor="text1"/>
        </w:rPr>
        <w:t xml:space="preserve"> different upgrades or add</w:t>
      </w:r>
      <w:r w:rsidRPr="009B03DA">
        <w:rPr>
          <w:color w:val="000000" w:themeColor="text1"/>
        </w:rPr>
        <w:t>-</w:t>
      </w:r>
      <w:r w:rsidRPr="009B03DA">
        <w:rPr>
          <w:color w:val="000000" w:themeColor="text1"/>
        </w:rPr>
        <w:t>ons are needed to meet certain functionality.</w:t>
      </w:r>
    </w:p>
    <w:p w14:paraId="0F6E718C" w14:textId="6EC78ABE" w:rsidR="009B03DA" w:rsidRP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color w:val="000000" w:themeColor="text1"/>
        </w:rPr>
        <w:t xml:space="preserve">May </w:t>
      </w:r>
      <w:r w:rsidRPr="009B03DA">
        <w:rPr>
          <w:color w:val="000000" w:themeColor="text1"/>
        </w:rPr>
        <w:t>be good to understand the different file type exports.</w:t>
      </w:r>
    </w:p>
    <w:p w14:paraId="1B06BA70" w14:textId="435A8421" w:rsidR="009B03DA" w:rsidRP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color w:val="000000" w:themeColor="text1"/>
        </w:rPr>
        <w:t>M</w:t>
      </w:r>
      <w:r w:rsidRPr="009B03DA">
        <w:rPr>
          <w:color w:val="000000" w:themeColor="text1"/>
        </w:rPr>
        <w:t>ay</w:t>
      </w:r>
      <w:r w:rsidRPr="009B03DA">
        <w:rPr>
          <w:color w:val="000000" w:themeColor="text1"/>
        </w:rPr>
        <w:t xml:space="preserve"> be good to understand some of the different naming conventions and or good practices to consider up front to make life easier in accessing and extracting the data.</w:t>
      </w:r>
    </w:p>
    <w:p w14:paraId="6C2B2577" w14:textId="18E895D2" w:rsid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color w:val="000000" w:themeColor="text1"/>
        </w:rPr>
        <w:t>Which elements can meet time synch requirements.  Several different ones but most stringent is for the IBRs (+/-1 microsecond), several others are at 100 microsec.</w:t>
      </w:r>
    </w:p>
    <w:p w14:paraId="32829DCB" w14:textId="77777777" w:rsidR="009B03DA" w:rsidRP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rFonts w:eastAsia="Times New Roman"/>
          <w:color w:val="000000" w:themeColor="text1"/>
        </w:rPr>
        <w:t>May be</w:t>
      </w:r>
      <w:r w:rsidRPr="009B03DA">
        <w:rPr>
          <w:rFonts w:eastAsia="Times New Roman"/>
          <w:color w:val="000000" w:themeColor="text1"/>
        </w:rPr>
        <w:t xml:space="preserve"> good to understand lead times for various equipment or upgrades as well as anticipated product availability with perhaps a large influx of new equipment needed to meet requirements both in ERCOT and the greater North America when PRC-028 comes out.  </w:t>
      </w:r>
    </w:p>
    <w:p w14:paraId="2DC85F46" w14:textId="24DBCB85" w:rsidR="009B03DA" w:rsidRPr="009B03DA" w:rsidRDefault="009B03DA" w:rsidP="009B03DA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 w:rsidRPr="009B03DA">
        <w:rPr>
          <w:rFonts w:eastAsia="Times New Roman"/>
          <w:color w:val="000000" w:themeColor="text1"/>
        </w:rPr>
        <w:t>If possible, it may be</w:t>
      </w:r>
      <w:r w:rsidRPr="009B03DA">
        <w:rPr>
          <w:rFonts w:eastAsia="Times New Roman"/>
          <w:color w:val="000000" w:themeColor="text1"/>
        </w:rPr>
        <w:t xml:space="preserve"> good for us to know the other large </w:t>
      </w:r>
      <w:r w:rsidRPr="009B03DA">
        <w:rPr>
          <w:rFonts w:eastAsia="Times New Roman"/>
          <w:color w:val="000000" w:themeColor="text1"/>
        </w:rPr>
        <w:t>competitors</w:t>
      </w:r>
      <w:r w:rsidRPr="009B03DA">
        <w:rPr>
          <w:rFonts w:eastAsia="Times New Roman"/>
          <w:color w:val="000000" w:themeColor="text1"/>
        </w:rPr>
        <w:t xml:space="preserve"> in this space</w:t>
      </w:r>
      <w:r w:rsidRPr="009B03DA">
        <w:rPr>
          <w:rFonts w:eastAsia="Times New Roman"/>
          <w:color w:val="000000" w:themeColor="text1"/>
        </w:rPr>
        <w:t xml:space="preserve"> if you were comfortable to share.</w:t>
      </w:r>
    </w:p>
    <w:p w14:paraId="122DE127" w14:textId="77777777" w:rsidR="009B03DA" w:rsidRDefault="009B03DA"/>
    <w:sectPr w:rsidR="009B0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11831"/>
    <w:multiLevelType w:val="hybridMultilevel"/>
    <w:tmpl w:val="9490B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364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A"/>
    <w:rsid w:val="001A78B3"/>
    <w:rsid w:val="0035772F"/>
    <w:rsid w:val="00567733"/>
    <w:rsid w:val="005C6981"/>
    <w:rsid w:val="00651973"/>
    <w:rsid w:val="00885831"/>
    <w:rsid w:val="009B03DA"/>
    <w:rsid w:val="00AA602B"/>
    <w:rsid w:val="00B64A34"/>
    <w:rsid w:val="00F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5F3B"/>
  <w15:chartTrackingRefBased/>
  <w15:docId w15:val="{C4C8D3EA-BCB9-41E0-9C6F-7629CB64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3DA"/>
  </w:style>
  <w:style w:type="paragraph" w:styleId="Heading1">
    <w:name w:val="heading 1"/>
    <w:basedOn w:val="Normal"/>
    <w:next w:val="Normal"/>
    <w:link w:val="Heading1Char"/>
    <w:uiPriority w:val="9"/>
    <w:qFormat/>
    <w:rsid w:val="009B03D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3D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3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3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3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3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3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3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3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3D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3D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3D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3D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3D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3D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3D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3D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3D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B03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3D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3D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3D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03DA"/>
    <w:rPr>
      <w:b/>
      <w:bCs/>
    </w:rPr>
  </w:style>
  <w:style w:type="character" w:styleId="Emphasis">
    <w:name w:val="Emphasis"/>
    <w:basedOn w:val="DefaultParagraphFont"/>
    <w:uiPriority w:val="20"/>
    <w:qFormat/>
    <w:rsid w:val="009B03DA"/>
    <w:rPr>
      <w:i/>
      <w:iCs/>
    </w:rPr>
  </w:style>
  <w:style w:type="paragraph" w:styleId="NoSpacing">
    <w:name w:val="No Spacing"/>
    <w:uiPriority w:val="1"/>
    <w:qFormat/>
    <w:rsid w:val="009B03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03D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3D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3D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3D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03D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03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3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03D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3D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3DA"/>
    <w:pPr>
      <w:outlineLvl w:val="9"/>
    </w:pPr>
  </w:style>
  <w:style w:type="paragraph" w:customStyle="1" w:styleId="xxmsolistparagraph">
    <w:name w:val="x_xmsolistparagraph"/>
    <w:basedOn w:val="Normal"/>
    <w:rsid w:val="009B03D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9B03D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Solis, Stephen</dc:creator>
  <cp:keywords/>
  <dc:description/>
  <cp:lastModifiedBy>Solis, Stephen</cp:lastModifiedBy>
  <cp:revision>6</cp:revision>
  <dcterms:created xsi:type="dcterms:W3CDTF">2024-01-12T03:34:00Z</dcterms:created>
  <dcterms:modified xsi:type="dcterms:W3CDTF">2024-01-12T03:47:00Z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2024-01-12T03:44:35Z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af14af47-e63a-4373-a698-ef8ecf45f91c</vt:lpwstr>
  </property>
  <property fmtid="{D5CDD505-2E9C-101B-9397-08002B2CF9AE}" pid="8" name="MSIP_Label_7084cbda-52b8-46fb-a7b7-cb5bd465ed85_ContentBits">
    <vt:lpwstr>0</vt:lpwstr>
  </property>
</Properties>
</file>