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4814689" w:rsidR="00C97625" w:rsidRDefault="00471A6A" w:rsidP="00F6559A">
            <w:pPr>
              <w:pStyle w:val="Header"/>
              <w:spacing w:before="120" w:after="120"/>
            </w:pPr>
            <w:r>
              <w:t>R</w:t>
            </w:r>
            <w:r w:rsidR="00CB1DC4">
              <w:t>MGR</w:t>
            </w:r>
            <w:r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D30F443" w:rsidR="00C97625" w:rsidRPr="00595DDC" w:rsidRDefault="005774DD" w:rsidP="00F6559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B1DC4" w:rsidRPr="00CB1DC4">
                <w:rPr>
                  <w:rStyle w:val="Hyperlink"/>
                </w:rPr>
                <w:t>176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9FF4AC9" w:rsidR="00C97625" w:rsidRDefault="00CB1DC4" w:rsidP="00D54DC7">
            <w:pPr>
              <w:pStyle w:val="Header"/>
            </w:pPr>
            <w: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67A7659" w:rsidR="00C97625" w:rsidRPr="009F3D0E" w:rsidRDefault="00CB1DC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Addition of Market Processes Specific to LP&amp;L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D7567A2" w:rsidR="00FC0BDC" w:rsidRPr="009F3D0E" w:rsidRDefault="00F6559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F6559A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D2CA00C" w:rsidR="00B17049" w:rsidRPr="00511748" w:rsidRDefault="00741D65" w:rsidP="00F6559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CB1DC4">
              <w:t>Retail Market Guide Revision Request (</w:t>
            </w:r>
            <w:r w:rsidR="00CB1DC4" w:rsidRPr="00E21E1B">
              <w:t>RMGRR</w:t>
            </w:r>
            <w:r w:rsidR="00CB1DC4">
              <w:t xml:space="preserve">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F6559A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8DB6EE8" w:rsidR="006B0C5E" w:rsidRDefault="005774D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774DD">
      <w:rPr>
        <w:rFonts w:ascii="Arial" w:hAnsi="Arial"/>
        <w:sz w:val="18"/>
      </w:rPr>
      <w:t>176RMGRR-04 Impact Analysis 111423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C4167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4DD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6420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1DC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559A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1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2023-11-14T16:22:00Z</dcterms:created>
  <dcterms:modified xsi:type="dcterms:W3CDTF">2023-12-10T21:30:00Z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2023-11-08T12:36:12Z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f833b148-23df-45ff-8b69-4e71d7d123b4</vt:lpwstr>
  </property>
  <property fmtid="{D5CDD505-2E9C-101B-9397-08002B2CF9AE}" pid="9" name="MSIP_Label_7084cbda-52b8-46fb-a7b7-cb5bd465ed85_ContentBits">
    <vt:lpwstr>0</vt:lpwstr>
  </property>
</Properties>
</file>