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4D3BB567" w:rsidR="00FF440C" w:rsidRDefault="00D500B1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6B92A204" w:rsidR="00681BFF" w:rsidRDefault="00B60631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 xml:space="preserve">Tuesday, </w:t>
      </w:r>
      <w:r w:rsidR="0056467D">
        <w:rPr>
          <w:b/>
          <w:sz w:val="22"/>
          <w:szCs w:val="22"/>
        </w:rPr>
        <w:t>October 24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5114" w:type="pct"/>
        <w:tblLook w:val="01E0" w:firstRow="1" w:lastRow="1" w:firstColumn="1" w:lastColumn="1" w:noHBand="0" w:noVBand="0"/>
      </w:tblPr>
      <w:tblGrid>
        <w:gridCol w:w="2572"/>
        <w:gridCol w:w="17"/>
        <w:gridCol w:w="16"/>
        <w:gridCol w:w="4207"/>
        <w:gridCol w:w="27"/>
        <w:gridCol w:w="2664"/>
        <w:gridCol w:w="218"/>
      </w:tblGrid>
      <w:tr w:rsidR="00821FC2" w:rsidRPr="00ED5ED5" w14:paraId="51761B22" w14:textId="77777777" w:rsidTr="00431889">
        <w:trPr>
          <w:trHeight w:hRule="exact" w:val="234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D294" w14:textId="199C4C5D" w:rsidR="00195848" w:rsidRDefault="00195848">
            <w:pPr>
              <w:rPr>
                <w:sz w:val="22"/>
                <w:szCs w:val="22"/>
              </w:rPr>
            </w:pPr>
          </w:p>
          <w:p w14:paraId="1C2A4209" w14:textId="1C341A3B" w:rsidR="00195848" w:rsidRDefault="00195848">
            <w:pPr>
              <w:rPr>
                <w:sz w:val="22"/>
                <w:szCs w:val="22"/>
              </w:rPr>
            </w:pPr>
          </w:p>
          <w:p w14:paraId="15DEFD70" w14:textId="26AD676A" w:rsidR="00195848" w:rsidRDefault="00195848">
            <w:pPr>
              <w:rPr>
                <w:sz w:val="22"/>
                <w:szCs w:val="22"/>
              </w:rPr>
            </w:pPr>
          </w:p>
          <w:p w14:paraId="65650A0C" w14:textId="703F6591" w:rsidR="00195848" w:rsidRDefault="00195848">
            <w:pPr>
              <w:rPr>
                <w:sz w:val="22"/>
                <w:szCs w:val="22"/>
              </w:rPr>
            </w:pPr>
          </w:p>
          <w:p w14:paraId="4B286B81" w14:textId="68B10934" w:rsidR="00195848" w:rsidRDefault="00195848">
            <w:pPr>
              <w:rPr>
                <w:sz w:val="22"/>
                <w:szCs w:val="22"/>
              </w:rPr>
            </w:pPr>
          </w:p>
          <w:p w14:paraId="6ABB0BD2" w14:textId="24C161C4" w:rsidR="00195848" w:rsidRDefault="00195848">
            <w:pPr>
              <w:rPr>
                <w:sz w:val="22"/>
                <w:szCs w:val="22"/>
              </w:rPr>
            </w:pPr>
          </w:p>
          <w:p w14:paraId="29D053F4" w14:textId="77777777" w:rsidR="00195848" w:rsidRDefault="00195848">
            <w:pPr>
              <w:rPr>
                <w:sz w:val="22"/>
                <w:szCs w:val="22"/>
              </w:rPr>
            </w:pPr>
          </w:p>
          <w:p w14:paraId="0796AE10" w14:textId="3AA0604C" w:rsidR="00195848" w:rsidRDefault="00195848">
            <w:pPr>
              <w:rPr>
                <w:sz w:val="22"/>
                <w:szCs w:val="22"/>
              </w:rPr>
            </w:pPr>
          </w:p>
          <w:p w14:paraId="359B1E33" w14:textId="1AE25529" w:rsidR="00195848" w:rsidRDefault="00195848">
            <w:pPr>
              <w:rPr>
                <w:sz w:val="22"/>
                <w:szCs w:val="22"/>
              </w:rPr>
            </w:pPr>
          </w:p>
          <w:p w14:paraId="77E9B612" w14:textId="5BFAC8DF" w:rsidR="00195848" w:rsidRDefault="00195848">
            <w:pPr>
              <w:rPr>
                <w:sz w:val="22"/>
                <w:szCs w:val="22"/>
              </w:rPr>
            </w:pPr>
          </w:p>
          <w:p w14:paraId="3EF9086D" w14:textId="77777777" w:rsidR="00195848" w:rsidRDefault="00195848">
            <w:pPr>
              <w:rPr>
                <w:sz w:val="22"/>
                <w:szCs w:val="22"/>
              </w:rPr>
            </w:pPr>
          </w:p>
          <w:p w14:paraId="47AC19A5" w14:textId="77777777" w:rsidR="00195848" w:rsidRDefault="00195848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4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0A01F5" w:rsidRPr="000A01F5" w14:paraId="50FED2F8" w14:textId="77777777" w:rsidTr="009E0B2B">
        <w:trPr>
          <w:trHeight w:val="288"/>
        </w:trPr>
        <w:tc>
          <w:tcPr>
            <w:tcW w:w="1323" w:type="pct"/>
            <w:vAlign w:val="center"/>
          </w:tcPr>
          <w:p w14:paraId="4C5786DB" w14:textId="7292D5CC" w:rsidR="00821FC2" w:rsidRPr="000A01F5" w:rsidRDefault="00A0548B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0A01F5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81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16C50D3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AF06276" w14:textId="28684404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2FE380F" w14:textId="5AD3FFCF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DB9869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C60E4A1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EC2E609" w14:textId="57ADAFEF" w:rsidR="00431889" w:rsidRPr="000A01F5" w:rsidRDefault="00431889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5FFCA2D" w14:textId="24F0B25D" w:rsidR="00431889" w:rsidRPr="000A01F5" w:rsidRDefault="00431889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0FBF132" w14:textId="7DED84BC" w:rsidR="00431889" w:rsidRPr="000A01F5" w:rsidRDefault="00431889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Alt. Rep. for Christian Powell</w:t>
            </w:r>
          </w:p>
        </w:tc>
      </w:tr>
      <w:tr w:rsidR="000A01F5" w:rsidRPr="000A01F5" w14:paraId="4AFDAF44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589C5D5" w14:textId="7F20A11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1775A0A" w14:textId="605C052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AC60D6B" w14:textId="77777777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D326147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0FA4059" w14:textId="08EFE404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B8392A2" w14:textId="24B5F3BB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19D5E2C" w14:textId="735400B5" w:rsidR="000E442D" w:rsidRPr="000A01F5" w:rsidRDefault="000E442D" w:rsidP="000E442D">
            <w:pPr>
              <w:ind w:left="-285" w:firstLine="285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001CE4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BDC8987" w14:textId="7B870C0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Cochran, Seth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694E019" w14:textId="24C5F4A0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8661A09" w14:textId="59466801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BF13DBA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A99C468" w14:textId="086CFE1A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810C064" w14:textId="7BAD6EC0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15B1AAC6" w14:textId="477EBD9A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3E63E2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D5A6155" w14:textId="02353CEC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Fehrenbach, Nick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F54F249" w14:textId="6A09BF39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City of Dallas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8DFD6C1" w14:textId="12F9D43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AE17E0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21D86A3" w14:textId="0E347D5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1C308D6" w14:textId="5537B95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236C99E" w14:textId="74C81F05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46B2EB7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091515D8" w14:textId="067F176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8F3B9EB" w14:textId="1BCC333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9301390" w14:textId="0C41A7E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89FB793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3FFC76A" w14:textId="09C031D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692173B" w14:textId="15DE87D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Residential Consumer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D921797" w14:textId="150D3724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07A30B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2525353" w14:textId="763F523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B537797" w14:textId="5CCB15A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National Grid Renewables (NG Renewables)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1C1F8691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5E72BC9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A0FC553" w14:textId="7021ABE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Harpole, Jay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A11F405" w14:textId="1B713A54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AP Gas &amp; Electric (APG&amp;E)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DCB28C1" w14:textId="202CF73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9EDC0EF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775C5D3" w14:textId="49ECCFE9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C33187B" w14:textId="656F896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F3EDE95" w14:textId="02F72CAF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D0728FC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764DB9D" w14:textId="603F684E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349F066" w14:textId="128B88B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56985524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CAA2E16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73B7CC39" w14:textId="593FF9A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Jolly, Emily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D2292E7" w14:textId="285B1A2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Lower Colorado River Authority (LCRA) 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26A8CD8" w14:textId="4A06335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CA9E42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616492E" w14:textId="070AB3A3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00232B0" w14:textId="76DA2CFC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1F5F86FF" w14:textId="2AFCB543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6DC1322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7B6BFE3" w14:textId="3198D1CE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8EC1C4A" w14:textId="2529A2FE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5061EE4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621B7C78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0096BE3D" w14:textId="521AEF4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20CE727" w14:textId="1ACB5D6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40C9777" w14:textId="06CB08AC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EA2F44E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773BB7C1" w14:textId="5DC9AAB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49055C60" w14:textId="294B155A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DB5B30D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7372D5C6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4D82C99" w14:textId="5E675CE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Mercado, David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433BE8D" w14:textId="33A809D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022005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50AD30D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747512B9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Nix, Keith</w:t>
            </w:r>
          </w:p>
          <w:p w14:paraId="745648BE" w14:textId="3FD54998" w:rsidR="000B01E2" w:rsidRPr="000A01F5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D31849B" w14:textId="421355B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5022C9DC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5FB8F138" w14:textId="4A5C407D" w:rsidR="000B01E2" w:rsidRPr="000A01F5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3B30EAE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02D8CD6E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Packard, John</w:t>
            </w:r>
          </w:p>
          <w:p w14:paraId="5E3BD4C6" w14:textId="289F505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86EC06D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  <w:p w14:paraId="385EAB43" w14:textId="524DA98F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2DD026F" w14:textId="225C9612" w:rsidR="000E442D" w:rsidRPr="000A01F5" w:rsidRDefault="000E442D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Alt. Rep. for Clif Lange Via Teleconference</w:t>
            </w:r>
          </w:p>
        </w:tc>
      </w:tr>
      <w:tr w:rsidR="000A01F5" w:rsidRPr="000A01F5" w14:paraId="0A6B05F7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ECEB294" w14:textId="32BFA9E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AA58E63" w14:textId="1A648C88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C5455C4" w14:textId="46900A4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9169F6D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26143632" w14:textId="79AE1F9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06FE105" w14:textId="7324C2F5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F187A4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C86E653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1310DE8" w14:textId="240BCB1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11EF5BD8" w14:textId="6845F309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6A329CA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2C153EC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6DB3E75" w14:textId="5FF25E3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3F7D6A8" w14:textId="1585355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5F2E82A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4320401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3E3EE3FB" w14:textId="0F20B27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Bill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DBCE842" w14:textId="2CD2EB0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Air Liquide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326D7D0" w14:textId="53F18E9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08B5AF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2DD0721B" w14:textId="67893DA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0B6442F" w14:textId="4FABF4D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5B6298C3" w14:textId="12DDA4F8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14EA10E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3AFB6E6" w14:textId="326C9119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708577E" w14:textId="5334EA5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611509D" w14:textId="6A81D998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3FB716B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684312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Whitehurst, Stacy</w:t>
            </w:r>
          </w:p>
          <w:p w14:paraId="3E778182" w14:textId="1BD8C82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5953E8A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TNMP</w:t>
            </w:r>
          </w:p>
          <w:p w14:paraId="09B022DC" w14:textId="785D7D1A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536021A" w14:textId="1A39F82D" w:rsidR="000E442D" w:rsidRPr="000A01F5" w:rsidRDefault="000E442D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Alt. Rep. for Keith Nix Via Teleconference</w:t>
            </w:r>
          </w:p>
        </w:tc>
      </w:tr>
      <w:tr w:rsidR="000A01F5" w:rsidRPr="000A01F5" w14:paraId="4DB01D1D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22D571E5" w14:textId="431F0CFA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17F237F" w14:textId="048183F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581C004" w14:textId="77B13415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3D4A243" w14:textId="77777777" w:rsidTr="00431889">
        <w:trPr>
          <w:gridAfter w:val="1"/>
          <w:wAfter w:w="112" w:type="pct"/>
          <w:trHeight w:hRule="exact" w:val="20"/>
        </w:trPr>
        <w:tc>
          <w:tcPr>
            <w:tcW w:w="13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0A01F5" w:rsidRDefault="0035548E">
            <w:pPr>
              <w:rPr>
                <w:color w:val="000000" w:themeColor="text1"/>
                <w:sz w:val="22"/>
                <w:szCs w:val="22"/>
              </w:rPr>
            </w:pPr>
            <w:bookmarkStart w:id="2" w:name="_d971ae6a_9855_46d8_8798_62c8374ef2e9"/>
            <w:bookmarkStart w:id="3" w:name="_4bcd3e71_11d3_46b0_9973_e276a84b5ad4"/>
            <w:bookmarkEnd w:id="1"/>
            <w:bookmarkEnd w:id="2"/>
          </w:p>
        </w:tc>
        <w:tc>
          <w:tcPr>
            <w:tcW w:w="2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0A01F5" w:rsidRDefault="003554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0A01F5" w:rsidRDefault="0035548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0B0C75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vAlign w:val="center"/>
          </w:tcPr>
          <w:p w14:paraId="14C2567C" w14:textId="77777777" w:rsidR="00431889" w:rsidRPr="000A01F5" w:rsidRDefault="00431889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14:paraId="5F6197E4" w14:textId="7FB31890" w:rsidR="0035548E" w:rsidRPr="000A01F5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0A01F5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2178" w:type="pct"/>
            <w:gridSpan w:val="2"/>
            <w:vAlign w:val="center"/>
          </w:tcPr>
          <w:p w14:paraId="3E0CF579" w14:textId="77777777" w:rsidR="0035548E" w:rsidRPr="000A01F5" w:rsidRDefault="0035548E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231EF2A" w14:textId="77777777" w:rsidR="0035548E" w:rsidRPr="000A01F5" w:rsidRDefault="0035548E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bookmarkEnd w:id="3"/>
      <w:tr w:rsidR="000A01F5" w:rsidRPr="000A01F5" w14:paraId="0660775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1AFB63D" w14:textId="655DB52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CEF2C1D" w14:textId="56FC74E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E7C01DE" w14:textId="4C640F1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9A834C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BF899CF" w14:textId="7EB2B56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B3146C8" w14:textId="2CDC771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75436C" w14:textId="15F37C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96D01E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63CA096" w14:textId="7F8313C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Connor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EE96B56" w14:textId="7B262D7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BC7C212" w14:textId="7EDBAAB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150ED2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AF28253" w14:textId="1745E7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47E7E9A" w14:textId="533DCA9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CES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3CB8243" w14:textId="135FDFA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8CEF12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615A741" w14:textId="7AF10B8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Lyrae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7BE3989" w14:textId="7A6CD59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Akuo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7B228AA" w14:textId="4BA5697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3BBC41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FC22AFC" w14:textId="4F1A4EE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Azari, David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6F7BABF" w14:textId="4E6C9A9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8C409E1" w14:textId="5C219F4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5DA6A1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99BAEF6" w14:textId="292C6F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Berry, Danny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493F9CB" w14:textId="56B75B7E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BE2C632" w14:textId="184FFDF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2BDAB2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A6458B9" w14:textId="748C3E1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Bezwada, Neelima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6AC5EC2" w14:textId="0730614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DBC0FF9" w14:textId="03E6CA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39F3C9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14345EE" w14:textId="275341C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Bivens, Carrie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CDE77B3" w14:textId="1F17985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DA30FBA" w14:textId="189C96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A01F5" w:rsidRPr="000A01F5" w14:paraId="2100073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0184AF8" w14:textId="61D5718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00B801" w14:textId="160AABC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Hunt Energy Network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99FC2C7" w14:textId="326D7B7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8E9882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013ADFE" w14:textId="0CC96D4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Block, Laurie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E06D492" w14:textId="227C5EB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 Block Consulting, LLC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15C313" w14:textId="67E2AA0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585898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6632915" w14:textId="1A895F1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Boggs, Callie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52BBF28" w14:textId="0938F93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Eric Winters Goff LLC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A5121AC" w14:textId="42C8AF5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8C7C0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CAD6639" w14:textId="580392B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Bunyan, Mike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33783D2" w14:textId="4D7D50B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3C8C8B0" w14:textId="590609E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616870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0C97FC1" w14:textId="3C23552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Burkhead, Brett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D36D818" w14:textId="6D781FC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C0CE768" w14:textId="177DC15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AFDB0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6AB1DBE" w14:textId="220C9ED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DA0DB69" w14:textId="0F7AE5A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F0E3FBC" w14:textId="2DA11B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4AB34C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438B383" w14:textId="7BDB119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Campo, Curtis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E4B710B" w14:textId="5E4DB32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Garland Power &amp; Light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F3CA5A3" w14:textId="65DDBB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8C14EB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487B64F" w14:textId="47609CE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Carvalho, Raphael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569D5BC" w14:textId="0492BAB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Omega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8394963" w14:textId="380A6F8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B39A84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1901D0B" w14:textId="68BBA7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Caster, Andrew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0B7277A" w14:textId="6B0A42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727685" w14:textId="6586295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252AA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AD5D224" w14:textId="53E1911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Chavez, Andrea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7EB81E0" w14:textId="0BA4385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shd w:val="clear" w:color="auto" w:fill="auto"/>
            <w:vAlign w:val="bottom"/>
          </w:tcPr>
          <w:p w14:paraId="60E23D33" w14:textId="61B1379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1F85A3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37EFF4E" w14:textId="7B62936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Chhajed, Pushkar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A1519FF" w14:textId="6211D45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</w:t>
            </w:r>
            <w:r w:rsidR="00DB3077" w:rsidRPr="000A01F5">
              <w:rPr>
                <w:color w:val="000000" w:themeColor="text1"/>
                <w:sz w:val="22"/>
                <w:szCs w:val="22"/>
              </w:rPr>
              <w:t>nel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6930A21" w14:textId="667E60C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A86F61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D372B90" w14:textId="409F228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Chmiel, Gary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88EE4FE" w14:textId="4C7A267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General Electric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CF3A829" w14:textId="29F9745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039F77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56B684D" w14:textId="6A4F20F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48D49C8" w14:textId="4C4340C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Renewable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B546882" w14:textId="0B0FA5C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4628BB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EF4EB81" w14:textId="43A4DFE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4FB74AE" w14:textId="674950E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B7EF42" w14:textId="02B21EF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6A7B3A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3AFC933" w14:textId="5F3F158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Clark, Jack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9C6786E" w14:textId="0D7705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E06D1B4" w14:textId="0193DE6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0C94F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E744ED4" w14:textId="2E136C9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Clifford, Brigid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00E485" w14:textId="65409BA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PG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4BA36D" w14:textId="0638EC4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D55384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73F5140" w14:textId="14D4391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Coffee, Jennifer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31CCC09" w14:textId="0172AA3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Pipeline Association (TPA)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2CC2932" w14:textId="069FE71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6C0D7C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304BBBB" w14:textId="1410B95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7A2DCDC" w14:textId="541151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DFFBB4A" w14:textId="41F606F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785AD1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1B72F6A" w14:textId="30EFEE5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Cook, Kristin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BA2AF94" w14:textId="05BDF72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B3691D6" w14:textId="512D85F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6AFB03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AC2CCE1" w14:textId="73B7C2D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E3A9D05" w14:textId="670BEB9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9A69504" w14:textId="2493C8D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0716E1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6492F98" w14:textId="25CEC27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Cortez, Sarai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0B3CC69" w14:textId="36C26CF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Trailstone Group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CB5AB17" w14:textId="28A62D1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C5BA6D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6C9321A" w14:textId="00CA939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Cotton, Ashley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F93C53E" w14:textId="2B3903C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General Electric US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302C566" w14:textId="3F41044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783F95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10E3B28" w14:textId="74FC18F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Cox, Jason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A006438" w14:textId="28DBBD7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EQ Energy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118766" w14:textId="001B6E9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C643CA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F9A8739" w14:textId="0BAAD9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Cripe, Ramsey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642655C" w14:textId="487A32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C37311F" w14:textId="6B1A6B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84A47B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F357D35" w14:textId="7CC7F62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DeLeon, Seth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21120EA" w14:textId="4D74092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DME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6286F7F" w14:textId="613BD30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A903B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2798013" w14:textId="660A61F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 Man, Patrick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A331FC9" w14:textId="32DE4B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Geodesic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657356B" w14:textId="7FF035C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A41937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1B2208B" w14:textId="13B8483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Dernulc, Lawrence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99730D0" w14:textId="30EA622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8387DDE" w14:textId="33C1FF7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2C4DAD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7188236" w14:textId="741B70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Dharme, Neeraja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2480504" w14:textId="6CD2EF8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Trading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FF55B85" w14:textId="7D0DC0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7987F4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343970E" w14:textId="1FAEC76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3069FC5" w14:textId="30866C3B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02C1E70" w14:textId="1A25FE2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B5BF79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CC014F1" w14:textId="743E798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FF04894" w14:textId="7BEE5D3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Sarac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01D33E0" w14:textId="563F7E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C67996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8B2AA48" w14:textId="21E0B96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Ellis, Jeff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93B6F5C" w14:textId="65F0AD94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82C0924" w14:textId="70B9911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3860ED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A55EC92" w14:textId="3BFF9C6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Emery, Keith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D61935A" w14:textId="06D2F5B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5EB658" w14:textId="2D6FB7F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D5CA2C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E6E8150" w14:textId="2580742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Fleming, Jacki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0639C3A" w14:textId="14F7C6D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86D1F75" w14:textId="4AC5C1F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66A74E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6C617AC" w14:textId="3FE79CA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Frazier, Amanda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886DF4D" w14:textId="3E1E54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Treaty Oak Clean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9316130" w14:textId="667CAD3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AD8FC3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73C6794" w14:textId="72751AD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Gallagher, C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35E7A66" w14:textId="1193A0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Up Time Solar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A8A6888" w14:textId="0A9A0A6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947168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85BFBD8" w14:textId="47E3B6F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Garrett, Bob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BD95878" w14:textId="2833882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Key Capture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23ECFB" w14:textId="6481EC1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6C4BF8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669149E" w14:textId="73C057E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George, Sini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848B997" w14:textId="4B91D5B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Got </w:t>
            </w:r>
            <w:r w:rsidR="00400A64" w:rsidRPr="000A01F5">
              <w:rPr>
                <w:color w:val="000000" w:themeColor="text1"/>
                <w:sz w:val="22"/>
                <w:szCs w:val="22"/>
              </w:rPr>
              <w:t>Rhythm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904C349" w14:textId="4A38EDA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DE048B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BBFA5AF" w14:textId="57CB317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Ghoshal, Orijit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244369F" w14:textId="6C933C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esVolta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DF0119C" w14:textId="45D602C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E8F4D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6C6B5B4" w14:textId="1389F7F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Gregg, Aaron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0359D60" w14:textId="7D9FA6E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Balch and Bingham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3E31D54" w14:textId="11AC244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EC0B2E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77258C8" w14:textId="2B8E47A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Grey, Bruce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8C4B24B" w14:textId="55534F0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Samsung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CF8C594" w14:textId="063816B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2C6DBD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3064821" w14:textId="30CCACE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Grutter, Aaron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30A1254" w14:textId="5FCE2A9F" w:rsidR="00431889" w:rsidRPr="000A01F5" w:rsidRDefault="00431889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46DC90E" w14:textId="0345FC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CBC27B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AF9A57B" w14:textId="1C04465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64E637B" w14:textId="03B4871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Morgan Stanley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84B5302" w14:textId="3FAF064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D69B45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C1A90FF" w14:textId="191F33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Hall, Matthew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23991DB" w14:textId="6343060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59D44EB" w14:textId="403A855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3303AF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CFE15F7" w14:textId="035B55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Hamer, Neal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A9D804C" w14:textId="0E6305B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4F95BD" w14:textId="0F6711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C8EF62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B3D583F" w14:textId="6E82F32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Harvey, Julia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B6F2D4C" w14:textId="5866DC3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29903B" w14:textId="4223C46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78282D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0B9E2E6" w14:textId="697830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642591D" w14:textId="2CCD4161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A6172EC" w14:textId="777777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7E02F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36AA3CC" w14:textId="4ECEE93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D1A9BE8" w14:textId="6B68F5A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DBE21C" w14:textId="34A5963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71586B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C6024C6" w14:textId="2F35261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Hester, Doug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6FAC0D" w14:textId="09A5360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A284CC2" w14:textId="22176C1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E6317B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54D3A81" w14:textId="52D3CDC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Hohenshilt, Jennifer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ECA56F6" w14:textId="7FE5F18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376C4A8" w14:textId="446CC3A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CB7F0B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58D18D0" w14:textId="3AACE9B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0FDA56C" w14:textId="6548BF4A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DC01378" w14:textId="4D4F6D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132BA3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E82F32B" w14:textId="3A189C5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Holloway, Ginny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0B79A1B" w14:textId="080F479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Texas </w:t>
            </w:r>
            <w:r w:rsidR="00DB3077" w:rsidRPr="000A01F5">
              <w:rPr>
                <w:color w:val="000000" w:themeColor="text1"/>
                <w:sz w:val="22"/>
                <w:szCs w:val="22"/>
              </w:rPr>
              <w:t>House Committee on State Affairs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E9FBD6D" w14:textId="6C2D5A4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00F721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5E37EA3" w14:textId="29A6CF2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Lindsey Hughes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37DECB0" w14:textId="11044EA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0EDDBA1" w14:textId="4A46908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DA5416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ED7229E" w14:textId="728AD6C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Huynh, Thuy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E57D314" w14:textId="426B9E1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A496B46" w14:textId="359DB2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F3DA32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E801480" w14:textId="5121984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29F62F7" w14:textId="0650421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7A49038" w14:textId="73055F3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19291C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DFBC29C" w14:textId="3E0414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Johnson, Will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E65D088" w14:textId="1BC9F93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Adapt2 Solutions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2FDE6F8" w14:textId="63E3CC5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BEE3C8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8CB4BD0" w14:textId="233FC76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Jones, Liz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A28315E" w14:textId="6ED653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2FAD5F0" w14:textId="2F4F9F5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B3619F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5F1D3A2" w14:textId="30E30FF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Jones, Randy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50BF60" w14:textId="20B123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Mountaineer Market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9CA9153" w14:textId="46A2DC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0F240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7CC1378" w14:textId="5E55B2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Kauffman, Brian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B13BBD4" w14:textId="32A8585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Mainspring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F19C108" w14:textId="7F52C28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7AB7AC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9A7C249" w14:textId="286EAA5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3D575BD" w14:textId="0EE2AE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F129A05" w14:textId="4294A17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9E67F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587C42D" w14:textId="1F99CFE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47DDA32" w14:textId="01818D2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B28A714" w14:textId="1E81691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BFB2EA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4D8B38E" w14:textId="0A3834A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Kelly, Matthew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86D055D" w14:textId="064BFFF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Hatch Resources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9736BCB" w14:textId="35C79B7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B173B0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A52D924" w14:textId="6284950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Kemper, Jason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76116EA" w14:textId="13563E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2B8EADF" w14:textId="101BB87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758900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6FFE2ED" w14:textId="5B931B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1B146C9" w14:textId="09CF6E5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Public Power Association</w:t>
            </w:r>
            <w:r w:rsidR="00DB3077" w:rsidRPr="000A01F5">
              <w:rPr>
                <w:color w:val="000000" w:themeColor="text1"/>
                <w:sz w:val="22"/>
                <w:szCs w:val="22"/>
              </w:rPr>
              <w:t xml:space="preserve"> (TPPA)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8F558B3" w14:textId="0F29DE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CFBD37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6E4BA19" w14:textId="708AE38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Kopp, Casey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FC41C4F" w14:textId="3E33F34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17EEAA1" w14:textId="6A09606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E87D05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1D5FFD6" w14:textId="7C967CC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Korde, Kshitij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C4B53F" w14:textId="220F0D2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National Grid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A69F925" w14:textId="6266C71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A80060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5D8FAF2" w14:textId="5ED82B5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02008B5" w14:textId="10264B3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7FAC5B8" w14:textId="6CEB920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7150B5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36EAE54" w14:textId="58B903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Kremling, Barry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822B411" w14:textId="4CBD23A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662CB10" w14:textId="1BA1B80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41B9FF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EE10935" w14:textId="7C40AC2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Lacek, Mollie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A2B2886" w14:textId="685D63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4BE504F" w14:textId="45BD108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C3426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188BF23" w14:textId="0A1ADE6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Lance, Jessie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6198B4B" w14:textId="688DF03F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D016D1A" w14:textId="21BCE10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765D31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37E0D19" w14:textId="389C8B4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5C94449" w14:textId="6897F64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54D73F3" w14:textId="28CF4F8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63B112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99CC62A" w14:textId="57B3198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E6B2B3A" w14:textId="1DBF97F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0660E30" w14:textId="2C297A3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9724FC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B58EFDA" w14:textId="7CCFFB5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Lu, Bo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DF66AB0" w14:textId="447AFCC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167E2BD" w14:textId="008916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EA20F0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665C594" w14:textId="22871CC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Macaraeg, Tad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59C8DC" w14:textId="7F47057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Stem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47B70C5" w14:textId="18F852F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83E569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18DBA2F" w14:textId="7E3798B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52C51E6" w14:textId="2502171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American Electric Power Texas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4EC092" w14:textId="05DCAFB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A5955E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0543FFA" w14:textId="16F6CD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Maxymillian, Kris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B274126" w14:textId="1534BB9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Morgan Lewis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BFB14CA" w14:textId="3C4D5B5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40977B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2FFEB32" w14:textId="1157151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EEEC8AF" w14:textId="6A9092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995D498" w14:textId="7062ACB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FB8B5D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DFF743C" w14:textId="3B20A24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McIntyre, Ken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C1AC83D" w14:textId="7DF4530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Plus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A80869B" w14:textId="1181F54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ACF5C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FBDC13A" w14:textId="3119AA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Mickey, Joel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DAAA68F" w14:textId="50FFEDC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6C4A9A5" w14:textId="47564BE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94F845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9454EAB" w14:textId="188D008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Miller, Alexandra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2E7F14E" w14:textId="5E450A2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721087D" w14:textId="5007EAB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DFB85C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6CD7B7F" w14:textId="132EA1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407976C" w14:textId="34C6CCC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Boralex Inc.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248CD5F" w14:textId="167911D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08F157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D86CB5D" w14:textId="0221DA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73478E3" w14:textId="42F4822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0E8EF5" w14:textId="777777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DF3C87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00505E2" w14:textId="616ABAB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Nease, Nelson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BBF8C29" w14:textId="0A85C88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Cross Oak Group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E70F1AA" w14:textId="02FB9CE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15FBB6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39C6C14" w14:textId="71EB948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Nigro, Andrew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2EB2B83" w14:textId="4715F5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2F0F7D1" w14:textId="52FAB82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01C2B5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FD6237E" w14:textId="44BEC94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Noyes, Theresa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51C9B86" w14:textId="512D6412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5873C2C" w14:textId="09E787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D1717B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3E4C831" w14:textId="456ADE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AE0BAC6" w14:textId="0AC62A2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Constellation Energy Generation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A69EF88" w14:textId="6F4CE8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30923F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F4E0552" w14:textId="2BC7102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Okenfuss, James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F2F0569" w14:textId="02899CE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Shell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9EF7931" w14:textId="0A5672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310BF7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C371C26" w14:textId="166659F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Oliver, Jon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93F8DD6" w14:textId="2BE65903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6310EC6" w14:textId="0C57E98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78223C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807E35B" w14:textId="4AA3CD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Orr, Rob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1A9EEE1" w14:textId="7E21CC8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Lone Star Transmission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F3DF8E5" w14:textId="19CCE710" w:rsidR="00431889" w:rsidRPr="000A01F5" w:rsidRDefault="00431889" w:rsidP="00431889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B139B2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A030D75" w14:textId="0DCAA72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Palani, Ananth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2282D07" w14:textId="4C00706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Garland Power and Light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A54321F" w14:textId="4E25D72F" w:rsidR="00431889" w:rsidRPr="000A01F5" w:rsidRDefault="00431889" w:rsidP="00431889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96D50B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B957832" w14:textId="280FB80A" w:rsidR="00AD3C15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Pallarez, Eddie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031006A" w14:textId="3C12D605" w:rsidR="00AD3C15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ETT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2E9ABB7" w14:textId="3C86CE7B" w:rsidR="00AD3C15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4C6508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1070C61" w14:textId="710C868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Parker, Zoe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672CC1D" w14:textId="0891BBF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Wartsila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0D5D6F" w14:textId="5C7A3C3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2BB6B5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0D7852D" w14:textId="637C41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71CD39D" w14:textId="54C1E50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Advanced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7EEE45C" w14:textId="76641C1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518EC9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5F06A33" w14:textId="0E008F8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Promubol, Jimmy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326D07C" w14:textId="692DE78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Shell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191A76" w14:textId="5624641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047F58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DD38572" w14:textId="217F0E3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Pyka, Greg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6B36A24" w14:textId="22519EF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BFBA725" w14:textId="304C1FA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9AF9C2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7FFA0AB" w14:textId="7DC642E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Reasor, Deidra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C39671" w14:textId="1AAC1E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E6F2A1E" w14:textId="7611C1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42C90E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9963738" w14:textId="5464B7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2D12699" w14:textId="0CB8BC18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C2B1D3" w14:textId="49F3069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9E99D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4D7DF83" w14:textId="14F9022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Roberts, 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8A684DF" w14:textId="7F4C87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Power Advisory LLC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444883" w14:textId="4E6CA05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CAFFC8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60D21D4" w14:textId="715BD5A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Sager, Brenden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0D7AB25" w14:textId="77C4BA2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CCD57D8" w14:textId="49F98E3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5DF7BB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23B300A" w14:textId="325FF49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3AEDA07" w14:textId="2CA138D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5EF3C0C" w14:textId="400DE0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6E53559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ECDDD62" w14:textId="2DD8DBD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Sersen, Juliana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AB2DCA1" w14:textId="44D675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AC6F935" w14:textId="2ACEE61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806298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8A369D1" w14:textId="7A8A29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01F6BAB" w14:textId="3C57B32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723273" w14:textId="67908D8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7985AE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DE818FB" w14:textId="7B3834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Slaughter, Jeff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C133C83" w14:textId="29CB477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9053392" w14:textId="4087E30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818732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BD90694" w14:textId="6AFBC1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Bill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FDE3694" w14:textId="678838E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Air Liquide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AE0AB4C" w14:textId="052AE39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C37468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5162FBF" w14:textId="66B6CA7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Chase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3265CA" w14:textId="7DCE36C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B77C117" w14:textId="143E7B1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7564BA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F804485" w14:textId="7A1BBA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6D1787D" w14:textId="4196786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Steel Mills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D08028B" w14:textId="4495DB3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B4468D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7DE6ADD" w14:textId="4CC6A28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Stephanie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AB68F68" w14:textId="4CAE9EB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Eolian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8A84AA5" w14:textId="533A9AE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40D6E8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4F85773" w14:textId="258309B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63FA620" w14:textId="6F59140F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2D5182E" w14:textId="2ABAAD8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8C526A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B5659B4" w14:textId="2817F9B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Startsev, Danielle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ABC14C0" w14:textId="51C1281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Aurora Energy Research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C74D2BA" w14:textId="5FAB969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C2D31D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0BD5F56" w14:textId="5D58F44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BFF4C99" w14:textId="389F6E4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C2A41DA" w14:textId="07C750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0A94B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84685F9" w14:textId="01B9E89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Striedel, James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8E65F1" w14:textId="5FE6FF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GDS Associates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5E9A923" w14:textId="25281B9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316080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4E2382E" w14:textId="3AC3B1D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591FB81" w14:textId="45F6448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ACES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C6A3F95" w14:textId="13B0F8C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D058C9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AFFB4D3" w14:textId="0A1BA11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Uy, Manny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EC8CF9A" w14:textId="26DA6CE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8D135B0" w14:textId="3681B57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5B97A9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05D3FB5" w14:textId="31DFFFC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Valencia, Stacey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61D002" w14:textId="23829B2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Enervision Inc.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759A9F" w14:textId="648812F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B1A0A0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88046A1" w14:textId="17A911B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C225453" w14:textId="7E37AC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C09B2B8" w14:textId="0C35F64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855DD6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014B6DE" w14:textId="72BCB75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Walcavich, Colin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5B822DE" w14:textId="27B867D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National Grid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41E4551" w14:textId="6504AAA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88AFA4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B871ABD" w14:textId="3E6858F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Wall, Perrin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919CC49" w14:textId="059F38B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BEB74E" w14:textId="48CEB4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556159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E8B181C" w14:textId="0E74688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Watson, Mark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28F876" w14:textId="6324D68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S&amp;P Global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3D09E4E" w14:textId="6E911E5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8D4B3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7A2DE80" w14:textId="222B16B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White, Jennifer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E3E7BFE" w14:textId="3CC52769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E276830" w14:textId="4453656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F074C8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FA8AC90" w14:textId="1B12C32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Whitehurst, Stacy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4F0C67D" w14:textId="4816DE0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New Mexico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3FB6966" w14:textId="3051A41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C4C0D0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C7D6A2A" w14:textId="6C9B39A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Whitworth, Doug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25E8E12" w14:textId="70974D8A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07D26F3" w14:textId="1086C8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4399A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D30B62A" w14:textId="3C7B80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Williams, Wes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0C952AE" w14:textId="25F3891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Bryan Texas Utilities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675CCEE" w14:textId="4CE5924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B6D086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3877A42" w14:textId="24AD7C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6A1DE7" w14:textId="096AAC73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509FE48" w14:textId="435CE8E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14FB0D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B9592E2" w14:textId="1073589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30EEAC" w14:textId="5452C89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4411F04" w14:textId="06E51B7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C0E482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A459A53" w14:textId="40AE1AB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Wyman, Constance 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B3E2AFC" w14:textId="23046400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B03CE4E" w14:textId="333BECC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54C6DC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98138E2" w14:textId="43B9F7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Xie, Fei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D7015A2" w14:textId="1CD29B1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FFAD864" w14:textId="11E0EB4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6D57D8A" w14:textId="77777777" w:rsidTr="009E0B2B">
        <w:trPr>
          <w:gridAfter w:val="1"/>
          <w:wAfter w:w="112" w:type="pct"/>
          <w:trHeight w:val="144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C7BB722" w14:textId="64CD175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Zang, Hailing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12D5DFB" w14:textId="331A45A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47B3CB9" w14:textId="11EE7C2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414EAB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vAlign w:val="center"/>
          </w:tcPr>
          <w:p w14:paraId="08B326C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pct"/>
            <w:gridSpan w:val="2"/>
            <w:vAlign w:val="center"/>
          </w:tcPr>
          <w:p w14:paraId="5BE3CFB3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DA3E855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280C5F5" w14:textId="77777777" w:rsidTr="00431889">
        <w:trPr>
          <w:gridAfter w:val="1"/>
          <w:wAfter w:w="112" w:type="pct"/>
          <w:trHeight w:hRule="exact" w:val="20"/>
        </w:trPr>
        <w:tc>
          <w:tcPr>
            <w:tcW w:w="1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0A01F5" w:rsidRDefault="00033B5E" w:rsidP="00033B5E">
            <w:pPr>
              <w:rPr>
                <w:color w:val="000000" w:themeColor="text1"/>
                <w:sz w:val="22"/>
                <w:szCs w:val="22"/>
              </w:rPr>
            </w:pPr>
            <w:bookmarkStart w:id="4" w:name="_51738c27_4db6_431e_b9a8_623f46dc1fba"/>
            <w:bookmarkEnd w:id="4"/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0A01F5" w:rsidRDefault="00033B5E" w:rsidP="00033B5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0A01F5" w:rsidRDefault="00033B5E" w:rsidP="00033B5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B2095AB" w14:textId="77777777" w:rsidTr="009E0B2B">
        <w:trPr>
          <w:gridAfter w:val="1"/>
          <w:wAfter w:w="112" w:type="pct"/>
          <w:trHeight w:val="333"/>
        </w:trPr>
        <w:tc>
          <w:tcPr>
            <w:tcW w:w="1332" w:type="pct"/>
            <w:gridSpan w:val="2"/>
            <w:vAlign w:val="center"/>
          </w:tcPr>
          <w:p w14:paraId="71371660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186" w:type="pct"/>
            <w:gridSpan w:val="3"/>
            <w:vAlign w:val="center"/>
          </w:tcPr>
          <w:p w14:paraId="696260ED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E2D4E4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6EF85C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C1A8A7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186" w:type="pct"/>
            <w:gridSpan w:val="3"/>
            <w:vAlign w:val="center"/>
          </w:tcPr>
          <w:p w14:paraId="413F3D7E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226D61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D7DF25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DECB65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186" w:type="pct"/>
            <w:gridSpan w:val="3"/>
            <w:vAlign w:val="center"/>
          </w:tcPr>
          <w:p w14:paraId="7D1C935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C4CE870" w14:textId="57C96CEC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62CCFA6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shd w:val="clear" w:color="auto" w:fill="auto"/>
            <w:vAlign w:val="bottom"/>
          </w:tcPr>
          <w:p w14:paraId="25E35453" w14:textId="2A6BEAD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Angele, Leo</w:t>
            </w:r>
          </w:p>
        </w:tc>
        <w:tc>
          <w:tcPr>
            <w:tcW w:w="2186" w:type="pct"/>
            <w:gridSpan w:val="3"/>
            <w:shd w:val="clear" w:color="auto" w:fill="auto"/>
            <w:vAlign w:val="bottom"/>
          </w:tcPr>
          <w:p w14:paraId="1D26BF88" w14:textId="777777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shd w:val="clear" w:color="auto" w:fill="auto"/>
            <w:vAlign w:val="bottom"/>
          </w:tcPr>
          <w:p w14:paraId="728E93E7" w14:textId="6564794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4CE01A6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E7BAA1E" w14:textId="3B359190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186" w:type="pct"/>
            <w:gridSpan w:val="3"/>
            <w:vAlign w:val="center"/>
          </w:tcPr>
          <w:p w14:paraId="293A1C8A" w14:textId="77777777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565933B" w14:textId="5A8D163E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4ABC8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136AFC3" w14:textId="3DEA1236" w:rsidR="004C5C35" w:rsidRPr="000A01F5" w:rsidRDefault="00431889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Azeredo, Chris</w:t>
            </w:r>
          </w:p>
        </w:tc>
        <w:tc>
          <w:tcPr>
            <w:tcW w:w="2186" w:type="pct"/>
            <w:gridSpan w:val="3"/>
            <w:vAlign w:val="center"/>
          </w:tcPr>
          <w:p w14:paraId="1A01AC80" w14:textId="77777777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D436A1D" w14:textId="3E1D81EC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B0A6D8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F2CF82C" w14:textId="55055FA3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Badri, Sreenivas</w:t>
            </w:r>
          </w:p>
        </w:tc>
        <w:tc>
          <w:tcPr>
            <w:tcW w:w="2186" w:type="pct"/>
            <w:gridSpan w:val="3"/>
            <w:vAlign w:val="center"/>
          </w:tcPr>
          <w:p w14:paraId="4B396DBA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53345D2" w14:textId="7488EAE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FB0C17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2F7D7A4" w14:textId="75ADBFB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Ballew, Aaron</w:t>
            </w:r>
          </w:p>
        </w:tc>
        <w:tc>
          <w:tcPr>
            <w:tcW w:w="2186" w:type="pct"/>
            <w:gridSpan w:val="3"/>
            <w:vAlign w:val="center"/>
          </w:tcPr>
          <w:p w14:paraId="39188A11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D757FB2" w14:textId="187464F5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EE537E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3CA6E5B" w14:textId="1A9ECDF4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Berlin, Anna</w:t>
            </w:r>
          </w:p>
        </w:tc>
        <w:tc>
          <w:tcPr>
            <w:tcW w:w="2186" w:type="pct"/>
            <w:gridSpan w:val="3"/>
            <w:vAlign w:val="center"/>
          </w:tcPr>
          <w:p w14:paraId="47F864E3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F432B6A" w14:textId="56D9FD2E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9069400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A3FC5C7" w14:textId="06586E00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Bigbee, Nathan</w:t>
            </w:r>
          </w:p>
        </w:tc>
        <w:tc>
          <w:tcPr>
            <w:tcW w:w="2186" w:type="pct"/>
            <w:gridSpan w:val="3"/>
            <w:vAlign w:val="center"/>
          </w:tcPr>
          <w:p w14:paraId="3B932E72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869AC60" w14:textId="0A5CEA6B" w:rsidR="00D84674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EF7462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D6AAE2D" w14:textId="045AD24A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Billo, Jeff</w:t>
            </w:r>
          </w:p>
        </w:tc>
        <w:tc>
          <w:tcPr>
            <w:tcW w:w="2186" w:type="pct"/>
            <w:gridSpan w:val="3"/>
            <w:vAlign w:val="center"/>
          </w:tcPr>
          <w:p w14:paraId="60A8E078" w14:textId="77777777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9B8508E" w14:textId="77777777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517BD33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42D92D5" w14:textId="150902F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Blevins, Bill</w:t>
            </w:r>
          </w:p>
        </w:tc>
        <w:tc>
          <w:tcPr>
            <w:tcW w:w="2186" w:type="pct"/>
            <w:gridSpan w:val="3"/>
            <w:vAlign w:val="center"/>
          </w:tcPr>
          <w:p w14:paraId="6366AAA7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4ADA820" w14:textId="3B478CEE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C565A14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B766641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186" w:type="pct"/>
            <w:gridSpan w:val="3"/>
            <w:vAlign w:val="center"/>
          </w:tcPr>
          <w:p w14:paraId="683DAFA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188133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8555E55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AEEF941" w14:textId="0473984E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Castillo, Leo</w:t>
            </w:r>
          </w:p>
        </w:tc>
        <w:tc>
          <w:tcPr>
            <w:tcW w:w="2186" w:type="pct"/>
            <w:gridSpan w:val="3"/>
            <w:vAlign w:val="center"/>
          </w:tcPr>
          <w:p w14:paraId="1CDD130C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830846E" w14:textId="4BB8CE01" w:rsidR="00D84674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C9188AF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B616978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186" w:type="pct"/>
            <w:gridSpan w:val="3"/>
            <w:vAlign w:val="center"/>
          </w:tcPr>
          <w:p w14:paraId="0317DDE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5A81745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F87E39A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C273793" w14:textId="771C217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186" w:type="pct"/>
            <w:gridSpan w:val="3"/>
            <w:vAlign w:val="center"/>
          </w:tcPr>
          <w:p w14:paraId="178BE310" w14:textId="7777777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C929C6D" w14:textId="35E64455" w:rsidR="00C72B60" w:rsidRPr="000A01F5" w:rsidRDefault="0077333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77B7B4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D265009" w14:textId="1B70A94A" w:rsidR="00924FAD" w:rsidRPr="000A01F5" w:rsidRDefault="00924FA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186" w:type="pct"/>
            <w:gridSpan w:val="3"/>
            <w:vAlign w:val="center"/>
          </w:tcPr>
          <w:p w14:paraId="21D94BBA" w14:textId="77777777" w:rsidR="00924FAD" w:rsidRPr="000A01F5" w:rsidRDefault="00924FA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83AEBF9" w14:textId="4C1B48AF" w:rsidR="00924FAD" w:rsidRPr="000A01F5" w:rsidRDefault="00924FA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DABB4DF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6B74957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186" w:type="pct"/>
            <w:gridSpan w:val="3"/>
            <w:vAlign w:val="center"/>
          </w:tcPr>
          <w:p w14:paraId="50856EF6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9FEC3D6" w14:textId="737428B9" w:rsidR="00033B5E" w:rsidRPr="000A01F5" w:rsidRDefault="004A0D1A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BE27759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2485056" w14:textId="64E2FF49" w:rsidR="009B226D" w:rsidRPr="000A01F5" w:rsidRDefault="009B226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El-Madhoun</w:t>
            </w:r>
            <w:r w:rsidR="00AD3C15" w:rsidRPr="000A01F5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A01F5">
              <w:rPr>
                <w:color w:val="000000" w:themeColor="text1"/>
                <w:sz w:val="22"/>
                <w:szCs w:val="22"/>
              </w:rPr>
              <w:t>Mohamed</w:t>
            </w:r>
          </w:p>
        </w:tc>
        <w:tc>
          <w:tcPr>
            <w:tcW w:w="2186" w:type="pct"/>
            <w:gridSpan w:val="3"/>
            <w:vAlign w:val="center"/>
          </w:tcPr>
          <w:p w14:paraId="0B3EE882" w14:textId="77777777" w:rsidR="009B226D" w:rsidRPr="000A01F5" w:rsidRDefault="009B226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76A80F9" w14:textId="29D3A9B5" w:rsidR="009B226D" w:rsidRPr="000A01F5" w:rsidRDefault="009B226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40AB92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515411F" w14:textId="5C10B349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Fabricant, Samuel</w:t>
            </w:r>
          </w:p>
        </w:tc>
        <w:tc>
          <w:tcPr>
            <w:tcW w:w="2186" w:type="pct"/>
            <w:gridSpan w:val="3"/>
            <w:vAlign w:val="center"/>
          </w:tcPr>
          <w:p w14:paraId="7B7034E6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AAA5850" w14:textId="025241C1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7C108F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3DF1539" w14:textId="537A2D85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Findley, Samantha</w:t>
            </w:r>
          </w:p>
        </w:tc>
        <w:tc>
          <w:tcPr>
            <w:tcW w:w="2186" w:type="pct"/>
            <w:gridSpan w:val="3"/>
            <w:vAlign w:val="center"/>
          </w:tcPr>
          <w:p w14:paraId="003E12BD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86186C5" w14:textId="2BEA5553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E28B72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6C6AEBE" w14:textId="1FAAAE10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186" w:type="pct"/>
            <w:gridSpan w:val="3"/>
            <w:vAlign w:val="center"/>
          </w:tcPr>
          <w:p w14:paraId="7F2A8BDB" w14:textId="77777777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E4452C9" w14:textId="7C3AF2C2" w:rsidR="00F76A2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87CCF23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4DD8C4B" w14:textId="023A0131" w:rsidR="00821727" w:rsidRPr="000A01F5" w:rsidRDefault="00821727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Frosch, Colleen</w:t>
            </w:r>
          </w:p>
        </w:tc>
        <w:tc>
          <w:tcPr>
            <w:tcW w:w="2186" w:type="pct"/>
            <w:gridSpan w:val="3"/>
            <w:vAlign w:val="center"/>
          </w:tcPr>
          <w:p w14:paraId="725C1134" w14:textId="77777777" w:rsidR="00821727" w:rsidRPr="000A01F5" w:rsidRDefault="00821727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510CF0C0" w14:textId="064C711F" w:rsidR="00821727" w:rsidRPr="000A01F5" w:rsidRDefault="00821727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1E72C63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C75AA17" w14:textId="6A45D7F8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186" w:type="pct"/>
            <w:gridSpan w:val="3"/>
            <w:vAlign w:val="center"/>
          </w:tcPr>
          <w:p w14:paraId="290B18FC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9CA5337" w14:textId="38A58533" w:rsidR="00D84674" w:rsidRPr="000A01F5" w:rsidRDefault="004A0D1A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B92765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8E73F27" w14:textId="35C59ACD" w:rsidR="00E54734" w:rsidRPr="000A01F5" w:rsidRDefault="00E5473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Gonzales, Ino</w:t>
            </w:r>
          </w:p>
        </w:tc>
        <w:tc>
          <w:tcPr>
            <w:tcW w:w="2186" w:type="pct"/>
            <w:gridSpan w:val="3"/>
            <w:vAlign w:val="center"/>
          </w:tcPr>
          <w:p w14:paraId="6A6E880B" w14:textId="77777777" w:rsidR="00E54734" w:rsidRPr="000A01F5" w:rsidRDefault="00E5473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D65F5C6" w14:textId="597AD9F6" w:rsidR="00FD026E" w:rsidRPr="000A01F5" w:rsidRDefault="00FD026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E06422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1CDE20D" w14:textId="65F245E5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2186" w:type="pct"/>
            <w:gridSpan w:val="3"/>
            <w:vAlign w:val="center"/>
          </w:tcPr>
          <w:p w14:paraId="3265EBE2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B170ACE" w14:textId="037229DE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866D28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5BA3760" w14:textId="0D49137A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186" w:type="pct"/>
            <w:gridSpan w:val="3"/>
            <w:vAlign w:val="center"/>
          </w:tcPr>
          <w:p w14:paraId="23EB1015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BD4A912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7032470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BA526C6" w14:textId="0682EE0A" w:rsidR="00F35FD2" w:rsidRPr="000A01F5" w:rsidRDefault="00F35FD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Herrera, Shane</w:t>
            </w:r>
          </w:p>
        </w:tc>
        <w:tc>
          <w:tcPr>
            <w:tcW w:w="2186" w:type="pct"/>
            <w:gridSpan w:val="3"/>
            <w:vAlign w:val="center"/>
          </w:tcPr>
          <w:p w14:paraId="19CD557F" w14:textId="77777777" w:rsidR="00F35FD2" w:rsidRPr="000A01F5" w:rsidRDefault="00F35FD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5559B43" w14:textId="2475221F" w:rsidR="00F35FD2" w:rsidRPr="000A01F5" w:rsidRDefault="0024135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7AA8BD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22FEAA4" w14:textId="77865E1E" w:rsidR="00395A3C" w:rsidRPr="000A01F5" w:rsidRDefault="00395A3C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186" w:type="pct"/>
            <w:gridSpan w:val="3"/>
            <w:vAlign w:val="center"/>
          </w:tcPr>
          <w:p w14:paraId="33499508" w14:textId="77777777" w:rsidR="00395A3C" w:rsidRPr="000A01F5" w:rsidRDefault="00395A3C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8E72CB3" w14:textId="483948CB" w:rsidR="00395A3C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CEE3C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299E59F9" w14:textId="3B53DFB8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Levine, Jonathan</w:t>
            </w:r>
          </w:p>
        </w:tc>
        <w:tc>
          <w:tcPr>
            <w:tcW w:w="2186" w:type="pct"/>
            <w:gridSpan w:val="3"/>
            <w:vAlign w:val="center"/>
          </w:tcPr>
          <w:p w14:paraId="3AEE6BF7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7B0B9A5" w14:textId="69A4473E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1FC79D1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DA13B13" w14:textId="39057C97" w:rsidR="00656866" w:rsidRPr="000A01F5" w:rsidRDefault="00656866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Magarinos, Marcelo</w:t>
            </w:r>
          </w:p>
        </w:tc>
        <w:tc>
          <w:tcPr>
            <w:tcW w:w="2186" w:type="pct"/>
            <w:gridSpan w:val="3"/>
            <w:vAlign w:val="center"/>
          </w:tcPr>
          <w:p w14:paraId="3D6417A0" w14:textId="77777777" w:rsidR="00656866" w:rsidRPr="000A01F5" w:rsidRDefault="00656866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3EB3928" w14:textId="42BB14C2" w:rsidR="00656866" w:rsidRPr="000A01F5" w:rsidRDefault="0040318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CD029DA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973EA88" w14:textId="5431FAFB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186" w:type="pct"/>
            <w:gridSpan w:val="3"/>
            <w:vAlign w:val="center"/>
          </w:tcPr>
          <w:p w14:paraId="4EF936BA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9B556CF" w14:textId="1AC28362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582D09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110B940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186" w:type="pct"/>
            <w:gridSpan w:val="3"/>
            <w:vAlign w:val="center"/>
          </w:tcPr>
          <w:p w14:paraId="799F8318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7752E6C" w14:textId="2CBA4D85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2F6728A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C6BA52C" w14:textId="183884B2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Moore, Ava</w:t>
            </w:r>
          </w:p>
        </w:tc>
        <w:tc>
          <w:tcPr>
            <w:tcW w:w="2186" w:type="pct"/>
            <w:gridSpan w:val="3"/>
            <w:vAlign w:val="center"/>
          </w:tcPr>
          <w:p w14:paraId="28AC5E08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7A01299" w14:textId="7DE1EA5F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8979DD1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415216A" w14:textId="7D43C871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Moreno, Alfredo</w:t>
            </w:r>
          </w:p>
        </w:tc>
        <w:tc>
          <w:tcPr>
            <w:tcW w:w="2186" w:type="pct"/>
            <w:gridSpan w:val="3"/>
            <w:vAlign w:val="center"/>
          </w:tcPr>
          <w:p w14:paraId="09AF965C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027F966" w14:textId="27C6118B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CFD0650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F0ED930" w14:textId="0E43DB1E" w:rsidR="004C5C35" w:rsidRPr="000A01F5" w:rsidRDefault="000C504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5" w:name="_Hlk151979722"/>
            <w:r w:rsidRPr="000A01F5">
              <w:rPr>
                <w:color w:val="000000" w:themeColor="text1"/>
                <w:sz w:val="22"/>
                <w:szCs w:val="22"/>
              </w:rPr>
              <w:t>Ögelman</w:t>
            </w:r>
            <w:bookmarkEnd w:id="5"/>
            <w:r w:rsidRPr="000A01F5">
              <w:rPr>
                <w:color w:val="000000" w:themeColor="text1"/>
                <w:sz w:val="22"/>
                <w:szCs w:val="22"/>
              </w:rPr>
              <w:t>, Kenan</w:t>
            </w:r>
          </w:p>
        </w:tc>
        <w:tc>
          <w:tcPr>
            <w:tcW w:w="2186" w:type="pct"/>
            <w:gridSpan w:val="3"/>
            <w:vAlign w:val="center"/>
          </w:tcPr>
          <w:p w14:paraId="37AEE12D" w14:textId="77777777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B0153EA" w14:textId="2CAB629B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17330B0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A6EF7A4" w14:textId="2ECFB524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Parakkuth, Jayapal</w:t>
            </w:r>
          </w:p>
        </w:tc>
        <w:tc>
          <w:tcPr>
            <w:tcW w:w="2186" w:type="pct"/>
            <w:gridSpan w:val="3"/>
            <w:vAlign w:val="center"/>
          </w:tcPr>
          <w:p w14:paraId="4E1F11F0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9000958" w14:textId="047052A5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D093C84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DBF714A" w14:textId="6A316D6D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Patterson, Mark</w:t>
            </w:r>
          </w:p>
        </w:tc>
        <w:tc>
          <w:tcPr>
            <w:tcW w:w="2186" w:type="pct"/>
            <w:gridSpan w:val="3"/>
            <w:vAlign w:val="center"/>
          </w:tcPr>
          <w:p w14:paraId="346A267C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7532D99" w14:textId="714A65E3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1973361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293B7888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186" w:type="pct"/>
            <w:gridSpan w:val="3"/>
            <w:vAlign w:val="center"/>
          </w:tcPr>
          <w:p w14:paraId="698BC216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1A1A72D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19AAF6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F81914C" w14:textId="301A8E4C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Rickerson, Woody</w:t>
            </w:r>
          </w:p>
        </w:tc>
        <w:tc>
          <w:tcPr>
            <w:tcW w:w="2186" w:type="pct"/>
            <w:gridSpan w:val="3"/>
            <w:vAlign w:val="center"/>
          </w:tcPr>
          <w:p w14:paraId="58AFFF5A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2E40B84" w14:textId="759BBDFF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404FE3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2BBB991" w14:textId="7DAEA36A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Shanks, Magie</w:t>
            </w:r>
          </w:p>
        </w:tc>
        <w:tc>
          <w:tcPr>
            <w:tcW w:w="2186" w:type="pct"/>
            <w:gridSpan w:val="3"/>
            <w:vAlign w:val="center"/>
          </w:tcPr>
          <w:p w14:paraId="46CAB476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979E2F7" w14:textId="3C41EEE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45AC07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EDA8FC7" w14:textId="03F847A0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Shaw, Pamela</w:t>
            </w:r>
          </w:p>
        </w:tc>
        <w:tc>
          <w:tcPr>
            <w:tcW w:w="2186" w:type="pct"/>
            <w:gridSpan w:val="3"/>
            <w:vAlign w:val="center"/>
          </w:tcPr>
          <w:p w14:paraId="51CABD41" w14:textId="77777777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9CB391B" w14:textId="77777777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0A9113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5B8E8D7" w14:textId="6AC0C8AB" w:rsidR="001575BB" w:rsidRPr="000A01F5" w:rsidRDefault="001575BB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186" w:type="pct"/>
            <w:gridSpan w:val="3"/>
            <w:vAlign w:val="center"/>
          </w:tcPr>
          <w:p w14:paraId="11C95E85" w14:textId="77777777" w:rsidR="001575BB" w:rsidRPr="000A01F5" w:rsidRDefault="001575BB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53BC2B2" w14:textId="07629B9D" w:rsidR="001575BB" w:rsidRPr="000A01F5" w:rsidRDefault="00704113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08BFC6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DB7DD42" w14:textId="0DE09BED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Stice, Clayton</w:t>
            </w:r>
          </w:p>
        </w:tc>
        <w:tc>
          <w:tcPr>
            <w:tcW w:w="2186" w:type="pct"/>
            <w:gridSpan w:val="3"/>
            <w:vAlign w:val="center"/>
          </w:tcPr>
          <w:p w14:paraId="11B03247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F8586AA" w14:textId="235F6188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AAE7A0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805E727" w14:textId="1C17E30D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Thomas, Shane</w:t>
            </w:r>
          </w:p>
        </w:tc>
        <w:tc>
          <w:tcPr>
            <w:tcW w:w="2186" w:type="pct"/>
            <w:gridSpan w:val="3"/>
            <w:vAlign w:val="center"/>
          </w:tcPr>
          <w:p w14:paraId="1581B270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BA7427D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1A8C6A5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762E72E" w14:textId="4EC88C3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Thompson, Chad</w:t>
            </w:r>
          </w:p>
        </w:tc>
        <w:tc>
          <w:tcPr>
            <w:tcW w:w="2186" w:type="pct"/>
            <w:gridSpan w:val="3"/>
            <w:vAlign w:val="center"/>
          </w:tcPr>
          <w:p w14:paraId="584BC858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E51C2BD" w14:textId="2BE11FCA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45934F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FCE4E5C" w14:textId="3121BF9C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Tirupat, Venkat</w:t>
            </w:r>
          </w:p>
        </w:tc>
        <w:tc>
          <w:tcPr>
            <w:tcW w:w="2186" w:type="pct"/>
            <w:gridSpan w:val="3"/>
            <w:vAlign w:val="center"/>
          </w:tcPr>
          <w:p w14:paraId="78A0C841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B2F6597" w14:textId="7C80055E" w:rsidR="00D84674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B46540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0913D79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186" w:type="pct"/>
            <w:gridSpan w:val="3"/>
            <w:vAlign w:val="center"/>
          </w:tcPr>
          <w:p w14:paraId="4EF0241F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DA698F1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96D9EC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41281C2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186" w:type="pct"/>
            <w:gridSpan w:val="3"/>
            <w:vAlign w:val="center"/>
          </w:tcPr>
          <w:p w14:paraId="1508DAED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FC37BB6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B83396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0AC3E8E" w14:textId="78068630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186" w:type="pct"/>
            <w:gridSpan w:val="3"/>
            <w:vAlign w:val="center"/>
          </w:tcPr>
          <w:p w14:paraId="3AE88CC0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66C8050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72B60" w:rsidRPr="000A01F5" w14:paraId="779FB40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9FBBEC8" w14:textId="6D25216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You, Haibo</w:t>
            </w:r>
          </w:p>
        </w:tc>
        <w:tc>
          <w:tcPr>
            <w:tcW w:w="2186" w:type="pct"/>
            <w:gridSpan w:val="3"/>
            <w:vAlign w:val="center"/>
          </w:tcPr>
          <w:p w14:paraId="49D2E71B" w14:textId="7777777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AF8D8BE" w14:textId="2CD0167A" w:rsidR="00C72B60" w:rsidRPr="000A01F5" w:rsidRDefault="0024135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</w:tbl>
    <w:p w14:paraId="51C300B8" w14:textId="77777777" w:rsidR="00431889" w:rsidRPr="000A01F5" w:rsidRDefault="00431889" w:rsidP="008F22E1">
      <w:pPr>
        <w:jc w:val="both"/>
        <w:rPr>
          <w:i/>
          <w:color w:val="000000" w:themeColor="text1"/>
          <w:sz w:val="22"/>
          <w:szCs w:val="22"/>
        </w:rPr>
      </w:pPr>
    </w:p>
    <w:p w14:paraId="23D67D3E" w14:textId="77777777" w:rsidR="00431889" w:rsidRPr="000A01F5" w:rsidRDefault="00431889" w:rsidP="008F22E1">
      <w:pPr>
        <w:jc w:val="both"/>
        <w:rPr>
          <w:i/>
          <w:color w:val="000000" w:themeColor="text1"/>
          <w:sz w:val="22"/>
          <w:szCs w:val="22"/>
        </w:rPr>
      </w:pPr>
    </w:p>
    <w:p w14:paraId="26433C02" w14:textId="40FF791F" w:rsidR="008F22E1" w:rsidRPr="000A01F5" w:rsidRDefault="008F22E1" w:rsidP="00DA6354">
      <w:pPr>
        <w:rPr>
          <w:i/>
          <w:color w:val="000000" w:themeColor="text1"/>
          <w:sz w:val="22"/>
          <w:szCs w:val="22"/>
        </w:rPr>
      </w:pPr>
      <w:r w:rsidRPr="000A01F5">
        <w:rPr>
          <w:i/>
          <w:color w:val="000000" w:themeColor="text1"/>
          <w:sz w:val="22"/>
          <w:szCs w:val="22"/>
        </w:rPr>
        <w:lastRenderedPageBreak/>
        <w:t>Unless otherwise indicated,</w:t>
      </w:r>
      <w:r w:rsidR="000D3520" w:rsidRPr="000A01F5">
        <w:rPr>
          <w:i/>
          <w:color w:val="000000" w:themeColor="text1"/>
          <w:sz w:val="22"/>
          <w:szCs w:val="22"/>
        </w:rPr>
        <w:t xml:space="preserve"> </w:t>
      </w:r>
      <w:r w:rsidRPr="000A01F5">
        <w:rPr>
          <w:i/>
          <w:color w:val="000000" w:themeColor="text1"/>
          <w:sz w:val="22"/>
          <w:szCs w:val="22"/>
        </w:rPr>
        <w:t>all Market Segments p</w:t>
      </w:r>
      <w:r w:rsidR="009E2305" w:rsidRPr="000A01F5">
        <w:rPr>
          <w:i/>
          <w:color w:val="000000" w:themeColor="text1"/>
          <w:sz w:val="22"/>
          <w:szCs w:val="22"/>
        </w:rPr>
        <w:t>articipat</w:t>
      </w:r>
      <w:r w:rsidR="00FB4D8D" w:rsidRPr="000A01F5">
        <w:rPr>
          <w:i/>
          <w:color w:val="000000" w:themeColor="text1"/>
          <w:sz w:val="22"/>
          <w:szCs w:val="22"/>
        </w:rPr>
        <w:t>ed</w:t>
      </w:r>
      <w:r w:rsidR="009E2305" w:rsidRPr="000A01F5">
        <w:rPr>
          <w:i/>
          <w:color w:val="000000" w:themeColor="text1"/>
          <w:sz w:val="22"/>
          <w:szCs w:val="22"/>
        </w:rPr>
        <w:t xml:space="preserve"> in the votes.</w:t>
      </w:r>
    </w:p>
    <w:p w14:paraId="7C61E573" w14:textId="77777777" w:rsidR="000D3520" w:rsidRPr="000A01F5" w:rsidRDefault="000D3520" w:rsidP="00DA6354">
      <w:pPr>
        <w:rPr>
          <w:i/>
          <w:color w:val="000000" w:themeColor="text1"/>
          <w:sz w:val="22"/>
          <w:szCs w:val="22"/>
        </w:rPr>
      </w:pPr>
    </w:p>
    <w:p w14:paraId="52AC6CFB" w14:textId="77777777" w:rsidR="00D95B70" w:rsidRPr="000A01F5" w:rsidRDefault="00D95B70" w:rsidP="00DA6354">
      <w:pPr>
        <w:rPr>
          <w:i/>
          <w:color w:val="000000" w:themeColor="text1"/>
          <w:sz w:val="22"/>
          <w:szCs w:val="22"/>
        </w:rPr>
      </w:pPr>
    </w:p>
    <w:p w14:paraId="3BDDAAEE" w14:textId="6E68990B" w:rsidR="00512CEC" w:rsidRPr="000A01F5" w:rsidRDefault="00600DDB" w:rsidP="00DA6354">
      <w:pPr>
        <w:outlineLvl w:val="0"/>
        <w:rPr>
          <w:i/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Caitlin Smith</w:t>
      </w:r>
      <w:r w:rsidR="00804B47" w:rsidRPr="000A01F5">
        <w:rPr>
          <w:color w:val="000000" w:themeColor="text1"/>
          <w:sz w:val="22"/>
          <w:szCs w:val="22"/>
        </w:rPr>
        <w:t xml:space="preserve"> </w:t>
      </w:r>
      <w:r w:rsidR="007C1775" w:rsidRPr="000A01F5">
        <w:rPr>
          <w:color w:val="000000" w:themeColor="text1"/>
          <w:sz w:val="22"/>
          <w:szCs w:val="22"/>
        </w:rPr>
        <w:t>c</w:t>
      </w:r>
      <w:r w:rsidR="000A351C" w:rsidRPr="000A01F5">
        <w:rPr>
          <w:color w:val="000000" w:themeColor="text1"/>
          <w:sz w:val="22"/>
          <w:szCs w:val="22"/>
        </w:rPr>
        <w:t>alled the</w:t>
      </w:r>
      <w:r w:rsidR="00580F08" w:rsidRPr="000A01F5">
        <w:rPr>
          <w:color w:val="000000" w:themeColor="text1"/>
          <w:sz w:val="22"/>
          <w:szCs w:val="22"/>
        </w:rPr>
        <w:t xml:space="preserve"> </w:t>
      </w:r>
      <w:r w:rsidRPr="000A01F5">
        <w:rPr>
          <w:color w:val="000000" w:themeColor="text1"/>
          <w:sz w:val="22"/>
          <w:szCs w:val="22"/>
        </w:rPr>
        <w:t>October</w:t>
      </w:r>
      <w:r w:rsidR="00EF640B" w:rsidRPr="000A01F5">
        <w:rPr>
          <w:color w:val="000000" w:themeColor="text1"/>
          <w:sz w:val="22"/>
          <w:szCs w:val="22"/>
        </w:rPr>
        <w:t xml:space="preserve"> 2</w:t>
      </w:r>
      <w:r w:rsidRPr="000A01F5">
        <w:rPr>
          <w:color w:val="000000" w:themeColor="text1"/>
          <w:sz w:val="22"/>
          <w:szCs w:val="22"/>
        </w:rPr>
        <w:t>4</w:t>
      </w:r>
      <w:r w:rsidR="00700F00" w:rsidRPr="000A01F5">
        <w:rPr>
          <w:color w:val="000000" w:themeColor="text1"/>
          <w:sz w:val="22"/>
          <w:szCs w:val="22"/>
        </w:rPr>
        <w:t xml:space="preserve">, </w:t>
      </w:r>
      <w:r w:rsidR="00804B47" w:rsidRPr="000A01F5">
        <w:rPr>
          <w:color w:val="000000" w:themeColor="text1"/>
          <w:sz w:val="22"/>
          <w:szCs w:val="22"/>
        </w:rPr>
        <w:t xml:space="preserve">2023 </w:t>
      </w:r>
      <w:r w:rsidR="000A351C" w:rsidRPr="000A01F5">
        <w:rPr>
          <w:color w:val="000000" w:themeColor="text1"/>
          <w:sz w:val="22"/>
          <w:szCs w:val="22"/>
        </w:rPr>
        <w:t xml:space="preserve">meeting to order at </w:t>
      </w:r>
      <w:r w:rsidR="000909E2" w:rsidRPr="000A01F5">
        <w:rPr>
          <w:color w:val="000000" w:themeColor="text1"/>
          <w:sz w:val="22"/>
          <w:szCs w:val="22"/>
        </w:rPr>
        <w:t>9:</w:t>
      </w:r>
      <w:r w:rsidR="005542D5" w:rsidRPr="000A01F5">
        <w:rPr>
          <w:color w:val="000000" w:themeColor="text1"/>
          <w:sz w:val="22"/>
          <w:szCs w:val="22"/>
        </w:rPr>
        <w:t>3</w:t>
      </w:r>
      <w:r w:rsidR="000909E2" w:rsidRPr="000A01F5">
        <w:rPr>
          <w:color w:val="000000" w:themeColor="text1"/>
          <w:sz w:val="22"/>
          <w:szCs w:val="22"/>
        </w:rPr>
        <w:t>0 a.m.</w:t>
      </w:r>
      <w:r w:rsidR="000A351C" w:rsidRPr="000A01F5">
        <w:rPr>
          <w:i/>
          <w:color w:val="000000" w:themeColor="text1"/>
          <w:sz w:val="22"/>
          <w:szCs w:val="22"/>
        </w:rPr>
        <w:t xml:space="preserve"> </w:t>
      </w:r>
    </w:p>
    <w:p w14:paraId="41F34CD2" w14:textId="77777777" w:rsidR="009E63DF" w:rsidRPr="000A01F5" w:rsidRDefault="009E63DF" w:rsidP="00DA6354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0A01F5" w:rsidRDefault="00823510" w:rsidP="00DA6354">
      <w:pPr>
        <w:rPr>
          <w:color w:val="000000" w:themeColor="text1"/>
          <w:sz w:val="22"/>
          <w:szCs w:val="22"/>
          <w:u w:val="single"/>
        </w:rPr>
      </w:pPr>
    </w:p>
    <w:p w14:paraId="271E94D2" w14:textId="77777777" w:rsidR="000A351C" w:rsidRPr="000A01F5" w:rsidRDefault="000A351C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Antitrust Admonition</w:t>
      </w:r>
    </w:p>
    <w:p w14:paraId="5B4004BE" w14:textId="577AC450" w:rsidR="00B447B2" w:rsidRPr="000A01F5" w:rsidRDefault="003779C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</w:t>
      </w:r>
      <w:r w:rsidR="00600DDB" w:rsidRPr="000A01F5">
        <w:rPr>
          <w:color w:val="000000" w:themeColor="text1"/>
          <w:sz w:val="22"/>
          <w:szCs w:val="22"/>
        </w:rPr>
        <w:t>s</w:t>
      </w:r>
      <w:r w:rsidR="00EF640B" w:rsidRPr="000A01F5">
        <w:rPr>
          <w:color w:val="000000" w:themeColor="text1"/>
          <w:sz w:val="22"/>
          <w:szCs w:val="22"/>
        </w:rPr>
        <w:t xml:space="preserve">. </w:t>
      </w:r>
      <w:r w:rsidR="00600DDB" w:rsidRPr="000A01F5">
        <w:rPr>
          <w:color w:val="000000" w:themeColor="text1"/>
          <w:sz w:val="22"/>
          <w:szCs w:val="22"/>
        </w:rPr>
        <w:t>Smith</w:t>
      </w:r>
      <w:r w:rsidR="00EF640B" w:rsidRPr="000A01F5">
        <w:rPr>
          <w:color w:val="000000" w:themeColor="text1"/>
          <w:sz w:val="22"/>
          <w:szCs w:val="22"/>
        </w:rPr>
        <w:t xml:space="preserve"> </w:t>
      </w:r>
      <w:r w:rsidR="00804B47" w:rsidRPr="000A01F5">
        <w:rPr>
          <w:color w:val="000000" w:themeColor="text1"/>
          <w:sz w:val="22"/>
          <w:szCs w:val="22"/>
        </w:rPr>
        <w:t>d</w:t>
      </w:r>
      <w:r w:rsidR="005D2B64" w:rsidRPr="000A01F5">
        <w:rPr>
          <w:color w:val="000000" w:themeColor="text1"/>
          <w:sz w:val="22"/>
          <w:szCs w:val="22"/>
        </w:rPr>
        <w:t xml:space="preserve">irected </w:t>
      </w:r>
      <w:r w:rsidR="00740294" w:rsidRPr="000A01F5">
        <w:rPr>
          <w:color w:val="000000" w:themeColor="text1"/>
          <w:sz w:val="22"/>
          <w:szCs w:val="22"/>
        </w:rPr>
        <w:t>attention to the displayed Antitrust Admonition</w:t>
      </w:r>
      <w:r w:rsidR="00600DDB" w:rsidRPr="000A01F5">
        <w:rPr>
          <w:color w:val="000000" w:themeColor="text1"/>
          <w:sz w:val="22"/>
          <w:szCs w:val="22"/>
        </w:rPr>
        <w:t>.</w:t>
      </w:r>
      <w:r w:rsidR="00740294" w:rsidRPr="000A01F5">
        <w:rPr>
          <w:color w:val="000000" w:themeColor="text1"/>
          <w:sz w:val="22"/>
          <w:szCs w:val="22"/>
        </w:rPr>
        <w:t xml:space="preserve"> </w:t>
      </w:r>
    </w:p>
    <w:p w14:paraId="4202DFAA" w14:textId="77777777" w:rsidR="008A651E" w:rsidRPr="000A01F5" w:rsidRDefault="008A651E" w:rsidP="00DA6354">
      <w:pPr>
        <w:rPr>
          <w:color w:val="000000" w:themeColor="text1"/>
          <w:sz w:val="22"/>
          <w:szCs w:val="22"/>
        </w:rPr>
      </w:pPr>
    </w:p>
    <w:p w14:paraId="034B5327" w14:textId="77777777" w:rsidR="00FC5550" w:rsidRPr="000A01F5" w:rsidRDefault="00FC5550" w:rsidP="00DA6354">
      <w:pPr>
        <w:rPr>
          <w:color w:val="000000" w:themeColor="text1"/>
          <w:sz w:val="22"/>
          <w:szCs w:val="22"/>
          <w:u w:val="single"/>
        </w:rPr>
      </w:pPr>
    </w:p>
    <w:p w14:paraId="04052C1D" w14:textId="77777777" w:rsidR="002F2677" w:rsidRPr="000A01F5" w:rsidRDefault="00FE1F12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Approval of TAC Meeting Minutes</w:t>
      </w:r>
      <w:r w:rsidR="00FE5E4A" w:rsidRPr="000A01F5">
        <w:rPr>
          <w:color w:val="000000" w:themeColor="text1"/>
          <w:sz w:val="22"/>
          <w:szCs w:val="22"/>
          <w:u w:val="single"/>
        </w:rPr>
        <w:t xml:space="preserve"> </w:t>
      </w:r>
      <w:bookmarkStart w:id="6" w:name="_Hlk114124686"/>
      <w:r w:rsidR="002F2677" w:rsidRPr="000A01F5">
        <w:rPr>
          <w:color w:val="000000" w:themeColor="text1"/>
          <w:sz w:val="22"/>
          <w:szCs w:val="22"/>
          <w:u w:val="single"/>
        </w:rPr>
        <w:t>(see Key Documents)</w:t>
      </w:r>
      <w:r w:rsidR="002F2677" w:rsidRPr="000A01F5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2F2677" w:rsidRPr="000A01F5">
        <w:rPr>
          <w:color w:val="000000" w:themeColor="text1"/>
          <w:sz w:val="22"/>
          <w:szCs w:val="22"/>
          <w:u w:val="single"/>
        </w:rPr>
        <w:t xml:space="preserve">  </w:t>
      </w:r>
    </w:p>
    <w:p w14:paraId="44688861" w14:textId="259AD2D2" w:rsidR="00715E06" w:rsidRPr="000A01F5" w:rsidRDefault="00600DDB" w:rsidP="00DA6354">
      <w:pPr>
        <w:rPr>
          <w:i/>
          <w:color w:val="000000" w:themeColor="text1"/>
          <w:sz w:val="22"/>
          <w:szCs w:val="22"/>
        </w:rPr>
      </w:pPr>
      <w:bookmarkStart w:id="7" w:name="_Hlk137746961"/>
      <w:r w:rsidRPr="000A01F5">
        <w:rPr>
          <w:i/>
          <w:color w:val="000000" w:themeColor="text1"/>
          <w:sz w:val="22"/>
          <w:szCs w:val="22"/>
        </w:rPr>
        <w:t xml:space="preserve">September </w:t>
      </w:r>
      <w:r w:rsidR="00715E06" w:rsidRPr="000A01F5">
        <w:rPr>
          <w:i/>
          <w:color w:val="000000" w:themeColor="text1"/>
          <w:sz w:val="22"/>
          <w:szCs w:val="22"/>
        </w:rPr>
        <w:t>2</w:t>
      </w:r>
      <w:r w:rsidRPr="000A01F5">
        <w:rPr>
          <w:i/>
          <w:color w:val="000000" w:themeColor="text1"/>
          <w:sz w:val="22"/>
          <w:szCs w:val="22"/>
        </w:rPr>
        <w:t>6</w:t>
      </w:r>
      <w:r w:rsidR="00715E06" w:rsidRPr="000A01F5">
        <w:rPr>
          <w:i/>
          <w:color w:val="000000" w:themeColor="text1"/>
          <w:sz w:val="22"/>
          <w:szCs w:val="22"/>
        </w:rPr>
        <w:t>, 2023</w:t>
      </w:r>
    </w:p>
    <w:p w14:paraId="36B6673B" w14:textId="1827892B" w:rsidR="00B57581" w:rsidRPr="000A01F5" w:rsidRDefault="00A75CA3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Ms. Smith</w:t>
      </w:r>
      <w:r w:rsidR="00600DDB" w:rsidRPr="000A01F5">
        <w:rPr>
          <w:color w:val="000000" w:themeColor="text1"/>
          <w:sz w:val="22"/>
          <w:szCs w:val="22"/>
        </w:rPr>
        <w:t xml:space="preserve"> </w:t>
      </w:r>
      <w:r w:rsidR="000C160A" w:rsidRPr="000A01F5">
        <w:rPr>
          <w:color w:val="000000" w:themeColor="text1"/>
          <w:sz w:val="22"/>
          <w:szCs w:val="22"/>
        </w:rPr>
        <w:t>noted th</w:t>
      </w:r>
      <w:r w:rsidR="0039301D" w:rsidRPr="000A01F5">
        <w:rPr>
          <w:color w:val="000000" w:themeColor="text1"/>
          <w:sz w:val="22"/>
          <w:szCs w:val="22"/>
        </w:rPr>
        <w:t xml:space="preserve">is </w:t>
      </w:r>
      <w:r w:rsidR="00E338DF" w:rsidRPr="000A01F5">
        <w:rPr>
          <w:color w:val="000000" w:themeColor="text1"/>
          <w:sz w:val="22"/>
          <w:szCs w:val="22"/>
        </w:rPr>
        <w:t xml:space="preserve">item </w:t>
      </w:r>
      <w:r w:rsidR="000C160A" w:rsidRPr="000A01F5">
        <w:rPr>
          <w:color w:val="000000" w:themeColor="text1"/>
          <w:sz w:val="22"/>
          <w:szCs w:val="22"/>
        </w:rPr>
        <w:t xml:space="preserve">could be </w:t>
      </w:r>
      <w:bookmarkEnd w:id="6"/>
      <w:bookmarkEnd w:id="7"/>
      <w:r w:rsidR="00EC4F3D">
        <w:rPr>
          <w:color w:val="000000" w:themeColor="text1"/>
          <w:sz w:val="22"/>
          <w:szCs w:val="22"/>
        </w:rPr>
        <w:t xml:space="preserve">considered in the </w:t>
      </w:r>
      <w:hyperlink w:anchor="CombinedBallot" w:history="1">
        <w:r w:rsidR="00EC4F3D" w:rsidRPr="00EC4F3D">
          <w:rPr>
            <w:rStyle w:val="Hyperlink"/>
            <w:sz w:val="22"/>
            <w:szCs w:val="22"/>
          </w:rPr>
          <w:t>Combined Ballot</w:t>
        </w:r>
      </w:hyperlink>
      <w:r w:rsidR="00EC4F3D">
        <w:rPr>
          <w:color w:val="000000" w:themeColor="text1"/>
          <w:sz w:val="22"/>
          <w:szCs w:val="22"/>
        </w:rPr>
        <w:t>.</w:t>
      </w:r>
    </w:p>
    <w:p w14:paraId="0811E756" w14:textId="31E48CCF" w:rsidR="00B57581" w:rsidRPr="000A01F5" w:rsidRDefault="00B57581" w:rsidP="00DA6354">
      <w:pPr>
        <w:rPr>
          <w:color w:val="000000" w:themeColor="text1"/>
          <w:sz w:val="22"/>
          <w:szCs w:val="22"/>
        </w:rPr>
      </w:pPr>
    </w:p>
    <w:p w14:paraId="27FAAE61" w14:textId="77777777" w:rsidR="00B57581" w:rsidRPr="000A01F5" w:rsidRDefault="00B57581" w:rsidP="00DA6354">
      <w:pPr>
        <w:rPr>
          <w:color w:val="000000" w:themeColor="text1"/>
          <w:sz w:val="22"/>
          <w:szCs w:val="22"/>
        </w:rPr>
      </w:pPr>
    </w:p>
    <w:p w14:paraId="5AC4A3B8" w14:textId="16614E72" w:rsidR="002655E6" w:rsidRPr="000A01F5" w:rsidRDefault="00B57581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Meeting Updates</w:t>
      </w:r>
    </w:p>
    <w:p w14:paraId="740FC086" w14:textId="7660F19E" w:rsidR="00B57581" w:rsidRPr="000A01F5" w:rsidRDefault="00966BBA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>October</w:t>
      </w:r>
      <w:r w:rsidR="00B57581" w:rsidRPr="000A01F5">
        <w:rPr>
          <w:i/>
          <w:iCs/>
          <w:color w:val="000000" w:themeColor="text1"/>
          <w:sz w:val="22"/>
          <w:szCs w:val="22"/>
        </w:rPr>
        <w:t xml:space="preserve"> Board Meetings</w:t>
      </w:r>
    </w:p>
    <w:p w14:paraId="28B9B655" w14:textId="77E9BF39" w:rsidR="000E2EF7" w:rsidRPr="000A01F5" w:rsidRDefault="00966BBA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>October</w:t>
      </w:r>
      <w:r w:rsidR="009A0F98" w:rsidRPr="000A01F5">
        <w:rPr>
          <w:i/>
          <w:iCs/>
          <w:color w:val="000000" w:themeColor="text1"/>
          <w:sz w:val="22"/>
          <w:szCs w:val="22"/>
        </w:rPr>
        <w:t xml:space="preserve"> </w:t>
      </w:r>
      <w:r w:rsidR="00523CAC" w:rsidRPr="000A01F5">
        <w:rPr>
          <w:i/>
          <w:iCs/>
          <w:color w:val="000000" w:themeColor="text1"/>
          <w:sz w:val="22"/>
          <w:szCs w:val="22"/>
        </w:rPr>
        <w:t>Public Utility Commission of Texas (</w:t>
      </w:r>
      <w:r w:rsidR="000E2EF7" w:rsidRPr="000A01F5">
        <w:rPr>
          <w:i/>
          <w:iCs/>
          <w:color w:val="000000" w:themeColor="text1"/>
          <w:sz w:val="22"/>
          <w:szCs w:val="22"/>
        </w:rPr>
        <w:t>PUCT</w:t>
      </w:r>
      <w:r w:rsidR="00523CAC" w:rsidRPr="000A01F5">
        <w:rPr>
          <w:i/>
          <w:iCs/>
          <w:color w:val="000000" w:themeColor="text1"/>
          <w:sz w:val="22"/>
          <w:szCs w:val="22"/>
        </w:rPr>
        <w:t>)</w:t>
      </w:r>
      <w:r w:rsidR="000E2EF7" w:rsidRPr="000A01F5">
        <w:rPr>
          <w:i/>
          <w:iCs/>
          <w:color w:val="000000" w:themeColor="text1"/>
          <w:sz w:val="22"/>
          <w:szCs w:val="22"/>
        </w:rPr>
        <w:t xml:space="preserve"> Meetings</w:t>
      </w:r>
    </w:p>
    <w:p w14:paraId="5A8A8083" w14:textId="6009BD29" w:rsidR="000E2EF7" w:rsidRPr="000A01F5" w:rsidRDefault="000E2EF7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</w:t>
      </w:r>
      <w:r w:rsidR="00966BBA" w:rsidRPr="000A01F5">
        <w:rPr>
          <w:color w:val="000000" w:themeColor="text1"/>
          <w:sz w:val="22"/>
          <w:szCs w:val="22"/>
        </w:rPr>
        <w:t>s</w:t>
      </w:r>
      <w:r w:rsidRPr="000A01F5">
        <w:rPr>
          <w:color w:val="000000" w:themeColor="text1"/>
          <w:sz w:val="22"/>
          <w:szCs w:val="22"/>
        </w:rPr>
        <w:t xml:space="preserve">. </w:t>
      </w:r>
      <w:r w:rsidR="00966BBA" w:rsidRPr="000A01F5">
        <w:rPr>
          <w:color w:val="000000" w:themeColor="text1"/>
          <w:sz w:val="22"/>
          <w:szCs w:val="22"/>
        </w:rPr>
        <w:t xml:space="preserve">Smith </w:t>
      </w:r>
      <w:r w:rsidRPr="000A01F5">
        <w:rPr>
          <w:color w:val="000000" w:themeColor="text1"/>
          <w:sz w:val="22"/>
          <w:szCs w:val="22"/>
        </w:rPr>
        <w:t xml:space="preserve">presented highlights of </w:t>
      </w:r>
      <w:r w:rsidR="00A22B48" w:rsidRPr="000A01F5">
        <w:rPr>
          <w:color w:val="000000" w:themeColor="text1"/>
          <w:sz w:val="22"/>
          <w:szCs w:val="22"/>
        </w:rPr>
        <w:t>the October</w:t>
      </w:r>
      <w:r w:rsidR="00966BBA" w:rsidRPr="000A01F5">
        <w:rPr>
          <w:color w:val="000000" w:themeColor="text1"/>
          <w:sz w:val="22"/>
          <w:szCs w:val="22"/>
        </w:rPr>
        <w:t xml:space="preserve"> 1</w:t>
      </w:r>
      <w:r w:rsidR="00C239A1">
        <w:rPr>
          <w:color w:val="000000" w:themeColor="text1"/>
          <w:sz w:val="22"/>
          <w:szCs w:val="22"/>
        </w:rPr>
        <w:t>6</w:t>
      </w:r>
      <w:r w:rsidRPr="000A01F5">
        <w:rPr>
          <w:color w:val="000000" w:themeColor="text1"/>
          <w:sz w:val="22"/>
          <w:szCs w:val="22"/>
        </w:rPr>
        <w:t xml:space="preserve">, 2023 </w:t>
      </w:r>
      <w:r w:rsidR="0063587C" w:rsidRPr="000A01F5">
        <w:rPr>
          <w:color w:val="000000" w:themeColor="text1"/>
          <w:sz w:val="22"/>
          <w:szCs w:val="22"/>
        </w:rPr>
        <w:t xml:space="preserve">ERCOT </w:t>
      </w:r>
      <w:r w:rsidRPr="000A01F5">
        <w:rPr>
          <w:color w:val="000000" w:themeColor="text1"/>
          <w:sz w:val="22"/>
          <w:szCs w:val="22"/>
        </w:rPr>
        <w:t xml:space="preserve">Board </w:t>
      </w:r>
      <w:r w:rsidR="0063587C" w:rsidRPr="000A01F5">
        <w:rPr>
          <w:color w:val="000000" w:themeColor="text1"/>
          <w:sz w:val="22"/>
          <w:szCs w:val="22"/>
        </w:rPr>
        <w:t xml:space="preserve">(Board) </w:t>
      </w:r>
      <w:r w:rsidRPr="000A01F5">
        <w:rPr>
          <w:color w:val="000000" w:themeColor="text1"/>
          <w:sz w:val="22"/>
          <w:szCs w:val="22"/>
        </w:rPr>
        <w:t>Committee</w:t>
      </w:r>
      <w:r w:rsidR="00C239A1">
        <w:rPr>
          <w:color w:val="000000" w:themeColor="text1"/>
          <w:sz w:val="22"/>
          <w:szCs w:val="22"/>
        </w:rPr>
        <w:t xml:space="preserve"> meetings and October 17, 2023 Board</w:t>
      </w:r>
      <w:r w:rsidRPr="000A01F5">
        <w:rPr>
          <w:color w:val="000000" w:themeColor="text1"/>
          <w:sz w:val="22"/>
          <w:szCs w:val="22"/>
        </w:rPr>
        <w:t xml:space="preserve"> </w:t>
      </w:r>
      <w:r w:rsidR="0063587C" w:rsidRPr="000A01F5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>eeting</w:t>
      </w:r>
      <w:r w:rsidR="00C239A1">
        <w:rPr>
          <w:color w:val="000000" w:themeColor="text1"/>
          <w:sz w:val="22"/>
          <w:szCs w:val="22"/>
        </w:rPr>
        <w:t>;</w:t>
      </w:r>
      <w:r w:rsidRPr="000A01F5">
        <w:rPr>
          <w:color w:val="000000" w:themeColor="text1"/>
          <w:sz w:val="22"/>
          <w:szCs w:val="22"/>
        </w:rPr>
        <w:t xml:space="preserve"> and reviewed the disposition of items considered at the </w:t>
      </w:r>
      <w:r w:rsidR="0080521C" w:rsidRPr="000A01F5">
        <w:rPr>
          <w:color w:val="000000" w:themeColor="text1"/>
          <w:sz w:val="22"/>
          <w:szCs w:val="22"/>
        </w:rPr>
        <w:t>October 17</w:t>
      </w:r>
      <w:r w:rsidRPr="000A01F5">
        <w:rPr>
          <w:color w:val="000000" w:themeColor="text1"/>
          <w:sz w:val="22"/>
          <w:szCs w:val="22"/>
        </w:rPr>
        <w:t xml:space="preserve">, 2023 Board </w:t>
      </w:r>
      <w:r w:rsidR="0063587C" w:rsidRPr="000A01F5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 xml:space="preserve">eeting and </w:t>
      </w:r>
      <w:r w:rsidR="000A7031" w:rsidRPr="000A01F5">
        <w:rPr>
          <w:color w:val="000000" w:themeColor="text1"/>
          <w:sz w:val="22"/>
          <w:szCs w:val="22"/>
        </w:rPr>
        <w:t>October</w:t>
      </w:r>
      <w:r w:rsidR="0017723B" w:rsidRPr="000A01F5">
        <w:rPr>
          <w:color w:val="000000" w:themeColor="text1"/>
          <w:sz w:val="22"/>
          <w:szCs w:val="22"/>
        </w:rPr>
        <w:t xml:space="preserve"> 12,</w:t>
      </w:r>
      <w:r w:rsidRPr="000A01F5">
        <w:rPr>
          <w:color w:val="000000" w:themeColor="text1"/>
          <w:sz w:val="22"/>
          <w:szCs w:val="22"/>
        </w:rPr>
        <w:t xml:space="preserve"> 2023 </w:t>
      </w:r>
      <w:r w:rsidR="00EC4F3D">
        <w:rPr>
          <w:color w:val="000000" w:themeColor="text1"/>
          <w:sz w:val="22"/>
          <w:szCs w:val="22"/>
        </w:rPr>
        <w:t>Public Utility Commission of Texas (PUCT)</w:t>
      </w:r>
      <w:r w:rsidR="00EC4F3D" w:rsidRPr="000A01F5">
        <w:rPr>
          <w:color w:val="000000" w:themeColor="text1"/>
          <w:sz w:val="22"/>
          <w:szCs w:val="22"/>
        </w:rPr>
        <w:t xml:space="preserve"> </w:t>
      </w:r>
      <w:r w:rsidR="0063587C" w:rsidRPr="000A01F5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>eeting.</w:t>
      </w:r>
      <w:r w:rsidR="00B871A0" w:rsidRPr="000A01F5">
        <w:rPr>
          <w:color w:val="000000" w:themeColor="text1"/>
          <w:sz w:val="22"/>
          <w:szCs w:val="22"/>
        </w:rPr>
        <w:t xml:space="preserve">  Ann Boren noted </w:t>
      </w:r>
      <w:r w:rsidR="000E00A3" w:rsidRPr="00483898">
        <w:rPr>
          <w:color w:val="000000" w:themeColor="text1"/>
          <w:sz w:val="22"/>
          <w:szCs w:val="22"/>
        </w:rPr>
        <w:t>that the Board directed ERCOT to file one or more Board Priority</w:t>
      </w:r>
      <w:r w:rsidR="000E00A3" w:rsidRPr="000A01F5">
        <w:rPr>
          <w:color w:val="000000" w:themeColor="text1"/>
          <w:sz w:val="22"/>
          <w:szCs w:val="22"/>
        </w:rPr>
        <w:t xml:space="preserve"> Nodal Protocol Revision </w:t>
      </w:r>
      <w:r w:rsidR="000E00A3" w:rsidRPr="0033424D">
        <w:rPr>
          <w:color w:val="000000" w:themeColor="text1"/>
          <w:sz w:val="22"/>
          <w:szCs w:val="22"/>
        </w:rPr>
        <w:t>Requests (NPRRs) to</w:t>
      </w:r>
      <w:r w:rsidR="000E00A3" w:rsidRPr="000A01F5">
        <w:rPr>
          <w:color w:val="000000" w:themeColor="text1"/>
          <w:sz w:val="22"/>
          <w:szCs w:val="22"/>
        </w:rPr>
        <w:t xml:space="preserve"> strengthen compliance and financial penalties to mitigate the reliability risk</w:t>
      </w:r>
      <w:r w:rsidR="000E00A3">
        <w:rPr>
          <w:color w:val="000000" w:themeColor="text1"/>
          <w:sz w:val="22"/>
          <w:szCs w:val="22"/>
        </w:rPr>
        <w:t xml:space="preserve"> </w:t>
      </w:r>
      <w:r w:rsidR="00C239A1">
        <w:rPr>
          <w:color w:val="000000" w:themeColor="text1"/>
          <w:sz w:val="22"/>
          <w:szCs w:val="22"/>
        </w:rPr>
        <w:t xml:space="preserve">from </w:t>
      </w:r>
      <w:r w:rsidR="000E00A3" w:rsidRPr="000A01F5">
        <w:rPr>
          <w:color w:val="000000" w:themeColor="text1"/>
          <w:sz w:val="22"/>
          <w:szCs w:val="22"/>
        </w:rPr>
        <w:t>NPRR1186</w:t>
      </w:r>
      <w:r w:rsidR="000E00A3">
        <w:rPr>
          <w:color w:val="000000" w:themeColor="text1"/>
          <w:sz w:val="22"/>
          <w:szCs w:val="22"/>
        </w:rPr>
        <w:t>,</w:t>
      </w:r>
      <w:r w:rsidR="000E00A3" w:rsidRPr="000E00A3">
        <w:rPr>
          <w:sz w:val="22"/>
          <w:szCs w:val="22"/>
        </w:rPr>
        <w:t xml:space="preserve"> </w:t>
      </w:r>
      <w:r w:rsidR="000E00A3" w:rsidRPr="00453ED2">
        <w:rPr>
          <w:sz w:val="22"/>
          <w:szCs w:val="22"/>
        </w:rPr>
        <w:t>Improvements Prior to the RTC+B Project for Better ESR State of Charge Awareness</w:t>
      </w:r>
      <w:r w:rsidR="000E00A3" w:rsidRPr="000A01F5">
        <w:rPr>
          <w:color w:val="000000" w:themeColor="text1"/>
          <w:sz w:val="22"/>
          <w:szCs w:val="22"/>
        </w:rPr>
        <w:t>.</w:t>
      </w:r>
    </w:p>
    <w:p w14:paraId="41D8C511" w14:textId="57C35823" w:rsidR="000A7031" w:rsidRPr="000A01F5" w:rsidRDefault="000A7031" w:rsidP="00DA6354">
      <w:pPr>
        <w:rPr>
          <w:color w:val="000000" w:themeColor="text1"/>
          <w:sz w:val="22"/>
          <w:szCs w:val="22"/>
        </w:rPr>
      </w:pPr>
    </w:p>
    <w:p w14:paraId="7C190B3C" w14:textId="77777777" w:rsidR="000A7031" w:rsidRPr="000A01F5" w:rsidRDefault="000A7031" w:rsidP="00DA6354">
      <w:pPr>
        <w:rPr>
          <w:color w:val="000000" w:themeColor="text1"/>
          <w:sz w:val="22"/>
          <w:szCs w:val="22"/>
        </w:rPr>
      </w:pPr>
    </w:p>
    <w:p w14:paraId="7084DCA3" w14:textId="02C20B52" w:rsidR="000A7031" w:rsidRPr="000A01F5" w:rsidRDefault="000A7031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TAC Structural and Procedural Review</w:t>
      </w:r>
      <w:r w:rsidR="00E1249B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4202E374" w14:textId="49B3D83A" w:rsidR="00B57581" w:rsidRPr="005E3EF4" w:rsidRDefault="002E1EA4" w:rsidP="00DA6354">
      <w:pPr>
        <w:rPr>
          <w:rStyle w:val="Hyperlink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Smith discussed that all the existing subcommittees, working groups, and task forces were found to continue to be necessary and that none are duplicative.  Ms. Smith discussed changes </w:t>
      </w:r>
      <w:r w:rsidR="00CF3A9A">
        <w:rPr>
          <w:color w:val="000000" w:themeColor="text1"/>
          <w:sz w:val="22"/>
          <w:szCs w:val="22"/>
        </w:rPr>
        <w:t xml:space="preserve">made in the past year to </w:t>
      </w:r>
      <w:r>
        <w:rPr>
          <w:color w:val="000000" w:themeColor="text1"/>
          <w:sz w:val="22"/>
          <w:szCs w:val="22"/>
        </w:rPr>
        <w:t>sub</w:t>
      </w:r>
      <w:r w:rsidR="00CF3A9A">
        <w:rPr>
          <w:color w:val="000000" w:themeColor="text1"/>
          <w:sz w:val="22"/>
          <w:szCs w:val="22"/>
        </w:rPr>
        <w:t>committees and working groups, noted the current structure of TAC supporting groups, and referred to the information posted regarding meetings attendance and efficiency.</w:t>
      </w:r>
      <w:r>
        <w:rPr>
          <w:color w:val="000000" w:themeColor="text1"/>
          <w:sz w:val="22"/>
          <w:szCs w:val="22"/>
        </w:rPr>
        <w:t xml:space="preserve"> </w:t>
      </w:r>
      <w:r w:rsidR="00CF3A9A">
        <w:rPr>
          <w:color w:val="000000" w:themeColor="text1"/>
          <w:sz w:val="22"/>
          <w:szCs w:val="22"/>
        </w:rPr>
        <w:t xml:space="preserve"> </w:t>
      </w:r>
      <w:r w:rsidR="000A174D">
        <w:rPr>
          <w:color w:val="000000" w:themeColor="text1"/>
          <w:sz w:val="22"/>
          <w:szCs w:val="22"/>
        </w:rPr>
        <w:t xml:space="preserve">Ms. </w:t>
      </w:r>
      <w:r w:rsidR="00956B04" w:rsidRPr="000A01F5">
        <w:rPr>
          <w:color w:val="000000" w:themeColor="text1"/>
          <w:sz w:val="22"/>
          <w:szCs w:val="22"/>
        </w:rPr>
        <w:t>Boren</w:t>
      </w:r>
      <w:r w:rsidR="000A7031" w:rsidRPr="000A01F5">
        <w:rPr>
          <w:color w:val="000000" w:themeColor="text1"/>
          <w:sz w:val="22"/>
          <w:szCs w:val="22"/>
        </w:rPr>
        <w:t xml:space="preserve"> reviewed the </w:t>
      </w:r>
      <w:r w:rsidR="00A22B48" w:rsidRPr="000A01F5">
        <w:rPr>
          <w:color w:val="000000" w:themeColor="text1"/>
          <w:sz w:val="22"/>
          <w:szCs w:val="22"/>
        </w:rPr>
        <w:t xml:space="preserve">TAC </w:t>
      </w:r>
      <w:r w:rsidR="000A174D">
        <w:rPr>
          <w:color w:val="000000" w:themeColor="text1"/>
          <w:sz w:val="22"/>
          <w:szCs w:val="22"/>
        </w:rPr>
        <w:t>g</w:t>
      </w:r>
      <w:r w:rsidR="00A22B48" w:rsidRPr="000A01F5">
        <w:rPr>
          <w:color w:val="000000" w:themeColor="text1"/>
          <w:sz w:val="22"/>
          <w:szCs w:val="22"/>
        </w:rPr>
        <w:t xml:space="preserve">oals, </w:t>
      </w:r>
      <w:r w:rsidR="00C00167">
        <w:rPr>
          <w:color w:val="000000" w:themeColor="text1"/>
          <w:sz w:val="22"/>
          <w:szCs w:val="22"/>
        </w:rPr>
        <w:t xml:space="preserve">alignment of </w:t>
      </w:r>
      <w:r w:rsidR="000A174D">
        <w:rPr>
          <w:color w:val="000000" w:themeColor="text1"/>
          <w:sz w:val="22"/>
          <w:szCs w:val="22"/>
        </w:rPr>
        <w:t>a</w:t>
      </w:r>
      <w:r w:rsidR="00A22B48" w:rsidRPr="000A01F5">
        <w:rPr>
          <w:color w:val="000000" w:themeColor="text1"/>
          <w:sz w:val="22"/>
          <w:szCs w:val="22"/>
        </w:rPr>
        <w:t xml:space="preserve">pproved Revision Requests, </w:t>
      </w:r>
      <w:r w:rsidR="00C00167">
        <w:rPr>
          <w:color w:val="000000" w:themeColor="text1"/>
          <w:sz w:val="22"/>
          <w:szCs w:val="22"/>
        </w:rPr>
        <w:t xml:space="preserve">meeting </w:t>
      </w:r>
      <w:r w:rsidR="00A22B48" w:rsidRPr="000A01F5">
        <w:rPr>
          <w:color w:val="000000" w:themeColor="text1"/>
          <w:sz w:val="22"/>
          <w:szCs w:val="22"/>
        </w:rPr>
        <w:t>attendance</w:t>
      </w:r>
      <w:r w:rsidR="00765BE1">
        <w:rPr>
          <w:color w:val="000000" w:themeColor="text1"/>
          <w:sz w:val="22"/>
          <w:szCs w:val="22"/>
        </w:rPr>
        <w:t>, and proposed changes to subcommittee and working group scopes</w:t>
      </w:r>
      <w:r w:rsidR="00A22B48" w:rsidRPr="000A01F5">
        <w:rPr>
          <w:color w:val="000000" w:themeColor="text1"/>
          <w:sz w:val="22"/>
          <w:szCs w:val="22"/>
        </w:rPr>
        <w:t xml:space="preserve">.  </w:t>
      </w:r>
      <w:r w:rsidR="00956B04" w:rsidRPr="000A01F5">
        <w:rPr>
          <w:color w:val="000000" w:themeColor="text1"/>
          <w:sz w:val="22"/>
          <w:szCs w:val="22"/>
        </w:rPr>
        <w:t xml:space="preserve">Participants discussed </w:t>
      </w:r>
      <w:r w:rsidR="00765BE1">
        <w:rPr>
          <w:color w:val="000000" w:themeColor="text1"/>
          <w:sz w:val="22"/>
          <w:szCs w:val="22"/>
        </w:rPr>
        <w:t>TAC goal</w:t>
      </w:r>
      <w:r w:rsidR="006E7EAF">
        <w:rPr>
          <w:color w:val="000000" w:themeColor="text1"/>
          <w:sz w:val="22"/>
          <w:szCs w:val="22"/>
        </w:rPr>
        <w:t xml:space="preserve">s and </w:t>
      </w:r>
      <w:r w:rsidR="001D3A2E">
        <w:rPr>
          <w:color w:val="000000" w:themeColor="text1"/>
          <w:sz w:val="22"/>
          <w:szCs w:val="22"/>
        </w:rPr>
        <w:t>pending Open Action Items</w:t>
      </w:r>
      <w:r w:rsidR="00765BE1">
        <w:rPr>
          <w:color w:val="000000" w:themeColor="text1"/>
          <w:sz w:val="22"/>
          <w:szCs w:val="22"/>
        </w:rPr>
        <w:t xml:space="preserve">.  </w:t>
      </w:r>
      <w:r w:rsidR="0017723B" w:rsidRPr="000A01F5">
        <w:rPr>
          <w:color w:val="000000" w:themeColor="text1"/>
          <w:sz w:val="22"/>
          <w:szCs w:val="22"/>
        </w:rPr>
        <w:t xml:space="preserve">Ms. Smith noted </w:t>
      </w:r>
      <w:r w:rsidR="00B24486" w:rsidRPr="000A01F5">
        <w:rPr>
          <w:color w:val="000000" w:themeColor="text1"/>
          <w:sz w:val="22"/>
          <w:szCs w:val="22"/>
        </w:rPr>
        <w:t>the</w:t>
      </w:r>
      <w:r w:rsidR="000A174D">
        <w:rPr>
          <w:color w:val="000000" w:themeColor="text1"/>
          <w:sz w:val="22"/>
          <w:szCs w:val="22"/>
        </w:rPr>
        <w:t xml:space="preserve"> findings of the</w:t>
      </w:r>
      <w:r w:rsidR="00B24486" w:rsidRPr="000A01F5">
        <w:rPr>
          <w:color w:val="000000" w:themeColor="text1"/>
          <w:sz w:val="22"/>
          <w:szCs w:val="22"/>
        </w:rPr>
        <w:t xml:space="preserve"> TAC Structural and Procedural Review</w:t>
      </w:r>
      <w:r w:rsidR="0017723B" w:rsidRPr="000A01F5">
        <w:rPr>
          <w:color w:val="000000" w:themeColor="text1"/>
          <w:sz w:val="22"/>
          <w:szCs w:val="22"/>
        </w:rPr>
        <w:t xml:space="preserve"> could be considered for </w:t>
      </w:r>
      <w:r w:rsidR="0017723B" w:rsidRPr="00EC4F3D">
        <w:rPr>
          <w:color w:val="000000" w:themeColor="text1"/>
          <w:sz w:val="22"/>
          <w:szCs w:val="22"/>
        </w:rPr>
        <w:t xml:space="preserve">inclusion in the </w:t>
      </w:r>
      <w:r w:rsidR="005E3EF4">
        <w:rPr>
          <w:sz w:val="22"/>
          <w:szCs w:val="22"/>
        </w:rPr>
        <w:fldChar w:fldCharType="begin"/>
      </w:r>
      <w:r w:rsidR="005E3EF4">
        <w:rPr>
          <w:sz w:val="22"/>
          <w:szCs w:val="22"/>
        </w:rPr>
        <w:instrText xml:space="preserve"> HYPERLINK  \l "CombinedBallot" </w:instrText>
      </w:r>
      <w:r w:rsidR="005E3EF4">
        <w:rPr>
          <w:sz w:val="22"/>
          <w:szCs w:val="22"/>
        </w:rPr>
      </w:r>
      <w:r w:rsidR="005E3EF4">
        <w:rPr>
          <w:sz w:val="22"/>
          <w:szCs w:val="22"/>
        </w:rPr>
        <w:fldChar w:fldCharType="separate"/>
      </w:r>
      <w:r w:rsidR="0017723B" w:rsidRPr="005E3EF4">
        <w:rPr>
          <w:rStyle w:val="Hyperlink"/>
          <w:sz w:val="22"/>
          <w:szCs w:val="22"/>
        </w:rPr>
        <w:t>Combined Ballot.</w:t>
      </w:r>
    </w:p>
    <w:p w14:paraId="46ED4049" w14:textId="13CC551F" w:rsidR="00B57581" w:rsidRPr="000A01F5" w:rsidRDefault="005E3EF4" w:rsidP="00DA6354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5AA0FFEB" w14:textId="77777777" w:rsidR="00B24486" w:rsidRPr="000A01F5" w:rsidRDefault="00B24486" w:rsidP="00DA6354">
      <w:pPr>
        <w:rPr>
          <w:color w:val="000000" w:themeColor="text1"/>
          <w:sz w:val="22"/>
          <w:szCs w:val="22"/>
        </w:rPr>
      </w:pPr>
    </w:p>
    <w:p w14:paraId="79577DA2" w14:textId="3A16847C" w:rsidR="00554B24" w:rsidRPr="000A01F5" w:rsidRDefault="006B7D79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Review of ERCOT Market Impact Statements</w:t>
      </w:r>
      <w:r w:rsidR="00D84BD4" w:rsidRPr="000A01F5">
        <w:rPr>
          <w:color w:val="000000" w:themeColor="text1"/>
          <w:sz w:val="22"/>
          <w:szCs w:val="22"/>
          <w:u w:val="single"/>
        </w:rPr>
        <w:t>/Opinions and Independent Market Monitor (IMM) Opinion</w:t>
      </w:r>
      <w:r w:rsidRPr="000A01F5">
        <w:rPr>
          <w:color w:val="000000" w:themeColor="text1"/>
          <w:sz w:val="22"/>
          <w:szCs w:val="22"/>
          <w:u w:val="single"/>
        </w:rPr>
        <w:t xml:space="preserve"> </w:t>
      </w:r>
      <w:r w:rsidR="00FE5E4A" w:rsidRPr="000A01F5">
        <w:rPr>
          <w:color w:val="000000" w:themeColor="text1"/>
          <w:sz w:val="22"/>
          <w:szCs w:val="22"/>
          <w:u w:val="single"/>
        </w:rPr>
        <w:t>(see Key Documents)</w:t>
      </w:r>
    </w:p>
    <w:p w14:paraId="4EE22E18" w14:textId="56CBAE63" w:rsidR="00A12645" w:rsidRPr="000A01F5" w:rsidRDefault="001D3A2E" w:rsidP="00DA6354">
      <w:pPr>
        <w:rPr>
          <w:color w:val="000000" w:themeColor="text1"/>
          <w:sz w:val="22"/>
          <w:szCs w:val="22"/>
        </w:rPr>
      </w:pPr>
      <w:r w:rsidRPr="00AA75C4">
        <w:rPr>
          <w:color w:val="000000" w:themeColor="text1"/>
          <w:sz w:val="22"/>
          <w:szCs w:val="22"/>
        </w:rPr>
        <w:t xml:space="preserve">Ms. </w:t>
      </w:r>
      <w:r w:rsidR="006B7D79" w:rsidRPr="00AA75C4">
        <w:rPr>
          <w:color w:val="000000" w:themeColor="text1"/>
          <w:sz w:val="22"/>
          <w:szCs w:val="22"/>
        </w:rPr>
        <w:t xml:space="preserve">Boren </w:t>
      </w:r>
      <w:r w:rsidR="00C8649F" w:rsidRPr="00AA75C4">
        <w:rPr>
          <w:color w:val="000000" w:themeColor="text1"/>
          <w:sz w:val="22"/>
          <w:szCs w:val="22"/>
        </w:rPr>
        <w:t xml:space="preserve">presented the ERCOT Market Impact Statements and ERCOT </w:t>
      </w:r>
      <w:r w:rsidRPr="00AA75C4">
        <w:rPr>
          <w:color w:val="000000" w:themeColor="text1"/>
          <w:sz w:val="22"/>
          <w:szCs w:val="22"/>
        </w:rPr>
        <w:t>O</w:t>
      </w:r>
      <w:r w:rsidR="00C8649F" w:rsidRPr="00AA75C4">
        <w:rPr>
          <w:color w:val="000000" w:themeColor="text1"/>
          <w:sz w:val="22"/>
          <w:szCs w:val="22"/>
        </w:rPr>
        <w:t>pinions for Revision Requests to be considered by TAC</w:t>
      </w:r>
      <w:r w:rsidR="004E5A49">
        <w:rPr>
          <w:color w:val="000000" w:themeColor="text1"/>
          <w:sz w:val="22"/>
          <w:szCs w:val="22"/>
        </w:rPr>
        <w:t xml:space="preserve">.  </w:t>
      </w:r>
      <w:r w:rsidR="00FA7BDF" w:rsidRPr="00AA75C4">
        <w:rPr>
          <w:color w:val="000000" w:themeColor="text1"/>
          <w:sz w:val="22"/>
          <w:szCs w:val="22"/>
        </w:rPr>
        <w:t>Carrie Bivens presented the IMM opinions for Revision Requests to be considered by TAC</w:t>
      </w:r>
      <w:r w:rsidR="004B06BA">
        <w:rPr>
          <w:color w:val="000000" w:themeColor="text1"/>
          <w:sz w:val="22"/>
          <w:szCs w:val="22"/>
        </w:rPr>
        <w:t>.</w:t>
      </w:r>
      <w:r w:rsidR="0033424D">
        <w:rPr>
          <w:color w:val="000000" w:themeColor="text1"/>
          <w:sz w:val="22"/>
          <w:szCs w:val="22"/>
        </w:rPr>
        <w:t xml:space="preserve">  </w:t>
      </w:r>
    </w:p>
    <w:p w14:paraId="61627CA1" w14:textId="05E43167" w:rsidR="00451D3E" w:rsidRDefault="00451D3E" w:rsidP="00DA6354">
      <w:pPr>
        <w:rPr>
          <w:color w:val="000000" w:themeColor="text1"/>
          <w:sz w:val="22"/>
          <w:szCs w:val="22"/>
        </w:rPr>
      </w:pPr>
    </w:p>
    <w:p w14:paraId="1E47FAE9" w14:textId="77777777" w:rsidR="005E3EF4" w:rsidRPr="000A01F5" w:rsidRDefault="005E3EF4" w:rsidP="00DA6354">
      <w:pPr>
        <w:rPr>
          <w:color w:val="000000" w:themeColor="text1"/>
          <w:sz w:val="22"/>
          <w:szCs w:val="22"/>
        </w:rPr>
      </w:pPr>
    </w:p>
    <w:p w14:paraId="401B71EF" w14:textId="77777777" w:rsidR="00451D3E" w:rsidRPr="000A01F5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Protocol Revision Subcommittee (PRS) Report (see Key Documents)</w:t>
      </w:r>
    </w:p>
    <w:p w14:paraId="5FE2B29A" w14:textId="0CE7AD41" w:rsidR="00451D3E" w:rsidRPr="000A01F5" w:rsidRDefault="00451D3E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Martha Henson reviewed PRS activities and presented Revision Requests for TAC consideration.  </w:t>
      </w:r>
    </w:p>
    <w:p w14:paraId="2EEE3C27" w14:textId="6E1095FB" w:rsidR="00113074" w:rsidRPr="000A01F5" w:rsidRDefault="00113074" w:rsidP="00DA6354">
      <w:pPr>
        <w:rPr>
          <w:i/>
          <w:iCs/>
          <w:color w:val="000000" w:themeColor="text1"/>
          <w:sz w:val="22"/>
          <w:szCs w:val="22"/>
        </w:rPr>
      </w:pPr>
    </w:p>
    <w:p w14:paraId="6CECF9E7" w14:textId="77777777" w:rsidR="009C044C" w:rsidRDefault="009C044C" w:rsidP="00DA6354">
      <w:pPr>
        <w:rPr>
          <w:i/>
          <w:iCs/>
          <w:color w:val="000000" w:themeColor="text1"/>
          <w:sz w:val="22"/>
          <w:szCs w:val="22"/>
        </w:rPr>
      </w:pPr>
    </w:p>
    <w:p w14:paraId="53A35F9C" w14:textId="2DD203EA" w:rsidR="00113074" w:rsidRPr="000A01F5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lastRenderedPageBreak/>
        <w:t>NPRR1172, Fuel Adder Definition, Mitigated Offer Caps, and RUC Clawback</w:t>
      </w:r>
    </w:p>
    <w:p w14:paraId="5EAF2257" w14:textId="7CB0A097" w:rsidR="005B2E0C" w:rsidRPr="000A01F5" w:rsidRDefault="00F30A1F" w:rsidP="00DA6354">
      <w:pPr>
        <w:rPr>
          <w:color w:val="000000" w:themeColor="text1"/>
          <w:sz w:val="22"/>
          <w:szCs w:val="22"/>
        </w:rPr>
      </w:pPr>
      <w:r>
        <w:t>Ned Bonskowski</w:t>
      </w:r>
      <w:r w:rsidRPr="000A01F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summarized the 10/23/23 Joint Commenters comments to NPRR1172.  </w:t>
      </w:r>
      <w:r w:rsidR="00956402">
        <w:rPr>
          <w:color w:val="000000" w:themeColor="text1"/>
          <w:sz w:val="22"/>
          <w:szCs w:val="22"/>
        </w:rPr>
        <w:t xml:space="preserve">Market </w:t>
      </w:r>
      <w:r w:rsidR="00411DB3" w:rsidRPr="000A01F5">
        <w:rPr>
          <w:color w:val="000000" w:themeColor="text1"/>
          <w:sz w:val="22"/>
          <w:szCs w:val="22"/>
        </w:rPr>
        <w:t xml:space="preserve">Participants expressed concerns </w:t>
      </w:r>
      <w:r w:rsidR="00BC66FA">
        <w:rPr>
          <w:color w:val="000000" w:themeColor="text1"/>
          <w:sz w:val="22"/>
          <w:szCs w:val="22"/>
        </w:rPr>
        <w:t>regarding</w:t>
      </w:r>
      <w:r w:rsidR="00BC66FA" w:rsidRPr="000A01F5">
        <w:rPr>
          <w:color w:val="000000" w:themeColor="text1"/>
          <w:sz w:val="22"/>
          <w:szCs w:val="22"/>
        </w:rPr>
        <w:t xml:space="preserve"> </w:t>
      </w:r>
      <w:r w:rsidR="00411DB3" w:rsidRPr="000A01F5">
        <w:rPr>
          <w:color w:val="000000" w:themeColor="text1"/>
          <w:sz w:val="22"/>
          <w:szCs w:val="22"/>
        </w:rPr>
        <w:t>operation and maintenance</w:t>
      </w:r>
      <w:r w:rsidR="00224C5F">
        <w:rPr>
          <w:color w:val="000000" w:themeColor="text1"/>
          <w:sz w:val="22"/>
          <w:szCs w:val="22"/>
        </w:rPr>
        <w:t xml:space="preserve"> (O&amp;M)</w:t>
      </w:r>
      <w:r w:rsidR="00411DB3" w:rsidRPr="000A01F5">
        <w:rPr>
          <w:color w:val="000000" w:themeColor="text1"/>
          <w:sz w:val="22"/>
          <w:szCs w:val="22"/>
        </w:rPr>
        <w:t xml:space="preserve"> cost recovery and </w:t>
      </w:r>
      <w:r w:rsidR="00CF3A9A">
        <w:rPr>
          <w:color w:val="000000" w:themeColor="text1"/>
          <w:sz w:val="22"/>
          <w:szCs w:val="22"/>
        </w:rPr>
        <w:t xml:space="preserve">the </w:t>
      </w:r>
      <w:r w:rsidR="00411DB3" w:rsidRPr="000A01F5">
        <w:rPr>
          <w:color w:val="000000" w:themeColor="text1"/>
          <w:sz w:val="22"/>
          <w:szCs w:val="22"/>
        </w:rPr>
        <w:t>ability to opt-</w:t>
      </w:r>
      <w:r w:rsidR="00C10A1E" w:rsidRPr="000A01F5">
        <w:rPr>
          <w:color w:val="000000" w:themeColor="text1"/>
          <w:sz w:val="22"/>
          <w:szCs w:val="22"/>
        </w:rPr>
        <w:t>o</w:t>
      </w:r>
      <w:r w:rsidR="00411DB3" w:rsidRPr="000A01F5">
        <w:rPr>
          <w:color w:val="000000" w:themeColor="text1"/>
          <w:sz w:val="22"/>
          <w:szCs w:val="22"/>
        </w:rPr>
        <w:t>ut of Reliability Unit Commitments (RUC</w:t>
      </w:r>
      <w:r w:rsidR="005E3EF4">
        <w:rPr>
          <w:color w:val="000000" w:themeColor="text1"/>
          <w:sz w:val="22"/>
          <w:szCs w:val="22"/>
        </w:rPr>
        <w:t>s</w:t>
      </w:r>
      <w:r w:rsidR="00411DB3" w:rsidRPr="000A01F5">
        <w:rPr>
          <w:color w:val="000000" w:themeColor="text1"/>
          <w:sz w:val="22"/>
          <w:szCs w:val="22"/>
        </w:rPr>
        <w:t>)</w:t>
      </w:r>
      <w:r w:rsidR="00BC66FA">
        <w:rPr>
          <w:color w:val="000000" w:themeColor="text1"/>
          <w:sz w:val="22"/>
          <w:szCs w:val="22"/>
        </w:rPr>
        <w:t xml:space="preserve"> when committed in another market</w:t>
      </w:r>
      <w:r w:rsidR="00411DB3" w:rsidRPr="000A01F5">
        <w:rPr>
          <w:color w:val="000000" w:themeColor="text1"/>
          <w:sz w:val="22"/>
          <w:szCs w:val="22"/>
        </w:rPr>
        <w:t>.</w:t>
      </w:r>
      <w:r w:rsidR="00BC66FA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 xml:space="preserve">Ino Gonzalez </w:t>
      </w:r>
      <w:r w:rsidR="00BC66FA">
        <w:rPr>
          <w:color w:val="000000" w:themeColor="text1"/>
          <w:sz w:val="22"/>
          <w:szCs w:val="22"/>
        </w:rPr>
        <w:t xml:space="preserve"> noted that NPRR1172 does not impact Switchable Generation Resources (SWGRs).</w:t>
      </w:r>
      <w:r w:rsidR="005E3EF4">
        <w:rPr>
          <w:color w:val="000000" w:themeColor="text1"/>
          <w:sz w:val="22"/>
          <w:szCs w:val="22"/>
        </w:rPr>
        <w:t xml:space="preserve"> </w:t>
      </w:r>
      <w:r w:rsidR="00411DB3" w:rsidRPr="000A01F5">
        <w:rPr>
          <w:color w:val="000000" w:themeColor="text1"/>
          <w:sz w:val="22"/>
          <w:szCs w:val="22"/>
        </w:rPr>
        <w:t xml:space="preserve"> </w:t>
      </w:r>
      <w:r w:rsidR="00B163C2">
        <w:rPr>
          <w:color w:val="000000" w:themeColor="text1"/>
          <w:sz w:val="22"/>
          <w:szCs w:val="22"/>
        </w:rPr>
        <w:t xml:space="preserve">Market Participants reviewed the 10/17/23 Revised Impact Analysis </w:t>
      </w:r>
      <w:r w:rsidR="001D02E9">
        <w:rPr>
          <w:color w:val="000000" w:themeColor="text1"/>
          <w:sz w:val="22"/>
          <w:szCs w:val="22"/>
        </w:rPr>
        <w:t xml:space="preserve">for </w:t>
      </w:r>
      <w:r w:rsidR="00B163C2">
        <w:rPr>
          <w:color w:val="000000" w:themeColor="text1"/>
          <w:sz w:val="22"/>
          <w:szCs w:val="22"/>
        </w:rPr>
        <w:t xml:space="preserve">NPRR1172.    </w:t>
      </w:r>
    </w:p>
    <w:p w14:paraId="6869B595" w14:textId="77777777" w:rsidR="00411DB3" w:rsidRPr="000A01F5" w:rsidRDefault="00411DB3" w:rsidP="00DA6354">
      <w:pPr>
        <w:rPr>
          <w:color w:val="000000" w:themeColor="text1"/>
          <w:sz w:val="22"/>
          <w:szCs w:val="22"/>
        </w:rPr>
      </w:pPr>
    </w:p>
    <w:p w14:paraId="51C59E60" w14:textId="08058384" w:rsidR="005B2E0C" w:rsidRPr="000A01F5" w:rsidRDefault="005B2E0C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b/>
          <w:bCs/>
          <w:color w:val="000000" w:themeColor="text1"/>
          <w:sz w:val="22"/>
          <w:szCs w:val="22"/>
        </w:rPr>
        <w:t xml:space="preserve">Eric Goff moved to recommend approval of NPRR1172 as recommended by PRS in the 10/12/23 PRS Report and the 10/17/23 Revised Impact Analysis.  Kevin Hanson seconded the motion.  The motion carried with five objections from </w:t>
      </w:r>
      <w:r w:rsidR="00CF3A9A">
        <w:rPr>
          <w:b/>
          <w:bCs/>
          <w:color w:val="000000" w:themeColor="text1"/>
          <w:sz w:val="22"/>
          <w:szCs w:val="22"/>
        </w:rPr>
        <w:t xml:space="preserve">the </w:t>
      </w:r>
      <w:r w:rsidRPr="000A01F5">
        <w:rPr>
          <w:b/>
          <w:bCs/>
          <w:color w:val="000000" w:themeColor="text1"/>
          <w:sz w:val="22"/>
          <w:szCs w:val="22"/>
        </w:rPr>
        <w:t>Cooperative</w:t>
      </w:r>
      <w:r w:rsidR="00BC66FA">
        <w:rPr>
          <w:b/>
          <w:bCs/>
          <w:color w:val="000000" w:themeColor="text1"/>
          <w:sz w:val="22"/>
          <w:szCs w:val="22"/>
        </w:rPr>
        <w:t xml:space="preserve"> (2)</w:t>
      </w:r>
      <w:r w:rsidRPr="000A01F5">
        <w:rPr>
          <w:b/>
          <w:bCs/>
          <w:color w:val="000000" w:themeColor="text1"/>
          <w:sz w:val="22"/>
          <w:szCs w:val="22"/>
        </w:rPr>
        <w:t xml:space="preserve"> (GSEC, STEC)</w:t>
      </w:r>
      <w:r w:rsidR="00BC66FA">
        <w:rPr>
          <w:b/>
          <w:bCs/>
          <w:color w:val="000000" w:themeColor="text1"/>
          <w:sz w:val="22"/>
          <w:szCs w:val="22"/>
        </w:rPr>
        <w:t xml:space="preserve"> and</w:t>
      </w:r>
      <w:r w:rsidRPr="000A01F5">
        <w:rPr>
          <w:b/>
          <w:bCs/>
          <w:color w:val="000000" w:themeColor="text1"/>
          <w:sz w:val="22"/>
          <w:szCs w:val="22"/>
        </w:rPr>
        <w:t xml:space="preserve"> Independent Generator</w:t>
      </w:r>
      <w:r w:rsidR="00BC66FA">
        <w:rPr>
          <w:b/>
          <w:bCs/>
          <w:color w:val="000000" w:themeColor="text1"/>
          <w:sz w:val="22"/>
          <w:szCs w:val="22"/>
        </w:rPr>
        <w:t xml:space="preserve"> (3)</w:t>
      </w:r>
      <w:r w:rsidRPr="000A01F5">
        <w:rPr>
          <w:b/>
          <w:bCs/>
          <w:color w:val="000000" w:themeColor="text1"/>
          <w:sz w:val="22"/>
          <w:szCs w:val="22"/>
        </w:rPr>
        <w:t xml:space="preserve"> (Calpine, </w:t>
      </w:r>
      <w:r w:rsidR="00F30A1F" w:rsidRPr="000A01F5">
        <w:rPr>
          <w:b/>
          <w:bCs/>
          <w:color w:val="000000" w:themeColor="text1"/>
          <w:sz w:val="22"/>
          <w:szCs w:val="22"/>
        </w:rPr>
        <w:t>E</w:t>
      </w:r>
      <w:r w:rsidR="00F30A1F">
        <w:rPr>
          <w:b/>
          <w:bCs/>
          <w:color w:val="000000" w:themeColor="text1"/>
          <w:sz w:val="22"/>
          <w:szCs w:val="22"/>
        </w:rPr>
        <w:t>NGIE</w:t>
      </w:r>
      <w:r w:rsidRPr="000A01F5">
        <w:rPr>
          <w:b/>
          <w:bCs/>
          <w:color w:val="000000" w:themeColor="text1"/>
          <w:sz w:val="22"/>
          <w:szCs w:val="22"/>
        </w:rPr>
        <w:t>, Luminant)</w:t>
      </w:r>
      <w:r w:rsidR="00BC66FA">
        <w:rPr>
          <w:b/>
          <w:bCs/>
          <w:color w:val="000000" w:themeColor="text1"/>
          <w:sz w:val="22"/>
          <w:szCs w:val="22"/>
        </w:rPr>
        <w:t xml:space="preserve"> Market Segments</w:t>
      </w:r>
      <w:r w:rsidRPr="000A01F5">
        <w:rPr>
          <w:b/>
          <w:bCs/>
          <w:color w:val="000000" w:themeColor="text1"/>
          <w:sz w:val="22"/>
          <w:szCs w:val="22"/>
        </w:rPr>
        <w:t xml:space="preserve"> and two abstentions from </w:t>
      </w:r>
      <w:r w:rsidR="00CF3A9A">
        <w:rPr>
          <w:b/>
          <w:bCs/>
          <w:color w:val="000000" w:themeColor="text1"/>
          <w:sz w:val="22"/>
          <w:szCs w:val="22"/>
        </w:rPr>
        <w:t xml:space="preserve">the </w:t>
      </w:r>
      <w:r w:rsidRPr="000A01F5">
        <w:rPr>
          <w:b/>
          <w:bCs/>
          <w:color w:val="000000" w:themeColor="text1"/>
          <w:sz w:val="22"/>
          <w:szCs w:val="22"/>
        </w:rPr>
        <w:t>Independent Generator (Jupiter</w:t>
      </w:r>
      <w:r w:rsidR="00F30A1F">
        <w:rPr>
          <w:b/>
          <w:bCs/>
          <w:color w:val="000000" w:themeColor="text1"/>
          <w:sz w:val="22"/>
          <w:szCs w:val="22"/>
        </w:rPr>
        <w:t xml:space="preserve"> Power</w:t>
      </w:r>
      <w:r w:rsidRPr="000A01F5">
        <w:rPr>
          <w:b/>
          <w:bCs/>
          <w:color w:val="000000" w:themeColor="text1"/>
          <w:sz w:val="22"/>
          <w:szCs w:val="22"/>
        </w:rPr>
        <w:t>)</w:t>
      </w:r>
      <w:r w:rsidR="00BC66FA">
        <w:rPr>
          <w:b/>
          <w:bCs/>
          <w:color w:val="000000" w:themeColor="text1"/>
          <w:sz w:val="22"/>
          <w:szCs w:val="22"/>
        </w:rPr>
        <w:t xml:space="preserve"> and </w:t>
      </w:r>
      <w:r w:rsidRPr="000A01F5">
        <w:rPr>
          <w:b/>
          <w:bCs/>
          <w:color w:val="000000" w:themeColor="text1"/>
          <w:sz w:val="22"/>
          <w:szCs w:val="22"/>
        </w:rPr>
        <w:t>Independent Power Marketer</w:t>
      </w:r>
      <w:r w:rsidR="00BC66FA">
        <w:rPr>
          <w:b/>
          <w:bCs/>
          <w:color w:val="000000" w:themeColor="text1"/>
          <w:sz w:val="22"/>
          <w:szCs w:val="22"/>
        </w:rPr>
        <w:t xml:space="preserve"> (IPM)</w:t>
      </w:r>
      <w:r w:rsidRPr="000A01F5">
        <w:rPr>
          <w:b/>
          <w:bCs/>
          <w:color w:val="000000" w:themeColor="text1"/>
          <w:sz w:val="22"/>
          <w:szCs w:val="22"/>
        </w:rPr>
        <w:t xml:space="preserve"> (Tenaska) Market Segment</w:t>
      </w:r>
      <w:r w:rsidR="00F7122E" w:rsidRPr="000A01F5">
        <w:rPr>
          <w:b/>
          <w:bCs/>
          <w:color w:val="000000" w:themeColor="text1"/>
          <w:sz w:val="22"/>
          <w:szCs w:val="22"/>
        </w:rPr>
        <w:t>s</w:t>
      </w:r>
      <w:r w:rsidRPr="000A01F5">
        <w:rPr>
          <w:b/>
          <w:bCs/>
          <w:color w:val="000000" w:themeColor="text1"/>
          <w:sz w:val="22"/>
          <w:szCs w:val="22"/>
        </w:rPr>
        <w:t xml:space="preserve">.  </w:t>
      </w:r>
      <w:r w:rsidRPr="000A01F5">
        <w:rPr>
          <w:i/>
          <w:iCs/>
          <w:color w:val="000000" w:themeColor="text1"/>
          <w:sz w:val="22"/>
          <w:szCs w:val="22"/>
        </w:rPr>
        <w:t>(Please see ballot posted with Key Documents.)</w:t>
      </w:r>
    </w:p>
    <w:p w14:paraId="7B727351" w14:textId="77777777" w:rsidR="005E3EF4" w:rsidRDefault="005E3EF4" w:rsidP="00DA6354">
      <w:pPr>
        <w:rPr>
          <w:i/>
          <w:iCs/>
          <w:color w:val="000000" w:themeColor="text1"/>
          <w:sz w:val="22"/>
          <w:szCs w:val="22"/>
        </w:rPr>
      </w:pPr>
    </w:p>
    <w:p w14:paraId="44D5144F" w14:textId="0A084CAE" w:rsidR="00A47B7D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 xml:space="preserve">NPRR1192, Move OBD to Section 22 – Requirements for Aggregate Load Resource Participation in the </w:t>
      </w:r>
      <w:r w:rsidRPr="00EC4F3D">
        <w:rPr>
          <w:i/>
          <w:iCs/>
          <w:color w:val="000000" w:themeColor="text1"/>
          <w:sz w:val="22"/>
          <w:szCs w:val="22"/>
        </w:rPr>
        <w:t>ERCOT Markets</w:t>
      </w:r>
      <w:r w:rsidR="00D16121" w:rsidRPr="00EC4F3D">
        <w:rPr>
          <w:i/>
          <w:iCs/>
          <w:color w:val="000000" w:themeColor="text1"/>
          <w:sz w:val="22"/>
          <w:szCs w:val="22"/>
        </w:rPr>
        <w:t xml:space="preserve"> </w:t>
      </w:r>
    </w:p>
    <w:p w14:paraId="3D97D125" w14:textId="7DC9C8C8" w:rsidR="00113074" w:rsidRPr="00EC4F3D" w:rsidRDefault="00DC08A8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>Ms. Henson reviewed NPRR1192.</w:t>
      </w:r>
      <w:r w:rsidR="00AA17CF" w:rsidRPr="00EC4F3D">
        <w:rPr>
          <w:color w:val="000000" w:themeColor="text1"/>
          <w:sz w:val="22"/>
          <w:szCs w:val="22"/>
        </w:rPr>
        <w:t xml:space="preserve"> </w:t>
      </w:r>
      <w:r w:rsidRPr="00EC4F3D">
        <w:rPr>
          <w:color w:val="000000" w:themeColor="text1"/>
          <w:sz w:val="22"/>
          <w:szCs w:val="22"/>
        </w:rPr>
        <w:t xml:space="preserve"> </w:t>
      </w:r>
      <w:r w:rsidR="00D16121" w:rsidRPr="00EC4F3D">
        <w:rPr>
          <w:color w:val="000000" w:themeColor="text1"/>
          <w:sz w:val="22"/>
          <w:szCs w:val="22"/>
        </w:rPr>
        <w:t xml:space="preserve">Ms. Smith noted this item could be considered for inclusion in the </w:t>
      </w:r>
      <w:hyperlink w:anchor="CombinedBallot" w:history="1">
        <w:r w:rsidR="00D16121" w:rsidRPr="00EC4F3D">
          <w:rPr>
            <w:rStyle w:val="Hyperlink"/>
            <w:sz w:val="22"/>
            <w:szCs w:val="22"/>
          </w:rPr>
          <w:t>Combine</w:t>
        </w:r>
        <w:r w:rsidRPr="00EC4F3D">
          <w:rPr>
            <w:rStyle w:val="Hyperlink"/>
            <w:sz w:val="22"/>
            <w:szCs w:val="22"/>
          </w:rPr>
          <w:t xml:space="preserve">d </w:t>
        </w:r>
        <w:r w:rsidR="00D16121" w:rsidRPr="00EC4F3D">
          <w:rPr>
            <w:rStyle w:val="Hyperlink"/>
            <w:sz w:val="22"/>
            <w:szCs w:val="22"/>
          </w:rPr>
          <w:t>Ballot</w:t>
        </w:r>
      </w:hyperlink>
      <w:r w:rsidR="00D16121" w:rsidRPr="00EC4F3D">
        <w:rPr>
          <w:color w:val="000000" w:themeColor="text1"/>
          <w:sz w:val="22"/>
          <w:szCs w:val="22"/>
        </w:rPr>
        <w:t>.</w:t>
      </w:r>
    </w:p>
    <w:p w14:paraId="3406ED02" w14:textId="77777777" w:rsidR="00A47B7D" w:rsidRPr="00EC4F3D" w:rsidRDefault="00A47B7D" w:rsidP="00DA6354">
      <w:pPr>
        <w:rPr>
          <w:color w:val="000000" w:themeColor="text1"/>
          <w:sz w:val="22"/>
          <w:szCs w:val="22"/>
        </w:rPr>
      </w:pPr>
    </w:p>
    <w:p w14:paraId="043F45D9" w14:textId="08BF239F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NPRR1193, Related to SMOGRR027, Move OBD to Settlement Metering Operating Guide – EPS Metering Design Proposal</w:t>
      </w:r>
    </w:p>
    <w:p w14:paraId="6AFC84DB" w14:textId="794151FB" w:rsidR="00DC08A8" w:rsidRPr="00EC4F3D" w:rsidRDefault="00002A11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</w:t>
      </w:r>
      <w:r w:rsidR="00F520A4">
        <w:rPr>
          <w:color w:val="000000" w:themeColor="text1"/>
          <w:sz w:val="22"/>
          <w:szCs w:val="22"/>
        </w:rPr>
        <w:t xml:space="preserve">requested </w:t>
      </w:r>
      <w:r w:rsidR="00DC08A8" w:rsidRPr="00EC4F3D">
        <w:rPr>
          <w:color w:val="000000" w:themeColor="text1"/>
          <w:sz w:val="22"/>
          <w:szCs w:val="22"/>
        </w:rPr>
        <w:t>tabling</w:t>
      </w:r>
      <w:r w:rsidR="00F520A4">
        <w:rPr>
          <w:color w:val="000000" w:themeColor="text1"/>
          <w:sz w:val="22"/>
          <w:szCs w:val="22"/>
        </w:rPr>
        <w:t xml:space="preserve"> NPRR1193</w:t>
      </w:r>
      <w:r w:rsidR="00DC08A8" w:rsidRPr="00EC4F3D">
        <w:rPr>
          <w:color w:val="000000" w:themeColor="text1"/>
          <w:sz w:val="22"/>
          <w:szCs w:val="22"/>
        </w:rPr>
        <w:t xml:space="preserve"> to await </w:t>
      </w:r>
      <w:r w:rsidR="0000305B" w:rsidRPr="0000305B">
        <w:rPr>
          <w:color w:val="000000" w:themeColor="text1"/>
          <w:sz w:val="22"/>
          <w:szCs w:val="22"/>
        </w:rPr>
        <w:t xml:space="preserve">Settlement Metering Operating Guide Revision Request (SMOGRR) </w:t>
      </w:r>
      <w:r w:rsidR="00DC08A8" w:rsidRPr="00EC4F3D">
        <w:rPr>
          <w:color w:val="000000" w:themeColor="text1"/>
          <w:sz w:val="22"/>
          <w:szCs w:val="22"/>
        </w:rPr>
        <w:t>027.</w:t>
      </w:r>
      <w:r w:rsidR="000A01F5" w:rsidRPr="00EC4F3D">
        <w:rPr>
          <w:color w:val="000000" w:themeColor="text1"/>
          <w:sz w:val="22"/>
          <w:szCs w:val="22"/>
        </w:rPr>
        <w:t xml:space="preserve"> </w:t>
      </w:r>
      <w:r w:rsidR="00DC08A8" w:rsidRPr="00EC4F3D">
        <w:rPr>
          <w:color w:val="000000" w:themeColor="text1"/>
          <w:sz w:val="22"/>
          <w:szCs w:val="22"/>
        </w:rPr>
        <w:t xml:space="preserve"> Ms. Smith noted this item could be considered for inclusion in the </w:t>
      </w:r>
      <w:hyperlink w:anchor="CombinedBallot" w:history="1">
        <w:r w:rsidR="00DC08A8" w:rsidRPr="00EC4F3D">
          <w:rPr>
            <w:rStyle w:val="Hyperlink"/>
            <w:sz w:val="22"/>
            <w:szCs w:val="22"/>
          </w:rPr>
          <w:t>Combined Ballot</w:t>
        </w:r>
      </w:hyperlink>
      <w:r w:rsidR="00DC08A8" w:rsidRPr="00EC4F3D">
        <w:rPr>
          <w:color w:val="000000" w:themeColor="text1"/>
          <w:sz w:val="22"/>
          <w:szCs w:val="22"/>
        </w:rPr>
        <w:t>.</w:t>
      </w:r>
    </w:p>
    <w:p w14:paraId="27C63F97" w14:textId="7481B859" w:rsidR="00A47B7D" w:rsidRPr="00EC4F3D" w:rsidRDefault="00A47B7D" w:rsidP="00DA6354">
      <w:pPr>
        <w:rPr>
          <w:color w:val="000000" w:themeColor="text1"/>
          <w:sz w:val="22"/>
          <w:szCs w:val="22"/>
        </w:rPr>
      </w:pPr>
    </w:p>
    <w:p w14:paraId="0A673B4D" w14:textId="77777777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NPRR1196, Correction of NCLR Ancillary Service Failed Quantity Calculations under NPRR1149</w:t>
      </w:r>
    </w:p>
    <w:p w14:paraId="3A59EFC9" w14:textId="6D6E37BD" w:rsidR="00C10A1E" w:rsidRPr="00EC4F3D" w:rsidRDefault="00C10A1E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Ms. Smith noted this item could be considered for inclusion in the </w:t>
      </w:r>
      <w:hyperlink w:anchor="CombinedBallot" w:history="1">
        <w:r w:rsidRPr="00EC4F3D">
          <w:rPr>
            <w:rStyle w:val="Hyperlink"/>
            <w:sz w:val="22"/>
            <w:szCs w:val="22"/>
          </w:rPr>
          <w:t>Combined Ballot</w:t>
        </w:r>
      </w:hyperlink>
      <w:r w:rsidRPr="00EC4F3D">
        <w:rPr>
          <w:color w:val="000000" w:themeColor="text1"/>
          <w:sz w:val="22"/>
          <w:szCs w:val="22"/>
        </w:rPr>
        <w:t>.</w:t>
      </w:r>
    </w:p>
    <w:p w14:paraId="6806726A" w14:textId="77777777" w:rsidR="00C10A1E" w:rsidRPr="00EC4F3D" w:rsidRDefault="00C10A1E" w:rsidP="00DA6354">
      <w:pPr>
        <w:rPr>
          <w:color w:val="000000" w:themeColor="text1"/>
          <w:sz w:val="22"/>
          <w:szCs w:val="22"/>
        </w:rPr>
      </w:pPr>
    </w:p>
    <w:p w14:paraId="355AA58E" w14:textId="1211A8A2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5E3EF4">
        <w:rPr>
          <w:i/>
          <w:iCs/>
          <w:color w:val="000000" w:themeColor="text1"/>
          <w:sz w:val="22"/>
          <w:szCs w:val="22"/>
        </w:rPr>
        <w:t>NPRR120</w:t>
      </w:r>
      <w:r w:rsidR="005E3EF4" w:rsidRPr="005E3EF4">
        <w:rPr>
          <w:i/>
          <w:iCs/>
          <w:color w:val="000000" w:themeColor="text1"/>
          <w:sz w:val="22"/>
          <w:szCs w:val="22"/>
        </w:rPr>
        <w:t>3, Implementation of Dispatchable Reliability Reserve Service</w:t>
      </w:r>
    </w:p>
    <w:p w14:paraId="163BD2A8" w14:textId="3606E1AF" w:rsidR="002676D0" w:rsidRPr="00EC4F3D" w:rsidRDefault="006C7EE4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discussed the potential risks to meeting both the statutory delivery date for </w:t>
      </w:r>
      <w:r w:rsidRPr="006C7EE4">
        <w:rPr>
          <w:color w:val="000000" w:themeColor="text1"/>
          <w:sz w:val="22"/>
          <w:szCs w:val="22"/>
        </w:rPr>
        <w:t>Dispatchable Reliability Reserve Service (DRRS)</w:t>
      </w:r>
      <w:r>
        <w:rPr>
          <w:color w:val="000000" w:themeColor="text1"/>
          <w:sz w:val="22"/>
          <w:szCs w:val="22"/>
        </w:rPr>
        <w:t xml:space="preserve"> and the implementation timetable for </w:t>
      </w:r>
      <w:r w:rsidRPr="006C7EE4">
        <w:rPr>
          <w:color w:val="000000" w:themeColor="text1"/>
          <w:sz w:val="22"/>
          <w:szCs w:val="22"/>
        </w:rPr>
        <w:t xml:space="preserve">Real-Time Co-optimization (RTC) </w:t>
      </w:r>
      <w:r>
        <w:rPr>
          <w:color w:val="000000" w:themeColor="text1"/>
          <w:sz w:val="22"/>
          <w:szCs w:val="22"/>
        </w:rPr>
        <w:t xml:space="preserve">under NPRR1203 verses a standalone Ancillary Service.  Kenan </w:t>
      </w:r>
      <w:r w:rsidRPr="000A01F5">
        <w:rPr>
          <w:color w:val="000000" w:themeColor="text1"/>
          <w:sz w:val="22"/>
          <w:szCs w:val="22"/>
        </w:rPr>
        <w:t>Ögelman</w:t>
      </w:r>
      <w:r w:rsidRPr="00483898">
        <w:rPr>
          <w:color w:val="000000" w:themeColor="text1"/>
          <w:sz w:val="22"/>
          <w:szCs w:val="22"/>
        </w:rPr>
        <w:t xml:space="preserve"> suggested that NPRR1203</w:t>
      </w:r>
      <w:r w:rsidR="005E3EF4">
        <w:rPr>
          <w:color w:val="000000" w:themeColor="text1"/>
          <w:sz w:val="22"/>
          <w:szCs w:val="22"/>
        </w:rPr>
        <w:t xml:space="preserve">; </w:t>
      </w:r>
      <w:r w:rsidRPr="00483898">
        <w:rPr>
          <w:color w:val="000000" w:themeColor="text1"/>
          <w:sz w:val="22"/>
          <w:szCs w:val="22"/>
        </w:rPr>
        <w:t xml:space="preserve">Other Binding Document Revision Request (OBDRR) 049, </w:t>
      </w:r>
      <w:r w:rsidRPr="00483898">
        <w:rPr>
          <w:color w:val="000000"/>
          <w:sz w:val="22"/>
          <w:szCs w:val="22"/>
        </w:rPr>
        <w:t>ORDC Changes Related to NPRR1203, Implementation of Dispatchable Reliability Reserve Service</w:t>
      </w:r>
      <w:r w:rsidR="005E3EF4">
        <w:rPr>
          <w:color w:val="000000"/>
          <w:sz w:val="22"/>
          <w:szCs w:val="22"/>
        </w:rPr>
        <w:t xml:space="preserve">; </w:t>
      </w:r>
      <w:r w:rsidRPr="00483898">
        <w:rPr>
          <w:color w:val="000000" w:themeColor="text1"/>
          <w:sz w:val="22"/>
          <w:szCs w:val="22"/>
        </w:rPr>
        <w:t xml:space="preserve">and OBDRR050, </w:t>
      </w:r>
      <w:r w:rsidRPr="00483898">
        <w:rPr>
          <w:color w:val="000000"/>
          <w:sz w:val="22"/>
          <w:szCs w:val="22"/>
        </w:rPr>
        <w:t>Non-Spin Changes Related to NPRR1203, Implementation of Dispatchable Reliability Reserve Service</w:t>
      </w:r>
      <w:r w:rsidR="005E3EF4">
        <w:rPr>
          <w:color w:val="000000"/>
          <w:sz w:val="22"/>
          <w:szCs w:val="22"/>
        </w:rPr>
        <w:t xml:space="preserve">; </w:t>
      </w:r>
      <w:r w:rsidRPr="00483898">
        <w:rPr>
          <w:color w:val="000000" w:themeColor="text1"/>
          <w:sz w:val="22"/>
          <w:szCs w:val="22"/>
        </w:rPr>
        <w:t xml:space="preserve">be tabled at TAC to allow </w:t>
      </w:r>
      <w:r w:rsidR="00D02A5B" w:rsidRPr="00D02A5B">
        <w:rPr>
          <w:color w:val="000000" w:themeColor="text1"/>
          <w:sz w:val="22"/>
          <w:szCs w:val="22"/>
        </w:rPr>
        <w:t xml:space="preserve">to allow for additional discussion at upcoming Open </w:t>
      </w:r>
      <w:r w:rsidR="00B853B9">
        <w:rPr>
          <w:color w:val="000000" w:themeColor="text1"/>
          <w:sz w:val="22"/>
          <w:szCs w:val="22"/>
        </w:rPr>
        <w:t xml:space="preserve">PUCT </w:t>
      </w:r>
      <w:r w:rsidR="00D02A5B" w:rsidRPr="00D02A5B">
        <w:rPr>
          <w:color w:val="000000" w:themeColor="text1"/>
          <w:sz w:val="22"/>
          <w:szCs w:val="22"/>
        </w:rPr>
        <w:t>Meetings ahead of the December</w:t>
      </w:r>
      <w:r w:rsidR="00CF3A9A">
        <w:rPr>
          <w:color w:val="000000" w:themeColor="text1"/>
          <w:sz w:val="22"/>
          <w:szCs w:val="22"/>
        </w:rPr>
        <w:t> </w:t>
      </w:r>
      <w:r w:rsidR="00D02A5B">
        <w:rPr>
          <w:color w:val="000000" w:themeColor="text1"/>
          <w:sz w:val="22"/>
          <w:szCs w:val="22"/>
        </w:rPr>
        <w:t>4,</w:t>
      </w:r>
      <w:r w:rsidR="00CF3A9A">
        <w:rPr>
          <w:color w:val="000000" w:themeColor="text1"/>
          <w:sz w:val="22"/>
          <w:szCs w:val="22"/>
        </w:rPr>
        <w:t> </w:t>
      </w:r>
      <w:r w:rsidR="00D02A5B">
        <w:rPr>
          <w:color w:val="000000" w:themeColor="text1"/>
          <w:sz w:val="22"/>
          <w:szCs w:val="22"/>
        </w:rPr>
        <w:t>20</w:t>
      </w:r>
      <w:r w:rsidR="00CF3A9A">
        <w:rPr>
          <w:color w:val="000000" w:themeColor="text1"/>
          <w:sz w:val="22"/>
          <w:szCs w:val="22"/>
        </w:rPr>
        <w:t>2</w:t>
      </w:r>
      <w:r w:rsidR="00D02A5B">
        <w:rPr>
          <w:color w:val="000000" w:themeColor="text1"/>
          <w:sz w:val="22"/>
          <w:szCs w:val="22"/>
        </w:rPr>
        <w:t xml:space="preserve">3 </w:t>
      </w:r>
      <w:r w:rsidR="00D02A5B" w:rsidRPr="00D02A5B">
        <w:rPr>
          <w:color w:val="000000" w:themeColor="text1"/>
          <w:sz w:val="22"/>
          <w:szCs w:val="22"/>
        </w:rPr>
        <w:t>TAC meeting</w:t>
      </w:r>
      <w:r w:rsidR="005E3EF4">
        <w:rPr>
          <w:color w:val="000000" w:themeColor="text1"/>
          <w:sz w:val="22"/>
          <w:szCs w:val="22"/>
        </w:rPr>
        <w:t>,  M</w:t>
      </w:r>
      <w:r w:rsidR="002676D0" w:rsidRPr="00EC4F3D">
        <w:rPr>
          <w:color w:val="000000" w:themeColor="text1"/>
          <w:sz w:val="22"/>
          <w:szCs w:val="22"/>
        </w:rPr>
        <w:t xml:space="preserve">s. Smith noted this item could be considered for inclusion in </w:t>
      </w:r>
      <w:bookmarkStart w:id="8" w:name="_Hlk152014807"/>
      <w:r w:rsidR="002676D0" w:rsidRPr="00EC4F3D">
        <w:rPr>
          <w:color w:val="000000" w:themeColor="text1"/>
          <w:sz w:val="22"/>
          <w:szCs w:val="22"/>
        </w:rPr>
        <w:t xml:space="preserve">the </w:t>
      </w:r>
      <w:hyperlink w:anchor="CombinedBallot" w:history="1">
        <w:r w:rsidR="002676D0" w:rsidRPr="00EC4F3D">
          <w:rPr>
            <w:rStyle w:val="Hyperlink"/>
            <w:sz w:val="22"/>
            <w:szCs w:val="22"/>
          </w:rPr>
          <w:t>Combined Ballot</w:t>
        </w:r>
      </w:hyperlink>
      <w:r w:rsidR="002676D0" w:rsidRPr="00EC4F3D">
        <w:rPr>
          <w:color w:val="000000" w:themeColor="text1"/>
          <w:sz w:val="22"/>
          <w:szCs w:val="22"/>
        </w:rPr>
        <w:t>.</w:t>
      </w:r>
    </w:p>
    <w:bookmarkEnd w:id="8"/>
    <w:p w14:paraId="0D56BE50" w14:textId="77777777" w:rsidR="00113074" w:rsidRPr="00EC4F3D" w:rsidRDefault="00113074" w:rsidP="00DA6354">
      <w:pPr>
        <w:rPr>
          <w:color w:val="000000" w:themeColor="text1"/>
          <w:sz w:val="22"/>
          <w:szCs w:val="22"/>
        </w:rPr>
      </w:pPr>
    </w:p>
    <w:p w14:paraId="3BC48F56" w14:textId="6EE5320F" w:rsidR="009265B2" w:rsidRPr="00EC4F3D" w:rsidRDefault="009265B2" w:rsidP="00DA6354">
      <w:pPr>
        <w:rPr>
          <w:color w:val="000000" w:themeColor="text1"/>
          <w:sz w:val="22"/>
          <w:szCs w:val="22"/>
        </w:rPr>
      </w:pPr>
    </w:p>
    <w:p w14:paraId="00C3684E" w14:textId="77777777" w:rsidR="00451D3E" w:rsidRPr="00EC4F3D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EC4F3D">
        <w:rPr>
          <w:color w:val="000000" w:themeColor="text1"/>
          <w:sz w:val="22"/>
          <w:szCs w:val="22"/>
          <w:u w:val="single"/>
        </w:rPr>
        <w:t>Revision Requests Tabled at TAC (See Key Documents)</w:t>
      </w:r>
    </w:p>
    <w:p w14:paraId="315400BB" w14:textId="60D4FB63" w:rsidR="00113074" w:rsidRDefault="00113074" w:rsidP="00DA6354">
      <w:pPr>
        <w:overflowPunct w:val="0"/>
        <w:autoSpaceDE w:val="0"/>
        <w:autoSpaceDN w:val="0"/>
        <w:adjustRightInd w:val="0"/>
        <w:textAlignment w:val="baseline"/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OBDRR046, Related to NPRR1188, Implement Nodal Dispatch and Energy Settlement for Controllable Load Resources</w:t>
      </w:r>
    </w:p>
    <w:p w14:paraId="65BCFCEC" w14:textId="23E13222" w:rsidR="00FD1E41" w:rsidRPr="005E3EF4" w:rsidRDefault="00FD1E41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TAC took no action on this item.  </w:t>
      </w:r>
    </w:p>
    <w:p w14:paraId="7989FBCB" w14:textId="77777777" w:rsidR="00FD1E41" w:rsidRPr="00EC4F3D" w:rsidRDefault="00FD1E41" w:rsidP="00DA6354">
      <w:pPr>
        <w:overflowPunct w:val="0"/>
        <w:autoSpaceDE w:val="0"/>
        <w:autoSpaceDN w:val="0"/>
        <w:adjustRightInd w:val="0"/>
        <w:textAlignment w:val="baseline"/>
        <w:rPr>
          <w:i/>
          <w:iCs/>
          <w:color w:val="000000" w:themeColor="text1"/>
          <w:sz w:val="22"/>
          <w:szCs w:val="22"/>
        </w:rPr>
      </w:pPr>
    </w:p>
    <w:p w14:paraId="7EACC116" w14:textId="77777777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NOGRR245, Inverter-Based Resource (IBR) Ride-Through Requirements – URGENT</w:t>
      </w:r>
    </w:p>
    <w:p w14:paraId="41CEA985" w14:textId="36A86E7B" w:rsidR="001633C8" w:rsidRPr="00EC4F3D" w:rsidRDefault="00A86C65" w:rsidP="001633C8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>Ms. Smith noted the submission of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9/29/23 ERCOT comments,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10/16/23 Tesla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comments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, 10/23/23 ERCOT comments, 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and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10/23/23 Advanced Power Alliance comments</w:t>
      </w:r>
      <w:r w:rsidR="0007361C">
        <w:rPr>
          <w:rStyle w:val="cf01"/>
          <w:rFonts w:ascii="Times New Roman" w:hAnsi="Times New Roman" w:cs="Times New Roman"/>
          <w:sz w:val="22"/>
          <w:szCs w:val="22"/>
        </w:rPr>
        <w:t xml:space="preserve"> to NOGRR245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5E3EF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Steven Solis stated NOGRR245</w:t>
      </w:r>
      <w:r w:rsidR="005E3EF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addresses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 an urgent reliability matter.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 Bob Helton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 noted that the request for information (RFI) is due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November 7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, 2023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.  Ms. Smith noted </w:t>
      </w:r>
      <w:r w:rsidR="001633C8">
        <w:rPr>
          <w:rStyle w:val="cf01"/>
          <w:rFonts w:ascii="Times New Roman" w:hAnsi="Times New Roman" w:cs="Times New Roman"/>
          <w:sz w:val="22"/>
          <w:szCs w:val="22"/>
        </w:rPr>
        <w:t xml:space="preserve">that a vote at the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December </w:t>
      </w:r>
      <w:r w:rsidR="001633C8">
        <w:rPr>
          <w:rStyle w:val="cf01"/>
          <w:rFonts w:ascii="Times New Roman" w:hAnsi="Times New Roman" w:cs="Times New Roman"/>
          <w:sz w:val="22"/>
          <w:szCs w:val="22"/>
        </w:rPr>
        <w:t xml:space="preserve">4, 2023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TAC meeting</w:t>
      </w:r>
      <w:r w:rsidR="001633C8">
        <w:rPr>
          <w:rStyle w:val="cf01"/>
          <w:rFonts w:ascii="Times New Roman" w:hAnsi="Times New Roman" w:cs="Times New Roman"/>
          <w:sz w:val="22"/>
          <w:szCs w:val="22"/>
        </w:rPr>
        <w:t xml:space="preserve"> will be needed to advance NOGRR245 to the December Board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1633C8" w:rsidRPr="001633C8">
        <w:rPr>
          <w:color w:val="000000" w:themeColor="text1"/>
          <w:sz w:val="22"/>
          <w:szCs w:val="22"/>
        </w:rPr>
        <w:t xml:space="preserve"> </w:t>
      </w:r>
      <w:r w:rsidR="001633C8">
        <w:rPr>
          <w:color w:val="000000" w:themeColor="text1"/>
          <w:sz w:val="22"/>
          <w:szCs w:val="22"/>
        </w:rPr>
        <w:t xml:space="preserve"> </w:t>
      </w:r>
      <w:r w:rsidR="001633C8" w:rsidRPr="00EC4F3D">
        <w:rPr>
          <w:color w:val="000000" w:themeColor="text1"/>
          <w:sz w:val="22"/>
          <w:szCs w:val="22"/>
        </w:rPr>
        <w:t>TAC took no action on th</w:t>
      </w:r>
      <w:r w:rsidR="001633C8">
        <w:rPr>
          <w:color w:val="000000" w:themeColor="text1"/>
          <w:sz w:val="22"/>
          <w:szCs w:val="22"/>
        </w:rPr>
        <w:t>is</w:t>
      </w:r>
      <w:r w:rsidR="001633C8" w:rsidRPr="00EC4F3D">
        <w:rPr>
          <w:color w:val="000000" w:themeColor="text1"/>
          <w:sz w:val="22"/>
          <w:szCs w:val="22"/>
        </w:rPr>
        <w:t xml:space="preserve"> item.</w:t>
      </w:r>
    </w:p>
    <w:p w14:paraId="5D2986C6" w14:textId="304A32DA" w:rsidR="00F520A4" w:rsidRPr="00F520A4" w:rsidRDefault="00F520A4" w:rsidP="00DA6354">
      <w:pPr>
        <w:rPr>
          <w:i/>
          <w:iCs/>
          <w:color w:val="000000" w:themeColor="text1"/>
          <w:sz w:val="22"/>
          <w:szCs w:val="22"/>
        </w:rPr>
      </w:pPr>
    </w:p>
    <w:p w14:paraId="4478658F" w14:textId="6433953E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lastRenderedPageBreak/>
        <w:t>P</w:t>
      </w:r>
      <w:r w:rsidR="00FD1E41">
        <w:rPr>
          <w:i/>
          <w:iCs/>
          <w:color w:val="000000" w:themeColor="text1"/>
          <w:sz w:val="22"/>
          <w:szCs w:val="22"/>
        </w:rPr>
        <w:t>lanning Guide Revision Request (P</w:t>
      </w:r>
      <w:r w:rsidRPr="00EC4F3D">
        <w:rPr>
          <w:i/>
          <w:iCs/>
          <w:color w:val="000000" w:themeColor="text1"/>
          <w:sz w:val="22"/>
          <w:szCs w:val="22"/>
        </w:rPr>
        <w:t>GRR105</w:t>
      </w:r>
      <w:r w:rsidR="00FD1E41">
        <w:rPr>
          <w:i/>
          <w:iCs/>
          <w:color w:val="000000" w:themeColor="text1"/>
          <w:sz w:val="22"/>
          <w:szCs w:val="22"/>
        </w:rPr>
        <w:t>, Deliverability Criteria for DC Ties Imports</w:t>
      </w:r>
    </w:p>
    <w:p w14:paraId="4BEC5FED" w14:textId="4947B3D1" w:rsidR="00D86DB9" w:rsidRPr="00EC4F3D" w:rsidRDefault="00D86DB9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TAC took no action on </w:t>
      </w:r>
      <w:r w:rsidR="001633C8" w:rsidRPr="00EC4F3D">
        <w:rPr>
          <w:color w:val="000000" w:themeColor="text1"/>
          <w:sz w:val="22"/>
          <w:szCs w:val="22"/>
        </w:rPr>
        <w:t>th</w:t>
      </w:r>
      <w:r w:rsidR="001633C8">
        <w:rPr>
          <w:color w:val="000000" w:themeColor="text1"/>
          <w:sz w:val="22"/>
          <w:szCs w:val="22"/>
        </w:rPr>
        <w:t>is</w:t>
      </w:r>
      <w:r w:rsidR="001633C8" w:rsidRPr="00EC4F3D">
        <w:rPr>
          <w:color w:val="000000" w:themeColor="text1"/>
          <w:sz w:val="22"/>
          <w:szCs w:val="22"/>
        </w:rPr>
        <w:t xml:space="preserve"> </w:t>
      </w:r>
      <w:r w:rsidRPr="00EC4F3D">
        <w:rPr>
          <w:color w:val="000000" w:themeColor="text1"/>
          <w:sz w:val="22"/>
          <w:szCs w:val="22"/>
        </w:rPr>
        <w:t>item.</w:t>
      </w:r>
    </w:p>
    <w:p w14:paraId="07EA8B3D" w14:textId="759E06C1" w:rsidR="00D86DB9" w:rsidRPr="00EC4F3D" w:rsidRDefault="00D86DB9" w:rsidP="00DA6354">
      <w:pPr>
        <w:rPr>
          <w:color w:val="000000" w:themeColor="text1"/>
          <w:sz w:val="22"/>
          <w:szCs w:val="22"/>
        </w:rPr>
      </w:pPr>
    </w:p>
    <w:p w14:paraId="4A7600EA" w14:textId="77777777" w:rsidR="00FC1493" w:rsidRPr="00EC4F3D" w:rsidRDefault="00FC1493" w:rsidP="00DA6354">
      <w:pPr>
        <w:rPr>
          <w:color w:val="000000" w:themeColor="text1"/>
          <w:sz w:val="22"/>
          <w:szCs w:val="22"/>
        </w:rPr>
      </w:pPr>
    </w:p>
    <w:p w14:paraId="5829908F" w14:textId="4C52EE98" w:rsidR="00451D3E" w:rsidRPr="00EC4F3D" w:rsidRDefault="00451D3E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u w:val="single"/>
        </w:rPr>
      </w:pPr>
      <w:r w:rsidRPr="00EC4F3D">
        <w:rPr>
          <w:color w:val="000000" w:themeColor="text1"/>
          <w:sz w:val="22"/>
          <w:szCs w:val="22"/>
          <w:u w:val="single"/>
        </w:rPr>
        <w:t>OBDRR)</w:t>
      </w:r>
      <w:r w:rsidR="00E1249B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3AD06766" w14:textId="74B97ABB" w:rsidR="00FD1E41" w:rsidRDefault="00FD1E41" w:rsidP="00DA6354">
      <w:pPr>
        <w:rPr>
          <w:i/>
          <w:iCs/>
          <w:color w:val="000000" w:themeColor="text1"/>
          <w:sz w:val="22"/>
          <w:szCs w:val="22"/>
        </w:rPr>
      </w:pPr>
      <w:r w:rsidRPr="00FD1E41">
        <w:rPr>
          <w:i/>
          <w:iCs/>
          <w:color w:val="000000" w:themeColor="text1"/>
          <w:sz w:val="22"/>
          <w:szCs w:val="22"/>
        </w:rPr>
        <w:t>OBDRR049, ORDC Changes Related to NPRR1203, Implementation of Dispatchable Reliability Reserve Service</w:t>
      </w:r>
    </w:p>
    <w:p w14:paraId="37C92943" w14:textId="7AE192F9" w:rsidR="00FD1E41" w:rsidRDefault="00FD1E41" w:rsidP="00DA6354">
      <w:pPr>
        <w:rPr>
          <w:i/>
          <w:iCs/>
          <w:color w:val="000000" w:themeColor="text1"/>
          <w:sz w:val="22"/>
          <w:szCs w:val="22"/>
        </w:rPr>
      </w:pPr>
      <w:r w:rsidRPr="00FD1E41">
        <w:rPr>
          <w:i/>
          <w:iCs/>
          <w:color w:val="000000" w:themeColor="text1"/>
          <w:sz w:val="22"/>
          <w:szCs w:val="22"/>
        </w:rPr>
        <w:t>OBDRR050, Non-Spin Changes Related to NPRR1203, Implementation of Dispatchable Reliability Reserve Service</w:t>
      </w:r>
    </w:p>
    <w:p w14:paraId="54ED6DAF" w14:textId="77777777" w:rsidR="00807C5A" w:rsidRPr="00EC4F3D" w:rsidRDefault="00FD1E41" w:rsidP="00807C5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These items were discussed with NPRR1203.  </w:t>
      </w:r>
      <w:r w:rsidRPr="00EC4F3D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ese items </w:t>
      </w:r>
      <w:r w:rsidRPr="00EC4F3D">
        <w:rPr>
          <w:color w:val="000000" w:themeColor="text1"/>
          <w:sz w:val="22"/>
          <w:szCs w:val="22"/>
        </w:rPr>
        <w:t xml:space="preserve">could be considered in </w:t>
      </w:r>
      <w:r w:rsidR="00807C5A" w:rsidRPr="00EC4F3D">
        <w:rPr>
          <w:color w:val="000000" w:themeColor="text1"/>
          <w:sz w:val="22"/>
          <w:szCs w:val="22"/>
        </w:rPr>
        <w:t xml:space="preserve">the </w:t>
      </w:r>
      <w:hyperlink w:anchor="CombinedBallot" w:history="1">
        <w:r w:rsidR="00807C5A" w:rsidRPr="00EC4F3D">
          <w:rPr>
            <w:rStyle w:val="Hyperlink"/>
            <w:sz w:val="22"/>
            <w:szCs w:val="22"/>
          </w:rPr>
          <w:t>Combined Ballot</w:t>
        </w:r>
      </w:hyperlink>
      <w:r w:rsidR="00807C5A" w:rsidRPr="00EC4F3D">
        <w:rPr>
          <w:color w:val="000000" w:themeColor="text1"/>
          <w:sz w:val="22"/>
          <w:szCs w:val="22"/>
        </w:rPr>
        <w:t>.</w:t>
      </w:r>
    </w:p>
    <w:p w14:paraId="584450A0" w14:textId="3395B7CE" w:rsidR="00FD1E41" w:rsidRPr="00807C5A" w:rsidRDefault="00FD1E41" w:rsidP="00DA6354">
      <w:pPr>
        <w:rPr>
          <w:color w:val="000000" w:themeColor="text1"/>
          <w:sz w:val="22"/>
          <w:szCs w:val="22"/>
        </w:rPr>
      </w:pPr>
    </w:p>
    <w:p w14:paraId="1CA1C911" w14:textId="77777777" w:rsidR="00451D3E" w:rsidRPr="00EC4F3D" w:rsidRDefault="00451D3E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u w:val="single"/>
        </w:rPr>
      </w:pPr>
    </w:p>
    <w:p w14:paraId="6DBDA961" w14:textId="062E3341" w:rsidR="00451D3E" w:rsidRPr="00EC4F3D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EC4F3D">
        <w:rPr>
          <w:color w:val="000000" w:themeColor="text1"/>
          <w:sz w:val="22"/>
          <w:szCs w:val="22"/>
          <w:u w:val="single"/>
        </w:rPr>
        <w:t>R</w:t>
      </w:r>
      <w:r w:rsidR="00FD1E41">
        <w:rPr>
          <w:color w:val="000000" w:themeColor="text1"/>
          <w:sz w:val="22"/>
          <w:szCs w:val="22"/>
          <w:u w:val="single"/>
        </w:rPr>
        <w:t>eliability and Operations Subcommittee (R</w:t>
      </w:r>
      <w:r w:rsidRPr="00EC4F3D">
        <w:rPr>
          <w:color w:val="000000" w:themeColor="text1"/>
          <w:sz w:val="22"/>
          <w:szCs w:val="22"/>
          <w:u w:val="single"/>
        </w:rPr>
        <w:t>OS</w:t>
      </w:r>
      <w:r w:rsidR="00FD1E41">
        <w:rPr>
          <w:color w:val="000000" w:themeColor="text1"/>
          <w:sz w:val="22"/>
          <w:szCs w:val="22"/>
          <w:u w:val="single"/>
        </w:rPr>
        <w:t>)</w:t>
      </w:r>
      <w:r w:rsidRPr="00EC4F3D">
        <w:rPr>
          <w:color w:val="000000" w:themeColor="text1"/>
          <w:sz w:val="22"/>
          <w:szCs w:val="22"/>
          <w:u w:val="single"/>
        </w:rPr>
        <w:t xml:space="preserve"> Report (see Key Documents)</w:t>
      </w:r>
    </w:p>
    <w:p w14:paraId="1A424990" w14:textId="030CD76F" w:rsidR="000E0AC3" w:rsidRDefault="00AA75AC" w:rsidP="000E0AC3">
      <w:pPr>
        <w:rPr>
          <w:color w:val="000000" w:themeColor="text1"/>
          <w:sz w:val="22"/>
          <w:szCs w:val="22"/>
        </w:rPr>
      </w:pPr>
      <w:r w:rsidRPr="000E0AC3">
        <w:rPr>
          <w:color w:val="000000" w:themeColor="text1"/>
          <w:sz w:val="22"/>
          <w:szCs w:val="22"/>
        </w:rPr>
        <w:t>Chase Smith</w:t>
      </w:r>
      <w:r w:rsidR="00451D3E" w:rsidRPr="000E0AC3">
        <w:rPr>
          <w:color w:val="000000" w:themeColor="text1"/>
          <w:sz w:val="22"/>
          <w:szCs w:val="22"/>
        </w:rPr>
        <w:t xml:space="preserve"> reviewed ROS activities and presented Revision Requests for TAC consideration.  </w:t>
      </w:r>
      <w:r w:rsidR="00236384" w:rsidRPr="000E0AC3">
        <w:rPr>
          <w:color w:val="000000" w:themeColor="text1"/>
          <w:sz w:val="22"/>
          <w:szCs w:val="22"/>
        </w:rPr>
        <w:t xml:space="preserve">Mr. Smith </w:t>
      </w:r>
      <w:r w:rsidR="00807C5A" w:rsidRPr="000E0AC3">
        <w:rPr>
          <w:color w:val="000000" w:themeColor="text1"/>
          <w:sz w:val="22"/>
          <w:szCs w:val="22"/>
        </w:rPr>
        <w:t xml:space="preserve">summarized ROS activity on the </w:t>
      </w:r>
      <w:r w:rsidR="00236384" w:rsidRPr="000E0AC3">
        <w:rPr>
          <w:color w:val="000000" w:themeColor="text1"/>
          <w:sz w:val="22"/>
          <w:szCs w:val="22"/>
        </w:rPr>
        <w:t xml:space="preserve">TAC Assigned Action Item </w:t>
      </w:r>
      <w:r w:rsidR="00807C5A" w:rsidRPr="000E0AC3">
        <w:rPr>
          <w:color w:val="000000" w:themeColor="text1"/>
          <w:sz w:val="22"/>
          <w:szCs w:val="22"/>
        </w:rPr>
        <w:t>regarding E</w:t>
      </w:r>
      <w:r w:rsidR="00B5472B" w:rsidRPr="000E0AC3">
        <w:rPr>
          <w:color w:val="000000" w:themeColor="text1"/>
          <w:sz w:val="22"/>
          <w:szCs w:val="22"/>
        </w:rPr>
        <w:t>RCOT Contingency Reserve Service (</w:t>
      </w:r>
      <w:r w:rsidR="00236384" w:rsidRPr="000E0AC3">
        <w:rPr>
          <w:color w:val="000000" w:themeColor="text1"/>
          <w:sz w:val="22"/>
          <w:szCs w:val="22"/>
        </w:rPr>
        <w:t>ECRS</w:t>
      </w:r>
      <w:r w:rsidR="00B5472B" w:rsidRPr="000E0AC3">
        <w:rPr>
          <w:color w:val="000000" w:themeColor="text1"/>
          <w:sz w:val="22"/>
          <w:szCs w:val="22"/>
        </w:rPr>
        <w:t>)</w:t>
      </w:r>
      <w:r w:rsidR="000E0AC3">
        <w:rPr>
          <w:color w:val="000000" w:themeColor="text1"/>
          <w:sz w:val="22"/>
          <w:szCs w:val="22"/>
        </w:rPr>
        <w:t xml:space="preserve"> and </w:t>
      </w:r>
      <w:r w:rsidR="00807C5A" w:rsidRPr="000E0AC3">
        <w:rPr>
          <w:color w:val="000000" w:themeColor="text1"/>
          <w:sz w:val="22"/>
          <w:szCs w:val="22"/>
        </w:rPr>
        <w:t>noted the item was complete</w:t>
      </w:r>
      <w:r w:rsidR="009C044C" w:rsidRPr="000E0AC3">
        <w:rPr>
          <w:color w:val="000000" w:themeColor="text1"/>
          <w:sz w:val="22"/>
          <w:szCs w:val="22"/>
        </w:rPr>
        <w:t xml:space="preserve">.  There were no objections to removing the below item from the TAC Action Item list:  </w:t>
      </w:r>
    </w:p>
    <w:p w14:paraId="2017E4C7" w14:textId="7C0CE224" w:rsidR="00451D3E" w:rsidRPr="000E0AC3" w:rsidRDefault="00807C5A" w:rsidP="000E0AC3">
      <w:pPr>
        <w:pStyle w:val="ListParagraph"/>
        <w:numPr>
          <w:ilvl w:val="0"/>
          <w:numId w:val="61"/>
        </w:numPr>
        <w:rPr>
          <w:color w:val="000000" w:themeColor="text1"/>
          <w:sz w:val="22"/>
          <w:szCs w:val="22"/>
        </w:rPr>
      </w:pPr>
      <w:r w:rsidRPr="000E0AC3">
        <w:rPr>
          <w:color w:val="000000" w:themeColor="text1"/>
          <w:sz w:val="22"/>
          <w:szCs w:val="22"/>
        </w:rPr>
        <w:t>ECRS Follow Up:  Setting appropriate volumes for ECRS; duration concerns and battery participation; reasoning for ECRS deployments in operations communications; providing data on aggregate basis prior to 60 day deployment</w:t>
      </w:r>
    </w:p>
    <w:p w14:paraId="1128BD16" w14:textId="77777777" w:rsidR="00113074" w:rsidRPr="00EC4F3D" w:rsidRDefault="00113074" w:rsidP="00DA6354">
      <w:pPr>
        <w:rPr>
          <w:color w:val="000000" w:themeColor="text1"/>
          <w:sz w:val="22"/>
          <w:szCs w:val="22"/>
        </w:rPr>
      </w:pPr>
    </w:p>
    <w:p w14:paraId="59223868" w14:textId="6FE155E8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PGRR110, Revision to Accommodate Steady-State Node-Breaker Modeling</w:t>
      </w:r>
    </w:p>
    <w:p w14:paraId="32A994ED" w14:textId="7FD3DC3C" w:rsidR="00FF5CD4" w:rsidRPr="00EC4F3D" w:rsidRDefault="00236384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Ms. Smith noted this item could be considered in the </w:t>
      </w:r>
      <w:hyperlink w:anchor="CombinedBallot" w:history="1">
        <w:r w:rsidRPr="001541D1">
          <w:rPr>
            <w:rStyle w:val="Hyperlink"/>
            <w:sz w:val="22"/>
            <w:szCs w:val="22"/>
          </w:rPr>
          <w:t>Combined Ballot</w:t>
        </w:r>
      </w:hyperlink>
      <w:r w:rsidRPr="00EC4F3D">
        <w:rPr>
          <w:color w:val="000000" w:themeColor="text1"/>
          <w:sz w:val="22"/>
          <w:szCs w:val="22"/>
        </w:rPr>
        <w:t>.</w:t>
      </w:r>
    </w:p>
    <w:p w14:paraId="75CDDB4C" w14:textId="77777777" w:rsidR="00FF5CD4" w:rsidRPr="00EC4F3D" w:rsidRDefault="00FF5CD4" w:rsidP="00DA6354">
      <w:pPr>
        <w:rPr>
          <w:i/>
          <w:iCs/>
          <w:color w:val="000000" w:themeColor="text1"/>
          <w:sz w:val="22"/>
          <w:szCs w:val="22"/>
        </w:rPr>
      </w:pPr>
    </w:p>
    <w:p w14:paraId="10DAC54D" w14:textId="4E7190D3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NOGRR257, Removal of Redundant ERS Reporting Requirement</w:t>
      </w:r>
    </w:p>
    <w:p w14:paraId="0E6ED9AA" w14:textId="3932E002" w:rsidR="00FF5CD4" w:rsidRPr="000A01F5" w:rsidRDefault="00236384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Ms. Smith noted this item could be considered in the </w:t>
      </w:r>
      <w:hyperlink w:anchor="CombinedBallot" w:history="1">
        <w:r w:rsidRPr="001541D1">
          <w:rPr>
            <w:rStyle w:val="Hyperlink"/>
            <w:sz w:val="22"/>
            <w:szCs w:val="22"/>
          </w:rPr>
          <w:t>Combined Ballot</w:t>
        </w:r>
      </w:hyperlink>
      <w:r w:rsidRPr="00EC4F3D">
        <w:rPr>
          <w:color w:val="000000" w:themeColor="text1"/>
          <w:sz w:val="22"/>
          <w:szCs w:val="22"/>
        </w:rPr>
        <w:t>.</w:t>
      </w:r>
    </w:p>
    <w:p w14:paraId="4D008459" w14:textId="0424C1BA" w:rsidR="00451D3E" w:rsidRPr="000A01F5" w:rsidRDefault="00451D3E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 xml:space="preserve">  </w:t>
      </w:r>
    </w:p>
    <w:p w14:paraId="6DD90B56" w14:textId="77777777" w:rsidR="00451D3E" w:rsidRPr="000A01F5" w:rsidRDefault="00451D3E" w:rsidP="00DA6354">
      <w:pPr>
        <w:rPr>
          <w:color w:val="000000" w:themeColor="text1"/>
          <w:sz w:val="22"/>
          <w:szCs w:val="22"/>
          <w:u w:val="single"/>
        </w:rPr>
      </w:pPr>
    </w:p>
    <w:p w14:paraId="43CAD90D" w14:textId="3CB45977" w:rsidR="00451D3E" w:rsidRPr="000A01F5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Wholesale Market Subcommittee (WMS) Report (see Key Documents)</w:t>
      </w:r>
    </w:p>
    <w:p w14:paraId="57F5B21F" w14:textId="7D4CC884" w:rsidR="00451D3E" w:rsidRPr="000A01F5" w:rsidRDefault="0052576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Jim Lee reviewed WMS activities. </w:t>
      </w:r>
    </w:p>
    <w:p w14:paraId="35A00DDC" w14:textId="46E0681D" w:rsidR="00451D3E" w:rsidRPr="000A01F5" w:rsidRDefault="00451D3E" w:rsidP="00DA6354">
      <w:pPr>
        <w:rPr>
          <w:color w:val="000000" w:themeColor="text1"/>
          <w:sz w:val="22"/>
          <w:szCs w:val="22"/>
        </w:rPr>
      </w:pPr>
    </w:p>
    <w:p w14:paraId="2A070C49" w14:textId="5C34756E" w:rsidR="00451D3E" w:rsidRPr="000A01F5" w:rsidRDefault="00451D3E" w:rsidP="00DA6354">
      <w:pPr>
        <w:rPr>
          <w:color w:val="000000" w:themeColor="text1"/>
          <w:sz w:val="22"/>
          <w:szCs w:val="22"/>
        </w:rPr>
      </w:pPr>
    </w:p>
    <w:p w14:paraId="08727279" w14:textId="77777777" w:rsidR="00435DAA" w:rsidRPr="000A01F5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Credit Finance Sub Group (CFSG) Report (see Key Documents)</w:t>
      </w:r>
    </w:p>
    <w:p w14:paraId="299E3817" w14:textId="77777777" w:rsidR="00435DAA" w:rsidRPr="000A01F5" w:rsidRDefault="00435DA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Brenden Sager reviewed CFSG activities.</w:t>
      </w:r>
    </w:p>
    <w:p w14:paraId="6389ED94" w14:textId="6122BA6D" w:rsidR="00451D3E" w:rsidRPr="000A01F5" w:rsidRDefault="00451D3E" w:rsidP="00DA6354">
      <w:pPr>
        <w:rPr>
          <w:color w:val="000000" w:themeColor="text1"/>
          <w:sz w:val="22"/>
          <w:szCs w:val="22"/>
        </w:rPr>
      </w:pPr>
    </w:p>
    <w:p w14:paraId="0C56DE4A" w14:textId="63D0754C" w:rsidR="00435DAA" w:rsidRPr="003538F7" w:rsidRDefault="00435DAA" w:rsidP="00DA6354">
      <w:pPr>
        <w:rPr>
          <w:color w:val="000000" w:themeColor="text1"/>
          <w:sz w:val="22"/>
          <w:szCs w:val="22"/>
        </w:rPr>
      </w:pPr>
    </w:p>
    <w:p w14:paraId="5EED6801" w14:textId="1528CB68" w:rsidR="00435DAA" w:rsidRPr="003538F7" w:rsidRDefault="00ED4CAA" w:rsidP="00DA6354">
      <w:pPr>
        <w:rPr>
          <w:color w:val="000000" w:themeColor="text1"/>
          <w:sz w:val="22"/>
          <w:szCs w:val="22"/>
          <w:u w:val="single"/>
        </w:rPr>
      </w:pPr>
      <w:r w:rsidRPr="003538F7">
        <w:rPr>
          <w:color w:val="000000" w:themeColor="text1"/>
          <w:sz w:val="22"/>
          <w:szCs w:val="22"/>
          <w:u w:val="single"/>
        </w:rPr>
        <w:t xml:space="preserve">Large Flexible Load Task Force </w:t>
      </w:r>
      <w:r w:rsidR="00435DAA" w:rsidRPr="003538F7">
        <w:rPr>
          <w:color w:val="000000" w:themeColor="text1"/>
          <w:sz w:val="22"/>
          <w:szCs w:val="22"/>
          <w:u w:val="single"/>
        </w:rPr>
        <w:t xml:space="preserve">(LFLTF) Report </w:t>
      </w:r>
    </w:p>
    <w:p w14:paraId="14CA9514" w14:textId="7108D858" w:rsidR="00BF5F0B" w:rsidRPr="003538F7" w:rsidRDefault="00BF5F0B" w:rsidP="00DA6354">
      <w:pPr>
        <w:rPr>
          <w:color w:val="000000" w:themeColor="text1"/>
          <w:sz w:val="22"/>
          <w:szCs w:val="22"/>
        </w:rPr>
      </w:pPr>
      <w:r w:rsidRPr="003538F7">
        <w:rPr>
          <w:color w:val="000000" w:themeColor="text1"/>
          <w:sz w:val="22"/>
          <w:szCs w:val="22"/>
        </w:rPr>
        <w:t>Bill Blevins</w:t>
      </w:r>
      <w:r w:rsidR="00435DAA" w:rsidRPr="003538F7">
        <w:rPr>
          <w:color w:val="000000" w:themeColor="text1"/>
          <w:sz w:val="22"/>
          <w:szCs w:val="22"/>
        </w:rPr>
        <w:t xml:space="preserve"> reviewed LFLTF activities</w:t>
      </w:r>
      <w:r w:rsidR="002D52FF" w:rsidRPr="003538F7">
        <w:rPr>
          <w:color w:val="000000" w:themeColor="text1"/>
          <w:sz w:val="22"/>
          <w:szCs w:val="22"/>
        </w:rPr>
        <w:t xml:space="preserve"> and noted </w:t>
      </w:r>
      <w:r w:rsidR="003538F7" w:rsidRPr="003538F7">
        <w:rPr>
          <w:rStyle w:val="ui-provider"/>
          <w:sz w:val="22"/>
          <w:szCs w:val="22"/>
        </w:rPr>
        <w:t xml:space="preserve">ERCOT rules related to large Load ramp rate limitations </w:t>
      </w:r>
      <w:r w:rsidR="002D52FF" w:rsidRPr="003538F7">
        <w:rPr>
          <w:color w:val="000000" w:themeColor="text1"/>
          <w:sz w:val="22"/>
          <w:szCs w:val="22"/>
        </w:rPr>
        <w:t xml:space="preserve">would be the topic of the November 20, 2023 </w:t>
      </w:r>
      <w:r w:rsidR="0007361C">
        <w:rPr>
          <w:color w:val="000000" w:themeColor="text1"/>
          <w:sz w:val="22"/>
          <w:szCs w:val="22"/>
        </w:rPr>
        <w:t xml:space="preserve">LFLTF </w:t>
      </w:r>
      <w:r w:rsidR="002D52FF" w:rsidRPr="003538F7">
        <w:rPr>
          <w:color w:val="000000" w:themeColor="text1"/>
          <w:sz w:val="22"/>
          <w:szCs w:val="22"/>
        </w:rPr>
        <w:t>meeting.</w:t>
      </w:r>
      <w:r w:rsidRPr="003538F7">
        <w:rPr>
          <w:color w:val="000000" w:themeColor="text1"/>
          <w:sz w:val="22"/>
          <w:szCs w:val="22"/>
        </w:rPr>
        <w:t xml:space="preserve"> </w:t>
      </w:r>
    </w:p>
    <w:p w14:paraId="46495E8A" w14:textId="77777777" w:rsidR="00435DAA" w:rsidRPr="002D52FF" w:rsidRDefault="00435DAA" w:rsidP="00DA6354">
      <w:pPr>
        <w:rPr>
          <w:color w:val="000000" w:themeColor="text1"/>
          <w:sz w:val="22"/>
          <w:szCs w:val="22"/>
        </w:rPr>
      </w:pPr>
    </w:p>
    <w:p w14:paraId="07BCBD90" w14:textId="77777777" w:rsidR="00435DAA" w:rsidRPr="000A01F5" w:rsidRDefault="00435DAA" w:rsidP="00DA6354">
      <w:pPr>
        <w:rPr>
          <w:color w:val="000000" w:themeColor="text1"/>
          <w:sz w:val="22"/>
          <w:szCs w:val="22"/>
        </w:rPr>
      </w:pPr>
    </w:p>
    <w:p w14:paraId="786703A2" w14:textId="3404EFDF" w:rsidR="00435DAA" w:rsidRPr="000A01F5" w:rsidRDefault="00B9102B" w:rsidP="00DA6354">
      <w:pPr>
        <w:rPr>
          <w:color w:val="000000" w:themeColor="text1"/>
          <w:sz w:val="22"/>
          <w:szCs w:val="22"/>
          <w:u w:val="single"/>
        </w:rPr>
      </w:pPr>
      <w:r w:rsidRPr="00B9102B">
        <w:rPr>
          <w:color w:val="000000" w:themeColor="text1"/>
          <w:sz w:val="22"/>
          <w:szCs w:val="22"/>
          <w:u w:val="single"/>
        </w:rPr>
        <w:t xml:space="preserve">Real-Time Co-optimization plus Batteries Task Force (RTCBTF) </w:t>
      </w:r>
      <w:r w:rsidR="00435DAA" w:rsidRPr="000A01F5">
        <w:rPr>
          <w:color w:val="000000" w:themeColor="text1"/>
          <w:sz w:val="22"/>
          <w:szCs w:val="22"/>
          <w:u w:val="single"/>
        </w:rPr>
        <w:t>(see Key Documents)</w:t>
      </w:r>
    </w:p>
    <w:p w14:paraId="4F30DEAB" w14:textId="136FBB10" w:rsidR="00435DAA" w:rsidRPr="000A01F5" w:rsidRDefault="00757F60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David Kee reviewed</w:t>
      </w:r>
      <w:r w:rsidR="00435DAA" w:rsidRPr="000A01F5">
        <w:rPr>
          <w:color w:val="000000" w:themeColor="text1"/>
          <w:sz w:val="22"/>
          <w:szCs w:val="22"/>
        </w:rPr>
        <w:t xml:space="preserve"> RTCBTF </w:t>
      </w:r>
      <w:r w:rsidRPr="000A01F5">
        <w:rPr>
          <w:color w:val="000000" w:themeColor="text1"/>
          <w:sz w:val="22"/>
          <w:szCs w:val="22"/>
        </w:rPr>
        <w:t xml:space="preserve">activities including </w:t>
      </w:r>
      <w:r w:rsidR="00000B94" w:rsidRPr="000A01F5">
        <w:rPr>
          <w:color w:val="000000" w:themeColor="text1"/>
          <w:sz w:val="22"/>
          <w:szCs w:val="22"/>
        </w:rPr>
        <w:t>the State of Charge (</w:t>
      </w:r>
      <w:r w:rsidRPr="000A01F5">
        <w:rPr>
          <w:color w:val="000000" w:themeColor="text1"/>
          <w:sz w:val="22"/>
          <w:szCs w:val="22"/>
        </w:rPr>
        <w:t>SOC</w:t>
      </w:r>
      <w:r w:rsidR="00000B94" w:rsidRPr="000A01F5">
        <w:rPr>
          <w:color w:val="000000" w:themeColor="text1"/>
          <w:sz w:val="22"/>
          <w:szCs w:val="22"/>
        </w:rPr>
        <w:t>)</w:t>
      </w:r>
      <w:r w:rsidRPr="000A01F5">
        <w:rPr>
          <w:color w:val="000000" w:themeColor="text1"/>
          <w:sz w:val="22"/>
          <w:szCs w:val="22"/>
        </w:rPr>
        <w:t xml:space="preserve"> whitepaper</w:t>
      </w:r>
      <w:r w:rsidR="003538F7">
        <w:rPr>
          <w:color w:val="000000" w:themeColor="text1"/>
          <w:sz w:val="22"/>
          <w:szCs w:val="22"/>
        </w:rPr>
        <w:t xml:space="preserve"> and encouraged interested parties to submit comments.</w:t>
      </w:r>
      <w:r w:rsidR="00000B94" w:rsidRPr="000A01F5">
        <w:rPr>
          <w:color w:val="000000" w:themeColor="text1"/>
          <w:sz w:val="22"/>
          <w:szCs w:val="22"/>
        </w:rPr>
        <w:t xml:space="preserve"> </w:t>
      </w:r>
    </w:p>
    <w:p w14:paraId="77F41BD4" w14:textId="54FFDBAC" w:rsidR="00435DAA" w:rsidRPr="000A01F5" w:rsidRDefault="00435DAA" w:rsidP="00DA6354">
      <w:pPr>
        <w:rPr>
          <w:color w:val="000000" w:themeColor="text1"/>
          <w:sz w:val="22"/>
          <w:szCs w:val="22"/>
        </w:rPr>
      </w:pPr>
    </w:p>
    <w:p w14:paraId="769B487F" w14:textId="34BBA2AA" w:rsidR="00435DAA" w:rsidRPr="000A01F5" w:rsidRDefault="00435DAA" w:rsidP="00DA6354">
      <w:pPr>
        <w:rPr>
          <w:color w:val="000000" w:themeColor="text1"/>
          <w:sz w:val="22"/>
          <w:szCs w:val="22"/>
        </w:rPr>
      </w:pPr>
    </w:p>
    <w:p w14:paraId="3D524B4F" w14:textId="77777777" w:rsidR="00435DAA" w:rsidRPr="000A01F5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ERCOT Reports (see Key Documents)</w:t>
      </w:r>
    </w:p>
    <w:p w14:paraId="06EC0168" w14:textId="77777777" w:rsidR="00113074" w:rsidRPr="000A01F5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>Market Participant Identity Management Update</w:t>
      </w:r>
    </w:p>
    <w:p w14:paraId="79AE0D5F" w14:textId="4620A549" w:rsidR="00435DAA" w:rsidRPr="000A01F5" w:rsidRDefault="0096644C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Troy Anderson </w:t>
      </w:r>
      <w:r w:rsidR="003538F7">
        <w:rPr>
          <w:color w:val="000000" w:themeColor="text1"/>
          <w:sz w:val="22"/>
          <w:szCs w:val="22"/>
        </w:rPr>
        <w:t>reported</w:t>
      </w:r>
      <w:r w:rsidR="003538F7" w:rsidRPr="000A01F5">
        <w:rPr>
          <w:color w:val="000000" w:themeColor="text1"/>
          <w:sz w:val="22"/>
          <w:szCs w:val="22"/>
        </w:rPr>
        <w:t xml:space="preserve"> </w:t>
      </w:r>
      <w:r w:rsidRPr="000A01F5">
        <w:rPr>
          <w:color w:val="000000" w:themeColor="text1"/>
          <w:sz w:val="22"/>
          <w:szCs w:val="22"/>
        </w:rPr>
        <w:t xml:space="preserve">that </w:t>
      </w:r>
      <w:r w:rsidR="003538F7">
        <w:rPr>
          <w:color w:val="000000" w:themeColor="text1"/>
          <w:sz w:val="22"/>
          <w:szCs w:val="22"/>
        </w:rPr>
        <w:t xml:space="preserve">ERCOT is planning a series of projects to update </w:t>
      </w:r>
      <w:r w:rsidRPr="000A01F5">
        <w:rPr>
          <w:color w:val="000000" w:themeColor="text1"/>
          <w:sz w:val="22"/>
          <w:szCs w:val="22"/>
        </w:rPr>
        <w:t xml:space="preserve">Market </w:t>
      </w:r>
      <w:r w:rsidR="003538F7">
        <w:rPr>
          <w:color w:val="000000" w:themeColor="text1"/>
          <w:sz w:val="22"/>
          <w:szCs w:val="22"/>
        </w:rPr>
        <w:t>P</w:t>
      </w:r>
      <w:r w:rsidRPr="000A01F5">
        <w:rPr>
          <w:color w:val="000000" w:themeColor="text1"/>
          <w:sz w:val="22"/>
          <w:szCs w:val="22"/>
        </w:rPr>
        <w:t xml:space="preserve">articipant </w:t>
      </w:r>
      <w:r w:rsidR="003538F7">
        <w:rPr>
          <w:color w:val="000000" w:themeColor="text1"/>
          <w:sz w:val="22"/>
          <w:szCs w:val="22"/>
        </w:rPr>
        <w:t>i</w:t>
      </w:r>
      <w:r w:rsidRPr="000A01F5">
        <w:rPr>
          <w:color w:val="000000" w:themeColor="text1"/>
          <w:sz w:val="22"/>
          <w:szCs w:val="22"/>
        </w:rPr>
        <w:t xml:space="preserve">dentity </w:t>
      </w:r>
      <w:r w:rsidR="003538F7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>anagement</w:t>
      </w:r>
      <w:r w:rsidR="00A1606F">
        <w:rPr>
          <w:color w:val="000000" w:themeColor="text1"/>
          <w:sz w:val="22"/>
          <w:szCs w:val="22"/>
        </w:rPr>
        <w:t xml:space="preserve"> and that stakeholders should anticipate relevant discussions and Revision Requests in 2024.</w:t>
      </w:r>
      <w:r w:rsidR="00435DAA" w:rsidRPr="000A01F5">
        <w:rPr>
          <w:color w:val="000000" w:themeColor="text1"/>
          <w:sz w:val="22"/>
          <w:szCs w:val="22"/>
        </w:rPr>
        <w:t xml:space="preserve"> </w:t>
      </w:r>
    </w:p>
    <w:p w14:paraId="6D679A8A" w14:textId="77777777" w:rsidR="00BD28F9" w:rsidRDefault="00BD28F9" w:rsidP="00DA6354">
      <w:pPr>
        <w:rPr>
          <w:color w:val="000000" w:themeColor="text1"/>
          <w:sz w:val="22"/>
          <w:szCs w:val="22"/>
          <w:u w:val="single"/>
        </w:rPr>
      </w:pPr>
    </w:p>
    <w:p w14:paraId="185B340D" w14:textId="06C2774E" w:rsidR="00435DAA" w:rsidRPr="000A01F5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lastRenderedPageBreak/>
        <w:t>Other Business (see Key Documents)</w:t>
      </w:r>
    </w:p>
    <w:p w14:paraId="46262E62" w14:textId="47CEDE1D" w:rsidR="00E74B26" w:rsidRPr="000A01F5" w:rsidRDefault="00E74B26" w:rsidP="00DA6354">
      <w:pPr>
        <w:rPr>
          <w:i/>
          <w:iCs/>
          <w:color w:val="000000" w:themeColor="text1"/>
          <w:sz w:val="22"/>
          <w:szCs w:val="22"/>
        </w:rPr>
      </w:pPr>
      <w:r w:rsidRPr="00E70BF2">
        <w:rPr>
          <w:i/>
          <w:iCs/>
          <w:color w:val="000000" w:themeColor="text1"/>
          <w:sz w:val="22"/>
          <w:szCs w:val="22"/>
        </w:rPr>
        <w:t>Proposed</w:t>
      </w:r>
      <w:r w:rsidRPr="000A01F5">
        <w:rPr>
          <w:i/>
          <w:iCs/>
          <w:color w:val="000000" w:themeColor="text1"/>
          <w:sz w:val="22"/>
          <w:szCs w:val="22"/>
        </w:rPr>
        <w:t xml:space="preserve"> NPRR – Market Restart Approval Process Modifications</w:t>
      </w:r>
    </w:p>
    <w:p w14:paraId="662BECC1" w14:textId="3156DBBB" w:rsidR="00E74B26" w:rsidRPr="00256E52" w:rsidRDefault="00256E52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Jon Levine</w:t>
      </w:r>
      <w:r w:rsidR="00C2472F">
        <w:rPr>
          <w:color w:val="000000" w:themeColor="text1"/>
          <w:sz w:val="22"/>
          <w:szCs w:val="22"/>
        </w:rPr>
        <w:t xml:space="preserve"> </w:t>
      </w:r>
      <w:r w:rsidR="00C2472F">
        <w:rPr>
          <w:sz w:val="22"/>
          <w:szCs w:val="22"/>
        </w:rPr>
        <w:t xml:space="preserve">reviewed </w:t>
      </w:r>
      <w:r w:rsidR="00A1606F">
        <w:rPr>
          <w:sz w:val="22"/>
          <w:szCs w:val="22"/>
        </w:rPr>
        <w:t xml:space="preserve">paragraph (6) of </w:t>
      </w:r>
      <w:r w:rsidR="00001425" w:rsidRPr="00001425">
        <w:rPr>
          <w:sz w:val="22"/>
          <w:szCs w:val="22"/>
        </w:rPr>
        <w:t>Section 25.3, Market Restart Process</w:t>
      </w:r>
      <w:r w:rsidR="00711E3D">
        <w:rPr>
          <w:sz w:val="22"/>
          <w:szCs w:val="22"/>
        </w:rPr>
        <w:t xml:space="preserve">, noted considerations for revising the language, proposed solutions, </w:t>
      </w:r>
      <w:r>
        <w:rPr>
          <w:color w:val="000000" w:themeColor="text1"/>
          <w:sz w:val="22"/>
          <w:szCs w:val="22"/>
        </w:rPr>
        <w:t>and invite</w:t>
      </w:r>
      <w:r w:rsidR="00711E3D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 xml:space="preserve"> comment</w:t>
      </w:r>
      <w:r w:rsidR="00B9102B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.</w:t>
      </w:r>
      <w:r w:rsidR="00E05579">
        <w:rPr>
          <w:color w:val="000000" w:themeColor="text1"/>
          <w:sz w:val="22"/>
          <w:szCs w:val="22"/>
        </w:rPr>
        <w:t xml:space="preserve"> </w:t>
      </w:r>
    </w:p>
    <w:p w14:paraId="6AE1B8F6" w14:textId="77777777" w:rsidR="00256E52" w:rsidRPr="000A01F5" w:rsidRDefault="00256E52" w:rsidP="00DA6354">
      <w:pPr>
        <w:rPr>
          <w:i/>
          <w:iCs/>
          <w:color w:val="000000" w:themeColor="text1"/>
          <w:sz w:val="22"/>
          <w:szCs w:val="22"/>
        </w:rPr>
      </w:pPr>
    </w:p>
    <w:p w14:paraId="548782E5" w14:textId="218C8759" w:rsidR="00E74B26" w:rsidRPr="00874232" w:rsidRDefault="00E74B26" w:rsidP="00DA6354">
      <w:pPr>
        <w:rPr>
          <w:i/>
          <w:iCs/>
          <w:color w:val="000000" w:themeColor="text1"/>
          <w:sz w:val="22"/>
          <w:szCs w:val="22"/>
        </w:rPr>
      </w:pPr>
      <w:r w:rsidRPr="00874232">
        <w:rPr>
          <w:i/>
          <w:iCs/>
          <w:color w:val="000000" w:themeColor="text1"/>
          <w:sz w:val="22"/>
          <w:szCs w:val="22"/>
        </w:rPr>
        <w:t>December ERCOT Annual Membership Meeting</w:t>
      </w:r>
    </w:p>
    <w:p w14:paraId="273116E8" w14:textId="7EAD1B06" w:rsidR="00E73961" w:rsidRPr="000A01F5" w:rsidRDefault="00B9102B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 L</w:t>
      </w:r>
      <w:r w:rsidR="00E73961" w:rsidRPr="000A01F5">
        <w:rPr>
          <w:color w:val="000000" w:themeColor="text1"/>
          <w:sz w:val="22"/>
          <w:szCs w:val="22"/>
        </w:rPr>
        <w:t xml:space="preserve">evine </w:t>
      </w:r>
      <w:r w:rsidR="00711E3D">
        <w:rPr>
          <w:color w:val="000000" w:themeColor="text1"/>
          <w:sz w:val="22"/>
          <w:szCs w:val="22"/>
        </w:rPr>
        <w:t xml:space="preserve">noted </w:t>
      </w:r>
      <w:r w:rsidR="00E1249B">
        <w:rPr>
          <w:color w:val="000000" w:themeColor="text1"/>
          <w:sz w:val="22"/>
          <w:szCs w:val="22"/>
        </w:rPr>
        <w:t xml:space="preserve">that </w:t>
      </w:r>
      <w:r w:rsidR="00711E3D">
        <w:rPr>
          <w:color w:val="000000" w:themeColor="text1"/>
          <w:sz w:val="22"/>
          <w:szCs w:val="22"/>
        </w:rPr>
        <w:t>the Board request</w:t>
      </w:r>
      <w:r w:rsidR="003F05BA">
        <w:rPr>
          <w:color w:val="000000" w:themeColor="text1"/>
          <w:sz w:val="22"/>
          <w:szCs w:val="22"/>
        </w:rPr>
        <w:t>ed</w:t>
      </w:r>
      <w:r w:rsidR="00711E3D">
        <w:rPr>
          <w:color w:val="000000" w:themeColor="text1"/>
          <w:sz w:val="22"/>
          <w:szCs w:val="22"/>
        </w:rPr>
        <w:t xml:space="preserve"> TAC </w:t>
      </w:r>
      <w:r w:rsidR="003F05BA">
        <w:rPr>
          <w:color w:val="000000" w:themeColor="text1"/>
          <w:sz w:val="22"/>
          <w:szCs w:val="22"/>
        </w:rPr>
        <w:t>representatives</w:t>
      </w:r>
      <w:r w:rsidR="00791ED7">
        <w:rPr>
          <w:color w:val="000000" w:themeColor="text1"/>
          <w:sz w:val="22"/>
          <w:szCs w:val="22"/>
        </w:rPr>
        <w:t xml:space="preserve"> speak</w:t>
      </w:r>
      <w:r w:rsidR="00711E3D">
        <w:rPr>
          <w:color w:val="000000" w:themeColor="text1"/>
          <w:sz w:val="22"/>
          <w:szCs w:val="22"/>
        </w:rPr>
        <w:t xml:space="preserve"> at the ERCOT Annual Membership meeting</w:t>
      </w:r>
      <w:r w:rsidR="003F05BA">
        <w:rPr>
          <w:color w:val="000000" w:themeColor="text1"/>
          <w:sz w:val="22"/>
          <w:szCs w:val="22"/>
        </w:rPr>
        <w:t xml:space="preserve"> </w:t>
      </w:r>
    </w:p>
    <w:p w14:paraId="6770D282" w14:textId="422E640F" w:rsidR="00E74B26" w:rsidRPr="000A01F5" w:rsidRDefault="00E74B26" w:rsidP="00DA6354">
      <w:pPr>
        <w:rPr>
          <w:i/>
          <w:iCs/>
          <w:color w:val="000000" w:themeColor="text1"/>
          <w:sz w:val="22"/>
          <w:szCs w:val="22"/>
        </w:rPr>
      </w:pPr>
    </w:p>
    <w:p w14:paraId="2AA9A971" w14:textId="77777777" w:rsidR="00E74B26" w:rsidRPr="00874232" w:rsidRDefault="00E74B26" w:rsidP="00DA6354">
      <w:pPr>
        <w:rPr>
          <w:i/>
          <w:iCs/>
          <w:color w:val="000000" w:themeColor="text1"/>
          <w:sz w:val="22"/>
          <w:szCs w:val="22"/>
        </w:rPr>
      </w:pPr>
      <w:r w:rsidRPr="00874232">
        <w:rPr>
          <w:i/>
          <w:iCs/>
          <w:color w:val="000000" w:themeColor="text1"/>
          <w:sz w:val="22"/>
          <w:szCs w:val="22"/>
        </w:rPr>
        <w:t>2024 ERCOT Membership/Segment Representative Elections</w:t>
      </w:r>
    </w:p>
    <w:p w14:paraId="5E5EFC6D" w14:textId="3D9813B6" w:rsidR="00B17AB1" w:rsidRPr="00A86C65" w:rsidRDefault="00B17AB1" w:rsidP="00DA6354">
      <w:pPr>
        <w:rPr>
          <w:color w:val="000000" w:themeColor="text1"/>
          <w:sz w:val="22"/>
          <w:szCs w:val="22"/>
        </w:rPr>
      </w:pPr>
      <w:r w:rsidRPr="00A86C65">
        <w:rPr>
          <w:color w:val="000000" w:themeColor="text1"/>
          <w:sz w:val="22"/>
          <w:szCs w:val="22"/>
        </w:rPr>
        <w:t xml:space="preserve">Suzy Clifton reminded </w:t>
      </w:r>
      <w:r w:rsidR="001037DA" w:rsidRPr="009C044C">
        <w:rPr>
          <w:sz w:val="22"/>
          <w:szCs w:val="22"/>
        </w:rPr>
        <w:t>Market Participants that the Membership record date is Friday, November 17, 2023</w:t>
      </w:r>
      <w:r w:rsidR="00EC311C" w:rsidRPr="009C044C">
        <w:rPr>
          <w:sz w:val="22"/>
          <w:szCs w:val="22"/>
        </w:rPr>
        <w:t xml:space="preserve"> and </w:t>
      </w:r>
      <w:r w:rsidR="001037DA" w:rsidRPr="009C044C">
        <w:rPr>
          <w:sz w:val="22"/>
          <w:szCs w:val="22"/>
        </w:rPr>
        <w:t>noted Membership Services Market Notice M-C100923-01 General, ERCOT Membership Application for 2024 Membership Year Now Available Online</w:t>
      </w:r>
      <w:r w:rsidR="00A86C65">
        <w:rPr>
          <w:sz w:val="22"/>
          <w:szCs w:val="22"/>
        </w:rPr>
        <w:t>,</w:t>
      </w:r>
      <w:r w:rsidR="001037DA" w:rsidRPr="009C044C">
        <w:rPr>
          <w:sz w:val="22"/>
          <w:szCs w:val="22"/>
        </w:rPr>
        <w:t xml:space="preserve"> was sent October 9, 2023</w:t>
      </w:r>
      <w:r w:rsidR="00EC311C" w:rsidRPr="009C044C">
        <w:rPr>
          <w:sz w:val="22"/>
          <w:szCs w:val="22"/>
        </w:rPr>
        <w:t xml:space="preserve">.  Ms. Clifton stated that </w:t>
      </w:r>
      <w:r w:rsidR="001037DA" w:rsidRPr="009C044C">
        <w:rPr>
          <w:sz w:val="22"/>
          <w:szCs w:val="22"/>
        </w:rPr>
        <w:t>2024 Segment Representative Elections for TAC and Subcommittees would begin the week after the record date</w:t>
      </w:r>
      <w:r w:rsidR="000A7FE4" w:rsidRPr="009C044C">
        <w:rPr>
          <w:sz w:val="22"/>
          <w:szCs w:val="22"/>
        </w:rPr>
        <w:t xml:space="preserve">, </w:t>
      </w:r>
      <w:r w:rsidR="00EC311C" w:rsidRPr="009C044C">
        <w:rPr>
          <w:sz w:val="22"/>
          <w:szCs w:val="22"/>
        </w:rPr>
        <w:t xml:space="preserve">noted that a TAC Qualification Affirmation and Letter of Employment/Agency would be required with </w:t>
      </w:r>
      <w:r w:rsidR="00715075" w:rsidRPr="009C044C">
        <w:rPr>
          <w:sz w:val="22"/>
          <w:szCs w:val="22"/>
        </w:rPr>
        <w:t xml:space="preserve">the </w:t>
      </w:r>
      <w:r w:rsidR="00EC311C" w:rsidRPr="009C044C">
        <w:rPr>
          <w:sz w:val="22"/>
          <w:szCs w:val="22"/>
        </w:rPr>
        <w:t xml:space="preserve">nomination, </w:t>
      </w:r>
      <w:r w:rsidR="000A7FE4" w:rsidRPr="009C044C">
        <w:rPr>
          <w:sz w:val="22"/>
          <w:szCs w:val="22"/>
        </w:rPr>
        <w:t xml:space="preserve">and responded to Market Participant questions and concerns.  </w:t>
      </w:r>
      <w:r w:rsidR="001037DA" w:rsidRPr="009C044C">
        <w:rPr>
          <w:sz w:val="22"/>
          <w:szCs w:val="22"/>
        </w:rPr>
        <w:t xml:space="preserve"> </w:t>
      </w:r>
    </w:p>
    <w:p w14:paraId="08E6DFF5" w14:textId="77777777" w:rsidR="00B9102B" w:rsidRDefault="00B9102B" w:rsidP="00DA6354">
      <w:pPr>
        <w:pStyle w:val="NoSpacing"/>
        <w:rPr>
          <w:i/>
          <w:iCs/>
          <w:color w:val="000000" w:themeColor="text1"/>
          <w:sz w:val="22"/>
          <w:szCs w:val="22"/>
        </w:rPr>
      </w:pPr>
    </w:p>
    <w:p w14:paraId="7679D9DD" w14:textId="4DCB3CC3" w:rsidR="009B3518" w:rsidRPr="0092785A" w:rsidRDefault="009B3518" w:rsidP="00DA6354">
      <w:pPr>
        <w:pStyle w:val="NoSpacing"/>
        <w:rPr>
          <w:i/>
          <w:iCs/>
          <w:color w:val="000000" w:themeColor="text1"/>
          <w:sz w:val="22"/>
          <w:szCs w:val="22"/>
        </w:rPr>
      </w:pPr>
      <w:r w:rsidRPr="0092785A">
        <w:rPr>
          <w:i/>
          <w:iCs/>
          <w:color w:val="000000" w:themeColor="text1"/>
          <w:sz w:val="22"/>
          <w:szCs w:val="22"/>
        </w:rPr>
        <w:t>October 22, 2023 Market Submissions Issue</w:t>
      </w:r>
    </w:p>
    <w:p w14:paraId="6D27CFCB" w14:textId="4E1DC23A" w:rsidR="009B3518" w:rsidRPr="000A01F5" w:rsidRDefault="00E1249B" w:rsidP="00DA6354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Mr. </w:t>
      </w:r>
      <w:r w:rsidRPr="000A01F5">
        <w:rPr>
          <w:color w:val="000000" w:themeColor="text1"/>
          <w:sz w:val="22"/>
          <w:szCs w:val="22"/>
        </w:rPr>
        <w:t xml:space="preserve"> </w:t>
      </w:r>
      <w:r w:rsidR="009B3518" w:rsidRPr="000A01F5">
        <w:rPr>
          <w:color w:val="000000" w:themeColor="text1"/>
          <w:sz w:val="22"/>
          <w:szCs w:val="22"/>
        </w:rPr>
        <w:t xml:space="preserve">Ogelman summarized </w:t>
      </w:r>
      <w:r w:rsidR="00EE7020">
        <w:rPr>
          <w:color w:val="000000" w:themeColor="text1"/>
          <w:sz w:val="22"/>
          <w:szCs w:val="22"/>
        </w:rPr>
        <w:t>m</w:t>
      </w:r>
      <w:r w:rsidR="009B3518" w:rsidRPr="000A01F5">
        <w:rPr>
          <w:color w:val="000000" w:themeColor="text1"/>
          <w:sz w:val="22"/>
          <w:szCs w:val="22"/>
        </w:rPr>
        <w:t>arket submissions failures on Operating Day October 22, 2023 that impacted submissions to both the Real Time Market (RTM) and Day-Ahead Market (DAM)</w:t>
      </w:r>
      <w:r w:rsidR="00715075">
        <w:rPr>
          <w:color w:val="000000" w:themeColor="text1"/>
          <w:sz w:val="22"/>
          <w:szCs w:val="22"/>
        </w:rPr>
        <w:t xml:space="preserve">, </w:t>
      </w:r>
      <w:r w:rsidR="009B3518" w:rsidRPr="000A01F5">
        <w:rPr>
          <w:color w:val="000000" w:themeColor="text1"/>
          <w:sz w:val="22"/>
          <w:szCs w:val="22"/>
        </w:rPr>
        <w:t xml:space="preserve"> </w:t>
      </w:r>
      <w:r w:rsidR="00715075">
        <w:rPr>
          <w:color w:val="000000" w:themeColor="text1"/>
          <w:sz w:val="22"/>
          <w:szCs w:val="22"/>
        </w:rPr>
        <w:t xml:space="preserve">responded to Market Participant questions and concerns, and </w:t>
      </w:r>
      <w:r w:rsidR="009B3518" w:rsidRPr="000A01F5">
        <w:rPr>
          <w:color w:val="000000" w:themeColor="text1"/>
          <w:sz w:val="22"/>
          <w:szCs w:val="22"/>
        </w:rPr>
        <w:t xml:space="preserve">stated that the event is under investigation.  </w:t>
      </w:r>
    </w:p>
    <w:p w14:paraId="10302584" w14:textId="77777777" w:rsidR="000A01F5" w:rsidRPr="000A01F5" w:rsidRDefault="000A01F5" w:rsidP="009B3518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</w:p>
    <w:p w14:paraId="3BA7F403" w14:textId="09189C48" w:rsidR="009B3518" w:rsidRPr="000A01F5" w:rsidRDefault="009B3518" w:rsidP="009B3518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 </w:t>
      </w:r>
    </w:p>
    <w:p w14:paraId="17C983E1" w14:textId="4B498CE4" w:rsidR="00435DAA" w:rsidRPr="000A01F5" w:rsidRDefault="00435DAA" w:rsidP="00435DAA">
      <w:pPr>
        <w:jc w:val="both"/>
        <w:rPr>
          <w:color w:val="000000" w:themeColor="text1"/>
          <w:sz w:val="22"/>
          <w:szCs w:val="22"/>
          <w:u w:val="single"/>
        </w:rPr>
      </w:pPr>
      <w:bookmarkStart w:id="9" w:name="CombinedBallot"/>
      <w:r w:rsidRPr="000A01F5">
        <w:rPr>
          <w:color w:val="000000" w:themeColor="text1"/>
          <w:sz w:val="22"/>
          <w:szCs w:val="22"/>
          <w:u w:val="single"/>
        </w:rPr>
        <w:t xml:space="preserve">Combined Ballot </w:t>
      </w:r>
    </w:p>
    <w:bookmarkEnd w:id="9"/>
    <w:p w14:paraId="28D50C1B" w14:textId="4251B3BF" w:rsidR="00435DAA" w:rsidRPr="000A01F5" w:rsidRDefault="00E1249B" w:rsidP="00435DAA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Mr.</w:t>
      </w:r>
      <w:r w:rsidRPr="000A01F5">
        <w:rPr>
          <w:b/>
          <w:color w:val="000000" w:themeColor="text1"/>
          <w:sz w:val="22"/>
          <w:szCs w:val="22"/>
        </w:rPr>
        <w:t xml:space="preserve"> </w:t>
      </w:r>
      <w:r w:rsidR="00435DAA" w:rsidRPr="000A01F5">
        <w:rPr>
          <w:b/>
          <w:color w:val="000000" w:themeColor="text1"/>
          <w:sz w:val="22"/>
          <w:szCs w:val="22"/>
        </w:rPr>
        <w:t xml:space="preserve">Goff moved to approve the Combined Ballot as follows:  </w:t>
      </w:r>
    </w:p>
    <w:p w14:paraId="103E3896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approve the September 26, 2023 TAC Meeting Minutes as presented</w:t>
      </w:r>
    </w:p>
    <w:p w14:paraId="3E0D7EA0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endorse the findings presented in the 2023 TAC Structural Procedural Review</w:t>
      </w:r>
    </w:p>
    <w:p w14:paraId="26BF9971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NPRR1192 as recommended by PRS in the 10/12/23 PRS Report</w:t>
      </w:r>
    </w:p>
    <w:p w14:paraId="1F6E4B4F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NPRR1193</w:t>
      </w:r>
    </w:p>
    <w:p w14:paraId="654BE592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NPRR1196 as recommended by PRS in the 10/12/23 PRS Report</w:t>
      </w:r>
    </w:p>
    <w:p w14:paraId="2BB30402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NPRR1203</w:t>
      </w:r>
    </w:p>
    <w:p w14:paraId="0DAD7EC5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OBDRR049</w:t>
      </w:r>
    </w:p>
    <w:p w14:paraId="53E50E54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OBDRR050</w:t>
      </w:r>
    </w:p>
    <w:p w14:paraId="1563804A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PGRR110 as recommended by ROS in the 10/5/23 ROS Report</w:t>
      </w:r>
    </w:p>
    <w:p w14:paraId="253D4D35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NOGRR257 as recommended by ROS in the 10/5/23 ROS Report</w:t>
      </w:r>
    </w:p>
    <w:p w14:paraId="2CF986EE" w14:textId="77777777" w:rsidR="00E6134E" w:rsidRPr="00B9102B" w:rsidRDefault="00E6134E" w:rsidP="00435DAA">
      <w:pPr>
        <w:jc w:val="both"/>
        <w:rPr>
          <w:b/>
          <w:color w:val="000000" w:themeColor="text1"/>
          <w:sz w:val="22"/>
          <w:szCs w:val="22"/>
        </w:rPr>
      </w:pPr>
    </w:p>
    <w:p w14:paraId="77F192F3" w14:textId="51F29FA7" w:rsidR="00435DAA" w:rsidRPr="000A01F5" w:rsidRDefault="00435DAA" w:rsidP="00435DAA">
      <w:pPr>
        <w:jc w:val="both"/>
        <w:rPr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 xml:space="preserve">Garret Kent seconded the motion.  The motion carried unanimously.  </w:t>
      </w:r>
      <w:r w:rsidRPr="00B9102B">
        <w:rPr>
          <w:i/>
          <w:color w:val="000000" w:themeColor="text1"/>
          <w:sz w:val="22"/>
          <w:szCs w:val="22"/>
        </w:rPr>
        <w:t>(Please see ballot posted with Key Documents.)</w:t>
      </w:r>
    </w:p>
    <w:p w14:paraId="099F771B" w14:textId="77777777" w:rsidR="00435DAA" w:rsidRPr="000A01F5" w:rsidRDefault="00435DAA" w:rsidP="00435DAA">
      <w:pPr>
        <w:jc w:val="both"/>
        <w:rPr>
          <w:color w:val="000000" w:themeColor="text1"/>
          <w:sz w:val="22"/>
          <w:szCs w:val="22"/>
        </w:rPr>
      </w:pPr>
    </w:p>
    <w:p w14:paraId="159B601F" w14:textId="63E3A7DA" w:rsidR="00435DAA" w:rsidRPr="000A01F5" w:rsidRDefault="00435DAA" w:rsidP="00A86C65">
      <w:pPr>
        <w:jc w:val="both"/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Ms. Smith adjourned the October 24, 2023 TAC meeting at 1:</w:t>
      </w:r>
      <w:r w:rsidR="000C7E84" w:rsidRPr="000A01F5">
        <w:rPr>
          <w:color w:val="000000" w:themeColor="text1"/>
          <w:sz w:val="22"/>
          <w:szCs w:val="22"/>
        </w:rPr>
        <w:t>0</w:t>
      </w:r>
      <w:r w:rsidR="005B3247">
        <w:rPr>
          <w:color w:val="000000" w:themeColor="text1"/>
          <w:sz w:val="22"/>
          <w:szCs w:val="22"/>
        </w:rPr>
        <w:t>1</w:t>
      </w:r>
      <w:r w:rsidRPr="000A01F5">
        <w:rPr>
          <w:color w:val="000000" w:themeColor="text1"/>
          <w:sz w:val="22"/>
          <w:szCs w:val="22"/>
        </w:rPr>
        <w:t xml:space="preserve"> p.m. </w:t>
      </w:r>
    </w:p>
    <w:sectPr w:rsidR="00435DAA" w:rsidRPr="000A01F5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AD1D" w14:textId="77777777" w:rsidR="00F2536A" w:rsidRDefault="00F2536A">
      <w:r>
        <w:separator/>
      </w:r>
    </w:p>
  </w:endnote>
  <w:endnote w:type="continuationSeparator" w:id="0">
    <w:p w14:paraId="36F24234" w14:textId="77777777" w:rsidR="00F2536A" w:rsidRDefault="00F2536A">
      <w:r>
        <w:continuationSeparator/>
      </w:r>
    </w:p>
  </w:endnote>
  <w:endnote w:type="continuationNotice" w:id="1">
    <w:p w14:paraId="3B9A8404" w14:textId="77777777" w:rsidR="00F2536A" w:rsidRDefault="00F2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2DB7415D" w:rsidR="00261A69" w:rsidRPr="001E60E5" w:rsidRDefault="00D500B1" w:rsidP="006637F8">
    <w:pPr>
      <w:pStyle w:val="Footer"/>
      <w:jc w:val="center"/>
      <w:rPr>
        <w:b/>
        <w:sz w:val="16"/>
        <w:szCs w:val="16"/>
      </w:rPr>
    </w:pPr>
    <w:r w:rsidRPr="00D500B1">
      <w:rPr>
        <w:b/>
        <w:sz w:val="16"/>
        <w:szCs w:val="16"/>
      </w:rPr>
      <w:t>APPROVED</w:t>
    </w:r>
    <w:r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0C5040">
      <w:rPr>
        <w:b/>
        <w:sz w:val="16"/>
        <w:szCs w:val="16"/>
      </w:rPr>
      <w:t>October 24, 2</w:t>
    </w:r>
    <w:r w:rsidR="00E338DF">
      <w:rPr>
        <w:b/>
        <w:sz w:val="16"/>
        <w:szCs w:val="16"/>
      </w:rPr>
      <w:t>023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264B" w14:textId="77777777" w:rsidR="00F2536A" w:rsidRDefault="00F2536A">
      <w:r>
        <w:separator/>
      </w:r>
    </w:p>
  </w:footnote>
  <w:footnote w:type="continuationSeparator" w:id="0">
    <w:p w14:paraId="71A0F16F" w14:textId="77777777" w:rsidR="00F2536A" w:rsidRDefault="00F2536A">
      <w:r>
        <w:continuationSeparator/>
      </w:r>
    </w:p>
  </w:footnote>
  <w:footnote w:type="continuationNotice" w:id="1">
    <w:p w14:paraId="3191B2EE" w14:textId="77777777" w:rsidR="00F2536A" w:rsidRDefault="00F2536A"/>
  </w:footnote>
  <w:footnote w:id="2">
    <w:p w14:paraId="24EB7FC9" w14:textId="77777777" w:rsidR="002F2677" w:rsidRDefault="002F2677" w:rsidP="002F267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631E9319" w14:textId="7FE3071B" w:rsidR="00B57581" w:rsidRDefault="00D500B1" w:rsidP="00193A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206D7C" w:rsidRPr="00206D7C">
          <w:rPr>
            <w:rStyle w:val="Hyperlink"/>
            <w:spacing w:val="-3"/>
            <w:sz w:val="18"/>
            <w:szCs w:val="18"/>
          </w:rPr>
          <w:t>https://www.ercot.com/calendar/10242023-TAC-Meeting</w:t>
        </w:r>
      </w:hyperlink>
      <w:r w:rsidR="00700F00">
        <w:rPr>
          <w:spacing w:val="-3"/>
          <w:sz w:val="18"/>
          <w:szCs w:val="18"/>
        </w:rPr>
        <w:tab/>
        <w:t xml:space="preserve"> </w:t>
      </w:r>
    </w:p>
    <w:p w14:paraId="79920E98" w14:textId="1AA5BBB3" w:rsidR="002F2677" w:rsidRPr="00D151FE" w:rsidRDefault="002F2677" w:rsidP="00193A76">
      <w:pPr>
        <w:tabs>
          <w:tab w:val="left" w:pos="-720"/>
        </w:tabs>
        <w:suppressAutoHyphens/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C5"/>
    <w:multiLevelType w:val="hybridMultilevel"/>
    <w:tmpl w:val="3BD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FA"/>
    <w:multiLevelType w:val="hybridMultilevel"/>
    <w:tmpl w:val="1B2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8A"/>
    <w:multiLevelType w:val="hybridMultilevel"/>
    <w:tmpl w:val="F98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6ABC"/>
    <w:multiLevelType w:val="multilevel"/>
    <w:tmpl w:val="168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1060"/>
    <w:multiLevelType w:val="hybridMultilevel"/>
    <w:tmpl w:val="784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5AE8"/>
    <w:multiLevelType w:val="multilevel"/>
    <w:tmpl w:val="A1D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724BA2"/>
    <w:multiLevelType w:val="hybridMultilevel"/>
    <w:tmpl w:val="A90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74C"/>
    <w:multiLevelType w:val="multilevel"/>
    <w:tmpl w:val="634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4DCD"/>
    <w:multiLevelType w:val="hybridMultilevel"/>
    <w:tmpl w:val="1BFA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6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C74E0"/>
    <w:multiLevelType w:val="hybridMultilevel"/>
    <w:tmpl w:val="29D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C7C3C"/>
    <w:multiLevelType w:val="multilevel"/>
    <w:tmpl w:val="9B7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6359E"/>
    <w:multiLevelType w:val="hybridMultilevel"/>
    <w:tmpl w:val="62666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456C1"/>
    <w:multiLevelType w:val="hybridMultilevel"/>
    <w:tmpl w:val="EF2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D1DD5"/>
    <w:multiLevelType w:val="hybridMultilevel"/>
    <w:tmpl w:val="4DCCE4C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B344B"/>
    <w:multiLevelType w:val="hybridMultilevel"/>
    <w:tmpl w:val="A88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30DB1"/>
    <w:multiLevelType w:val="multilevel"/>
    <w:tmpl w:val="E58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370D4"/>
    <w:multiLevelType w:val="multilevel"/>
    <w:tmpl w:val="89B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4464F5"/>
    <w:multiLevelType w:val="hybridMultilevel"/>
    <w:tmpl w:val="B5B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84FFA"/>
    <w:multiLevelType w:val="hybridMultilevel"/>
    <w:tmpl w:val="D03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024FB3"/>
    <w:multiLevelType w:val="multilevel"/>
    <w:tmpl w:val="80A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E4DF8"/>
    <w:multiLevelType w:val="multilevel"/>
    <w:tmpl w:val="D8A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700875"/>
    <w:multiLevelType w:val="hybridMultilevel"/>
    <w:tmpl w:val="48C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2599">
    <w:abstractNumId w:val="33"/>
  </w:num>
  <w:num w:numId="2" w16cid:durableId="1166284071">
    <w:abstractNumId w:val="57"/>
  </w:num>
  <w:num w:numId="3" w16cid:durableId="1503815108">
    <w:abstractNumId w:val="37"/>
  </w:num>
  <w:num w:numId="4" w16cid:durableId="1402559781">
    <w:abstractNumId w:val="50"/>
  </w:num>
  <w:num w:numId="5" w16cid:durableId="319188617">
    <w:abstractNumId w:val="11"/>
  </w:num>
  <w:num w:numId="6" w16cid:durableId="66660007">
    <w:abstractNumId w:val="54"/>
  </w:num>
  <w:num w:numId="7" w16cid:durableId="1822504016">
    <w:abstractNumId w:val="35"/>
  </w:num>
  <w:num w:numId="8" w16cid:durableId="1652254046">
    <w:abstractNumId w:val="44"/>
  </w:num>
  <w:num w:numId="9" w16cid:durableId="549806398">
    <w:abstractNumId w:val="41"/>
  </w:num>
  <w:num w:numId="10" w16cid:durableId="185021808">
    <w:abstractNumId w:val="48"/>
  </w:num>
  <w:num w:numId="11" w16cid:durableId="1577547449">
    <w:abstractNumId w:val="30"/>
  </w:num>
  <w:num w:numId="12" w16cid:durableId="1807620518">
    <w:abstractNumId w:val="59"/>
  </w:num>
  <w:num w:numId="13" w16cid:durableId="111168471">
    <w:abstractNumId w:val="27"/>
  </w:num>
  <w:num w:numId="14" w16cid:durableId="1901743312">
    <w:abstractNumId w:val="26"/>
  </w:num>
  <w:num w:numId="15" w16cid:durableId="1418281706">
    <w:abstractNumId w:val="17"/>
  </w:num>
  <w:num w:numId="16" w16cid:durableId="1488667073">
    <w:abstractNumId w:val="18"/>
  </w:num>
  <w:num w:numId="17" w16cid:durableId="1030374719">
    <w:abstractNumId w:val="58"/>
  </w:num>
  <w:num w:numId="18" w16cid:durableId="1129201289">
    <w:abstractNumId w:val="23"/>
  </w:num>
  <w:num w:numId="19" w16cid:durableId="453789920">
    <w:abstractNumId w:val="5"/>
  </w:num>
  <w:num w:numId="20" w16cid:durableId="61997908">
    <w:abstractNumId w:val="49"/>
  </w:num>
  <w:num w:numId="21" w16cid:durableId="36664726">
    <w:abstractNumId w:val="32"/>
  </w:num>
  <w:num w:numId="22" w16cid:durableId="1511213619">
    <w:abstractNumId w:val="25"/>
  </w:num>
  <w:num w:numId="23" w16cid:durableId="230963511">
    <w:abstractNumId w:val="16"/>
  </w:num>
  <w:num w:numId="24" w16cid:durableId="312829650">
    <w:abstractNumId w:val="7"/>
  </w:num>
  <w:num w:numId="25" w16cid:durableId="2012483570">
    <w:abstractNumId w:val="9"/>
  </w:num>
  <w:num w:numId="26" w16cid:durableId="1675838496">
    <w:abstractNumId w:val="21"/>
  </w:num>
  <w:num w:numId="27" w16cid:durableId="1200049127">
    <w:abstractNumId w:val="38"/>
  </w:num>
  <w:num w:numId="28" w16cid:durableId="1170438947">
    <w:abstractNumId w:val="0"/>
  </w:num>
  <w:num w:numId="29" w16cid:durableId="1936009221">
    <w:abstractNumId w:val="15"/>
  </w:num>
  <w:num w:numId="30" w16cid:durableId="105658254">
    <w:abstractNumId w:val="10"/>
  </w:num>
  <w:num w:numId="31" w16cid:durableId="1307051084">
    <w:abstractNumId w:val="20"/>
  </w:num>
  <w:num w:numId="32" w16cid:durableId="306397897">
    <w:abstractNumId w:val="56"/>
  </w:num>
  <w:num w:numId="33" w16cid:durableId="1025984625">
    <w:abstractNumId w:val="60"/>
  </w:num>
  <w:num w:numId="34" w16cid:durableId="1751390665">
    <w:abstractNumId w:val="24"/>
  </w:num>
  <w:num w:numId="35" w16cid:durableId="1016151519">
    <w:abstractNumId w:val="47"/>
  </w:num>
  <w:num w:numId="36" w16cid:durableId="1052653309">
    <w:abstractNumId w:val="51"/>
  </w:num>
  <w:num w:numId="37" w16cid:durableId="2104839493">
    <w:abstractNumId w:val="40"/>
  </w:num>
  <w:num w:numId="38" w16cid:durableId="2114670732">
    <w:abstractNumId w:val="53"/>
  </w:num>
  <w:num w:numId="39" w16cid:durableId="1521890067">
    <w:abstractNumId w:val="4"/>
  </w:num>
  <w:num w:numId="40" w16cid:durableId="1664317773">
    <w:abstractNumId w:val="1"/>
  </w:num>
  <w:num w:numId="41" w16cid:durableId="1861622264">
    <w:abstractNumId w:val="55"/>
  </w:num>
  <w:num w:numId="42" w16cid:durableId="609243878">
    <w:abstractNumId w:val="6"/>
  </w:num>
  <w:num w:numId="43" w16cid:durableId="1980838790">
    <w:abstractNumId w:val="36"/>
  </w:num>
  <w:num w:numId="44" w16cid:durableId="598367935">
    <w:abstractNumId w:val="3"/>
  </w:num>
  <w:num w:numId="45" w16cid:durableId="1242367646">
    <w:abstractNumId w:val="2"/>
  </w:num>
  <w:num w:numId="46" w16cid:durableId="513303043">
    <w:abstractNumId w:val="45"/>
  </w:num>
  <w:num w:numId="47" w16cid:durableId="395400158">
    <w:abstractNumId w:val="12"/>
  </w:num>
  <w:num w:numId="48" w16cid:durableId="2109613742">
    <w:abstractNumId w:val="28"/>
  </w:num>
  <w:num w:numId="49" w16cid:durableId="369038611">
    <w:abstractNumId w:val="14"/>
  </w:num>
  <w:num w:numId="50" w16cid:durableId="2112774604">
    <w:abstractNumId w:val="22"/>
  </w:num>
  <w:num w:numId="51" w16cid:durableId="1744063403">
    <w:abstractNumId w:val="42"/>
  </w:num>
  <w:num w:numId="52" w16cid:durableId="798567667">
    <w:abstractNumId w:val="8"/>
  </w:num>
  <w:num w:numId="53" w16cid:durableId="350185539">
    <w:abstractNumId w:val="39"/>
  </w:num>
  <w:num w:numId="54" w16cid:durableId="1336763295">
    <w:abstractNumId w:val="46"/>
  </w:num>
  <w:num w:numId="55" w16cid:durableId="1200437698">
    <w:abstractNumId w:val="29"/>
  </w:num>
  <w:num w:numId="56" w16cid:durableId="1336809739">
    <w:abstractNumId w:val="19"/>
  </w:num>
  <w:num w:numId="57" w16cid:durableId="1603413631">
    <w:abstractNumId w:val="52"/>
  </w:num>
  <w:num w:numId="58" w16cid:durableId="1169758933">
    <w:abstractNumId w:val="13"/>
  </w:num>
  <w:num w:numId="59" w16cid:durableId="1013343958">
    <w:abstractNumId w:val="31"/>
  </w:num>
  <w:num w:numId="60" w16cid:durableId="1862357138">
    <w:abstractNumId w:val="34"/>
  </w:num>
  <w:num w:numId="61" w16cid:durableId="272249948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021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604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1F5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040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768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8D0"/>
    <w:rsid w:val="00137D07"/>
    <w:rsid w:val="00137EC3"/>
    <w:rsid w:val="00140318"/>
    <w:rsid w:val="001403F4"/>
    <w:rsid w:val="0014060C"/>
    <w:rsid w:val="00140A4F"/>
    <w:rsid w:val="00140CFB"/>
    <w:rsid w:val="00140DB0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E44"/>
    <w:rsid w:val="00187EBF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A76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D7C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352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5C8"/>
    <w:rsid w:val="00251C28"/>
    <w:rsid w:val="00251D5B"/>
    <w:rsid w:val="0025240E"/>
    <w:rsid w:val="0025291E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0D6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3"/>
    <w:rsid w:val="00306149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372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AA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981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476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97D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CAC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76A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524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1DF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325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BE8"/>
    <w:rsid w:val="00600DA7"/>
    <w:rsid w:val="00600DDB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93A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86A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08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3B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883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94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53"/>
    <w:rsid w:val="00825C2A"/>
    <w:rsid w:val="00825E4A"/>
    <w:rsid w:val="008264D7"/>
    <w:rsid w:val="0082650B"/>
    <w:rsid w:val="0082670A"/>
    <w:rsid w:val="00826F94"/>
    <w:rsid w:val="008272DD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774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0F03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E12"/>
    <w:rsid w:val="008F413D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4F1C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44C"/>
    <w:rsid w:val="009666B9"/>
    <w:rsid w:val="00966BBA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1B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518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44C"/>
    <w:rsid w:val="009C0B88"/>
    <w:rsid w:val="009C118C"/>
    <w:rsid w:val="009C120C"/>
    <w:rsid w:val="009C14C9"/>
    <w:rsid w:val="009C17FD"/>
    <w:rsid w:val="009C18D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B48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1A2"/>
    <w:rsid w:val="00B0096D"/>
    <w:rsid w:val="00B00A5B"/>
    <w:rsid w:val="00B00AA0"/>
    <w:rsid w:val="00B00B8B"/>
    <w:rsid w:val="00B00C77"/>
    <w:rsid w:val="00B00D1E"/>
    <w:rsid w:val="00B00DC4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5E65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5A9"/>
    <w:rsid w:val="00B235DE"/>
    <w:rsid w:val="00B23C20"/>
    <w:rsid w:val="00B24486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472B"/>
    <w:rsid w:val="00B550B6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652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7C"/>
    <w:rsid w:val="00B90C99"/>
    <w:rsid w:val="00B9102B"/>
    <w:rsid w:val="00B9156B"/>
    <w:rsid w:val="00B919A6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C5A"/>
    <w:rsid w:val="00BD0DC9"/>
    <w:rsid w:val="00BD150F"/>
    <w:rsid w:val="00BD167F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3EB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A1"/>
    <w:rsid w:val="00C239F9"/>
    <w:rsid w:val="00C239FF"/>
    <w:rsid w:val="00C24206"/>
    <w:rsid w:val="00C2472F"/>
    <w:rsid w:val="00C24F1F"/>
    <w:rsid w:val="00C24FFC"/>
    <w:rsid w:val="00C2503A"/>
    <w:rsid w:val="00C25795"/>
    <w:rsid w:val="00C2583F"/>
    <w:rsid w:val="00C25A5E"/>
    <w:rsid w:val="00C25C77"/>
    <w:rsid w:val="00C26656"/>
    <w:rsid w:val="00C26D6E"/>
    <w:rsid w:val="00C26DCE"/>
    <w:rsid w:val="00C273A7"/>
    <w:rsid w:val="00C27A9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1D81"/>
    <w:rsid w:val="00C9219F"/>
    <w:rsid w:val="00C925A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658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2C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A28"/>
    <w:rsid w:val="00CF4CD2"/>
    <w:rsid w:val="00CF4E37"/>
    <w:rsid w:val="00CF4F1F"/>
    <w:rsid w:val="00CF5521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0B1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6B4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08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077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579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88A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362E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BF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EAA"/>
    <w:rsid w:val="00EA5EE7"/>
    <w:rsid w:val="00EA6133"/>
    <w:rsid w:val="00EA6180"/>
    <w:rsid w:val="00EA61B4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F"/>
    <w:rsid w:val="00EC56F3"/>
    <w:rsid w:val="00EC57DA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40B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36A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59B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26E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A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024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2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17604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20221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Hanson, Pamela</cp:lastModifiedBy>
  <cp:revision>2</cp:revision>
  <cp:lastPrinted>2016-08-17T14:50:00Z</cp:lastPrinted>
  <dcterms:created xsi:type="dcterms:W3CDTF">2023-12-06T05:47:00Z</dcterms:created>
  <dcterms:modified xsi:type="dcterms:W3CDTF">2023-12-06T05:47:00Z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