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CFFA90C" w14:textId="77777777" w:rsidTr="006E6E27">
        <w:tc>
          <w:tcPr>
            <w:tcW w:w="1620" w:type="dxa"/>
            <w:tcBorders>
              <w:bottom w:val="single" w:sz="4" w:space="0" w:color="auto"/>
            </w:tcBorders>
            <w:shd w:val="clear" w:color="auto" w:fill="FFFFFF"/>
            <w:vAlign w:val="center"/>
          </w:tcPr>
          <w:p w14:paraId="29985ED7"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57B2E34" w14:textId="2FC30900" w:rsidR="00067FE2" w:rsidRDefault="00A67C70" w:rsidP="00F44236">
            <w:pPr>
              <w:pStyle w:val="Header"/>
            </w:pPr>
            <w:hyperlink r:id="rId7" w:history="1">
              <w:r w:rsidR="00462766" w:rsidRPr="00462766">
                <w:rPr>
                  <w:rStyle w:val="Hyperlink"/>
                </w:rPr>
                <w:t>046</w:t>
              </w:r>
            </w:hyperlink>
          </w:p>
        </w:tc>
        <w:tc>
          <w:tcPr>
            <w:tcW w:w="1260" w:type="dxa"/>
            <w:tcBorders>
              <w:bottom w:val="single" w:sz="4" w:space="0" w:color="auto"/>
            </w:tcBorders>
            <w:shd w:val="clear" w:color="auto" w:fill="FFFFFF"/>
            <w:vAlign w:val="center"/>
          </w:tcPr>
          <w:p w14:paraId="71A8616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63AD5E18" w14:textId="0ABA9B04" w:rsidR="00067FE2" w:rsidRDefault="00EC5FE5" w:rsidP="00F44236">
            <w:pPr>
              <w:pStyle w:val="Header"/>
            </w:pPr>
            <w:r>
              <w:t>Related to NPRR</w:t>
            </w:r>
            <w:r w:rsidR="00462766">
              <w:t>1188</w:t>
            </w:r>
            <w:r>
              <w:t xml:space="preserve">, </w:t>
            </w:r>
            <w:r w:rsidR="00C3234C">
              <w:t>Implement Nodal Dispatch and Energy Settlement for Controllable Load Resources</w:t>
            </w:r>
          </w:p>
        </w:tc>
      </w:tr>
      <w:tr w:rsidR="00D30239" w:rsidRPr="00E01925" w14:paraId="0DCCDB01" w14:textId="77777777" w:rsidTr="00BC2D06">
        <w:trPr>
          <w:trHeight w:val="518"/>
        </w:trPr>
        <w:tc>
          <w:tcPr>
            <w:tcW w:w="2880" w:type="dxa"/>
            <w:gridSpan w:val="2"/>
            <w:shd w:val="clear" w:color="auto" w:fill="FFFFFF"/>
            <w:vAlign w:val="center"/>
          </w:tcPr>
          <w:p w14:paraId="4704DB2B" w14:textId="7A8E1816" w:rsidR="00D30239" w:rsidRPr="00E01925" w:rsidRDefault="00D30239" w:rsidP="00A67C7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058E819" w14:textId="56AD4323" w:rsidR="00D30239" w:rsidRPr="00E01925" w:rsidRDefault="00D30239" w:rsidP="00A67C70">
            <w:pPr>
              <w:pStyle w:val="NormalArial"/>
              <w:spacing w:before="120" w:after="120"/>
            </w:pPr>
            <w:r>
              <w:t>July 25, 2023</w:t>
            </w:r>
          </w:p>
        </w:tc>
      </w:tr>
      <w:tr w:rsidR="00D30239" w:rsidRPr="00E01925" w14:paraId="13372105" w14:textId="77777777" w:rsidTr="00BC2D06">
        <w:trPr>
          <w:trHeight w:val="518"/>
        </w:trPr>
        <w:tc>
          <w:tcPr>
            <w:tcW w:w="2880" w:type="dxa"/>
            <w:gridSpan w:val="2"/>
            <w:shd w:val="clear" w:color="auto" w:fill="FFFFFF"/>
            <w:vAlign w:val="center"/>
          </w:tcPr>
          <w:p w14:paraId="44EC3CDC" w14:textId="3A6B1FB0" w:rsidR="00D30239" w:rsidRPr="00E01925" w:rsidRDefault="00D30239" w:rsidP="00A67C70">
            <w:pPr>
              <w:pStyle w:val="Header"/>
              <w:spacing w:before="120" w:after="120"/>
              <w:rPr>
                <w:bCs w:val="0"/>
              </w:rPr>
            </w:pPr>
            <w:r w:rsidRPr="00FD7AC3">
              <w:t>Action</w:t>
            </w:r>
          </w:p>
        </w:tc>
        <w:tc>
          <w:tcPr>
            <w:tcW w:w="7560" w:type="dxa"/>
            <w:gridSpan w:val="2"/>
            <w:vAlign w:val="center"/>
          </w:tcPr>
          <w:p w14:paraId="35E7A87A" w14:textId="3AAB7FED" w:rsidR="00D30239" w:rsidRDefault="00D30239" w:rsidP="00A67C70">
            <w:pPr>
              <w:pStyle w:val="NormalArial"/>
              <w:spacing w:before="120" w:after="120"/>
            </w:pPr>
            <w:r>
              <w:t>Tabled</w:t>
            </w:r>
          </w:p>
        </w:tc>
      </w:tr>
      <w:tr w:rsidR="00D30239" w:rsidRPr="00E01925" w14:paraId="48910E94" w14:textId="77777777" w:rsidTr="00BC2D06">
        <w:trPr>
          <w:trHeight w:val="518"/>
        </w:trPr>
        <w:tc>
          <w:tcPr>
            <w:tcW w:w="2880" w:type="dxa"/>
            <w:gridSpan w:val="2"/>
            <w:shd w:val="clear" w:color="auto" w:fill="FFFFFF"/>
            <w:vAlign w:val="center"/>
          </w:tcPr>
          <w:p w14:paraId="4E39697D" w14:textId="60576A88" w:rsidR="00D30239" w:rsidRPr="00E01925" w:rsidRDefault="00D30239" w:rsidP="00A67C70">
            <w:pPr>
              <w:pStyle w:val="Header"/>
              <w:spacing w:before="120" w:after="120"/>
              <w:rPr>
                <w:bCs w:val="0"/>
              </w:rPr>
            </w:pPr>
            <w:r>
              <w:t>Proposed Effective Date</w:t>
            </w:r>
          </w:p>
        </w:tc>
        <w:tc>
          <w:tcPr>
            <w:tcW w:w="7560" w:type="dxa"/>
            <w:gridSpan w:val="2"/>
            <w:vAlign w:val="center"/>
          </w:tcPr>
          <w:p w14:paraId="0B90AEDD" w14:textId="149ECF88" w:rsidR="00D30239" w:rsidRDefault="00D30239" w:rsidP="00A67C70">
            <w:pPr>
              <w:pStyle w:val="NormalArial"/>
              <w:spacing w:before="120" w:after="120"/>
            </w:pPr>
            <w:r>
              <w:t>To be determined</w:t>
            </w:r>
          </w:p>
        </w:tc>
      </w:tr>
      <w:tr w:rsidR="00D30239" w:rsidRPr="00E01925" w14:paraId="65022A9D" w14:textId="77777777" w:rsidTr="00BC2D06">
        <w:trPr>
          <w:trHeight w:val="518"/>
        </w:trPr>
        <w:tc>
          <w:tcPr>
            <w:tcW w:w="2880" w:type="dxa"/>
            <w:gridSpan w:val="2"/>
            <w:shd w:val="clear" w:color="auto" w:fill="FFFFFF"/>
            <w:vAlign w:val="center"/>
          </w:tcPr>
          <w:p w14:paraId="782C799F" w14:textId="2B8C4C01" w:rsidR="00D30239" w:rsidRPr="00E01925" w:rsidRDefault="00D30239" w:rsidP="00A67C70">
            <w:pPr>
              <w:pStyle w:val="Header"/>
              <w:spacing w:before="120" w:after="120"/>
              <w:rPr>
                <w:bCs w:val="0"/>
              </w:rPr>
            </w:pPr>
            <w:r>
              <w:t>Priority and Rank Assigned</w:t>
            </w:r>
          </w:p>
        </w:tc>
        <w:tc>
          <w:tcPr>
            <w:tcW w:w="7560" w:type="dxa"/>
            <w:gridSpan w:val="2"/>
            <w:vAlign w:val="center"/>
          </w:tcPr>
          <w:p w14:paraId="5D42C165" w14:textId="404C93A9" w:rsidR="00D30239" w:rsidRDefault="00D30239" w:rsidP="00A67C70">
            <w:pPr>
              <w:pStyle w:val="NormalArial"/>
              <w:spacing w:before="120" w:after="120"/>
            </w:pPr>
            <w:r>
              <w:t>To be determined</w:t>
            </w:r>
          </w:p>
        </w:tc>
      </w:tr>
      <w:tr w:rsidR="00067FE2" w14:paraId="6AC9732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F46D37" w14:textId="77777777" w:rsidR="00067FE2" w:rsidRDefault="006E6E27" w:rsidP="00A67C70">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0E0ED9E2" w14:textId="29CDB85E" w:rsidR="00067FE2" w:rsidRDefault="00EC5FE5" w:rsidP="00A67C70">
            <w:pPr>
              <w:pStyle w:val="NormalArial"/>
              <w:spacing w:before="120" w:after="120"/>
            </w:pPr>
            <w:r w:rsidRPr="00EC5FE5">
              <w:t>Procedure for Identifying Resource Nodes</w:t>
            </w:r>
          </w:p>
        </w:tc>
      </w:tr>
      <w:tr w:rsidR="0032677B" w14:paraId="6A563E4B" w14:textId="77777777" w:rsidTr="00BC2D06">
        <w:trPr>
          <w:trHeight w:val="518"/>
        </w:trPr>
        <w:tc>
          <w:tcPr>
            <w:tcW w:w="2880" w:type="dxa"/>
            <w:gridSpan w:val="2"/>
            <w:tcBorders>
              <w:bottom w:val="single" w:sz="4" w:space="0" w:color="auto"/>
            </w:tcBorders>
            <w:shd w:val="clear" w:color="auto" w:fill="FFFFFF"/>
            <w:vAlign w:val="center"/>
          </w:tcPr>
          <w:p w14:paraId="4D53F7B6" w14:textId="77777777" w:rsidR="0032677B" w:rsidRDefault="0032677B" w:rsidP="00A67C70">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2952D8DC" w14:textId="5D9B8335" w:rsidR="0032677B" w:rsidRDefault="00EC5FE5" w:rsidP="00A67C70">
            <w:pPr>
              <w:pStyle w:val="NormalArial"/>
              <w:spacing w:before="120" w:after="120"/>
            </w:pPr>
            <w:r>
              <w:t xml:space="preserve">Nodal Protocol Revision Request (NPRR) </w:t>
            </w:r>
            <w:r w:rsidR="00462766">
              <w:t xml:space="preserve">1188, </w:t>
            </w:r>
            <w:r w:rsidR="00C3234C">
              <w:t>Nodal Dispatch and Energy Settlement for Controllable Load Resources</w:t>
            </w:r>
          </w:p>
        </w:tc>
      </w:tr>
      <w:tr w:rsidR="00067FE2" w14:paraId="4A9A1563" w14:textId="77777777" w:rsidTr="00BC2D06">
        <w:trPr>
          <w:trHeight w:val="518"/>
        </w:trPr>
        <w:tc>
          <w:tcPr>
            <w:tcW w:w="2880" w:type="dxa"/>
            <w:gridSpan w:val="2"/>
            <w:tcBorders>
              <w:bottom w:val="single" w:sz="4" w:space="0" w:color="auto"/>
            </w:tcBorders>
            <w:shd w:val="clear" w:color="auto" w:fill="FFFFFF"/>
            <w:vAlign w:val="center"/>
          </w:tcPr>
          <w:p w14:paraId="09A0C34D" w14:textId="77777777" w:rsidR="00067FE2" w:rsidRDefault="00067FE2" w:rsidP="00A67C70">
            <w:pPr>
              <w:pStyle w:val="Header"/>
              <w:spacing w:before="120" w:after="120"/>
            </w:pPr>
            <w:r>
              <w:t>Revision Description</w:t>
            </w:r>
          </w:p>
        </w:tc>
        <w:tc>
          <w:tcPr>
            <w:tcW w:w="7560" w:type="dxa"/>
            <w:gridSpan w:val="2"/>
            <w:tcBorders>
              <w:bottom w:val="single" w:sz="4" w:space="0" w:color="auto"/>
            </w:tcBorders>
            <w:vAlign w:val="center"/>
          </w:tcPr>
          <w:p w14:paraId="777124B4" w14:textId="4F5124D8" w:rsidR="00067FE2" w:rsidRDefault="00C3234C" w:rsidP="00A67C70">
            <w:pPr>
              <w:pStyle w:val="NormalArial"/>
              <w:spacing w:before="120" w:after="120"/>
            </w:pPr>
            <w:r>
              <w:t>This Other Binding Document Revision Request (OBDRR) aligns the Procedure for Identifying Resource Nodes with the revisions from NPRR</w:t>
            </w:r>
            <w:r w:rsidR="00462766">
              <w:t>1188</w:t>
            </w:r>
            <w:r w:rsidR="00C77113">
              <w:t xml:space="preserve"> </w:t>
            </w:r>
            <w:r w:rsidR="00462766">
              <w:t>to</w:t>
            </w:r>
            <w:r w:rsidR="00C77113">
              <w:t xml:space="preserve"> accommodate nodal </w:t>
            </w:r>
            <w:r w:rsidR="00462766">
              <w:t>D</w:t>
            </w:r>
            <w:r w:rsidR="00C77113">
              <w:t xml:space="preserve">ispatch </w:t>
            </w:r>
            <w:r w:rsidR="00567C3E">
              <w:t xml:space="preserve">and </w:t>
            </w:r>
            <w:r w:rsidR="00462766">
              <w:t>S</w:t>
            </w:r>
            <w:r w:rsidR="00567C3E">
              <w:t xml:space="preserve">ettlement </w:t>
            </w:r>
            <w:r w:rsidR="00C77113">
              <w:t>of C</w:t>
            </w:r>
            <w:r w:rsidR="00B0487C">
              <w:t>ontrollable Load Resources (CLRs) that are not Aggregate Load Resources (ALRs)</w:t>
            </w:r>
            <w:r>
              <w:t>.</w:t>
            </w:r>
          </w:p>
        </w:tc>
      </w:tr>
      <w:tr w:rsidR="00067FE2" w14:paraId="5FE57F56" w14:textId="77777777" w:rsidTr="00BC2D06">
        <w:trPr>
          <w:trHeight w:val="518"/>
        </w:trPr>
        <w:tc>
          <w:tcPr>
            <w:tcW w:w="2880" w:type="dxa"/>
            <w:gridSpan w:val="2"/>
            <w:tcBorders>
              <w:bottom w:val="single" w:sz="4" w:space="0" w:color="auto"/>
            </w:tcBorders>
            <w:shd w:val="clear" w:color="auto" w:fill="FFFFFF"/>
            <w:vAlign w:val="center"/>
          </w:tcPr>
          <w:p w14:paraId="1433448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DD855B8" w14:textId="2F7E4746" w:rsidR="006A137E" w:rsidRDefault="006A137E" w:rsidP="006A137E">
            <w:pPr>
              <w:pStyle w:val="NormalArial"/>
              <w:spacing w:before="120"/>
              <w:rPr>
                <w:rFonts w:cs="Arial"/>
                <w:color w:val="000000"/>
              </w:rPr>
            </w:pPr>
            <w:r w:rsidRPr="006629C8">
              <w:object w:dxaOrig="225" w:dyaOrig="225" w14:anchorId="43CDE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3F5D3E8C" w14:textId="31A636E9" w:rsidR="006A137E" w:rsidRDefault="006A137E" w:rsidP="006A137E">
            <w:pPr>
              <w:pStyle w:val="NormalArial"/>
              <w:tabs>
                <w:tab w:val="left" w:pos="432"/>
              </w:tabs>
              <w:spacing w:before="120"/>
              <w:ind w:left="432" w:hanging="432"/>
              <w:rPr>
                <w:iCs/>
                <w:kern w:val="24"/>
              </w:rPr>
            </w:pPr>
            <w:r w:rsidRPr="00CD242D">
              <w:object w:dxaOrig="225" w:dyaOrig="225" w14:anchorId="4C985022">
                <v:shape id="_x0000_i1039" type="#_x0000_t75" style="width:15.6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EC5FE5">
                <w:rPr>
                  <w:rStyle w:val="Hyperlink"/>
                  <w:iCs/>
                  <w:kern w:val="24"/>
                </w:rPr>
                <w:t>ERCOT Strategic Plan</w:t>
              </w:r>
            </w:hyperlink>
            <w:r w:rsidRPr="00D85807">
              <w:rPr>
                <w:iCs/>
                <w:kern w:val="24"/>
              </w:rPr>
              <w:t xml:space="preserve"> or directed by the ERCOT Board)</w:t>
            </w:r>
            <w:r>
              <w:rPr>
                <w:iCs/>
                <w:kern w:val="24"/>
              </w:rPr>
              <w:t>.</w:t>
            </w:r>
          </w:p>
          <w:p w14:paraId="77355E5E" w14:textId="44182708" w:rsidR="006A137E" w:rsidRDefault="006A137E" w:rsidP="006A137E">
            <w:pPr>
              <w:pStyle w:val="NormalArial"/>
              <w:spacing w:before="120"/>
              <w:rPr>
                <w:iCs/>
                <w:kern w:val="24"/>
              </w:rPr>
            </w:pPr>
            <w:r w:rsidRPr="006629C8">
              <w:object w:dxaOrig="225" w:dyaOrig="225" w14:anchorId="0A471108">
                <v:shape id="_x0000_i1041" type="#_x0000_t75" style="width:15.6pt;height:15pt" o:ole="">
                  <v:imagedata r:id="rId12" o:title=""/>
                </v:shape>
                <w:control r:id="rId13" w:name="TextBox12" w:shapeid="_x0000_i1041"/>
              </w:object>
            </w:r>
            <w:r w:rsidRPr="006629C8">
              <w:t xml:space="preserve">  </w:t>
            </w:r>
            <w:r>
              <w:rPr>
                <w:iCs/>
                <w:kern w:val="24"/>
              </w:rPr>
              <w:t>Market efficiencies or enhancements</w:t>
            </w:r>
          </w:p>
          <w:p w14:paraId="5572305C" w14:textId="16FFA291" w:rsidR="006A137E" w:rsidRDefault="006A137E" w:rsidP="006A137E">
            <w:pPr>
              <w:pStyle w:val="NormalArial"/>
              <w:spacing w:before="120"/>
              <w:rPr>
                <w:iCs/>
                <w:kern w:val="24"/>
              </w:rPr>
            </w:pPr>
            <w:r w:rsidRPr="006629C8">
              <w:object w:dxaOrig="225" w:dyaOrig="225" w14:anchorId="636509DD">
                <v:shape id="_x0000_i1043" type="#_x0000_t75" style="width:15.6pt;height:15pt" o:ole="">
                  <v:imagedata r:id="rId8" o:title=""/>
                </v:shape>
                <w:control r:id="rId14" w:name="TextBox13" w:shapeid="_x0000_i1043"/>
              </w:object>
            </w:r>
            <w:r w:rsidRPr="006629C8">
              <w:t xml:space="preserve">  </w:t>
            </w:r>
            <w:r>
              <w:rPr>
                <w:iCs/>
                <w:kern w:val="24"/>
              </w:rPr>
              <w:t>Administrative</w:t>
            </w:r>
          </w:p>
          <w:p w14:paraId="18B62F23" w14:textId="493551B9" w:rsidR="006A137E" w:rsidRDefault="006A137E" w:rsidP="006A137E">
            <w:pPr>
              <w:pStyle w:val="NormalArial"/>
              <w:spacing w:before="120"/>
              <w:rPr>
                <w:iCs/>
                <w:kern w:val="24"/>
              </w:rPr>
            </w:pPr>
            <w:r w:rsidRPr="006629C8">
              <w:object w:dxaOrig="225" w:dyaOrig="225" w14:anchorId="363858B3">
                <v:shape id="_x0000_i1045" type="#_x0000_t75" style="width:15.6pt;height:15pt" o:ole="">
                  <v:imagedata r:id="rId15" o:title=""/>
                </v:shape>
                <w:control r:id="rId16" w:name="TextBox14" w:shapeid="_x0000_i1045"/>
              </w:object>
            </w:r>
            <w:r w:rsidRPr="006629C8">
              <w:t xml:space="preserve">  </w:t>
            </w:r>
            <w:r>
              <w:rPr>
                <w:iCs/>
                <w:kern w:val="24"/>
              </w:rPr>
              <w:t>Regulatory requirements</w:t>
            </w:r>
          </w:p>
          <w:p w14:paraId="203B12E8" w14:textId="39A65860" w:rsidR="006A137E" w:rsidRPr="00CD242D" w:rsidRDefault="006A137E" w:rsidP="006A137E">
            <w:pPr>
              <w:pStyle w:val="NormalArial"/>
              <w:spacing w:before="120"/>
              <w:rPr>
                <w:rFonts w:cs="Arial"/>
                <w:color w:val="000000"/>
              </w:rPr>
            </w:pPr>
            <w:r w:rsidRPr="006629C8">
              <w:object w:dxaOrig="225" w:dyaOrig="225" w14:anchorId="2AAF96B5">
                <v:shape id="_x0000_i1047" type="#_x0000_t75" style="width:15.6pt;height:15pt" o:ole="">
                  <v:imagedata r:id="rId8"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155102CF" w14:textId="77777777" w:rsidR="00067FE2" w:rsidRDefault="006A137E" w:rsidP="006A137E">
            <w:pPr>
              <w:pStyle w:val="NormalArial"/>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067FE2" w14:paraId="45379340" w14:textId="77777777" w:rsidTr="00F44236">
        <w:trPr>
          <w:trHeight w:val="890"/>
        </w:trPr>
        <w:tc>
          <w:tcPr>
            <w:tcW w:w="2880" w:type="dxa"/>
            <w:gridSpan w:val="2"/>
            <w:shd w:val="clear" w:color="auto" w:fill="FFFFFF"/>
            <w:vAlign w:val="center"/>
          </w:tcPr>
          <w:p w14:paraId="0252F2AB" w14:textId="77777777" w:rsidR="00067FE2" w:rsidRDefault="006A137E" w:rsidP="00F44236">
            <w:pPr>
              <w:pStyle w:val="Header"/>
            </w:pPr>
            <w:r>
              <w:t>Business Case</w:t>
            </w:r>
          </w:p>
        </w:tc>
        <w:tc>
          <w:tcPr>
            <w:tcW w:w="7560" w:type="dxa"/>
            <w:gridSpan w:val="2"/>
            <w:vAlign w:val="center"/>
          </w:tcPr>
          <w:p w14:paraId="4334373A" w14:textId="62CE635B" w:rsidR="00067FE2" w:rsidRDefault="00C3234C" w:rsidP="00A67C70">
            <w:pPr>
              <w:pStyle w:val="NormalArial"/>
              <w:spacing w:before="120" w:after="120"/>
            </w:pPr>
            <w:r>
              <w:t>Alignment between the Protocols and Other Binding Documents is necessary and proper.</w:t>
            </w:r>
          </w:p>
        </w:tc>
      </w:tr>
      <w:tr w:rsidR="00D30239" w:rsidRPr="006337A3" w14:paraId="46A96A0F"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8D2B3" w14:textId="77777777" w:rsidR="00D30239" w:rsidRDefault="00D30239" w:rsidP="00F95A4C">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F80374" w14:textId="2DB6AE6A" w:rsidR="00D30239" w:rsidRPr="00D30239" w:rsidRDefault="00D30239" w:rsidP="00A67C70">
            <w:pPr>
              <w:pStyle w:val="NormalArial"/>
              <w:spacing w:before="120" w:after="120"/>
            </w:pPr>
            <w:r w:rsidRPr="00D30239">
              <w:t xml:space="preserve">On </w:t>
            </w:r>
            <w:r>
              <w:t>7/25/23</w:t>
            </w:r>
            <w:r w:rsidRPr="00D30239">
              <w:t>, TAC voted unanimously to table OBDRR04</w:t>
            </w:r>
            <w:r>
              <w:t>6</w:t>
            </w:r>
            <w:r w:rsidRPr="00D30239">
              <w:t>.  All Market Segments participated in the vote.</w:t>
            </w:r>
          </w:p>
        </w:tc>
      </w:tr>
      <w:tr w:rsidR="00D30239" w:rsidRPr="006337A3" w14:paraId="0F47DB00"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69118" w14:textId="77777777" w:rsidR="00D30239" w:rsidRDefault="00D30239" w:rsidP="00F95A4C">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094924" w14:textId="774BA2AE" w:rsidR="00D30239" w:rsidRPr="00D30239" w:rsidRDefault="00D30239" w:rsidP="00A67C70">
            <w:pPr>
              <w:pStyle w:val="NormalArial"/>
              <w:spacing w:before="120" w:after="120"/>
            </w:pPr>
            <w:r w:rsidRPr="00D30239">
              <w:t xml:space="preserve">On </w:t>
            </w:r>
            <w:r>
              <w:t>7/25/23</w:t>
            </w:r>
            <w:r w:rsidRPr="00D30239">
              <w:t>, there was no discussion.</w:t>
            </w:r>
          </w:p>
        </w:tc>
      </w:tr>
      <w:tr w:rsidR="00A67C70" w14:paraId="62F258EA" w14:textId="77777777" w:rsidTr="00F95A4C">
        <w:trPr>
          <w:trHeight w:val="60"/>
        </w:trPr>
        <w:tc>
          <w:tcPr>
            <w:tcW w:w="2880" w:type="dxa"/>
            <w:gridSpan w:val="2"/>
            <w:tcBorders>
              <w:left w:val="nil"/>
              <w:right w:val="nil"/>
            </w:tcBorders>
            <w:shd w:val="clear" w:color="auto" w:fill="FFFFFF"/>
            <w:vAlign w:val="center"/>
          </w:tcPr>
          <w:p w14:paraId="00796AB1" w14:textId="77777777" w:rsidR="00A67C70" w:rsidRDefault="00A67C70" w:rsidP="00F95A4C">
            <w:pPr>
              <w:pStyle w:val="Header"/>
            </w:pPr>
          </w:p>
        </w:tc>
        <w:tc>
          <w:tcPr>
            <w:tcW w:w="7560" w:type="dxa"/>
            <w:gridSpan w:val="2"/>
            <w:tcBorders>
              <w:left w:val="nil"/>
              <w:right w:val="nil"/>
            </w:tcBorders>
            <w:vAlign w:val="center"/>
          </w:tcPr>
          <w:p w14:paraId="4CFEB854" w14:textId="77777777" w:rsidR="00A67C70" w:rsidRDefault="00A67C70" w:rsidP="00F95A4C">
            <w:pPr>
              <w:pStyle w:val="NormalArial"/>
            </w:pPr>
          </w:p>
        </w:tc>
      </w:tr>
      <w:tr w:rsidR="00A67C70" w14:paraId="5CE0C15F" w14:textId="77777777" w:rsidTr="00F95A4C">
        <w:trPr>
          <w:trHeight w:val="80"/>
        </w:trPr>
        <w:tc>
          <w:tcPr>
            <w:tcW w:w="10440" w:type="dxa"/>
            <w:gridSpan w:val="4"/>
            <w:shd w:val="clear" w:color="auto" w:fill="FFFFFF"/>
            <w:vAlign w:val="center"/>
          </w:tcPr>
          <w:p w14:paraId="0649EB9E" w14:textId="77777777" w:rsidR="00A67C70" w:rsidRDefault="00A67C70" w:rsidP="00A67C70">
            <w:pPr>
              <w:pStyle w:val="NormalArial"/>
              <w:spacing w:before="120" w:after="120"/>
              <w:jc w:val="center"/>
            </w:pPr>
            <w:r>
              <w:rPr>
                <w:b/>
                <w:bCs/>
              </w:rPr>
              <w:t>Opinions</w:t>
            </w:r>
          </w:p>
        </w:tc>
      </w:tr>
      <w:tr w:rsidR="00A67C70" w14:paraId="240E3F08" w14:textId="77777777" w:rsidTr="00F95A4C">
        <w:trPr>
          <w:trHeight w:val="179"/>
        </w:trPr>
        <w:tc>
          <w:tcPr>
            <w:tcW w:w="2880" w:type="dxa"/>
            <w:gridSpan w:val="2"/>
            <w:shd w:val="clear" w:color="auto" w:fill="FFFFFF"/>
            <w:vAlign w:val="center"/>
          </w:tcPr>
          <w:p w14:paraId="35674376" w14:textId="77777777" w:rsidR="00A67C70" w:rsidRDefault="00A67C70" w:rsidP="00F95A4C">
            <w:pPr>
              <w:pStyle w:val="Header"/>
              <w:spacing w:before="120" w:after="120"/>
            </w:pPr>
            <w:r w:rsidRPr="00F6614D">
              <w:t>Credit Review</w:t>
            </w:r>
          </w:p>
        </w:tc>
        <w:tc>
          <w:tcPr>
            <w:tcW w:w="7560" w:type="dxa"/>
            <w:gridSpan w:val="2"/>
            <w:vAlign w:val="center"/>
          </w:tcPr>
          <w:p w14:paraId="5593D990" w14:textId="77777777" w:rsidR="00A67C70" w:rsidRDefault="00A67C70" w:rsidP="00F95A4C">
            <w:pPr>
              <w:pStyle w:val="NormalArial"/>
              <w:spacing w:before="120" w:after="120"/>
            </w:pPr>
            <w:r>
              <w:t>Not applicable</w:t>
            </w:r>
          </w:p>
        </w:tc>
      </w:tr>
      <w:tr w:rsidR="00A67C70" w14:paraId="26AAC836" w14:textId="77777777" w:rsidTr="00F95A4C">
        <w:trPr>
          <w:trHeight w:val="179"/>
        </w:trPr>
        <w:tc>
          <w:tcPr>
            <w:tcW w:w="2880" w:type="dxa"/>
            <w:gridSpan w:val="2"/>
            <w:shd w:val="clear" w:color="auto" w:fill="FFFFFF"/>
            <w:vAlign w:val="center"/>
          </w:tcPr>
          <w:p w14:paraId="5194E7F4" w14:textId="77777777" w:rsidR="00A67C70" w:rsidRDefault="00A67C70" w:rsidP="00F95A4C">
            <w:pPr>
              <w:pStyle w:val="Header"/>
              <w:spacing w:before="120" w:after="120"/>
            </w:pPr>
            <w:r>
              <w:t xml:space="preserve">Independent Market Monitor </w:t>
            </w:r>
            <w:r w:rsidRPr="00F6614D">
              <w:t>Opinion</w:t>
            </w:r>
          </w:p>
        </w:tc>
        <w:tc>
          <w:tcPr>
            <w:tcW w:w="7560" w:type="dxa"/>
            <w:gridSpan w:val="2"/>
            <w:vAlign w:val="center"/>
          </w:tcPr>
          <w:p w14:paraId="58935182" w14:textId="0E8684E5" w:rsidR="00A67C70" w:rsidRDefault="00A67C70" w:rsidP="00F95A4C">
            <w:pPr>
              <w:pStyle w:val="NormalArial"/>
              <w:spacing w:before="120" w:after="120"/>
            </w:pPr>
            <w:r>
              <w:t>To be determined</w:t>
            </w:r>
          </w:p>
        </w:tc>
      </w:tr>
      <w:tr w:rsidR="00A67C70" w14:paraId="4D94FE8F" w14:textId="77777777" w:rsidTr="00F95A4C">
        <w:trPr>
          <w:trHeight w:val="179"/>
        </w:trPr>
        <w:tc>
          <w:tcPr>
            <w:tcW w:w="2880" w:type="dxa"/>
            <w:gridSpan w:val="2"/>
            <w:shd w:val="clear" w:color="auto" w:fill="FFFFFF"/>
            <w:vAlign w:val="center"/>
          </w:tcPr>
          <w:p w14:paraId="00CF8D3F" w14:textId="77777777" w:rsidR="00A67C70" w:rsidRDefault="00A67C70" w:rsidP="00F95A4C">
            <w:pPr>
              <w:pStyle w:val="Header"/>
              <w:spacing w:before="120" w:after="120"/>
            </w:pPr>
            <w:r w:rsidRPr="00F6614D">
              <w:t>ERCOT Opinion</w:t>
            </w:r>
          </w:p>
        </w:tc>
        <w:tc>
          <w:tcPr>
            <w:tcW w:w="7560" w:type="dxa"/>
            <w:gridSpan w:val="2"/>
            <w:vAlign w:val="center"/>
          </w:tcPr>
          <w:p w14:paraId="356A6442" w14:textId="094E58A2" w:rsidR="00A67C70" w:rsidRDefault="00A67C70" w:rsidP="00F95A4C">
            <w:pPr>
              <w:pStyle w:val="NormalArial"/>
              <w:spacing w:before="120" w:after="120"/>
            </w:pPr>
            <w:r>
              <w:t>To be determined</w:t>
            </w:r>
          </w:p>
        </w:tc>
      </w:tr>
      <w:tr w:rsidR="00A67C70" w14:paraId="63BDA1D7" w14:textId="77777777" w:rsidTr="00F95A4C">
        <w:trPr>
          <w:trHeight w:val="287"/>
        </w:trPr>
        <w:tc>
          <w:tcPr>
            <w:tcW w:w="2880" w:type="dxa"/>
            <w:gridSpan w:val="2"/>
            <w:shd w:val="clear" w:color="auto" w:fill="FFFFFF"/>
            <w:vAlign w:val="center"/>
          </w:tcPr>
          <w:p w14:paraId="67F69D4C" w14:textId="77777777" w:rsidR="00A67C70" w:rsidRDefault="00A67C70" w:rsidP="00F95A4C">
            <w:pPr>
              <w:pStyle w:val="Header"/>
              <w:spacing w:before="120" w:after="120"/>
            </w:pPr>
            <w:r w:rsidRPr="00F6614D">
              <w:t>ERCOT Market Impact Statement</w:t>
            </w:r>
          </w:p>
        </w:tc>
        <w:tc>
          <w:tcPr>
            <w:tcW w:w="7560" w:type="dxa"/>
            <w:gridSpan w:val="2"/>
            <w:vAlign w:val="center"/>
          </w:tcPr>
          <w:p w14:paraId="7AFD5548" w14:textId="21555DE4" w:rsidR="00A67C70" w:rsidRDefault="00A67C70" w:rsidP="00F95A4C">
            <w:pPr>
              <w:pStyle w:val="NormalArial"/>
              <w:spacing w:before="120" w:after="120"/>
            </w:pPr>
            <w:r>
              <w:t>To be determined</w:t>
            </w:r>
          </w:p>
        </w:tc>
      </w:tr>
    </w:tbl>
    <w:p w14:paraId="0018CD4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6CA1AD" w14:textId="77777777" w:rsidTr="00BC2D06">
        <w:trPr>
          <w:trHeight w:val="432"/>
        </w:trPr>
        <w:tc>
          <w:tcPr>
            <w:tcW w:w="10440" w:type="dxa"/>
            <w:gridSpan w:val="2"/>
            <w:tcBorders>
              <w:top w:val="single" w:sz="4" w:space="0" w:color="auto"/>
            </w:tcBorders>
            <w:shd w:val="clear" w:color="auto" w:fill="FFFFFF"/>
            <w:vAlign w:val="center"/>
          </w:tcPr>
          <w:p w14:paraId="5288CEA6" w14:textId="77777777" w:rsidR="009A3772" w:rsidRDefault="009A3772" w:rsidP="00A67C70">
            <w:pPr>
              <w:pStyle w:val="Header"/>
              <w:spacing w:before="120" w:after="120"/>
              <w:jc w:val="center"/>
            </w:pPr>
            <w:r>
              <w:t>Sponsor</w:t>
            </w:r>
          </w:p>
        </w:tc>
      </w:tr>
      <w:tr w:rsidR="00C3234C" w14:paraId="16388BE0" w14:textId="77777777" w:rsidTr="00BC2D06">
        <w:trPr>
          <w:trHeight w:val="432"/>
        </w:trPr>
        <w:tc>
          <w:tcPr>
            <w:tcW w:w="2880" w:type="dxa"/>
            <w:shd w:val="clear" w:color="auto" w:fill="FFFFFF"/>
            <w:vAlign w:val="center"/>
          </w:tcPr>
          <w:p w14:paraId="13835C7E" w14:textId="77777777" w:rsidR="00C3234C" w:rsidRPr="00B93CA0" w:rsidRDefault="00C3234C" w:rsidP="00C3234C">
            <w:pPr>
              <w:pStyle w:val="Header"/>
              <w:rPr>
                <w:bCs w:val="0"/>
              </w:rPr>
            </w:pPr>
            <w:r w:rsidRPr="00B93CA0">
              <w:rPr>
                <w:bCs w:val="0"/>
              </w:rPr>
              <w:t>Name</w:t>
            </w:r>
          </w:p>
        </w:tc>
        <w:tc>
          <w:tcPr>
            <w:tcW w:w="7560" w:type="dxa"/>
            <w:vAlign w:val="center"/>
          </w:tcPr>
          <w:p w14:paraId="317FFDCE" w14:textId="4DFC0A23" w:rsidR="00C3234C" w:rsidRDefault="00C3234C" w:rsidP="00C3234C">
            <w:pPr>
              <w:pStyle w:val="NormalArial"/>
            </w:pPr>
            <w:r>
              <w:t>Sai Moorty</w:t>
            </w:r>
          </w:p>
        </w:tc>
      </w:tr>
      <w:tr w:rsidR="00C3234C" w14:paraId="216F60FA" w14:textId="77777777" w:rsidTr="00BC2D06">
        <w:trPr>
          <w:trHeight w:val="432"/>
        </w:trPr>
        <w:tc>
          <w:tcPr>
            <w:tcW w:w="2880" w:type="dxa"/>
            <w:shd w:val="clear" w:color="auto" w:fill="FFFFFF"/>
            <w:vAlign w:val="center"/>
          </w:tcPr>
          <w:p w14:paraId="125AC128" w14:textId="77777777" w:rsidR="00C3234C" w:rsidRPr="00B93CA0" w:rsidRDefault="00C3234C" w:rsidP="00C3234C">
            <w:pPr>
              <w:pStyle w:val="Header"/>
              <w:rPr>
                <w:bCs w:val="0"/>
              </w:rPr>
            </w:pPr>
            <w:r w:rsidRPr="00B93CA0">
              <w:rPr>
                <w:bCs w:val="0"/>
              </w:rPr>
              <w:t>E-mail Address</w:t>
            </w:r>
          </w:p>
        </w:tc>
        <w:tc>
          <w:tcPr>
            <w:tcW w:w="7560" w:type="dxa"/>
            <w:vAlign w:val="center"/>
          </w:tcPr>
          <w:p w14:paraId="3EB0D886" w14:textId="591DAEB7" w:rsidR="00C3234C" w:rsidRDefault="00A67C70" w:rsidP="00C3234C">
            <w:pPr>
              <w:pStyle w:val="NormalArial"/>
            </w:pPr>
            <w:hyperlink r:id="rId18" w:history="1">
              <w:r w:rsidR="00C3234C" w:rsidRPr="003117EE">
                <w:rPr>
                  <w:rStyle w:val="Hyperlink"/>
                </w:rPr>
                <w:t>sainath.moorty@ercot.com</w:t>
              </w:r>
            </w:hyperlink>
          </w:p>
        </w:tc>
      </w:tr>
      <w:tr w:rsidR="00C3234C" w14:paraId="4D01F531" w14:textId="77777777" w:rsidTr="00BC2D06">
        <w:trPr>
          <w:trHeight w:val="432"/>
        </w:trPr>
        <w:tc>
          <w:tcPr>
            <w:tcW w:w="2880" w:type="dxa"/>
            <w:shd w:val="clear" w:color="auto" w:fill="FFFFFF"/>
            <w:vAlign w:val="center"/>
          </w:tcPr>
          <w:p w14:paraId="48E8178F" w14:textId="77777777" w:rsidR="00C3234C" w:rsidRPr="00B93CA0" w:rsidRDefault="00C3234C" w:rsidP="00C3234C">
            <w:pPr>
              <w:pStyle w:val="Header"/>
              <w:rPr>
                <w:bCs w:val="0"/>
              </w:rPr>
            </w:pPr>
            <w:r w:rsidRPr="00B93CA0">
              <w:rPr>
                <w:bCs w:val="0"/>
              </w:rPr>
              <w:t>Company</w:t>
            </w:r>
          </w:p>
        </w:tc>
        <w:tc>
          <w:tcPr>
            <w:tcW w:w="7560" w:type="dxa"/>
            <w:vAlign w:val="center"/>
          </w:tcPr>
          <w:p w14:paraId="0ADCA065" w14:textId="62C47FB1" w:rsidR="00C3234C" w:rsidRDefault="00C3234C" w:rsidP="00C3234C">
            <w:pPr>
              <w:pStyle w:val="NormalArial"/>
            </w:pPr>
            <w:r>
              <w:t>ERCOT</w:t>
            </w:r>
          </w:p>
        </w:tc>
      </w:tr>
      <w:tr w:rsidR="00C3234C" w14:paraId="1E198FCE" w14:textId="77777777" w:rsidTr="00BC2D06">
        <w:trPr>
          <w:trHeight w:val="432"/>
        </w:trPr>
        <w:tc>
          <w:tcPr>
            <w:tcW w:w="2880" w:type="dxa"/>
            <w:tcBorders>
              <w:bottom w:val="single" w:sz="4" w:space="0" w:color="auto"/>
            </w:tcBorders>
            <w:shd w:val="clear" w:color="auto" w:fill="FFFFFF"/>
            <w:vAlign w:val="center"/>
          </w:tcPr>
          <w:p w14:paraId="5F2842F9" w14:textId="77777777" w:rsidR="00C3234C" w:rsidRPr="00B93CA0" w:rsidRDefault="00C3234C" w:rsidP="00C3234C">
            <w:pPr>
              <w:pStyle w:val="Header"/>
              <w:rPr>
                <w:bCs w:val="0"/>
              </w:rPr>
            </w:pPr>
            <w:r w:rsidRPr="00B93CA0">
              <w:rPr>
                <w:bCs w:val="0"/>
              </w:rPr>
              <w:t>Phone Number</w:t>
            </w:r>
          </w:p>
        </w:tc>
        <w:tc>
          <w:tcPr>
            <w:tcW w:w="7560" w:type="dxa"/>
            <w:tcBorders>
              <w:bottom w:val="single" w:sz="4" w:space="0" w:color="auto"/>
            </w:tcBorders>
            <w:vAlign w:val="center"/>
          </w:tcPr>
          <w:p w14:paraId="269E330F" w14:textId="276381A5" w:rsidR="00C3234C" w:rsidRDefault="00C3234C" w:rsidP="00C3234C">
            <w:pPr>
              <w:pStyle w:val="NormalArial"/>
            </w:pPr>
            <w:r>
              <w:t>512-248-6633</w:t>
            </w:r>
          </w:p>
        </w:tc>
      </w:tr>
      <w:tr w:rsidR="00C3234C" w14:paraId="31504070" w14:textId="77777777" w:rsidTr="00BC2D06">
        <w:trPr>
          <w:trHeight w:val="432"/>
        </w:trPr>
        <w:tc>
          <w:tcPr>
            <w:tcW w:w="2880" w:type="dxa"/>
            <w:shd w:val="clear" w:color="auto" w:fill="FFFFFF"/>
            <w:vAlign w:val="center"/>
          </w:tcPr>
          <w:p w14:paraId="55AEA501" w14:textId="77777777" w:rsidR="00C3234C" w:rsidRPr="00B93CA0" w:rsidRDefault="00C3234C" w:rsidP="00C3234C">
            <w:pPr>
              <w:pStyle w:val="Header"/>
              <w:rPr>
                <w:bCs w:val="0"/>
              </w:rPr>
            </w:pPr>
            <w:r>
              <w:rPr>
                <w:bCs w:val="0"/>
              </w:rPr>
              <w:t>Cell</w:t>
            </w:r>
            <w:r w:rsidRPr="00B93CA0">
              <w:rPr>
                <w:bCs w:val="0"/>
              </w:rPr>
              <w:t xml:space="preserve"> Number</w:t>
            </w:r>
          </w:p>
        </w:tc>
        <w:tc>
          <w:tcPr>
            <w:tcW w:w="7560" w:type="dxa"/>
            <w:vAlign w:val="center"/>
          </w:tcPr>
          <w:p w14:paraId="27FD0908" w14:textId="77777777" w:rsidR="00C3234C" w:rsidRDefault="00C3234C" w:rsidP="00C3234C">
            <w:pPr>
              <w:pStyle w:val="NormalArial"/>
            </w:pPr>
          </w:p>
        </w:tc>
      </w:tr>
      <w:tr w:rsidR="00C3234C" w14:paraId="672CADA4" w14:textId="77777777" w:rsidTr="00BC2D06">
        <w:trPr>
          <w:trHeight w:val="432"/>
        </w:trPr>
        <w:tc>
          <w:tcPr>
            <w:tcW w:w="2880" w:type="dxa"/>
            <w:tcBorders>
              <w:bottom w:val="single" w:sz="4" w:space="0" w:color="auto"/>
            </w:tcBorders>
            <w:shd w:val="clear" w:color="auto" w:fill="FFFFFF"/>
            <w:vAlign w:val="center"/>
          </w:tcPr>
          <w:p w14:paraId="6EC4DBEE" w14:textId="77777777" w:rsidR="00C3234C" w:rsidRPr="00B93CA0" w:rsidRDefault="00C3234C" w:rsidP="00C3234C">
            <w:pPr>
              <w:pStyle w:val="Header"/>
              <w:rPr>
                <w:bCs w:val="0"/>
              </w:rPr>
            </w:pPr>
            <w:r>
              <w:rPr>
                <w:bCs w:val="0"/>
              </w:rPr>
              <w:t>Market Segment</w:t>
            </w:r>
          </w:p>
        </w:tc>
        <w:tc>
          <w:tcPr>
            <w:tcW w:w="7560" w:type="dxa"/>
            <w:tcBorders>
              <w:bottom w:val="single" w:sz="4" w:space="0" w:color="auto"/>
            </w:tcBorders>
            <w:vAlign w:val="center"/>
          </w:tcPr>
          <w:p w14:paraId="11363219" w14:textId="2F715056" w:rsidR="00C3234C" w:rsidRDefault="00C3234C" w:rsidP="00C3234C">
            <w:pPr>
              <w:pStyle w:val="NormalArial"/>
            </w:pPr>
            <w:r>
              <w:t>Not applicable</w:t>
            </w:r>
          </w:p>
        </w:tc>
      </w:tr>
    </w:tbl>
    <w:p w14:paraId="380E4E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30709F" w14:textId="77777777" w:rsidTr="00DC7B5D">
        <w:trPr>
          <w:trHeight w:val="432"/>
        </w:trPr>
        <w:tc>
          <w:tcPr>
            <w:tcW w:w="10440" w:type="dxa"/>
            <w:gridSpan w:val="2"/>
            <w:vAlign w:val="center"/>
          </w:tcPr>
          <w:p w14:paraId="17D85B3A" w14:textId="77777777" w:rsidR="009A3772" w:rsidRPr="00DC7B5D" w:rsidRDefault="009A3772" w:rsidP="00DC7B5D">
            <w:pPr>
              <w:pStyle w:val="NormalArial"/>
              <w:jc w:val="center"/>
              <w:rPr>
                <w:b/>
              </w:rPr>
            </w:pPr>
            <w:r w:rsidRPr="00DC7B5D">
              <w:rPr>
                <w:b/>
              </w:rPr>
              <w:t>Market Rules Staff Contact</w:t>
            </w:r>
          </w:p>
        </w:tc>
      </w:tr>
      <w:tr w:rsidR="00C3234C" w:rsidRPr="00D56D61" w14:paraId="6728A593" w14:textId="77777777" w:rsidTr="00DC7B5D">
        <w:trPr>
          <w:trHeight w:val="432"/>
        </w:trPr>
        <w:tc>
          <w:tcPr>
            <w:tcW w:w="2880" w:type="dxa"/>
            <w:vAlign w:val="center"/>
          </w:tcPr>
          <w:p w14:paraId="775D7892" w14:textId="77777777" w:rsidR="00C3234C" w:rsidRPr="00DC7B5D" w:rsidRDefault="00C3234C" w:rsidP="00C3234C">
            <w:pPr>
              <w:pStyle w:val="NormalArial"/>
              <w:rPr>
                <w:b/>
              </w:rPr>
            </w:pPr>
            <w:r w:rsidRPr="00DC7B5D">
              <w:rPr>
                <w:b/>
              </w:rPr>
              <w:t>Name</w:t>
            </w:r>
          </w:p>
        </w:tc>
        <w:tc>
          <w:tcPr>
            <w:tcW w:w="7560" w:type="dxa"/>
            <w:vAlign w:val="center"/>
          </w:tcPr>
          <w:p w14:paraId="57E7800F" w14:textId="51D0BDD0" w:rsidR="00C3234C" w:rsidRPr="00D56D61" w:rsidRDefault="00C3234C" w:rsidP="00C3234C">
            <w:pPr>
              <w:pStyle w:val="NormalArial"/>
            </w:pPr>
            <w:r>
              <w:t>Cory Phillips</w:t>
            </w:r>
          </w:p>
        </w:tc>
      </w:tr>
      <w:tr w:rsidR="00C3234C" w:rsidRPr="00D56D61" w14:paraId="7E9B6B4C" w14:textId="77777777" w:rsidTr="00DC7B5D">
        <w:trPr>
          <w:trHeight w:val="432"/>
        </w:trPr>
        <w:tc>
          <w:tcPr>
            <w:tcW w:w="2880" w:type="dxa"/>
            <w:vAlign w:val="center"/>
          </w:tcPr>
          <w:p w14:paraId="1D64E859" w14:textId="77777777" w:rsidR="00C3234C" w:rsidRPr="00DC7B5D" w:rsidRDefault="00C3234C" w:rsidP="00C3234C">
            <w:pPr>
              <w:pStyle w:val="NormalArial"/>
              <w:rPr>
                <w:b/>
              </w:rPr>
            </w:pPr>
            <w:r w:rsidRPr="00DC7B5D">
              <w:rPr>
                <w:b/>
              </w:rPr>
              <w:t>E-Mail Address</w:t>
            </w:r>
          </w:p>
        </w:tc>
        <w:tc>
          <w:tcPr>
            <w:tcW w:w="7560" w:type="dxa"/>
            <w:vAlign w:val="center"/>
          </w:tcPr>
          <w:p w14:paraId="4332600B" w14:textId="500EA46F" w:rsidR="00C3234C" w:rsidRPr="00D56D61" w:rsidRDefault="00A67C70" w:rsidP="00C3234C">
            <w:pPr>
              <w:pStyle w:val="NormalArial"/>
            </w:pPr>
            <w:hyperlink r:id="rId19" w:history="1">
              <w:r w:rsidR="00C3234C" w:rsidRPr="00837410">
                <w:rPr>
                  <w:rStyle w:val="Hyperlink"/>
                </w:rPr>
                <w:t>cory.phillips@ercot.com</w:t>
              </w:r>
            </w:hyperlink>
          </w:p>
        </w:tc>
      </w:tr>
      <w:tr w:rsidR="00C3234C" w:rsidRPr="005370B5" w14:paraId="301619AD" w14:textId="77777777" w:rsidTr="00DC7B5D">
        <w:trPr>
          <w:trHeight w:val="432"/>
        </w:trPr>
        <w:tc>
          <w:tcPr>
            <w:tcW w:w="2880" w:type="dxa"/>
            <w:vAlign w:val="center"/>
          </w:tcPr>
          <w:p w14:paraId="2B7032A1" w14:textId="77777777" w:rsidR="00C3234C" w:rsidRPr="00DC7B5D" w:rsidRDefault="00C3234C" w:rsidP="00C3234C">
            <w:pPr>
              <w:pStyle w:val="NormalArial"/>
              <w:rPr>
                <w:b/>
              </w:rPr>
            </w:pPr>
            <w:r w:rsidRPr="00DC7B5D">
              <w:rPr>
                <w:b/>
              </w:rPr>
              <w:t>Phone Number</w:t>
            </w:r>
          </w:p>
        </w:tc>
        <w:tc>
          <w:tcPr>
            <w:tcW w:w="7560" w:type="dxa"/>
            <w:vAlign w:val="center"/>
          </w:tcPr>
          <w:p w14:paraId="0A53133F" w14:textId="5CC7284A" w:rsidR="00C3234C" w:rsidRDefault="00C3234C" w:rsidP="00C3234C">
            <w:pPr>
              <w:pStyle w:val="NormalArial"/>
            </w:pPr>
            <w:r>
              <w:t>512-248-6464</w:t>
            </w:r>
          </w:p>
        </w:tc>
      </w:tr>
    </w:tbl>
    <w:p w14:paraId="5E0E0388" w14:textId="77777777" w:rsidR="00D30239"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30239" w14:paraId="54A8FAF8" w14:textId="77777777" w:rsidTr="00F95A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A5C6F" w14:textId="77777777" w:rsidR="00D30239" w:rsidRDefault="00D30239" w:rsidP="00F95A4C">
            <w:pPr>
              <w:pStyle w:val="NormalArial"/>
              <w:jc w:val="center"/>
              <w:rPr>
                <w:b/>
              </w:rPr>
            </w:pPr>
            <w:r>
              <w:rPr>
                <w:b/>
              </w:rPr>
              <w:t>Comments Received</w:t>
            </w:r>
          </w:p>
        </w:tc>
      </w:tr>
      <w:tr w:rsidR="00D30239" w14:paraId="014B3752"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0E477" w14:textId="77777777" w:rsidR="00D30239" w:rsidRDefault="00D30239" w:rsidP="00F95A4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39AA69" w14:textId="77777777" w:rsidR="00D30239" w:rsidRDefault="00D30239" w:rsidP="00F95A4C">
            <w:pPr>
              <w:pStyle w:val="NormalArial"/>
              <w:rPr>
                <w:b/>
              </w:rPr>
            </w:pPr>
            <w:r>
              <w:rPr>
                <w:b/>
              </w:rPr>
              <w:t>Comment Summary</w:t>
            </w:r>
          </w:p>
        </w:tc>
      </w:tr>
      <w:tr w:rsidR="00D30239" w14:paraId="701E4694"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95E89B" w14:textId="77777777" w:rsidR="00D30239" w:rsidRDefault="00D30239" w:rsidP="00F95A4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B095568" w14:textId="77777777" w:rsidR="00D30239" w:rsidRDefault="00D30239" w:rsidP="00F95A4C">
            <w:pPr>
              <w:pStyle w:val="NormalArial"/>
              <w:spacing w:before="120" w:after="120"/>
            </w:pPr>
          </w:p>
        </w:tc>
      </w:tr>
    </w:tbl>
    <w:p w14:paraId="548686C3" w14:textId="77777777" w:rsidR="00D30239" w:rsidRPr="00033F74"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0239" w:rsidRPr="00033F74" w14:paraId="62DC0B88" w14:textId="77777777" w:rsidTr="00F95A4C">
        <w:trPr>
          <w:trHeight w:val="350"/>
        </w:trPr>
        <w:tc>
          <w:tcPr>
            <w:tcW w:w="10440" w:type="dxa"/>
            <w:tcBorders>
              <w:bottom w:val="single" w:sz="4" w:space="0" w:color="auto"/>
            </w:tcBorders>
            <w:shd w:val="clear" w:color="auto" w:fill="FFFFFF"/>
            <w:vAlign w:val="center"/>
          </w:tcPr>
          <w:p w14:paraId="47ECCF5D" w14:textId="77777777" w:rsidR="00D30239" w:rsidRPr="00033F74" w:rsidRDefault="00D30239" w:rsidP="00F95A4C">
            <w:pPr>
              <w:tabs>
                <w:tab w:val="center" w:pos="4320"/>
                <w:tab w:val="right" w:pos="8640"/>
              </w:tabs>
              <w:jc w:val="center"/>
              <w:rPr>
                <w:rFonts w:ascii="Arial" w:hAnsi="Arial"/>
                <w:b/>
                <w:bCs/>
              </w:rPr>
            </w:pPr>
            <w:r w:rsidRPr="00033F74">
              <w:rPr>
                <w:rFonts w:ascii="Arial" w:hAnsi="Arial"/>
                <w:b/>
                <w:bCs/>
              </w:rPr>
              <w:t>Market Rules Notes</w:t>
            </w:r>
          </w:p>
        </w:tc>
      </w:tr>
    </w:tbl>
    <w:p w14:paraId="5AE3C7C1" w14:textId="1DD576B2" w:rsidR="009A3772" w:rsidRPr="00D56D61" w:rsidRDefault="00D30239" w:rsidP="00D30239">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12F325" w14:textId="77777777">
        <w:trPr>
          <w:trHeight w:val="350"/>
        </w:trPr>
        <w:tc>
          <w:tcPr>
            <w:tcW w:w="10440" w:type="dxa"/>
            <w:tcBorders>
              <w:bottom w:val="single" w:sz="4" w:space="0" w:color="auto"/>
            </w:tcBorders>
            <w:shd w:val="clear" w:color="auto" w:fill="FFFFFF"/>
            <w:vAlign w:val="center"/>
          </w:tcPr>
          <w:p w14:paraId="6F732302" w14:textId="77777777" w:rsidR="009A3772" w:rsidRDefault="009A3772" w:rsidP="006E6E27">
            <w:pPr>
              <w:pStyle w:val="Header"/>
              <w:jc w:val="center"/>
            </w:pPr>
            <w:r>
              <w:lastRenderedPageBreak/>
              <w:t xml:space="preserve">Proposed </w:t>
            </w:r>
            <w:r w:rsidR="006A137E">
              <w:t xml:space="preserve">Other Binding Document Language </w:t>
            </w:r>
            <w:r>
              <w:t>Revision</w:t>
            </w:r>
          </w:p>
        </w:tc>
      </w:tr>
    </w:tbl>
    <w:p w14:paraId="0D31E534"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Introduction:</w:t>
      </w:r>
    </w:p>
    <w:p w14:paraId="4E32AFD1" w14:textId="6CEC9F88"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w:t>
      </w:r>
      <w:ins w:id="0" w:author="ERCOT" w:date="2022-09-29T13:50:00Z">
        <w:r>
          <w:rPr>
            <w:rFonts w:ascii="Arial" w:hAnsi="Arial" w:cs="Arial"/>
            <w:sz w:val="20"/>
            <w:szCs w:val="20"/>
          </w:rPr>
          <w:t xml:space="preserve"> </w:t>
        </w:r>
      </w:ins>
      <w:ins w:id="1" w:author="ERCOT" w:date="2023-06-16T15:30:00Z">
        <w:r w:rsidR="00F050D7">
          <w:rPr>
            <w:rFonts w:ascii="Arial" w:hAnsi="Arial" w:cs="Arial"/>
            <w:sz w:val="20"/>
            <w:szCs w:val="20"/>
          </w:rPr>
          <w:t>or</w:t>
        </w:r>
      </w:ins>
      <w:ins w:id="2" w:author="ERCOT" w:date="2022-09-29T13:50:00Z">
        <w:r>
          <w:rPr>
            <w:rFonts w:ascii="Arial" w:hAnsi="Arial" w:cs="Arial"/>
            <w:sz w:val="20"/>
            <w:szCs w:val="20"/>
          </w:rPr>
          <w:t xml:space="preserve"> Controllable Load Resources (CLRs)</w:t>
        </w:r>
      </w:ins>
      <w:ins w:id="3" w:author="ERCOT" w:date="2023-06-15T13:22:00Z">
        <w:r w:rsidR="00044790">
          <w:rPr>
            <w:rFonts w:ascii="Arial" w:hAnsi="Arial" w:cs="Arial"/>
            <w:sz w:val="20"/>
            <w:szCs w:val="20"/>
          </w:rPr>
          <w:t xml:space="preserve"> that are not Aggregate Load Resources (ALRs)</w:t>
        </w:r>
      </w:ins>
      <w:r w:rsidRPr="00FA7FA7">
        <w:rPr>
          <w:rFonts w:ascii="Arial" w:hAnsi="Arial" w:cs="Arial"/>
          <w:sz w:val="20"/>
          <w:szCs w:val="20"/>
        </w:rPr>
        <w:t>, to identify Resource Nodes and manage the lifecycle of the Resource Node.</w:t>
      </w:r>
    </w:p>
    <w:p w14:paraId="098FBA0C" w14:textId="4E4A4539" w:rsidR="00EC5FE5" w:rsidRPr="00566633" w:rsidRDefault="00EC5FE5" w:rsidP="00EC5FE5">
      <w:pPr>
        <w:spacing w:before="12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Pr>
          <w:rFonts w:ascii="Arial" w:hAnsi="Arial" w:cs="Arial"/>
          <w:sz w:val="20"/>
          <w:szCs w:val="20"/>
        </w:rPr>
        <w:t>In the following cases, after review and recommendation by TAC, revisions to this document must be approved by the ERCOT Board:</w:t>
      </w:r>
    </w:p>
    <w:p w14:paraId="69E11F05" w14:textId="77777777" w:rsidR="00EC5FE5" w:rsidRPr="00566633" w:rsidRDefault="00EC5FE5" w:rsidP="00EC5FE5">
      <w:pPr>
        <w:spacing w:before="120" w:after="120"/>
        <w:ind w:left="360" w:hanging="360"/>
        <w:rPr>
          <w:rFonts w:ascii="Arial" w:hAnsi="Arial" w:cs="Arial"/>
          <w:sz w:val="20"/>
          <w:szCs w:val="20"/>
        </w:rPr>
      </w:pPr>
      <w:r>
        <w:rPr>
          <w:rFonts w:ascii="Arial" w:hAnsi="Arial" w:cs="Arial"/>
          <w:sz w:val="20"/>
          <w:szCs w:val="20"/>
        </w:rPr>
        <w:t>a.</w:t>
      </w:r>
      <w:r w:rsidRPr="00566633">
        <w:rPr>
          <w:rFonts w:ascii="Arial" w:hAnsi="Arial" w:cs="Arial"/>
          <w:sz w:val="20"/>
          <w:szCs w:val="20"/>
        </w:rPr>
        <w:tab/>
      </w:r>
      <w:r>
        <w:rPr>
          <w:rFonts w:ascii="Arial" w:hAnsi="Arial" w:cs="Arial"/>
          <w:sz w:val="20"/>
          <w:szCs w:val="20"/>
        </w:rPr>
        <w:t>The revisions require</w:t>
      </w:r>
      <w:r w:rsidRPr="00566633">
        <w:rPr>
          <w:rFonts w:ascii="Arial" w:hAnsi="Arial" w:cs="Arial"/>
          <w:sz w:val="20"/>
          <w:szCs w:val="20"/>
        </w:rPr>
        <w:t xml:space="preserve"> an ERCOT project for implementation; and</w:t>
      </w:r>
    </w:p>
    <w:p w14:paraId="7C6FF9A6"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b.</w:t>
      </w:r>
      <w:r w:rsidRPr="00566633">
        <w:rPr>
          <w:rFonts w:ascii="Arial" w:hAnsi="Arial" w:cs="Arial"/>
          <w:sz w:val="20"/>
          <w:szCs w:val="20"/>
        </w:rPr>
        <w:tab/>
      </w:r>
      <w:r>
        <w:rPr>
          <w:rFonts w:ascii="Arial" w:hAnsi="Arial" w:cs="Arial"/>
          <w:sz w:val="20"/>
          <w:szCs w:val="20"/>
        </w:rPr>
        <w:t>The revisions are</w:t>
      </w:r>
      <w:r w:rsidRPr="00566633">
        <w:rPr>
          <w:rFonts w:ascii="Arial" w:hAnsi="Arial" w:cs="Arial"/>
          <w:sz w:val="20"/>
          <w:szCs w:val="20"/>
        </w:rPr>
        <w:t xml:space="preserve"> related to a</w:t>
      </w:r>
      <w:r>
        <w:rPr>
          <w:rFonts w:ascii="Arial" w:hAnsi="Arial" w:cs="Arial"/>
          <w:sz w:val="20"/>
          <w:szCs w:val="20"/>
        </w:rPr>
        <w:t xml:space="preserve"> Nodal Protocol Revision Request</w:t>
      </w:r>
      <w:r w:rsidRPr="00566633">
        <w:rPr>
          <w:rFonts w:ascii="Arial" w:hAnsi="Arial" w:cs="Arial"/>
          <w:sz w:val="20"/>
          <w:szCs w:val="20"/>
        </w:rPr>
        <w:t xml:space="preserve"> </w:t>
      </w:r>
      <w:r>
        <w:rPr>
          <w:rFonts w:ascii="Arial" w:hAnsi="Arial" w:cs="Arial"/>
          <w:sz w:val="20"/>
          <w:szCs w:val="20"/>
        </w:rPr>
        <w:t>(</w:t>
      </w:r>
      <w:r w:rsidRPr="00566633">
        <w:rPr>
          <w:rFonts w:ascii="Arial" w:hAnsi="Arial" w:cs="Arial"/>
          <w:sz w:val="20"/>
          <w:szCs w:val="20"/>
        </w:rPr>
        <w:t>NPRR</w:t>
      </w:r>
      <w:r>
        <w:rPr>
          <w:rFonts w:ascii="Arial" w:hAnsi="Arial" w:cs="Arial"/>
          <w:sz w:val="20"/>
          <w:szCs w:val="20"/>
        </w:rPr>
        <w:t>)</w:t>
      </w:r>
      <w:r w:rsidRPr="00566633">
        <w:rPr>
          <w:rFonts w:ascii="Arial" w:hAnsi="Arial" w:cs="Arial"/>
          <w:sz w:val="20"/>
          <w:szCs w:val="20"/>
        </w:rPr>
        <w:t>, a Planning Guide Revision Request (PGRR), or a revision request requiring an E</w:t>
      </w:r>
      <w:r>
        <w:rPr>
          <w:rFonts w:ascii="Arial" w:hAnsi="Arial" w:cs="Arial"/>
          <w:sz w:val="20"/>
          <w:szCs w:val="20"/>
        </w:rPr>
        <w:t>RCOT project for implementation.</w:t>
      </w:r>
      <w:r w:rsidRPr="00566633">
        <w:rPr>
          <w:rFonts w:ascii="Arial" w:hAnsi="Arial" w:cs="Arial"/>
          <w:sz w:val="20"/>
          <w:szCs w:val="20"/>
        </w:rPr>
        <w:t xml:space="preserve"> </w:t>
      </w:r>
    </w:p>
    <w:p w14:paraId="6EC958A7" w14:textId="77777777"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3D5AE88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397E94C"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 xml:space="preserve">At the designated </w:t>
      </w:r>
      <w:proofErr w:type="gramStart"/>
      <w:r w:rsidRPr="0078278E">
        <w:rPr>
          <w:rFonts w:ascii="Arial" w:hAnsi="Arial" w:cs="Arial"/>
          <w:sz w:val="20"/>
          <w:szCs w:val="20"/>
        </w:rPr>
        <w:t>time period</w:t>
      </w:r>
      <w:proofErr w:type="gramEnd"/>
      <w:r w:rsidRPr="0078278E">
        <w:rPr>
          <w:rFonts w:ascii="Arial" w:hAnsi="Arial" w:cs="Arial"/>
          <w:sz w:val="20"/>
          <w:szCs w:val="20"/>
        </w:rPr>
        <w:t xml:space="preserve"> as determined by Protocol 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55DDE96A" w14:textId="77777777" w:rsidR="00EC5FE5" w:rsidRPr="00FA7FA7" w:rsidRDefault="00EC5FE5" w:rsidP="00EC5FE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D507B6C"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539BB7FF"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17EEA2B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8E4B0E7"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help guide the decision.</w:t>
      </w:r>
    </w:p>
    <w:p w14:paraId="38635BC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56C463D7"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47370FB0" w14:textId="215EDCCC" w:rsidR="00EC5FE5" w:rsidRDefault="00EC5FE5" w:rsidP="00EC5FE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Pr="00FA7FA7">
        <w:rPr>
          <w:rFonts w:ascii="Arial" w:hAnsi="Arial" w:cs="Arial"/>
          <w:sz w:val="20"/>
          <w:szCs w:val="20"/>
        </w:rPr>
        <w:t>In the event that</w:t>
      </w:r>
      <w:proofErr w:type="gramEnd"/>
      <w:r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FA7FA7">
        <w:rPr>
          <w:rFonts w:ascii="Arial" w:hAnsi="Arial" w:cs="Arial"/>
          <w:sz w:val="20"/>
          <w:szCs w:val="20"/>
        </w:rPr>
        <w:t>have an effect on</w:t>
      </w:r>
      <w:proofErr w:type="gramEnd"/>
      <w:r w:rsidRPr="00FA7FA7">
        <w:rPr>
          <w:rFonts w:ascii="Arial" w:hAnsi="Arial" w:cs="Arial"/>
          <w:sz w:val="20"/>
          <w:szCs w:val="20"/>
        </w:rPr>
        <w:t xml:space="preserve"> Congestion Revenue Right (CRR) Network Models and associated CRR activities regarding the Generation Resource</w:t>
      </w:r>
      <w:ins w:id="4" w:author="ERCOT" w:date="2022-09-29T13:51:00Z">
        <w:r>
          <w:rPr>
            <w:rFonts w:ascii="Arial" w:hAnsi="Arial" w:cs="Arial"/>
            <w:sz w:val="20"/>
            <w:szCs w:val="20"/>
          </w:rPr>
          <w:t xml:space="preserve"> or C</w:t>
        </w:r>
      </w:ins>
      <w:ins w:id="5" w:author="ERCOT" w:date="2022-10-27T08:54:00Z">
        <w:r w:rsidR="005871DD">
          <w:rPr>
            <w:rFonts w:ascii="Arial" w:hAnsi="Arial" w:cs="Arial"/>
            <w:sz w:val="20"/>
            <w:szCs w:val="20"/>
          </w:rPr>
          <w:t>LR</w:t>
        </w:r>
      </w:ins>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 xml:space="preserve">There must be an agreement between </w:t>
      </w:r>
      <w:proofErr w:type="gramStart"/>
      <w:r w:rsidRPr="00FA7FA7">
        <w:rPr>
          <w:rFonts w:ascii="Arial" w:hAnsi="Arial" w:cs="Arial"/>
          <w:sz w:val="20"/>
          <w:szCs w:val="20"/>
        </w:rPr>
        <w:t>ERCOT</w:t>
      </w:r>
      <w:proofErr w:type="gramEnd"/>
      <w:r w:rsidRPr="00FA7FA7">
        <w:rPr>
          <w:rFonts w:ascii="Arial" w:hAnsi="Arial" w:cs="Arial"/>
          <w:sz w:val="20"/>
          <w:szCs w:val="20"/>
        </w:rPr>
        <w:t xml:space="preserve"> and the Resource Entity before Resource Node parameters will be implemented into the Network Operations Model.</w:t>
      </w:r>
    </w:p>
    <w:p w14:paraId="2661B1F3" w14:textId="77777777" w:rsidR="00EC5FE5" w:rsidRPr="00FA7FA7" w:rsidRDefault="00EC5FE5" w:rsidP="00EC5FE5">
      <w:pPr>
        <w:spacing w:before="120" w:after="120"/>
        <w:rPr>
          <w:rFonts w:ascii="Arial" w:hAnsi="Arial" w:cs="Arial"/>
          <w:sz w:val="20"/>
          <w:szCs w:val="20"/>
        </w:rPr>
      </w:pPr>
      <w:r>
        <w:rPr>
          <w:rFonts w:ascii="Arial" w:hAnsi="Arial" w:cs="Arial"/>
          <w:sz w:val="20"/>
          <w:szCs w:val="20"/>
        </w:rPr>
        <w:lastRenderedPageBreak/>
        <w:t xml:space="preserve">10.  </w:t>
      </w:r>
      <w:r w:rsidRPr="00FA7FA7">
        <w:rPr>
          <w:rFonts w:ascii="Arial" w:hAnsi="Arial" w:cs="Arial"/>
          <w:sz w:val="20"/>
          <w:szCs w:val="20"/>
        </w:rPr>
        <w:t>Once effective in the Network Operations Model, the Resource Node name cannot be changed.</w:t>
      </w:r>
    </w:p>
    <w:p w14:paraId="0CF4770B"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1987AA94"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proofErr w:type="gramStart"/>
      <w:r w:rsidRPr="00FA7FA7">
        <w:rPr>
          <w:rFonts w:ascii="Arial" w:hAnsi="Arial" w:cs="Arial"/>
          <w:sz w:val="20"/>
          <w:szCs w:val="20"/>
        </w:rPr>
        <w:t>The Resource Node parameters,</w:t>
      </w:r>
      <w:proofErr w:type="gramEnd"/>
      <w:r w:rsidRPr="00FA7FA7">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04A7B17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30507AA0"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p w14:paraId="1A7D15C8" w14:textId="15C1FD8E"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del w:id="6" w:author="ERCOT" w:date="2023-06-16T15:31:00Z">
        <w:r w:rsidRPr="00FA7FA7" w:rsidDel="00F050D7">
          <w:rPr>
            <w:rFonts w:ascii="Arial" w:hAnsi="Arial" w:cs="Arial"/>
            <w:sz w:val="20"/>
            <w:szCs w:val="20"/>
          </w:rPr>
          <w:delText xml:space="preserve">CRR </w:delText>
        </w:r>
      </w:del>
      <w:ins w:id="7" w:author="ERCOT" w:date="2023-06-16T15:31:00Z">
        <w:r w:rsidR="00F050D7">
          <w:rPr>
            <w:rFonts w:ascii="Arial" w:hAnsi="Arial" w:cs="Arial"/>
            <w:sz w:val="20"/>
            <w:szCs w:val="20"/>
          </w:rPr>
          <w:t>Forward Markets</w:t>
        </w:r>
        <w:r w:rsidR="00F050D7" w:rsidRPr="00FA7FA7">
          <w:rPr>
            <w:rFonts w:ascii="Arial" w:hAnsi="Arial" w:cs="Arial"/>
            <w:sz w:val="20"/>
            <w:szCs w:val="20"/>
          </w:rPr>
          <w:t xml:space="preserve"> </w:t>
        </w:r>
      </w:ins>
      <w:r w:rsidRPr="00FA7FA7">
        <w:rPr>
          <w:rFonts w:ascii="Arial" w:hAnsi="Arial" w:cs="Arial"/>
          <w:sz w:val="20"/>
          <w:szCs w:val="20"/>
        </w:rPr>
        <w:t xml:space="preserve">team will identify a nearby energized bus to move the location of the retiring Resource Node </w:t>
      </w:r>
      <w:ins w:id="8" w:author="ERCOT" w:date="2023-06-15T15:32:00Z">
        <w:r w:rsidR="00931047">
          <w:rPr>
            <w:rFonts w:ascii="Arial" w:hAnsi="Arial" w:cs="Arial"/>
            <w:sz w:val="20"/>
            <w:szCs w:val="20"/>
          </w:rPr>
          <w:t xml:space="preserve">to </w:t>
        </w:r>
      </w:ins>
      <w:r w:rsidRPr="00FA7FA7">
        <w:rPr>
          <w:rFonts w:ascii="Arial" w:hAnsi="Arial" w:cs="Arial"/>
          <w:sz w:val="20"/>
          <w:szCs w:val="20"/>
        </w:rPr>
        <w:t xml:space="preserve">until such time as all the outstanding CRRs </w:t>
      </w:r>
      <w:proofErr w:type="gramStart"/>
      <w:r w:rsidRPr="00FA7FA7">
        <w:rPr>
          <w:rFonts w:ascii="Arial" w:hAnsi="Arial" w:cs="Arial"/>
          <w:sz w:val="20"/>
          <w:szCs w:val="20"/>
        </w:rPr>
        <w:t>are</w:t>
      </w:r>
      <w:proofErr w:type="gramEnd"/>
      <w:r w:rsidRPr="00FA7FA7">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document</w:t>
      </w:r>
      <w:ins w:id="9" w:author="ERCOT" w:date="2022-10-03T15:29:00Z">
        <w:r>
          <w:rPr>
            <w:rFonts w:ascii="Arial" w:hAnsi="Arial" w:cs="Arial"/>
            <w:sz w:val="20"/>
            <w:szCs w:val="20"/>
          </w:rPr>
          <w:t>,</w:t>
        </w:r>
      </w:ins>
      <w:r w:rsidRPr="00FA7FA7">
        <w:rPr>
          <w:rFonts w:ascii="Arial" w:hAnsi="Arial" w:cs="Arial"/>
          <w:sz w:val="20"/>
          <w:szCs w:val="20"/>
        </w:rPr>
        <w:t xml:space="preserve"> and it may not be located near a Generation Resource</w:t>
      </w:r>
      <w:ins w:id="10" w:author="ERCOT" w:date="2022-09-29T13:52:00Z">
        <w:r>
          <w:rPr>
            <w:rFonts w:ascii="Arial" w:hAnsi="Arial" w:cs="Arial"/>
            <w:sz w:val="20"/>
            <w:szCs w:val="20"/>
          </w:rPr>
          <w:t xml:space="preserve"> or C</w:t>
        </w:r>
      </w:ins>
      <w:ins w:id="11" w:author="ERCOT" w:date="2022-10-27T08:54:00Z">
        <w:r w:rsidR="005871DD">
          <w:rPr>
            <w:rFonts w:ascii="Arial" w:hAnsi="Arial" w:cs="Arial"/>
            <w:sz w:val="20"/>
            <w:szCs w:val="20"/>
          </w:rPr>
          <w:t>LR</w:t>
        </w:r>
      </w:ins>
      <w:r w:rsidRPr="00FA7FA7">
        <w:rPr>
          <w:rFonts w:ascii="Arial" w:hAnsi="Arial" w:cs="Arial"/>
          <w:sz w:val="20"/>
          <w:szCs w:val="20"/>
        </w:rPr>
        <w:t>.</w:t>
      </w:r>
    </w:p>
    <w:p w14:paraId="4BB96256"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21FE5E6D"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367945A1" w14:textId="77777777" w:rsidR="00EC5FE5" w:rsidRPr="00FA7FA7" w:rsidRDefault="00EC5FE5" w:rsidP="00EC5FE5">
      <w:pPr>
        <w:keepNext/>
        <w:spacing w:before="120" w:after="120"/>
        <w:outlineLvl w:val="0"/>
        <w:rPr>
          <w:rFonts w:ascii="Arial" w:hAnsi="Arial" w:cs="Arial"/>
          <w:b/>
          <w:bCs/>
          <w:i/>
          <w:kern w:val="32"/>
          <w:sz w:val="20"/>
          <w:szCs w:val="20"/>
        </w:rPr>
      </w:pPr>
      <w:bookmarkStart w:id="12" w:name="_Toc200187928"/>
      <w:bookmarkStart w:id="13" w:name="_Toc200188339"/>
      <w:r w:rsidRPr="00FA7FA7">
        <w:rPr>
          <w:rFonts w:ascii="Arial" w:hAnsi="Arial" w:cs="Arial"/>
          <w:b/>
          <w:bCs/>
          <w:kern w:val="32"/>
          <w:szCs w:val="32"/>
        </w:rPr>
        <w:t>Appendix</w:t>
      </w:r>
      <w:bookmarkEnd w:id="12"/>
      <w:bookmarkEnd w:id="13"/>
      <w:r w:rsidRPr="00FA7FA7">
        <w:rPr>
          <w:rFonts w:ascii="Arial" w:hAnsi="Arial" w:cs="Arial"/>
          <w:b/>
          <w:bCs/>
          <w:kern w:val="32"/>
          <w:szCs w:val="32"/>
        </w:rPr>
        <w:t xml:space="preserve"> A</w:t>
      </w:r>
    </w:p>
    <w:p w14:paraId="6570F6A5" w14:textId="77777777" w:rsidR="00EC5FE5" w:rsidRPr="00FA7FA7" w:rsidRDefault="00EC5FE5" w:rsidP="00EC5FE5">
      <w:pPr>
        <w:spacing w:before="120" w:after="120"/>
        <w:rPr>
          <w:rFonts w:ascii="Arial" w:hAnsi="Arial" w:cs="Arial"/>
          <w:b/>
          <w:sz w:val="20"/>
          <w:szCs w:val="20"/>
        </w:rPr>
      </w:pPr>
      <w:r w:rsidRPr="00FA7FA7">
        <w:rPr>
          <w:rFonts w:ascii="Arial" w:hAnsi="Arial" w:cs="Arial"/>
          <w:b/>
          <w:sz w:val="20"/>
          <w:szCs w:val="20"/>
        </w:rPr>
        <w:t>PRINCIPLES FOR RESOURCE NODE DEFINITION</w:t>
      </w:r>
    </w:p>
    <w:p w14:paraId="39B30AE2"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24B54C0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5A319C47"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3C45286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442CFF98" w14:textId="3EA67130"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Transmission Element Outages, as defined in the Protocols, are submitted into the Outage Scheduler and posted before DAM submission, </w:t>
      </w:r>
      <w:proofErr w:type="gramStart"/>
      <w:r w:rsidRPr="00FA7FA7">
        <w:rPr>
          <w:rFonts w:ascii="Arial" w:hAnsi="Arial" w:cs="Arial"/>
          <w:sz w:val="20"/>
          <w:szCs w:val="20"/>
        </w:rPr>
        <w:t>i.e.</w:t>
      </w:r>
      <w:proofErr w:type="gramEnd"/>
      <w:r w:rsidRPr="00FA7FA7">
        <w:rPr>
          <w:rFonts w:ascii="Arial" w:hAnsi="Arial" w:cs="Arial"/>
          <w:sz w:val="20"/>
          <w:szCs w:val="20"/>
        </w:rPr>
        <w:t xml:space="preserve"> de-energized Resource Nodes (Settlement Points) are known in advance of DAM submission.</w:t>
      </w:r>
    </w:p>
    <w:p w14:paraId="0D5638D2" w14:textId="77777777" w:rsidR="00EC5FE5" w:rsidRPr="00FA7FA7" w:rsidRDefault="00EC5FE5" w:rsidP="00EC5FE5">
      <w:pPr>
        <w:spacing w:before="120" w:after="120"/>
        <w:ind w:left="720"/>
        <w:rPr>
          <w:rFonts w:ascii="Arial" w:hAnsi="Arial" w:cs="Arial"/>
          <w:sz w:val="20"/>
          <w:szCs w:val="20"/>
        </w:rPr>
      </w:pPr>
    </w:p>
    <w:p w14:paraId="3FCE988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73BE040D" w14:textId="682A4848"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ins w:id="14" w:author="ERCOT" w:date="2023-06-15T15:36:00Z">
        <w:r w:rsidR="00931047">
          <w:rPr>
            <w:rFonts w:ascii="Arial" w:hAnsi="Arial" w:cs="Arial"/>
            <w:sz w:val="20"/>
            <w:szCs w:val="20"/>
          </w:rPr>
          <w:t xml:space="preserve">the </w:t>
        </w:r>
      </w:ins>
      <w:r w:rsidRPr="00FA7FA7">
        <w:rPr>
          <w:rFonts w:ascii="Arial" w:hAnsi="Arial" w:cs="Arial"/>
          <w:sz w:val="20"/>
          <w:szCs w:val="20"/>
        </w:rPr>
        <w:t>physical generator is connected</w:t>
      </w:r>
      <w:ins w:id="15" w:author="ERCOT" w:date="2022-09-29T11:29:00Z">
        <w:r>
          <w:rPr>
            <w:rFonts w:ascii="Arial" w:hAnsi="Arial" w:cs="Arial"/>
            <w:sz w:val="20"/>
            <w:szCs w:val="20"/>
          </w:rPr>
          <w:t xml:space="preserve"> or the Electrical Bus of a </w:t>
        </w:r>
      </w:ins>
      <w:ins w:id="16" w:author="ERCOT" w:date="2022-09-29T11:44:00Z">
        <w:r w:rsidRPr="00FA7FA7">
          <w:rPr>
            <w:rFonts w:ascii="Arial" w:hAnsi="Arial" w:cs="Arial"/>
            <w:sz w:val="20"/>
            <w:szCs w:val="20"/>
          </w:rPr>
          <w:t xml:space="preserve">Common Information Model </w:t>
        </w:r>
        <w:r>
          <w:rPr>
            <w:rFonts w:ascii="Arial" w:hAnsi="Arial" w:cs="Arial"/>
            <w:sz w:val="20"/>
            <w:szCs w:val="20"/>
          </w:rPr>
          <w:t>(</w:t>
        </w:r>
      </w:ins>
      <w:ins w:id="17" w:author="ERCOT" w:date="2022-09-29T11:29:00Z">
        <w:r>
          <w:rPr>
            <w:rFonts w:ascii="Arial" w:hAnsi="Arial" w:cs="Arial"/>
            <w:sz w:val="20"/>
            <w:szCs w:val="20"/>
          </w:rPr>
          <w:t>CIM</w:t>
        </w:r>
      </w:ins>
      <w:ins w:id="18" w:author="ERCOT" w:date="2022-09-29T11:44:00Z">
        <w:r>
          <w:rPr>
            <w:rFonts w:ascii="Arial" w:hAnsi="Arial" w:cs="Arial"/>
            <w:sz w:val="20"/>
            <w:szCs w:val="20"/>
          </w:rPr>
          <w:t>)</w:t>
        </w:r>
      </w:ins>
      <w:ins w:id="19" w:author="ERCOT" w:date="2022-09-29T11:29:00Z">
        <w:r>
          <w:rPr>
            <w:rFonts w:ascii="Arial" w:hAnsi="Arial" w:cs="Arial"/>
            <w:sz w:val="20"/>
            <w:szCs w:val="20"/>
          </w:rPr>
          <w:t xml:space="preserve"> Load that a </w:t>
        </w:r>
      </w:ins>
      <w:ins w:id="20" w:author="ERCOT" w:date="2022-09-29T11:31:00Z">
        <w:r>
          <w:rPr>
            <w:rFonts w:ascii="Arial" w:hAnsi="Arial" w:cs="Arial"/>
            <w:sz w:val="20"/>
            <w:szCs w:val="20"/>
          </w:rPr>
          <w:t>CLR</w:t>
        </w:r>
      </w:ins>
      <w:ins w:id="21" w:author="ERCOT" w:date="2022-09-29T11:29:00Z">
        <w:r>
          <w:rPr>
            <w:rFonts w:ascii="Arial" w:hAnsi="Arial" w:cs="Arial"/>
            <w:sz w:val="20"/>
            <w:szCs w:val="20"/>
          </w:rPr>
          <w:t xml:space="preserve"> is mapped to</w:t>
        </w:r>
      </w:ins>
      <w:r w:rsidRPr="00FA7FA7">
        <w:rPr>
          <w:rFonts w:ascii="Arial" w:hAnsi="Arial" w:cs="Arial"/>
          <w:sz w:val="20"/>
          <w:szCs w:val="20"/>
        </w:rPr>
        <w:t>.</w:t>
      </w:r>
    </w:p>
    <w:p w14:paraId="5BAE497A" w14:textId="53D0284C"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ins w:id="22" w:author="ERCOT" w:date="2022-09-29T13:53:00Z">
        <w:r>
          <w:rPr>
            <w:rFonts w:ascii="Arial" w:hAnsi="Arial" w:cs="Arial"/>
            <w:sz w:val="20"/>
            <w:szCs w:val="20"/>
          </w:rPr>
          <w:t xml:space="preserve"> and C</w:t>
        </w:r>
      </w:ins>
      <w:ins w:id="23" w:author="ERCOT" w:date="2022-10-27T08:55:00Z">
        <w:r w:rsidR="005871DD">
          <w:rPr>
            <w:rFonts w:ascii="Arial" w:hAnsi="Arial" w:cs="Arial"/>
            <w:sz w:val="20"/>
            <w:szCs w:val="20"/>
          </w:rPr>
          <w:t>LR</w:t>
        </w:r>
      </w:ins>
      <w:ins w:id="24" w:author="ERCOT" w:date="2022-09-29T13:54:00Z">
        <w:r>
          <w:rPr>
            <w:rFonts w:ascii="Arial" w:hAnsi="Arial" w:cs="Arial"/>
            <w:sz w:val="20"/>
            <w:szCs w:val="20"/>
          </w:rPr>
          <w:t xml:space="preserve"> consumption is withdrawn at the Resource </w:t>
        </w:r>
      </w:ins>
      <w:ins w:id="25" w:author="ERCOT" w:date="2023-06-15T15:35:00Z">
        <w:r w:rsidR="00931047">
          <w:rPr>
            <w:rFonts w:ascii="Arial" w:hAnsi="Arial" w:cs="Arial"/>
            <w:sz w:val="20"/>
            <w:szCs w:val="20"/>
          </w:rPr>
          <w:t>C</w:t>
        </w:r>
      </w:ins>
      <w:ins w:id="26" w:author="ERCOT" w:date="2022-09-29T13:54:00Z">
        <w:r>
          <w:rPr>
            <w:rFonts w:ascii="Arial" w:hAnsi="Arial" w:cs="Arial"/>
            <w:sz w:val="20"/>
            <w:szCs w:val="20"/>
          </w:rPr>
          <w:t>onnectivity Node</w:t>
        </w:r>
      </w:ins>
      <w:r w:rsidRPr="00FA7FA7">
        <w:rPr>
          <w:rFonts w:ascii="Arial" w:hAnsi="Arial" w:cs="Arial"/>
          <w:sz w:val="20"/>
          <w:szCs w:val="20"/>
        </w:rPr>
        <w:t>.</w:t>
      </w:r>
    </w:p>
    <w:p w14:paraId="4845B6B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358086AB" w14:textId="77777777" w:rsidR="00EC5FE5" w:rsidRPr="00FA7FA7" w:rsidRDefault="00EC5FE5" w:rsidP="00EC5FE5">
      <w:pPr>
        <w:spacing w:before="120" w:after="120"/>
        <w:ind w:left="720"/>
        <w:rPr>
          <w:rFonts w:ascii="Arial" w:hAnsi="Arial" w:cs="Arial"/>
          <w:sz w:val="20"/>
          <w:szCs w:val="20"/>
        </w:rPr>
      </w:pPr>
    </w:p>
    <w:p w14:paraId="1EBB1A53"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0AEDB194"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5BC242EC"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468E2E80" w14:textId="3E006C2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7" w:author="ERCOT" w:date="2022-09-29T11:31:00Z">
        <w:r>
          <w:rPr>
            <w:rFonts w:ascii="Arial" w:hAnsi="Arial" w:cs="Arial"/>
            <w:sz w:val="20"/>
            <w:szCs w:val="20"/>
          </w:rPr>
          <w:t>/</w:t>
        </w:r>
      </w:ins>
      <w:ins w:id="28" w:author="ERCOT" w:date="2022-09-29T13:55:00Z">
        <w:r>
          <w:rPr>
            <w:rFonts w:ascii="Arial" w:hAnsi="Arial" w:cs="Arial"/>
            <w:sz w:val="20"/>
            <w:szCs w:val="20"/>
          </w:rPr>
          <w:t>C</w:t>
        </w:r>
      </w:ins>
      <w:ins w:id="29" w:author="ERCOT" w:date="2022-10-27T08:55:00Z">
        <w:r w:rsidR="005871DD">
          <w:rPr>
            <w:rFonts w:ascii="Arial" w:hAnsi="Arial" w:cs="Arial"/>
            <w:sz w:val="20"/>
            <w:szCs w:val="20"/>
          </w:rPr>
          <w:t>LR</w:t>
        </w:r>
      </w:ins>
      <w:r w:rsidRPr="00FA7FA7">
        <w:rPr>
          <w:rFonts w:ascii="Arial" w:hAnsi="Arial" w:cs="Arial"/>
          <w:sz w:val="20"/>
          <w:szCs w:val="20"/>
        </w:rPr>
        <w:t xml:space="preserve"> Resource Nodes, Combined Cycle Plant (CCP) Logical Resource Nodes, Combined Cycle Unit (CCU) Resource Nodes and Private Use Network (PUN) Resource Nodes.</w:t>
      </w:r>
      <w:ins w:id="30" w:author="ERCOT" w:date="2022-09-29T11:34:00Z">
        <w:r>
          <w:rPr>
            <w:rFonts w:ascii="Arial" w:hAnsi="Arial" w:cs="Arial"/>
            <w:sz w:val="20"/>
            <w:szCs w:val="20"/>
          </w:rPr>
          <w:t xml:space="preserve"> </w:t>
        </w:r>
      </w:ins>
      <w:ins w:id="31" w:author="ERCOT" w:date="2022-10-27T08:55:00Z">
        <w:r w:rsidR="005871DD">
          <w:rPr>
            <w:rFonts w:ascii="Arial" w:hAnsi="Arial" w:cs="Arial"/>
            <w:sz w:val="20"/>
            <w:szCs w:val="20"/>
          </w:rPr>
          <w:t xml:space="preserve"> </w:t>
        </w:r>
      </w:ins>
      <w:ins w:id="32" w:author="ERCOT" w:date="2022-09-29T11:34:00Z">
        <w:r>
          <w:rPr>
            <w:rFonts w:ascii="Arial" w:hAnsi="Arial" w:cs="Arial"/>
            <w:sz w:val="20"/>
            <w:szCs w:val="20"/>
          </w:rPr>
          <w:t xml:space="preserve">Note that for an ESR, the Resource Node for </w:t>
        </w:r>
      </w:ins>
      <w:ins w:id="33" w:author="ERCOT" w:date="2022-09-29T11:35:00Z">
        <w:r>
          <w:rPr>
            <w:rFonts w:ascii="Arial" w:hAnsi="Arial" w:cs="Arial"/>
            <w:sz w:val="20"/>
            <w:szCs w:val="20"/>
          </w:rPr>
          <w:t>both the Generation Resource component as well as the CL</w:t>
        </w:r>
      </w:ins>
      <w:ins w:id="34" w:author="ERCOT" w:date="2022-10-27T08:55:00Z">
        <w:r w:rsidR="005871DD">
          <w:rPr>
            <w:rFonts w:ascii="Arial" w:hAnsi="Arial" w:cs="Arial"/>
            <w:sz w:val="20"/>
            <w:szCs w:val="20"/>
          </w:rPr>
          <w:t>R</w:t>
        </w:r>
      </w:ins>
      <w:ins w:id="35" w:author="ERCOT" w:date="2022-09-29T11:35:00Z">
        <w:r>
          <w:rPr>
            <w:rFonts w:ascii="Arial" w:hAnsi="Arial" w:cs="Arial"/>
            <w:sz w:val="20"/>
            <w:szCs w:val="20"/>
          </w:rPr>
          <w:t xml:space="preserve"> component is the same and the location of this single Resource Node for bo</w:t>
        </w:r>
      </w:ins>
      <w:ins w:id="36" w:author="ERCOT" w:date="2022-09-29T11:36:00Z">
        <w:r>
          <w:rPr>
            <w:rFonts w:ascii="Arial" w:hAnsi="Arial" w:cs="Arial"/>
            <w:sz w:val="20"/>
            <w:szCs w:val="20"/>
          </w:rPr>
          <w:t xml:space="preserve">th components of the ESR is based on the guidelines described in this document for </w:t>
        </w:r>
      </w:ins>
      <w:ins w:id="37" w:author="ERCOT" w:date="2022-09-29T11:34:00Z">
        <w:r>
          <w:rPr>
            <w:rFonts w:ascii="Arial" w:hAnsi="Arial" w:cs="Arial"/>
            <w:sz w:val="20"/>
            <w:szCs w:val="20"/>
          </w:rPr>
          <w:t xml:space="preserve">the </w:t>
        </w:r>
      </w:ins>
      <w:ins w:id="38" w:author="ERCOT" w:date="2022-09-29T11:36:00Z">
        <w:r>
          <w:rPr>
            <w:rFonts w:ascii="Arial" w:hAnsi="Arial" w:cs="Arial"/>
            <w:sz w:val="20"/>
            <w:szCs w:val="20"/>
          </w:rPr>
          <w:t xml:space="preserve">placement of Resource Nodes for a </w:t>
        </w:r>
      </w:ins>
      <w:ins w:id="39" w:author="ERCOT" w:date="2022-09-29T11:34:00Z">
        <w:r>
          <w:rPr>
            <w:rFonts w:ascii="Arial" w:hAnsi="Arial" w:cs="Arial"/>
            <w:sz w:val="20"/>
            <w:szCs w:val="20"/>
          </w:rPr>
          <w:t>Gen</w:t>
        </w:r>
      </w:ins>
      <w:ins w:id="40" w:author="ERCOT" w:date="2022-09-29T13:45:00Z">
        <w:r>
          <w:rPr>
            <w:rFonts w:ascii="Arial" w:hAnsi="Arial" w:cs="Arial"/>
            <w:sz w:val="20"/>
            <w:szCs w:val="20"/>
          </w:rPr>
          <w:t>e</w:t>
        </w:r>
      </w:ins>
      <w:ins w:id="41" w:author="ERCOT" w:date="2022-09-29T11:34:00Z">
        <w:r>
          <w:rPr>
            <w:rFonts w:ascii="Arial" w:hAnsi="Arial" w:cs="Arial"/>
            <w:sz w:val="20"/>
            <w:szCs w:val="20"/>
          </w:rPr>
          <w:t>ration Resource</w:t>
        </w:r>
      </w:ins>
      <w:ins w:id="42" w:author="ERCOT" w:date="2022-09-29T11:36:00Z">
        <w:r>
          <w:rPr>
            <w:rFonts w:ascii="Arial" w:hAnsi="Arial" w:cs="Arial"/>
            <w:sz w:val="20"/>
            <w:szCs w:val="20"/>
          </w:rPr>
          <w:t>.</w:t>
        </w:r>
      </w:ins>
    </w:p>
    <w:p w14:paraId="579ACB60" w14:textId="1A423C5E"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ins w:id="43" w:author="ERCOT" w:date="2022-09-29T11:31:00Z">
        <w:r>
          <w:rPr>
            <w:rFonts w:ascii="Arial" w:hAnsi="Arial" w:cs="Arial"/>
            <w:sz w:val="20"/>
            <w:szCs w:val="20"/>
          </w:rPr>
          <w:t>/</w:t>
        </w:r>
      </w:ins>
      <w:ins w:id="44" w:author="ERCOT" w:date="2022-09-29T13:55:00Z">
        <w:r>
          <w:rPr>
            <w:rFonts w:ascii="Arial" w:hAnsi="Arial" w:cs="Arial"/>
            <w:sz w:val="20"/>
            <w:szCs w:val="20"/>
          </w:rPr>
          <w:t>C</w:t>
        </w:r>
      </w:ins>
      <w:ins w:id="45" w:author="ERCOT" w:date="2022-10-27T08:56:00Z">
        <w:r w:rsidR="005871DD">
          <w:rPr>
            <w:rFonts w:ascii="Arial" w:hAnsi="Arial" w:cs="Arial"/>
            <w:sz w:val="20"/>
            <w:szCs w:val="20"/>
          </w:rPr>
          <w:t>LR</w:t>
        </w:r>
      </w:ins>
      <w:r w:rsidRPr="000720DD">
        <w:rPr>
          <w:rFonts w:ascii="Arial" w:hAnsi="Arial" w:cs="Arial"/>
          <w:sz w:val="20"/>
          <w:szCs w:val="20"/>
        </w:rPr>
        <w:t xml:space="preserve"> Resource Node</w:t>
      </w:r>
      <w:ins w:id="46" w:author="ERCOT" w:date="2022-09-30T10:43:00Z">
        <w:r>
          <w:rPr>
            <w:rFonts w:ascii="Arial" w:hAnsi="Arial" w:cs="Arial"/>
            <w:sz w:val="20"/>
            <w:szCs w:val="20"/>
          </w:rPr>
          <w:t>s</w:t>
        </w:r>
      </w:ins>
      <w:r w:rsidRPr="000720DD">
        <w:rPr>
          <w:rFonts w:ascii="Arial" w:hAnsi="Arial" w:cs="Arial"/>
          <w:sz w:val="20"/>
          <w:szCs w:val="20"/>
        </w:rPr>
        <w:t xml:space="preserve"> represent</w:t>
      </w:r>
      <w:del w:id="47" w:author="ERCOT" w:date="2022-09-30T10:43:00Z">
        <w:r w:rsidRPr="000720DD" w:rsidDel="00FF5B7E">
          <w:rPr>
            <w:rFonts w:ascii="Arial" w:hAnsi="Arial" w:cs="Arial"/>
            <w:sz w:val="20"/>
            <w:szCs w:val="20"/>
          </w:rPr>
          <w:delText>s</w:delText>
        </w:r>
      </w:del>
      <w:r w:rsidRPr="000720DD">
        <w:rPr>
          <w:rFonts w:ascii="Arial" w:hAnsi="Arial" w:cs="Arial"/>
          <w:sz w:val="20"/>
          <w:szCs w:val="20"/>
        </w:rPr>
        <w:t xml:space="preserve"> the Settlement Point</w:t>
      </w:r>
      <w:ins w:id="48" w:author="ERCOT" w:date="2022-09-30T12:38:00Z">
        <w:r>
          <w:rPr>
            <w:rFonts w:ascii="Arial" w:hAnsi="Arial" w:cs="Arial"/>
            <w:sz w:val="20"/>
            <w:szCs w:val="20"/>
          </w:rPr>
          <w:t>s</w:t>
        </w:r>
      </w:ins>
      <w:r w:rsidRPr="000720DD">
        <w:rPr>
          <w:rFonts w:ascii="Arial" w:hAnsi="Arial" w:cs="Arial"/>
          <w:sz w:val="20"/>
          <w:szCs w:val="20"/>
        </w:rPr>
        <w:t xml:space="preserve"> for ERCOT and PUN Generation Resources</w:t>
      </w:r>
      <w:ins w:id="49" w:author="ERCOT" w:date="2022-09-29T11:31:00Z">
        <w:r>
          <w:rPr>
            <w:rFonts w:ascii="Arial" w:hAnsi="Arial" w:cs="Arial"/>
            <w:sz w:val="20"/>
            <w:szCs w:val="20"/>
          </w:rPr>
          <w:t xml:space="preserve"> and CLRs</w:t>
        </w:r>
      </w:ins>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ins w:id="50" w:author="ERCOT" w:date="2022-09-29T11:32:00Z">
        <w:r>
          <w:rPr>
            <w:rFonts w:ascii="Arial" w:hAnsi="Arial" w:cs="Arial"/>
            <w:sz w:val="20"/>
            <w:szCs w:val="20"/>
          </w:rPr>
          <w:t xml:space="preserve">Energy Bid Curves, </w:t>
        </w:r>
      </w:ins>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ins w:id="51" w:author="ERCOT" w:date="2022-10-27T08:56:00Z">
        <w:r w:rsidR="005871DD">
          <w:rPr>
            <w:rFonts w:ascii="Arial" w:hAnsi="Arial" w:cs="Arial"/>
            <w:sz w:val="20"/>
            <w:szCs w:val="20"/>
          </w:rPr>
          <w:t>/CLR</w:t>
        </w:r>
      </w:ins>
      <w:r w:rsidRPr="000720DD">
        <w:rPr>
          <w:rFonts w:ascii="Arial" w:hAnsi="Arial" w:cs="Arial"/>
          <w:sz w:val="20"/>
          <w:szCs w:val="20"/>
        </w:rPr>
        <w:t xml:space="preserve"> Resource Node, unless that Generation</w:t>
      </w:r>
      <w:ins w:id="52" w:author="ERCOT" w:date="2022-09-29T11:32:00Z">
        <w:r>
          <w:rPr>
            <w:rFonts w:ascii="Arial" w:hAnsi="Arial" w:cs="Arial"/>
            <w:sz w:val="20"/>
            <w:szCs w:val="20"/>
          </w:rPr>
          <w:t>/</w:t>
        </w:r>
      </w:ins>
      <w:ins w:id="53" w:author="ERCOT" w:date="2022-10-27T08:56:00Z">
        <w:r w:rsidR="005871DD">
          <w:rPr>
            <w:rFonts w:ascii="Arial" w:hAnsi="Arial" w:cs="Arial"/>
            <w:sz w:val="20"/>
            <w:szCs w:val="20"/>
          </w:rPr>
          <w:t>CLR</w:t>
        </w:r>
      </w:ins>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w:t>
      </w:r>
      <w:ins w:id="54" w:author="ERCOT" w:date="2022-09-29T11:32:00Z">
        <w:r>
          <w:rPr>
            <w:rFonts w:ascii="Arial" w:hAnsi="Arial" w:cs="Arial"/>
            <w:sz w:val="20"/>
            <w:szCs w:val="20"/>
          </w:rPr>
          <w:t>/</w:t>
        </w:r>
      </w:ins>
      <w:ins w:id="55" w:author="ERCOT" w:date="2022-10-27T08:56:00Z">
        <w:r w:rsidR="005871DD">
          <w:rPr>
            <w:rFonts w:ascii="Arial" w:hAnsi="Arial" w:cs="Arial"/>
            <w:sz w:val="20"/>
            <w:szCs w:val="20"/>
          </w:rPr>
          <w:t>CLR</w:t>
        </w:r>
      </w:ins>
      <w:r>
        <w:rPr>
          <w:rFonts w:ascii="Arial" w:hAnsi="Arial" w:cs="Arial"/>
          <w:sz w:val="20"/>
          <w:szCs w:val="20"/>
        </w:rPr>
        <w:t xml:space="preserve">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ins w:id="56" w:author="ERCOT" w:date="2022-09-29T11:32:00Z">
        <w:r>
          <w:rPr>
            <w:rFonts w:ascii="Arial" w:hAnsi="Arial" w:cs="Arial"/>
            <w:sz w:val="20"/>
            <w:szCs w:val="20"/>
          </w:rPr>
          <w:t xml:space="preserve">Energy Bid Curves, </w:t>
        </w:r>
      </w:ins>
      <w:r w:rsidRPr="000720DD">
        <w:rPr>
          <w:rFonts w:ascii="Arial" w:hAnsi="Arial" w:cs="Arial"/>
          <w:sz w:val="20"/>
          <w:szCs w:val="20"/>
        </w:rPr>
        <w:t xml:space="preserve">and Ancillary Service Offers can be submitted and settled. </w:t>
      </w:r>
    </w:p>
    <w:p w14:paraId="68790AC6" w14:textId="747AEFAB" w:rsidR="00EC5FE5" w:rsidRPr="00FA7FA7" w:rsidRDefault="00EC5FE5" w:rsidP="00EC5FE5">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ins w:id="57" w:author="ERCOT" w:date="2022-09-29T11:32:00Z">
        <w:r>
          <w:rPr>
            <w:rFonts w:ascii="Arial" w:hAnsi="Arial" w:cs="Arial"/>
            <w:sz w:val="20"/>
            <w:szCs w:val="20"/>
          </w:rPr>
          <w:t>/</w:t>
        </w:r>
      </w:ins>
      <w:ins w:id="58" w:author="ERCOT" w:date="2022-10-27T08:56:00Z">
        <w:r w:rsidR="005871DD">
          <w:rPr>
            <w:rFonts w:ascii="Arial" w:hAnsi="Arial" w:cs="Arial"/>
            <w:sz w:val="20"/>
            <w:szCs w:val="20"/>
          </w:rPr>
          <w:t>CLR</w:t>
        </w:r>
      </w:ins>
      <w:r w:rsidRPr="000720DD">
        <w:rPr>
          <w:rFonts w:ascii="Arial" w:hAnsi="Arial" w:cs="Arial"/>
          <w:sz w:val="20"/>
          <w:szCs w:val="20"/>
        </w:rPr>
        <w:t xml:space="preserve"> Resource Node</w:t>
      </w:r>
      <w:ins w:id="59" w:author="ERCOT" w:date="2022-10-03T10:32:00Z">
        <w:r>
          <w:rPr>
            <w:rFonts w:ascii="Arial" w:hAnsi="Arial" w:cs="Arial"/>
            <w:sz w:val="20"/>
            <w:szCs w:val="20"/>
          </w:rPr>
          <w:t>s</w:t>
        </w:r>
      </w:ins>
      <w:r w:rsidRPr="000720DD">
        <w:rPr>
          <w:rFonts w:ascii="Arial" w:hAnsi="Arial" w:cs="Arial"/>
          <w:sz w:val="20"/>
          <w:szCs w:val="20"/>
        </w:rPr>
        <w:t xml:space="preserve"> within a PUN site refer</w:t>
      </w:r>
      <w:del w:id="60" w:author="ERCOT" w:date="2023-06-15T15:47:00Z">
        <w:r w:rsidRPr="000720DD" w:rsidDel="00B21CB4">
          <w:rPr>
            <w:rFonts w:ascii="Arial" w:hAnsi="Arial" w:cs="Arial"/>
            <w:sz w:val="20"/>
            <w:szCs w:val="20"/>
          </w:rPr>
          <w:delText>s</w:delText>
        </w:r>
      </w:del>
      <w:r w:rsidRPr="000720DD">
        <w:rPr>
          <w:rFonts w:ascii="Arial" w:hAnsi="Arial" w:cs="Arial"/>
          <w:sz w:val="20"/>
          <w:szCs w:val="20"/>
        </w:rPr>
        <w:t xml:space="preserve"> to those Resource Nodes defined for Generation Resources </w:t>
      </w:r>
      <w:ins w:id="61" w:author="ERCOT" w:date="2022-09-29T11:33:00Z">
        <w:r>
          <w:rPr>
            <w:rFonts w:ascii="Arial" w:hAnsi="Arial" w:cs="Arial"/>
            <w:sz w:val="20"/>
            <w:szCs w:val="20"/>
          </w:rPr>
          <w:t xml:space="preserve">and/or CLRs </w:t>
        </w:r>
      </w:ins>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069F3329" w14:textId="424E008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ins w:id="62" w:author="ERCOT" w:date="2023-06-15T15:49:00Z">
        <w:r w:rsidR="00B21CB4">
          <w:rPr>
            <w:rFonts w:ascii="Arial" w:hAnsi="Arial" w:cs="Arial"/>
            <w:sz w:val="20"/>
            <w:szCs w:val="20"/>
          </w:rPr>
          <w:t>s</w:t>
        </w:r>
      </w:ins>
      <w:r w:rsidRPr="00FA7FA7">
        <w:rPr>
          <w:rFonts w:ascii="Arial" w:hAnsi="Arial" w:cs="Arial"/>
          <w:sz w:val="20"/>
          <w:szCs w:val="20"/>
        </w:rPr>
        <w:t xml:space="preserve"> represent</w:t>
      </w:r>
      <w:del w:id="63" w:author="ERCOT" w:date="2023-06-15T15:49: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64" w:author="ERCOT" w:date="2023-06-15T15:49:00Z">
        <w:r w:rsidR="00B21CB4">
          <w:rPr>
            <w:rFonts w:ascii="Arial" w:hAnsi="Arial" w:cs="Arial"/>
            <w:sz w:val="20"/>
            <w:szCs w:val="20"/>
          </w:rPr>
          <w:t>s</w:t>
        </w:r>
      </w:ins>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w:t>
      </w:r>
      <w:del w:id="65" w:author="ERCOT" w:date="2023-06-15T15:50:00Z">
        <w:r w:rsidRPr="00FA7FA7" w:rsidDel="00B21CB4">
          <w:rPr>
            <w:rFonts w:ascii="Arial" w:hAnsi="Arial" w:cs="Arial"/>
            <w:sz w:val="20"/>
            <w:szCs w:val="20"/>
          </w:rPr>
          <w:delText>,</w:delText>
        </w:r>
      </w:del>
      <w:r w:rsidRPr="00FA7FA7">
        <w:rPr>
          <w:rFonts w:ascii="Arial" w:hAnsi="Arial" w:cs="Arial"/>
          <w:sz w:val="20"/>
          <w:szCs w:val="20"/>
        </w:rPr>
        <w:t xml:space="preserve"> and Ancillary Service Offers for CCP configurations can be submitted </w:t>
      </w:r>
      <w:ins w:id="66" w:author="ERCOT" w:date="2022-09-30T12:41:00Z">
        <w:r>
          <w:rPr>
            <w:rFonts w:ascii="Arial" w:hAnsi="Arial" w:cs="Arial"/>
            <w:sz w:val="20"/>
            <w:szCs w:val="20"/>
          </w:rPr>
          <w:t>to be</w:t>
        </w:r>
      </w:ins>
      <w:del w:id="67" w:author="ERCOT" w:date="2022-09-30T12:41:00Z">
        <w:r w:rsidRPr="00FA7FA7" w:rsidDel="00621D54">
          <w:rPr>
            <w:rFonts w:ascii="Arial" w:hAnsi="Arial" w:cs="Arial"/>
            <w:sz w:val="20"/>
            <w:szCs w:val="20"/>
          </w:rPr>
          <w:delText>and</w:delText>
        </w:r>
      </w:del>
      <w:r w:rsidRPr="00FA7FA7">
        <w:rPr>
          <w:rFonts w:ascii="Arial" w:hAnsi="Arial" w:cs="Arial"/>
          <w:sz w:val="20"/>
          <w:szCs w:val="20"/>
        </w:rPr>
        <w:t xml:space="preserve"> settled at a CCP Logical Resource Node.</w:t>
      </w:r>
    </w:p>
    <w:p w14:paraId="247A6E95" w14:textId="246D7FE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ins w:id="68" w:author="ERCOT" w:date="2023-06-15T15:50:00Z">
        <w:r w:rsidR="00B21CB4">
          <w:rPr>
            <w:rFonts w:ascii="Arial" w:hAnsi="Arial" w:cs="Arial"/>
            <w:sz w:val="20"/>
            <w:szCs w:val="20"/>
          </w:rPr>
          <w:t>s</w:t>
        </w:r>
      </w:ins>
      <w:r w:rsidRPr="00FA7FA7">
        <w:rPr>
          <w:rFonts w:ascii="Arial" w:hAnsi="Arial" w:cs="Arial"/>
          <w:sz w:val="20"/>
          <w:szCs w:val="20"/>
        </w:rPr>
        <w:t xml:space="preserve"> represent</w:t>
      </w:r>
      <w:del w:id="69" w:author="ERCOT" w:date="2023-06-15T15:50: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0" w:author="ERCOT" w:date="2023-06-15T15:51:00Z">
        <w:r w:rsidR="00B21CB4">
          <w:rPr>
            <w:rFonts w:ascii="Arial" w:hAnsi="Arial" w:cs="Arial"/>
            <w:sz w:val="20"/>
            <w:szCs w:val="20"/>
          </w:rPr>
          <w:t>s</w:t>
        </w:r>
      </w:ins>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07F116EF" w14:textId="71E7898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ins w:id="71" w:author="ERCOT" w:date="2023-06-15T15:51:00Z">
        <w:r w:rsidR="00B21CB4">
          <w:rPr>
            <w:rFonts w:ascii="Arial" w:hAnsi="Arial" w:cs="Arial"/>
            <w:sz w:val="20"/>
            <w:szCs w:val="20"/>
          </w:rPr>
          <w:t>s</w:t>
        </w:r>
      </w:ins>
      <w:r w:rsidRPr="00FA7FA7">
        <w:rPr>
          <w:rFonts w:ascii="Arial" w:hAnsi="Arial" w:cs="Arial"/>
          <w:sz w:val="20"/>
          <w:szCs w:val="20"/>
        </w:rPr>
        <w:t xml:space="preserve"> represent</w:t>
      </w:r>
      <w:del w:id="72" w:author="ERCOT" w:date="2023-06-15T15:51: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3" w:author="ERCOT" w:date="2023-06-15T15:51:00Z">
        <w:r w:rsidR="00B21CB4">
          <w:rPr>
            <w:rFonts w:ascii="Arial" w:hAnsi="Arial" w:cs="Arial"/>
            <w:sz w:val="20"/>
            <w:szCs w:val="20"/>
          </w:rPr>
          <w:t>s</w:t>
        </w:r>
      </w:ins>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47098945" w14:textId="1E528AA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ins w:id="74" w:author="ERCOT" w:date="2022-09-29T11:37:00Z">
        <w:r>
          <w:rPr>
            <w:rFonts w:ascii="Arial" w:hAnsi="Arial" w:cs="Arial"/>
            <w:sz w:val="20"/>
            <w:szCs w:val="20"/>
          </w:rPr>
          <w:t xml:space="preserve"> and</w:t>
        </w:r>
      </w:ins>
      <w:ins w:id="75" w:author="ERCOT" w:date="2022-09-29T11:38:00Z">
        <w:r>
          <w:rPr>
            <w:rFonts w:ascii="Arial" w:hAnsi="Arial" w:cs="Arial"/>
            <w:sz w:val="20"/>
            <w:szCs w:val="20"/>
          </w:rPr>
          <w:t xml:space="preserve"> CLRs</w:t>
        </w:r>
      </w:ins>
      <w:r w:rsidRPr="00FA7FA7">
        <w:rPr>
          <w:rFonts w:ascii="Arial" w:hAnsi="Arial" w:cs="Arial"/>
          <w:sz w:val="20"/>
          <w:szCs w:val="20"/>
        </w:rPr>
        <w:t xml:space="preserve"> can be mapped to the same Resource Node, </w:t>
      </w:r>
      <w:proofErr w:type="gramStart"/>
      <w:r w:rsidRPr="00FA7FA7">
        <w:rPr>
          <w:rFonts w:ascii="Arial" w:hAnsi="Arial" w:cs="Arial"/>
          <w:sz w:val="20"/>
          <w:szCs w:val="20"/>
        </w:rPr>
        <w:t>i.e.</w:t>
      </w:r>
      <w:proofErr w:type="gramEnd"/>
      <w:r w:rsidRPr="00FA7FA7">
        <w:rPr>
          <w:rFonts w:ascii="Arial" w:hAnsi="Arial" w:cs="Arial"/>
          <w:sz w:val="20"/>
          <w:szCs w:val="20"/>
        </w:rPr>
        <w:t xml:space="preserve"> offers from different Generation Resources </w:t>
      </w:r>
      <w:ins w:id="76" w:author="ERCOT" w:date="2022-09-29T11:38:00Z">
        <w:r>
          <w:rPr>
            <w:rFonts w:ascii="Arial" w:hAnsi="Arial" w:cs="Arial"/>
            <w:sz w:val="20"/>
            <w:szCs w:val="20"/>
          </w:rPr>
          <w:t xml:space="preserve">and/or bids from </w:t>
        </w:r>
      </w:ins>
      <w:ins w:id="77" w:author="ERCOT" w:date="2022-10-27T08:57:00Z">
        <w:r w:rsidR="005871DD">
          <w:rPr>
            <w:rFonts w:ascii="Arial" w:hAnsi="Arial" w:cs="Arial"/>
            <w:sz w:val="20"/>
            <w:szCs w:val="20"/>
          </w:rPr>
          <w:t>C</w:t>
        </w:r>
      </w:ins>
      <w:ins w:id="78" w:author="ERCOT" w:date="2022-09-29T11:38:00Z">
        <w:r>
          <w:rPr>
            <w:rFonts w:ascii="Arial" w:hAnsi="Arial" w:cs="Arial"/>
            <w:sz w:val="20"/>
            <w:szCs w:val="20"/>
          </w:rPr>
          <w:t xml:space="preserve">LRs </w:t>
        </w:r>
      </w:ins>
      <w:r w:rsidRPr="00FA7FA7">
        <w:rPr>
          <w:rFonts w:ascii="Arial" w:hAnsi="Arial" w:cs="Arial"/>
          <w:sz w:val="20"/>
          <w:szCs w:val="20"/>
        </w:rPr>
        <w:t>can be settled at the same Settlement Point.</w:t>
      </w:r>
    </w:p>
    <w:p w14:paraId="53E3E99E" w14:textId="63933D19"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79" w:author="ERCOT" w:date="2023-06-15T15:54:00Z">
        <w:r w:rsidR="00B21CB4">
          <w:rPr>
            <w:rFonts w:ascii="Arial" w:hAnsi="Arial" w:cs="Arial"/>
            <w:sz w:val="20"/>
            <w:szCs w:val="20"/>
          </w:rPr>
          <w:t xml:space="preserve">A </w:t>
        </w:r>
      </w:ins>
      <w:r w:rsidRPr="00FA7FA7">
        <w:rPr>
          <w:rFonts w:ascii="Arial" w:hAnsi="Arial" w:cs="Arial"/>
          <w:sz w:val="20"/>
          <w:szCs w:val="20"/>
        </w:rPr>
        <w:t xml:space="preserve">Generation Resource can only be mapped to one Resource Node, </w:t>
      </w:r>
      <w:proofErr w:type="gramStart"/>
      <w:r w:rsidRPr="00FA7FA7">
        <w:rPr>
          <w:rFonts w:ascii="Arial" w:hAnsi="Arial" w:cs="Arial"/>
          <w:sz w:val="20"/>
          <w:szCs w:val="20"/>
        </w:rPr>
        <w:t>i.e.</w:t>
      </w:r>
      <w:proofErr w:type="gramEnd"/>
      <w:r w:rsidRPr="00FA7FA7">
        <w:rPr>
          <w:rFonts w:ascii="Arial" w:hAnsi="Arial" w:cs="Arial"/>
          <w:sz w:val="20"/>
          <w:szCs w:val="20"/>
        </w:rPr>
        <w:t xml:space="preserve"> </w:t>
      </w:r>
      <w:ins w:id="80" w:author="ERCOT" w:date="2023-06-16T09:58:00Z">
        <w:r w:rsidR="00F427CD">
          <w:rPr>
            <w:rFonts w:ascii="Arial" w:hAnsi="Arial" w:cs="Arial"/>
            <w:sz w:val="20"/>
            <w:szCs w:val="20"/>
          </w:rPr>
          <w:t xml:space="preserve">DAM </w:t>
        </w:r>
      </w:ins>
      <w:r w:rsidRPr="00FA7FA7">
        <w:rPr>
          <w:rFonts w:ascii="Arial" w:hAnsi="Arial" w:cs="Arial"/>
          <w:sz w:val="20"/>
          <w:szCs w:val="20"/>
        </w:rPr>
        <w:t xml:space="preserve">offers from </w:t>
      </w:r>
      <w:del w:id="81" w:author="ERCOT" w:date="2023-06-16T09:57:00Z">
        <w:r w:rsidRPr="00FA7FA7" w:rsidDel="0042342B">
          <w:rPr>
            <w:rFonts w:ascii="Arial" w:hAnsi="Arial" w:cs="Arial"/>
            <w:sz w:val="20"/>
            <w:szCs w:val="20"/>
          </w:rPr>
          <w:delText>the</w:delText>
        </w:r>
      </w:del>
      <w:ins w:id="82" w:author="ERCOT" w:date="2023-06-16T09:57:00Z">
        <w:r w:rsidR="0042342B">
          <w:rPr>
            <w:rFonts w:ascii="Arial" w:hAnsi="Arial" w:cs="Arial"/>
            <w:sz w:val="20"/>
            <w:szCs w:val="20"/>
          </w:rPr>
          <w:t>a</w:t>
        </w:r>
      </w:ins>
      <w:r w:rsidRPr="00FA7FA7">
        <w:rPr>
          <w:rFonts w:ascii="Arial" w:hAnsi="Arial" w:cs="Arial"/>
          <w:sz w:val="20"/>
          <w:szCs w:val="20"/>
        </w:rPr>
        <w:t xml:space="preserve"> Generation Resource</w:t>
      </w:r>
      <w:del w:id="83" w:author="ERCOT" w:date="2023-06-16T09:57:00Z">
        <w:r w:rsidRPr="00FA7FA7" w:rsidDel="0042342B">
          <w:rPr>
            <w:rFonts w:ascii="Arial" w:hAnsi="Arial" w:cs="Arial"/>
            <w:sz w:val="20"/>
            <w:szCs w:val="20"/>
          </w:rPr>
          <w:delText>s</w:delText>
        </w:r>
      </w:del>
      <w:r w:rsidRPr="00FA7FA7">
        <w:rPr>
          <w:rFonts w:ascii="Arial" w:hAnsi="Arial" w:cs="Arial"/>
          <w:sz w:val="20"/>
          <w:szCs w:val="20"/>
        </w:rPr>
        <w:t xml:space="preserve"> can only be settled </w:t>
      </w:r>
      <w:ins w:id="84" w:author="ERCOT" w:date="2023-06-16T09:55:00Z">
        <w:r w:rsidR="0042342B">
          <w:rPr>
            <w:rFonts w:ascii="Arial" w:hAnsi="Arial" w:cs="Arial"/>
            <w:sz w:val="20"/>
            <w:szCs w:val="20"/>
          </w:rPr>
          <w:t>usin</w:t>
        </w:r>
      </w:ins>
      <w:ins w:id="85" w:author="ERCOT" w:date="2023-06-16T09:56:00Z">
        <w:r w:rsidR="0042342B">
          <w:rPr>
            <w:rFonts w:ascii="Arial" w:hAnsi="Arial" w:cs="Arial"/>
            <w:sz w:val="20"/>
            <w:szCs w:val="20"/>
          </w:rPr>
          <w:t>g</w:t>
        </w:r>
      </w:ins>
      <w:del w:id="86" w:author="ERCOT" w:date="2023-06-16T09:55:00Z">
        <w:r w:rsidRPr="00FA7FA7" w:rsidDel="0042342B">
          <w:rPr>
            <w:rFonts w:ascii="Arial" w:hAnsi="Arial" w:cs="Arial"/>
            <w:sz w:val="20"/>
            <w:szCs w:val="20"/>
          </w:rPr>
          <w:delText>at</w:delText>
        </w:r>
      </w:del>
      <w:r w:rsidRPr="00FA7FA7">
        <w:rPr>
          <w:rFonts w:ascii="Arial" w:hAnsi="Arial" w:cs="Arial"/>
          <w:sz w:val="20"/>
          <w:szCs w:val="20"/>
        </w:rPr>
        <w:t xml:space="preserve"> one Settlement </w:t>
      </w:r>
      <w:ins w:id="87" w:author="ERCOT" w:date="2023-06-15T15:55:00Z">
        <w:r w:rsidR="00B21CB4">
          <w:rPr>
            <w:rFonts w:ascii="Arial" w:hAnsi="Arial" w:cs="Arial"/>
            <w:sz w:val="20"/>
            <w:szCs w:val="20"/>
          </w:rPr>
          <w:t xml:space="preserve">Point </w:t>
        </w:r>
      </w:ins>
      <w:r w:rsidRPr="00FA7FA7">
        <w:rPr>
          <w:rFonts w:ascii="Arial" w:hAnsi="Arial" w:cs="Arial"/>
          <w:sz w:val="20"/>
          <w:szCs w:val="20"/>
        </w:rPr>
        <w:t>Price</w:t>
      </w:r>
      <w:ins w:id="88" w:author="ERCOT" w:date="2023-06-15T16:04:00Z">
        <w:r w:rsidR="00634821">
          <w:rPr>
            <w:rFonts w:ascii="Arial" w:hAnsi="Arial" w:cs="Arial"/>
            <w:sz w:val="20"/>
            <w:szCs w:val="20"/>
          </w:rPr>
          <w:t xml:space="preserve"> (SPP)</w:t>
        </w:r>
      </w:ins>
      <w:r w:rsidRPr="00FA7FA7">
        <w:rPr>
          <w:rFonts w:ascii="Arial" w:hAnsi="Arial" w:cs="Arial"/>
          <w:sz w:val="20"/>
          <w:szCs w:val="20"/>
        </w:rPr>
        <w:t>.</w:t>
      </w:r>
      <w:ins w:id="89" w:author="ERCOT" w:date="2022-10-27T08:57:00Z">
        <w:r w:rsidR="005871DD">
          <w:rPr>
            <w:rFonts w:ascii="Arial" w:hAnsi="Arial" w:cs="Arial"/>
            <w:sz w:val="20"/>
            <w:szCs w:val="20"/>
          </w:rPr>
          <w:t xml:space="preserve"> </w:t>
        </w:r>
      </w:ins>
      <w:ins w:id="90" w:author="ERCOT" w:date="2022-09-29T11:39:00Z">
        <w:r>
          <w:rPr>
            <w:rFonts w:ascii="Arial" w:hAnsi="Arial" w:cs="Arial"/>
            <w:sz w:val="20"/>
            <w:szCs w:val="20"/>
          </w:rPr>
          <w:t xml:space="preserve"> </w:t>
        </w:r>
      </w:ins>
      <w:ins w:id="91" w:author="ERCOT" w:date="2023-06-15T15:54:00Z">
        <w:r w:rsidR="00B21CB4">
          <w:rPr>
            <w:rFonts w:ascii="Arial" w:hAnsi="Arial" w:cs="Arial"/>
            <w:sz w:val="20"/>
            <w:szCs w:val="20"/>
          </w:rPr>
          <w:t xml:space="preserve">A </w:t>
        </w:r>
      </w:ins>
      <w:ins w:id="92" w:author="ERCOT" w:date="2022-09-29T11:39:00Z">
        <w:r>
          <w:rPr>
            <w:rFonts w:ascii="Arial" w:hAnsi="Arial" w:cs="Arial"/>
            <w:sz w:val="20"/>
            <w:szCs w:val="20"/>
          </w:rPr>
          <w:t>C</w:t>
        </w:r>
      </w:ins>
      <w:ins w:id="93" w:author="ERCOT" w:date="2022-10-27T08:57:00Z">
        <w:r w:rsidR="005871DD">
          <w:rPr>
            <w:rFonts w:ascii="Arial" w:hAnsi="Arial" w:cs="Arial"/>
            <w:sz w:val="20"/>
            <w:szCs w:val="20"/>
          </w:rPr>
          <w:t>L</w:t>
        </w:r>
      </w:ins>
      <w:ins w:id="94" w:author="ERCOT" w:date="2022-09-29T11:39:00Z">
        <w:r>
          <w:rPr>
            <w:rFonts w:ascii="Arial" w:hAnsi="Arial" w:cs="Arial"/>
            <w:sz w:val="20"/>
            <w:szCs w:val="20"/>
          </w:rPr>
          <w:t>R can only be mapped to one Resource Node,</w:t>
        </w:r>
      </w:ins>
      <w:ins w:id="95" w:author="ERCOT" w:date="2022-10-27T09:12:00Z">
        <w:r w:rsidR="000A33BD">
          <w:rPr>
            <w:rFonts w:ascii="Arial" w:hAnsi="Arial" w:cs="Arial"/>
            <w:sz w:val="20"/>
            <w:szCs w:val="20"/>
          </w:rPr>
          <w:t xml:space="preserve"> </w:t>
        </w:r>
        <w:proofErr w:type="gramStart"/>
        <w:r w:rsidR="000A33BD">
          <w:rPr>
            <w:rFonts w:ascii="Arial" w:hAnsi="Arial" w:cs="Arial"/>
            <w:sz w:val="20"/>
            <w:szCs w:val="20"/>
          </w:rPr>
          <w:t>i.e.</w:t>
        </w:r>
      </w:ins>
      <w:proofErr w:type="gramEnd"/>
      <w:ins w:id="96" w:author="ERCOT" w:date="2022-09-29T11:39:00Z">
        <w:r>
          <w:rPr>
            <w:rFonts w:ascii="Arial" w:hAnsi="Arial" w:cs="Arial"/>
            <w:sz w:val="20"/>
            <w:szCs w:val="20"/>
          </w:rPr>
          <w:t xml:space="preserve"> </w:t>
        </w:r>
      </w:ins>
      <w:ins w:id="97" w:author="ERCOT" w:date="2023-06-16T09:58:00Z">
        <w:r w:rsidR="00F427CD">
          <w:rPr>
            <w:rFonts w:ascii="Arial" w:hAnsi="Arial" w:cs="Arial"/>
            <w:sz w:val="20"/>
            <w:szCs w:val="20"/>
          </w:rPr>
          <w:t xml:space="preserve">DAM </w:t>
        </w:r>
      </w:ins>
      <w:ins w:id="98" w:author="ERCOT" w:date="2022-09-29T11:39:00Z">
        <w:r>
          <w:rPr>
            <w:rFonts w:ascii="Arial" w:hAnsi="Arial" w:cs="Arial"/>
            <w:sz w:val="20"/>
            <w:szCs w:val="20"/>
          </w:rPr>
          <w:t xml:space="preserve">bids from </w:t>
        </w:r>
      </w:ins>
      <w:ins w:id="99" w:author="ERCOT" w:date="2023-06-16T09:57:00Z">
        <w:r w:rsidR="0042342B">
          <w:rPr>
            <w:rFonts w:ascii="Arial" w:hAnsi="Arial" w:cs="Arial"/>
            <w:sz w:val="20"/>
            <w:szCs w:val="20"/>
          </w:rPr>
          <w:t>a</w:t>
        </w:r>
      </w:ins>
      <w:ins w:id="100" w:author="ERCOT" w:date="2022-09-29T11:39:00Z">
        <w:r>
          <w:rPr>
            <w:rFonts w:ascii="Arial" w:hAnsi="Arial" w:cs="Arial"/>
            <w:sz w:val="20"/>
            <w:szCs w:val="20"/>
          </w:rPr>
          <w:t xml:space="preserve"> CL</w:t>
        </w:r>
      </w:ins>
      <w:ins w:id="101" w:author="ERCOT" w:date="2022-09-29T11:40:00Z">
        <w:r>
          <w:rPr>
            <w:rFonts w:ascii="Arial" w:hAnsi="Arial" w:cs="Arial"/>
            <w:sz w:val="20"/>
            <w:szCs w:val="20"/>
          </w:rPr>
          <w:t xml:space="preserve">R can </w:t>
        </w:r>
      </w:ins>
      <w:ins w:id="102" w:author="ERCOT" w:date="2023-06-15T15:54:00Z">
        <w:r w:rsidR="00B21CB4">
          <w:rPr>
            <w:rFonts w:ascii="Arial" w:hAnsi="Arial" w:cs="Arial"/>
            <w:sz w:val="20"/>
            <w:szCs w:val="20"/>
          </w:rPr>
          <w:t xml:space="preserve">only </w:t>
        </w:r>
      </w:ins>
      <w:ins w:id="103" w:author="ERCOT" w:date="2022-09-29T11:40:00Z">
        <w:r>
          <w:rPr>
            <w:rFonts w:ascii="Arial" w:hAnsi="Arial" w:cs="Arial"/>
            <w:sz w:val="20"/>
            <w:szCs w:val="20"/>
          </w:rPr>
          <w:t xml:space="preserve">be settled </w:t>
        </w:r>
      </w:ins>
      <w:ins w:id="104" w:author="ERCOT" w:date="2023-06-16T09:56:00Z">
        <w:r w:rsidR="0042342B">
          <w:rPr>
            <w:rFonts w:ascii="Arial" w:hAnsi="Arial" w:cs="Arial"/>
            <w:sz w:val="20"/>
            <w:szCs w:val="20"/>
          </w:rPr>
          <w:t>using</w:t>
        </w:r>
      </w:ins>
      <w:ins w:id="105" w:author="ERCOT" w:date="2022-09-29T11:40:00Z">
        <w:r>
          <w:rPr>
            <w:rFonts w:ascii="Arial" w:hAnsi="Arial" w:cs="Arial"/>
            <w:sz w:val="20"/>
            <w:szCs w:val="20"/>
          </w:rPr>
          <w:t xml:space="preserve"> one </w:t>
        </w:r>
      </w:ins>
      <w:ins w:id="106" w:author="ERCOT" w:date="2023-06-15T16:04:00Z">
        <w:r w:rsidR="00634821">
          <w:rPr>
            <w:rFonts w:ascii="Arial" w:hAnsi="Arial" w:cs="Arial"/>
            <w:sz w:val="20"/>
            <w:szCs w:val="20"/>
          </w:rPr>
          <w:t>SPP</w:t>
        </w:r>
      </w:ins>
      <w:ins w:id="107" w:author="ERCOT" w:date="2022-09-29T11:40:00Z">
        <w:r>
          <w:rPr>
            <w:rFonts w:ascii="Arial" w:hAnsi="Arial" w:cs="Arial"/>
            <w:sz w:val="20"/>
            <w:szCs w:val="20"/>
          </w:rPr>
          <w:t>.</w:t>
        </w:r>
      </w:ins>
    </w:p>
    <w:p w14:paraId="69862C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B5911F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0312E7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07567098" w14:textId="345CFA21"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del w:id="108" w:author="ERCOT" w:date="2022-09-29T11:28:00Z">
        <w:r w:rsidRPr="00FA7FA7" w:rsidDel="00B01F1F">
          <w:rPr>
            <w:rFonts w:ascii="Arial" w:hAnsi="Arial" w:cs="Arial"/>
            <w:sz w:val="20"/>
            <w:szCs w:val="20"/>
          </w:rPr>
          <w:delText>Non-Modeled</w:delText>
        </w:r>
      </w:del>
      <w:del w:id="109" w:author="ERCOT" w:date="2022-10-27T09:00:00Z">
        <w:r w:rsidRPr="00FA7FA7" w:rsidDel="005871DD">
          <w:rPr>
            <w:rFonts w:ascii="Arial" w:hAnsi="Arial" w:cs="Arial"/>
            <w:sz w:val="20"/>
            <w:szCs w:val="20"/>
          </w:rPr>
          <w:delText xml:space="preserve"> </w:delText>
        </w:r>
      </w:del>
      <w:del w:id="110" w:author="ERCOT" w:date="2022-09-29T11:28:00Z">
        <w:r w:rsidRPr="00FA7FA7" w:rsidDel="00B01F1F">
          <w:rPr>
            <w:rFonts w:ascii="Arial" w:hAnsi="Arial" w:cs="Arial"/>
            <w:sz w:val="20"/>
            <w:szCs w:val="20"/>
          </w:rPr>
          <w:delText>Generators</w:delText>
        </w:r>
      </w:del>
      <w:ins w:id="111" w:author="ERCOT" w:date="2022-10-27T09:00:00Z">
        <w:r w:rsidR="005871DD">
          <w:rPr>
            <w:rFonts w:ascii="Arial" w:hAnsi="Arial" w:cs="Arial"/>
            <w:sz w:val="20"/>
            <w:szCs w:val="20"/>
          </w:rPr>
          <w:t xml:space="preserve">Settlement </w:t>
        </w:r>
      </w:ins>
      <w:ins w:id="112" w:author="ERCOT" w:date="2023-06-15T15:57:00Z">
        <w:r w:rsidR="002630E6">
          <w:rPr>
            <w:rFonts w:ascii="Arial" w:hAnsi="Arial" w:cs="Arial"/>
            <w:sz w:val="20"/>
            <w:szCs w:val="20"/>
          </w:rPr>
          <w:t>O</w:t>
        </w:r>
      </w:ins>
      <w:ins w:id="113" w:author="ERCOT" w:date="2022-10-27T09:00:00Z">
        <w:r w:rsidR="005871DD">
          <w:rPr>
            <w:rFonts w:ascii="Arial" w:hAnsi="Arial" w:cs="Arial"/>
            <w:sz w:val="20"/>
            <w:szCs w:val="20"/>
          </w:rPr>
          <w:t xml:space="preserve">nly </w:t>
        </w:r>
      </w:ins>
      <w:ins w:id="114" w:author="ERCOT" w:date="2022-10-27T10:38:00Z">
        <w:r w:rsidR="007C6D36">
          <w:rPr>
            <w:rFonts w:ascii="Arial" w:hAnsi="Arial" w:cs="Arial"/>
            <w:sz w:val="20"/>
            <w:szCs w:val="20"/>
          </w:rPr>
          <w:t>R</w:t>
        </w:r>
      </w:ins>
      <w:ins w:id="115" w:author="ERCOT" w:date="2022-09-29T11:28:00Z">
        <w:r>
          <w:rPr>
            <w:rFonts w:ascii="Arial" w:hAnsi="Arial" w:cs="Arial"/>
            <w:sz w:val="20"/>
            <w:szCs w:val="20"/>
          </w:rPr>
          <w:t>esources</w:t>
        </w:r>
      </w:ins>
      <w:r w:rsidRPr="00FA7FA7">
        <w:rPr>
          <w:rFonts w:ascii="Arial" w:hAnsi="Arial" w:cs="Arial"/>
          <w:sz w:val="20"/>
          <w:szCs w:val="20"/>
        </w:rPr>
        <w:t xml:space="preserve">. </w:t>
      </w:r>
    </w:p>
    <w:p w14:paraId="1A2A202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5D1F8990" w14:textId="7F51249B" w:rsidR="00EC5FE5" w:rsidRPr="00FA7FA7" w:rsidRDefault="00EC5FE5" w:rsidP="00EC5FE5">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ins w:id="116" w:author="ERCOT" w:date="2022-09-29T11:45:00Z">
        <w:r>
          <w:rPr>
            <w:rFonts w:ascii="Arial" w:hAnsi="Arial" w:cs="Arial"/>
            <w:sz w:val="20"/>
            <w:szCs w:val="20"/>
          </w:rPr>
          <w:t xml:space="preserve"> for Generation Resources and the Connectivity Node of the CIM Load that a CLR is mapped to</w:t>
        </w:r>
      </w:ins>
      <w:ins w:id="117" w:author="ERCOT" w:date="2023-06-15T15:58:00Z">
        <w:r w:rsidR="00850D07">
          <w:rPr>
            <w:rFonts w:ascii="Arial" w:hAnsi="Arial" w:cs="Arial"/>
            <w:sz w:val="20"/>
            <w:szCs w:val="20"/>
          </w:rPr>
          <w:t xml:space="preserve"> for CLRs</w:t>
        </w:r>
      </w:ins>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DED465F" w14:textId="679EF92B"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ins w:id="118" w:author="ERCOT" w:date="2022-10-03T15:33:00Z">
        <w:r>
          <w:rPr>
            <w:rFonts w:ascii="Arial" w:hAnsi="Arial" w:cs="Arial"/>
            <w:sz w:val="20"/>
            <w:szCs w:val="20"/>
          </w:rPr>
          <w:t>/</w:t>
        </w:r>
      </w:ins>
      <w:ins w:id="119" w:author="ERCOT" w:date="2023-06-15T15:59:00Z">
        <w:r w:rsidR="00850D07">
          <w:rPr>
            <w:rFonts w:ascii="Arial" w:hAnsi="Arial" w:cs="Arial"/>
            <w:sz w:val="20"/>
            <w:szCs w:val="20"/>
          </w:rPr>
          <w:t>CLR</w:t>
        </w:r>
      </w:ins>
      <w:r w:rsidRPr="00FA7FA7">
        <w:rPr>
          <w:rFonts w:ascii="Arial" w:hAnsi="Arial" w:cs="Arial"/>
          <w:sz w:val="20"/>
          <w:szCs w:val="20"/>
        </w:rPr>
        <w:t xml:space="preserve"> Resource Nodes and CCU Resource Nodes that are mapped to Generation Resources</w:t>
      </w:r>
      <w:ins w:id="120" w:author="ERCOT" w:date="2023-06-19T11:43:00Z">
        <w:r w:rsidR="00F22F7C">
          <w:rPr>
            <w:rFonts w:ascii="Arial" w:hAnsi="Arial" w:cs="Arial"/>
            <w:sz w:val="20"/>
            <w:szCs w:val="20"/>
          </w:rPr>
          <w:t>/CLRs</w:t>
        </w:r>
      </w:ins>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ins w:id="121" w:author="ERCOT" w:date="2022-10-03T15:33:00Z">
        <w:r w:rsidR="00F22F7C">
          <w:rPr>
            <w:rFonts w:ascii="Arial" w:hAnsi="Arial" w:cs="Arial"/>
            <w:sz w:val="20"/>
            <w:szCs w:val="20"/>
          </w:rPr>
          <w:t>/</w:t>
        </w:r>
      </w:ins>
      <w:ins w:id="122" w:author="ERCOT" w:date="2023-06-15T16:00:00Z">
        <w:r w:rsidR="00F22F7C">
          <w:rPr>
            <w:rFonts w:ascii="Arial" w:hAnsi="Arial" w:cs="Arial"/>
            <w:sz w:val="20"/>
            <w:szCs w:val="20"/>
          </w:rPr>
          <w:t>CLR</w:t>
        </w:r>
      </w:ins>
      <w:ins w:id="123" w:author="ERCOT" w:date="2023-06-19T11:43:00Z">
        <w:r w:rsidR="00F22F7C">
          <w:rPr>
            <w:rFonts w:ascii="Arial" w:hAnsi="Arial" w:cs="Arial"/>
            <w:sz w:val="20"/>
            <w:szCs w:val="20"/>
          </w:rPr>
          <w:t>(s)</w:t>
        </w:r>
      </w:ins>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32B17FA2" w14:textId="2ABCFC6C"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del w:id="124" w:author="ERCOT" w:date="2023-06-15T16:02:00Z">
        <w:r w:rsidRPr="00FA7FA7" w:rsidDel="00634821">
          <w:rPr>
            <w:rFonts w:ascii="Arial" w:hAnsi="Arial" w:cs="Arial"/>
            <w:sz w:val="20"/>
            <w:szCs w:val="20"/>
            <w:u w:val="single"/>
          </w:rPr>
          <w:delText>l</w:delText>
        </w:r>
      </w:del>
      <w:ins w:id="125" w:author="ERCOT" w:date="2023-06-15T16:02:00Z">
        <w:r w:rsidR="00634821">
          <w:rPr>
            <w:rFonts w:ascii="Arial" w:hAnsi="Arial" w:cs="Arial"/>
            <w:sz w:val="20"/>
            <w:szCs w:val="20"/>
            <w:u w:val="single"/>
          </w:rPr>
          <w:t>L</w:t>
        </w:r>
      </w:ins>
      <w:r w:rsidRPr="00FA7FA7">
        <w:rPr>
          <w:rFonts w:ascii="Arial" w:hAnsi="Arial" w:cs="Arial"/>
          <w:sz w:val="20"/>
          <w:szCs w:val="20"/>
          <w:u w:val="single"/>
        </w:rPr>
        <w:t xml:space="preserve">ocation </w:t>
      </w:r>
      <w:del w:id="126" w:author="ERCOT" w:date="2023-06-15T16:02:00Z">
        <w:r w:rsidRPr="00FA7FA7" w:rsidDel="00634821">
          <w:rPr>
            <w:rFonts w:ascii="Arial" w:hAnsi="Arial" w:cs="Arial"/>
            <w:sz w:val="20"/>
            <w:szCs w:val="20"/>
            <w:u w:val="single"/>
          </w:rPr>
          <w:delText>c</w:delText>
        </w:r>
      </w:del>
      <w:ins w:id="127" w:author="ERCOT" w:date="2023-06-15T16:02:00Z">
        <w:r w:rsidR="00634821">
          <w:rPr>
            <w:rFonts w:ascii="Arial" w:hAnsi="Arial" w:cs="Arial"/>
            <w:sz w:val="20"/>
            <w:szCs w:val="20"/>
            <w:u w:val="single"/>
          </w:rPr>
          <w:t>C</w:t>
        </w:r>
      </w:ins>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ins w:id="128" w:author="ERCOT" w:date="2022-09-29T11:46:00Z">
        <w:r>
          <w:rPr>
            <w:rFonts w:ascii="Arial" w:hAnsi="Arial" w:cs="Arial"/>
            <w:sz w:val="20"/>
            <w:szCs w:val="20"/>
          </w:rPr>
          <w:t xml:space="preserve"> </w:t>
        </w:r>
      </w:ins>
      <w:ins w:id="129" w:author="ERCOT" w:date="2023-06-19T11:44:00Z">
        <w:r w:rsidR="00F22F7C">
          <w:rPr>
            <w:rFonts w:ascii="Arial" w:hAnsi="Arial" w:cs="Arial"/>
            <w:sz w:val="20"/>
            <w:szCs w:val="20"/>
          </w:rPr>
          <w:t xml:space="preserve"> </w:t>
        </w:r>
      </w:ins>
      <w:ins w:id="130" w:author="ERCOT" w:date="2022-09-29T11:46:00Z">
        <w:r>
          <w:rPr>
            <w:rFonts w:ascii="Arial" w:hAnsi="Arial" w:cs="Arial"/>
            <w:sz w:val="20"/>
            <w:szCs w:val="20"/>
          </w:rPr>
          <w:t xml:space="preserve">The Resource Node for an ESR is the same for both the Generation Resource and </w:t>
        </w:r>
      </w:ins>
      <w:ins w:id="131" w:author="ERCOT" w:date="2023-06-15T16:01:00Z">
        <w:r w:rsidR="00634821">
          <w:rPr>
            <w:rFonts w:ascii="Arial" w:hAnsi="Arial" w:cs="Arial"/>
            <w:sz w:val="20"/>
            <w:szCs w:val="20"/>
          </w:rPr>
          <w:t>CLR</w:t>
        </w:r>
      </w:ins>
      <w:ins w:id="132" w:author="ERCOT" w:date="2022-09-29T11:46:00Z">
        <w:r>
          <w:rPr>
            <w:rFonts w:ascii="Arial" w:hAnsi="Arial" w:cs="Arial"/>
            <w:sz w:val="20"/>
            <w:szCs w:val="20"/>
          </w:rPr>
          <w:t xml:space="preserve"> components of the ESR. The placeme</w:t>
        </w:r>
      </w:ins>
      <w:ins w:id="133" w:author="ERCOT" w:date="2022-09-29T11:47:00Z">
        <w:r>
          <w:rPr>
            <w:rFonts w:ascii="Arial" w:hAnsi="Arial" w:cs="Arial"/>
            <w:sz w:val="20"/>
            <w:szCs w:val="20"/>
          </w:rPr>
          <w:t>nt of the Resource Node</w:t>
        </w:r>
      </w:ins>
      <w:ins w:id="134" w:author="ERCOT" w:date="2022-09-29T14:00:00Z">
        <w:r>
          <w:rPr>
            <w:rFonts w:ascii="Arial" w:hAnsi="Arial" w:cs="Arial"/>
            <w:sz w:val="20"/>
            <w:szCs w:val="20"/>
          </w:rPr>
          <w:t xml:space="preserve"> for </w:t>
        </w:r>
      </w:ins>
      <w:ins w:id="135" w:author="ERCOT" w:date="2022-09-29T14:01:00Z">
        <w:r>
          <w:rPr>
            <w:rFonts w:ascii="Arial" w:hAnsi="Arial" w:cs="Arial"/>
            <w:sz w:val="20"/>
            <w:szCs w:val="20"/>
          </w:rPr>
          <w:t xml:space="preserve">the components of an </w:t>
        </w:r>
      </w:ins>
      <w:ins w:id="136" w:author="ERCOT" w:date="2022-09-29T14:00:00Z">
        <w:r>
          <w:rPr>
            <w:rFonts w:ascii="Arial" w:hAnsi="Arial" w:cs="Arial"/>
            <w:sz w:val="20"/>
            <w:szCs w:val="20"/>
          </w:rPr>
          <w:t>ESR</w:t>
        </w:r>
      </w:ins>
      <w:ins w:id="137" w:author="ERCOT" w:date="2022-09-29T11:47:00Z">
        <w:r>
          <w:rPr>
            <w:rFonts w:ascii="Arial" w:hAnsi="Arial" w:cs="Arial"/>
            <w:sz w:val="20"/>
            <w:szCs w:val="20"/>
          </w:rPr>
          <w:t xml:space="preserve"> is governed by the guidelines in this document for a Generation Resource.</w:t>
        </w:r>
      </w:ins>
    </w:p>
    <w:p w14:paraId="5E7A2A83"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w:t>
      </w:r>
      <w:proofErr w:type="gramStart"/>
      <w:r w:rsidRPr="00FA7FA7">
        <w:rPr>
          <w:rFonts w:ascii="Arial" w:hAnsi="Arial" w:cs="Arial"/>
          <w:sz w:val="20"/>
          <w:szCs w:val="20"/>
        </w:rPr>
        <w:t>i.e.</w:t>
      </w:r>
      <w:proofErr w:type="gramEnd"/>
      <w:r w:rsidRPr="00FA7FA7">
        <w:rPr>
          <w:rFonts w:ascii="Arial" w:hAnsi="Arial" w:cs="Arial"/>
          <w:sz w:val="20"/>
          <w:szCs w:val="20"/>
        </w:rPr>
        <w:t xml:space="preserv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0FBDDA6E"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1716496"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del w:id="138" w:author="ERCOT" w:date="2023-06-15T16:05:00Z">
        <w:r w:rsidRPr="00FA7FA7" w:rsidDel="00634821">
          <w:rPr>
            <w:rFonts w:ascii="Arial" w:hAnsi="Arial" w:cs="Arial"/>
            <w:sz w:val="20"/>
            <w:szCs w:val="20"/>
          </w:rPr>
          <w:delText>Settlement Point Prices (</w:delText>
        </w:r>
      </w:del>
      <w:r w:rsidRPr="00FA7FA7">
        <w:rPr>
          <w:rFonts w:ascii="Arial" w:hAnsi="Arial" w:cs="Arial"/>
          <w:sz w:val="20"/>
          <w:szCs w:val="20"/>
        </w:rPr>
        <w:t>SPPs</w:t>
      </w:r>
      <w:del w:id="139" w:author="ERCOT" w:date="2023-06-15T16:05:00Z">
        <w:r w:rsidRPr="00FA7FA7" w:rsidDel="00634821">
          <w:rPr>
            <w:rFonts w:ascii="Arial" w:hAnsi="Arial" w:cs="Arial"/>
            <w:sz w:val="20"/>
            <w:szCs w:val="20"/>
          </w:rPr>
          <w:delText>)</w:delText>
        </w:r>
      </w:del>
      <w:r w:rsidRPr="00FA7FA7">
        <w:rPr>
          <w:rFonts w:ascii="Arial" w:hAnsi="Arial" w:cs="Arial"/>
          <w:sz w:val="20"/>
          <w:szCs w:val="20"/>
        </w:rPr>
        <w:t xml:space="preserve"> for de-energized Resource Nodes are calculated using heuristic rules.</w:t>
      </w:r>
    </w:p>
    <w:p w14:paraId="762C91ED" w14:textId="5681B783"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ins w:id="140" w:author="ERCOT" w:date="2022-10-27T09:04:00Z">
        <w:r w:rsidR="000A33BD">
          <w:rPr>
            <w:rFonts w:ascii="Arial" w:hAnsi="Arial" w:cs="Arial"/>
            <w:sz w:val="20"/>
            <w:szCs w:val="20"/>
          </w:rPr>
          <w:t xml:space="preserve"> or </w:t>
        </w:r>
        <w:r w:rsidR="005871DD">
          <w:rPr>
            <w:rFonts w:ascii="Arial" w:hAnsi="Arial" w:cs="Arial"/>
            <w:sz w:val="20"/>
            <w:szCs w:val="20"/>
          </w:rPr>
          <w:t>CLRs</w:t>
        </w:r>
      </w:ins>
      <w:r w:rsidRPr="00FA7FA7">
        <w:rPr>
          <w:rFonts w:ascii="Arial" w:hAnsi="Arial" w:cs="Arial"/>
          <w:sz w:val="20"/>
          <w:szCs w:val="20"/>
        </w:rPr>
        <w:t xml:space="preserve"> mapped to it.</w:t>
      </w:r>
    </w:p>
    <w:p w14:paraId="26E71D39" w14:textId="43C40E12"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w:t>
      </w:r>
      <w:r w:rsidRPr="007A0C0F">
        <w:rPr>
          <w:rFonts w:ascii="Arial" w:hAnsi="Arial" w:cs="Arial"/>
          <w:sz w:val="20"/>
          <w:szCs w:val="20"/>
        </w:rPr>
        <w:lastRenderedPageBreak/>
        <w:t>being made such that there is no congestion between the location of the Resource Node and the Resource Connectivity Node that the Generation Resource is physically connected to</w:t>
      </w:r>
      <w:ins w:id="141" w:author="ERCOT" w:date="2023-06-15T16:08:00Z">
        <w:r w:rsidR="00EA2B60">
          <w:rPr>
            <w:rFonts w:ascii="Arial" w:hAnsi="Arial" w:cs="Arial"/>
            <w:sz w:val="20"/>
            <w:szCs w:val="20"/>
          </w:rPr>
          <w:t>,</w:t>
        </w:r>
      </w:ins>
      <w:r w:rsidRPr="007A0C0F">
        <w:rPr>
          <w:rFonts w:ascii="Arial" w:hAnsi="Arial" w:cs="Arial"/>
          <w:sz w:val="20"/>
          <w:szCs w:val="20"/>
        </w:rPr>
        <w:t xml:space="preserve"> </w:t>
      </w:r>
      <w:ins w:id="142" w:author="ERCOT" w:date="2023-06-15T16:07:00Z">
        <w:r w:rsidR="00EA2B60">
          <w:rPr>
            <w:rFonts w:ascii="Arial" w:hAnsi="Arial" w:cs="Arial"/>
            <w:sz w:val="20"/>
            <w:szCs w:val="20"/>
          </w:rPr>
          <w:t>or the Connectivity Node of the CIM Load that the CLR is mapped to</w:t>
        </w:r>
      </w:ins>
      <w:ins w:id="143" w:author="ERCOT" w:date="2023-06-15T16:08:00Z">
        <w:r w:rsidR="00EA2B60">
          <w:rPr>
            <w:rFonts w:ascii="Arial" w:hAnsi="Arial" w:cs="Arial"/>
            <w:sz w:val="20"/>
            <w:szCs w:val="20"/>
          </w:rPr>
          <w:t>,</w:t>
        </w:r>
      </w:ins>
      <w:ins w:id="144" w:author="ERCOT" w:date="2023-06-15T16:07:00Z">
        <w:r w:rsidR="00EA2B60" w:rsidRPr="007A0C0F">
          <w:rPr>
            <w:rFonts w:ascii="Arial" w:hAnsi="Arial" w:cs="Arial"/>
            <w:sz w:val="20"/>
            <w:szCs w:val="20"/>
          </w:rPr>
          <w:t xml:space="preserve"> </w:t>
        </w:r>
      </w:ins>
      <w:r w:rsidRPr="007A0C0F">
        <w:rPr>
          <w:rFonts w:ascii="Arial" w:hAnsi="Arial" w:cs="Arial"/>
          <w:sz w:val="20"/>
          <w:szCs w:val="20"/>
        </w:rPr>
        <w:t xml:space="preserve">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ins w:id="145" w:author="ERCOT" w:date="2023-06-15T16:11:00Z">
        <w:r w:rsidR="00F639C1">
          <w:rPr>
            <w:rFonts w:ascii="Arial" w:hAnsi="Arial" w:cs="Arial"/>
            <w:sz w:val="20"/>
            <w:szCs w:val="20"/>
          </w:rPr>
          <w:t>,</w:t>
        </w:r>
      </w:ins>
      <w:ins w:id="146" w:author="ERCOT" w:date="2022-09-29T11:49:00Z">
        <w:r>
          <w:rPr>
            <w:rFonts w:ascii="Arial" w:hAnsi="Arial" w:cs="Arial"/>
            <w:sz w:val="20"/>
            <w:szCs w:val="20"/>
          </w:rPr>
          <w:t xml:space="preserve"> or the Connectivity Node of the CIM Load that the CLR is mapped to,</w:t>
        </w:r>
      </w:ins>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B58D6EC"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A39CC9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466A80D1" w14:textId="77777777" w:rsidR="00EC5FE5" w:rsidRPr="00FA7FA7" w:rsidRDefault="00EC5FE5" w:rsidP="00EC5FE5">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7EDCA218" w14:textId="77777777"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7143808E" w14:textId="605A65D6"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ins w:id="147" w:author="ERCOT" w:date="2023-06-15T16:12:00Z">
        <w:r w:rsidR="00F639C1">
          <w:rPr>
            <w:rFonts w:ascii="Arial" w:hAnsi="Arial" w:cs="Arial"/>
            <w:sz w:val="20"/>
            <w:szCs w:val="20"/>
          </w:rPr>
          <w:t xml:space="preserve">the </w:t>
        </w:r>
      </w:ins>
      <w:r w:rsidRPr="00FA7FA7">
        <w:rPr>
          <w:rFonts w:ascii="Arial" w:hAnsi="Arial" w:cs="Arial"/>
          <w:sz w:val="20"/>
          <w:szCs w:val="20"/>
        </w:rPr>
        <w:t>Generation Resource</w:t>
      </w:r>
      <w:ins w:id="148" w:author="ERCOT" w:date="2022-09-29T14:02:00Z">
        <w:r>
          <w:rPr>
            <w:rFonts w:ascii="Arial" w:hAnsi="Arial" w:cs="Arial"/>
            <w:sz w:val="20"/>
            <w:szCs w:val="20"/>
          </w:rPr>
          <w:t xml:space="preserve"> or CLR</w:t>
        </w:r>
      </w:ins>
      <w:r w:rsidRPr="00FA7FA7">
        <w:rPr>
          <w:rFonts w:ascii="Arial" w:hAnsi="Arial" w:cs="Arial"/>
          <w:sz w:val="20"/>
          <w:szCs w:val="20"/>
        </w:rPr>
        <w:t xml:space="preserve"> and the new Resource Node (if applicable) will be performed by ERCOT support staff. </w:t>
      </w:r>
    </w:p>
    <w:p w14:paraId="45A7C1F2" w14:textId="77777777" w:rsidR="00EC5FE5" w:rsidRDefault="00EC5FE5" w:rsidP="00EC5FE5">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4FC82C37"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 xml:space="preserve">Align with the implementation of NPRR1016, Clarify Requirements for Distribution Generation Resources (DGRs) and Distribution Energy Storage Resources (DESRs), in the Network Operations </w:t>
      </w:r>
      <w:proofErr w:type="gramStart"/>
      <w:r>
        <w:rPr>
          <w:rFonts w:ascii="Arial" w:hAnsi="Arial" w:cs="Arial"/>
          <w:sz w:val="20"/>
          <w:szCs w:val="20"/>
        </w:rPr>
        <w:t>Model;</w:t>
      </w:r>
      <w:proofErr w:type="gramEnd"/>
    </w:p>
    <w:p w14:paraId="4D5528E0"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70DEC9F"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4C3B620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w:t>
      </w:r>
      <w:del w:id="149" w:author="ERCOT" w:date="2023-06-16T15:48:00Z">
        <w:r w:rsidRPr="00FA7FA7" w:rsidDel="00DB1232">
          <w:rPr>
            <w:rFonts w:ascii="Arial" w:hAnsi="Arial" w:cs="Arial"/>
            <w:sz w:val="20"/>
            <w:szCs w:val="20"/>
          </w:rPr>
          <w:delText xml:space="preserve">that </w:delText>
        </w:r>
      </w:del>
      <w:r w:rsidRPr="00FA7FA7">
        <w:rPr>
          <w:rFonts w:ascii="Arial" w:hAnsi="Arial" w:cs="Arial"/>
          <w:sz w:val="20"/>
          <w:szCs w:val="20"/>
        </w:rPr>
        <w:t xml:space="preserve">such a location does not allow the Resource Entity to control its Resource Node price. </w:t>
      </w:r>
    </w:p>
    <w:p w14:paraId="1D2CB7AE" w14:textId="77777777" w:rsidR="00EC5FE5" w:rsidRPr="00FA7FA7" w:rsidRDefault="00EC5FE5" w:rsidP="00EC5FE5">
      <w:pPr>
        <w:spacing w:before="120" w:after="120"/>
        <w:rPr>
          <w:rFonts w:ascii="Arial" w:hAnsi="Arial" w:cs="Arial"/>
          <w:sz w:val="20"/>
          <w:szCs w:val="20"/>
        </w:rPr>
      </w:pPr>
    </w:p>
    <w:p w14:paraId="578F61D4"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4.</w:t>
      </w:r>
      <w:r>
        <w:rPr>
          <w:rFonts w:ascii="Arial" w:hAnsi="Arial" w:cs="Arial"/>
          <w:b/>
          <w:sz w:val="20"/>
          <w:szCs w:val="20"/>
        </w:rPr>
        <w:tab/>
      </w:r>
      <w:r w:rsidRPr="00FA7FA7">
        <w:rPr>
          <w:rFonts w:ascii="Arial" w:hAnsi="Arial" w:cs="Arial"/>
          <w:b/>
          <w:sz w:val="20"/>
          <w:szCs w:val="20"/>
        </w:rPr>
        <w:t>Combined Cycle Plant (CCP) Modeling</w:t>
      </w:r>
    </w:p>
    <w:p w14:paraId="32A8F721"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171D83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Each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623D6B0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w:t>
      </w:r>
      <w:proofErr w:type="gramStart"/>
      <w:r w:rsidRPr="00FA7FA7">
        <w:rPr>
          <w:rFonts w:ascii="Arial" w:hAnsi="Arial" w:cs="Arial"/>
          <w:sz w:val="20"/>
          <w:szCs w:val="20"/>
        </w:rPr>
        <w:t>i.e.</w:t>
      </w:r>
      <w:proofErr w:type="gramEnd"/>
      <w:r w:rsidRPr="00FA7FA7">
        <w:rPr>
          <w:rFonts w:ascii="Arial" w:hAnsi="Arial" w:cs="Arial"/>
          <w:sz w:val="20"/>
          <w:szCs w:val="20"/>
        </w:rPr>
        <w:t xml:space="preserv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693FA8AF"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 xml:space="preserve">Each CCP train has its own CCP Logical Resource Node, </w:t>
      </w:r>
      <w:proofErr w:type="gramStart"/>
      <w:r w:rsidRPr="00FA7FA7">
        <w:rPr>
          <w:rFonts w:ascii="Arial" w:hAnsi="Arial" w:cs="Arial"/>
          <w:sz w:val="20"/>
          <w:szCs w:val="20"/>
        </w:rPr>
        <w:t>i.e.</w:t>
      </w:r>
      <w:proofErr w:type="gramEnd"/>
      <w:r w:rsidRPr="00FA7FA7">
        <w:rPr>
          <w:rFonts w:ascii="Arial" w:hAnsi="Arial" w:cs="Arial"/>
          <w:sz w:val="20"/>
          <w:szCs w:val="20"/>
        </w:rPr>
        <w:t xml:space="preserve"> CCP Logical Generation Resources for different CCP trains are mapped to different CCP Logical Resource Nodes.</w:t>
      </w:r>
    </w:p>
    <w:p w14:paraId="4A3723CE"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Each CCP Logical Resource Node is a Settlement Point.</w:t>
      </w:r>
    </w:p>
    <w:p w14:paraId="406574B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0F3AA8D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586CAB6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5BF78F90" w14:textId="77777777"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34B73A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40A0E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7C6CA7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Pr="00FA7FA7">
        <w:rPr>
          <w:rFonts w:ascii="Arial" w:hAnsi="Arial" w:cs="Arial"/>
          <w:sz w:val="20"/>
          <w:szCs w:val="20"/>
        </w:rPr>
        <w:t>CCP/CCU Resource Node Processing</w:t>
      </w:r>
    </w:p>
    <w:p w14:paraId="2052FB73"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2A851CC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4FACF7DF"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9AE0519"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640656D0" w14:textId="47F7844D"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 xml:space="preserve">DAM SPP for CCP Logical Resource Node is equal to weighted average of DAM SPPs at CCU Resource Nodes using the Resource HRLs that are On-Line in selected CCP configuration as weights.  For an Off-Line CCP, the </w:t>
      </w:r>
      <w:ins w:id="150" w:author="ERCOT" w:date="2023-06-15T16:30:00Z">
        <w:r w:rsidR="00DF0579">
          <w:rPr>
            <w:rFonts w:ascii="Arial" w:hAnsi="Arial" w:cs="Arial"/>
            <w:sz w:val="20"/>
            <w:szCs w:val="20"/>
          </w:rPr>
          <w:t>Locational Marginal Price (</w:t>
        </w:r>
      </w:ins>
      <w:r w:rsidRPr="00F25512">
        <w:rPr>
          <w:rFonts w:ascii="Arial" w:hAnsi="Arial" w:cs="Arial"/>
          <w:sz w:val="20"/>
          <w:szCs w:val="20"/>
        </w:rPr>
        <w:t>LMP</w:t>
      </w:r>
      <w:ins w:id="151" w:author="ERCOT" w:date="2023-06-15T16:30:00Z">
        <w:r w:rsidR="00DF0579">
          <w:rPr>
            <w:rFonts w:ascii="Arial" w:hAnsi="Arial" w:cs="Arial"/>
            <w:sz w:val="20"/>
            <w:szCs w:val="20"/>
          </w:rPr>
          <w:t>)</w:t>
        </w:r>
      </w:ins>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623D556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6601790D"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618DC981"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w:t>
      </w:r>
      <w:del w:id="152" w:author="ERCOT" w:date="2023-06-15T16:30:00Z">
        <w:r w:rsidRPr="00F25512" w:rsidDel="00DF0579">
          <w:rPr>
            <w:rFonts w:ascii="Arial" w:hAnsi="Arial" w:cs="Arial"/>
            <w:sz w:val="20"/>
            <w:szCs w:val="20"/>
          </w:rPr>
          <w:delText>Locational Marginal Price (</w:delText>
        </w:r>
      </w:del>
      <w:r w:rsidRPr="00F25512">
        <w:rPr>
          <w:rFonts w:ascii="Arial" w:hAnsi="Arial" w:cs="Arial"/>
          <w:sz w:val="20"/>
          <w:szCs w:val="20"/>
        </w:rPr>
        <w:t>LMP</w:t>
      </w:r>
      <w:del w:id="153" w:author="ERCOT" w:date="2023-06-15T16:30:00Z">
        <w:r w:rsidRPr="00F25512" w:rsidDel="00DF0579">
          <w:rPr>
            <w:rFonts w:ascii="Arial" w:hAnsi="Arial" w:cs="Arial"/>
            <w:sz w:val="20"/>
            <w:szCs w:val="20"/>
          </w:rPr>
          <w:delText>)</w:delText>
        </w:r>
      </w:del>
      <w:r w:rsidRPr="00F25512">
        <w:rPr>
          <w:rFonts w:ascii="Arial" w:hAnsi="Arial" w:cs="Arial"/>
          <w:sz w:val="20"/>
          <w:szCs w:val="20"/>
        </w:rPr>
        <w:t xml:space="preserve">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 xml:space="preserve">For an Off-Line CCP, the LMP for the CCP Logical Resource </w:t>
      </w:r>
      <w:r w:rsidRPr="00F25512">
        <w:rPr>
          <w:rFonts w:ascii="Arial" w:hAnsi="Arial" w:cs="Arial"/>
          <w:sz w:val="20"/>
          <w:szCs w:val="20"/>
        </w:rPr>
        <w:lastRenderedPageBreak/>
        <w:t>Node is calculated as weighted average of LMPs at CCU Resource Nodes using the HRLs of the CCU Resources.  Note that the assumption here is that there is no congestion between the Resource Connectivity Node of the CCU and the Resource Node.</w:t>
      </w:r>
    </w:p>
    <w:p w14:paraId="17783547" w14:textId="77777777" w:rsidR="00EC5FE5" w:rsidRPr="00FA7FA7" w:rsidRDefault="00EC5FE5" w:rsidP="00EC5FE5">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79A0AF58" w14:textId="77777777" w:rsidR="00EC5FE5" w:rsidRPr="00FA7FA7" w:rsidRDefault="00EC5FE5" w:rsidP="00EC5FE5">
      <w:pPr>
        <w:tabs>
          <w:tab w:val="left" w:pos="1080"/>
        </w:tabs>
        <w:spacing w:before="120" w:after="120"/>
        <w:ind w:left="1080"/>
        <w:rPr>
          <w:rFonts w:ascii="Arial" w:hAnsi="Arial" w:cs="Arial"/>
          <w:sz w:val="20"/>
          <w:szCs w:val="20"/>
        </w:rPr>
      </w:pPr>
    </w:p>
    <w:p w14:paraId="2473B8E8"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06897287"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61FB5B24" w14:textId="6E4C5B4D"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ins w:id="154" w:author="ERCOT" w:date="2022-09-29T14:31:00Z">
        <w:r>
          <w:rPr>
            <w:rFonts w:ascii="Arial" w:hAnsi="Arial" w:cs="Arial"/>
            <w:sz w:val="20"/>
            <w:szCs w:val="20"/>
          </w:rPr>
          <w:t>/C</w:t>
        </w:r>
      </w:ins>
      <w:ins w:id="155" w:author="ERCOT" w:date="2022-10-27T09:05:00Z">
        <w:r w:rsidR="000A33BD">
          <w:rPr>
            <w:rFonts w:ascii="Arial" w:hAnsi="Arial" w:cs="Arial"/>
            <w:sz w:val="20"/>
            <w:szCs w:val="20"/>
          </w:rPr>
          <w:t>LR</w:t>
        </w:r>
      </w:ins>
      <w:r w:rsidRPr="00FA7FA7">
        <w:rPr>
          <w:rFonts w:ascii="Arial" w:hAnsi="Arial" w:cs="Arial"/>
          <w:sz w:val="20"/>
          <w:szCs w:val="20"/>
        </w:rPr>
        <w:t xml:space="preserve"> Resource Nodes, CCP Logical Resource Nodes and CCU Resource Nodes are placed (if applicable), if none of the Generation</w:t>
      </w:r>
      <w:ins w:id="156" w:author="ERCOT" w:date="2022-09-29T14:32:00Z">
        <w:r>
          <w:rPr>
            <w:rFonts w:ascii="Arial" w:hAnsi="Arial" w:cs="Arial"/>
            <w:sz w:val="20"/>
            <w:szCs w:val="20"/>
          </w:rPr>
          <w:t>/C</w:t>
        </w:r>
      </w:ins>
      <w:ins w:id="157" w:author="ERCOT" w:date="2022-10-27T09:05:00Z">
        <w:r w:rsidR="000A33BD">
          <w:rPr>
            <w:rFonts w:ascii="Arial" w:hAnsi="Arial" w:cs="Arial"/>
            <w:sz w:val="20"/>
            <w:szCs w:val="20"/>
          </w:rPr>
          <w:t>LR</w:t>
        </w:r>
      </w:ins>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2E45377"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0C62B87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424BD54C" w14:textId="7AE5307E"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ins w:id="158" w:author="ERCOT" w:date="2023-06-16T16:15:00Z">
        <w:r w:rsidR="001F5301">
          <w:rPr>
            <w:rFonts w:ascii="Arial" w:hAnsi="Arial" w:cs="Arial"/>
            <w:sz w:val="20"/>
            <w:szCs w:val="20"/>
          </w:rPr>
          <w:t>/CLR</w:t>
        </w:r>
      </w:ins>
      <w:r w:rsidRPr="00FA7FA7">
        <w:rPr>
          <w:rFonts w:ascii="Arial" w:hAnsi="Arial" w:cs="Arial"/>
          <w:sz w:val="20"/>
          <w:szCs w:val="20"/>
        </w:rPr>
        <w:t xml:space="preserve"> Resources.</w:t>
      </w:r>
    </w:p>
    <w:p w14:paraId="72429F30"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00E1D626" w14:textId="622E36C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ins w:id="159" w:author="ERCOT" w:date="2023-06-16T10:04:00Z">
        <w:r w:rsidR="00F427CD">
          <w:rPr>
            <w:rFonts w:ascii="Arial" w:hAnsi="Arial" w:cs="Arial"/>
            <w:sz w:val="20"/>
            <w:szCs w:val="20"/>
          </w:rPr>
          <w:t xml:space="preserve">a </w:t>
        </w:r>
      </w:ins>
      <w:r w:rsidRPr="00FA7FA7">
        <w:rPr>
          <w:rFonts w:ascii="Arial" w:hAnsi="Arial" w:cs="Arial"/>
          <w:sz w:val="20"/>
          <w:szCs w:val="20"/>
        </w:rPr>
        <w:t xml:space="preserve">PUN Resource Node. </w:t>
      </w:r>
    </w:p>
    <w:p w14:paraId="72E11D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41445C24" w14:textId="4A5356A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160" w:author="ERCOT" w:date="2023-06-16T10:03:00Z">
        <w:r w:rsidR="00F427CD">
          <w:rPr>
            <w:rFonts w:ascii="Arial" w:hAnsi="Arial" w:cs="Arial"/>
            <w:sz w:val="20"/>
            <w:szCs w:val="20"/>
          </w:rPr>
          <w:t xml:space="preserve">DAM </w:t>
        </w:r>
      </w:ins>
      <w:r w:rsidRPr="00FA7FA7">
        <w:rPr>
          <w:rFonts w:ascii="Arial" w:hAnsi="Arial" w:cs="Arial"/>
          <w:sz w:val="20"/>
          <w:szCs w:val="20"/>
        </w:rPr>
        <w:t xml:space="preserve">Cleared quantities are settled at PUN Resource Node </w:t>
      </w:r>
      <w:del w:id="161" w:author="ERCOT" w:date="2023-06-16T09:21:00Z">
        <w:r w:rsidRPr="00FA7FA7" w:rsidDel="00DA01C1">
          <w:rPr>
            <w:rFonts w:ascii="Arial" w:hAnsi="Arial" w:cs="Arial"/>
            <w:sz w:val="20"/>
            <w:szCs w:val="20"/>
          </w:rPr>
          <w:delText>Settlement Prices</w:delText>
        </w:r>
      </w:del>
      <w:ins w:id="162" w:author="ERCOT" w:date="2023-06-16T09:21:00Z">
        <w:r w:rsidR="00DA01C1">
          <w:rPr>
            <w:rFonts w:ascii="Arial" w:hAnsi="Arial" w:cs="Arial"/>
            <w:sz w:val="20"/>
            <w:szCs w:val="20"/>
          </w:rPr>
          <w:t>SPP</w:t>
        </w:r>
      </w:ins>
      <w:r w:rsidRPr="00FA7FA7">
        <w:rPr>
          <w:rFonts w:ascii="Arial" w:hAnsi="Arial" w:cs="Arial"/>
          <w:sz w:val="20"/>
          <w:szCs w:val="20"/>
        </w:rPr>
        <w:t>.</w:t>
      </w:r>
    </w:p>
    <w:p w14:paraId="768FABD0" w14:textId="509001DF"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ins w:id="163" w:author="ERCOT" w:date="2022-10-27T09:06:00Z">
        <w:r w:rsidR="000A33BD">
          <w:rPr>
            <w:rFonts w:ascii="Arial" w:hAnsi="Arial" w:cs="Arial"/>
            <w:sz w:val="20"/>
            <w:szCs w:val="20"/>
          </w:rPr>
          <w:t>/CLR</w:t>
        </w:r>
      </w:ins>
    </w:p>
    <w:p w14:paraId="00BF497F" w14:textId="70D1115F" w:rsidR="00EC5FE5" w:rsidRPr="009B2239" w:rsidRDefault="00EC5FE5" w:rsidP="00EC5FE5">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ins w:id="164" w:author="ERCOT" w:date="2022-10-27T09:06:00Z">
        <w:r w:rsidR="000A33BD">
          <w:rPr>
            <w:rFonts w:ascii="Arial" w:hAnsi="Arial" w:cs="Arial"/>
            <w:sz w:val="20"/>
            <w:szCs w:val="20"/>
          </w:rPr>
          <w:t>/CLR</w:t>
        </w:r>
      </w:ins>
      <w:r w:rsidRPr="009B2239">
        <w:rPr>
          <w:rFonts w:ascii="Arial" w:hAnsi="Arial" w:cs="Arial"/>
          <w:sz w:val="20"/>
          <w:szCs w:val="20"/>
        </w:rPr>
        <w:t xml:space="preserve"> represents the Electrical Bus where physical Resource is connected</w:t>
      </w:r>
      <w:ins w:id="165" w:author="ERCOT" w:date="2022-09-29T14:53:00Z">
        <w:r w:rsidRPr="001B0D02">
          <w:rPr>
            <w:rFonts w:ascii="Arial" w:hAnsi="Arial" w:cs="Arial"/>
            <w:sz w:val="20"/>
            <w:szCs w:val="20"/>
          </w:rPr>
          <w:t xml:space="preserve"> </w:t>
        </w:r>
        <w:r>
          <w:rPr>
            <w:rFonts w:ascii="Arial" w:hAnsi="Arial" w:cs="Arial"/>
            <w:sz w:val="20"/>
            <w:szCs w:val="20"/>
          </w:rPr>
          <w:t>or the Connectivity Node of the CIM Load that the CLR is mapped to</w:t>
        </w:r>
      </w:ins>
      <w:r w:rsidRPr="009B2239">
        <w:rPr>
          <w:rFonts w:ascii="Arial" w:hAnsi="Arial" w:cs="Arial"/>
          <w:sz w:val="20"/>
          <w:szCs w:val="20"/>
        </w:rPr>
        <w:t>.</w:t>
      </w:r>
    </w:p>
    <w:p w14:paraId="45733539" w14:textId="6ED3CFD0" w:rsidR="00EC5FE5" w:rsidRPr="00FA7FA7" w:rsidRDefault="00EC5FE5" w:rsidP="00EC5FE5">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ins w:id="166" w:author="ERCOT" w:date="2022-09-29T14:54:00Z">
        <w:r w:rsidRPr="001B0D02">
          <w:rPr>
            <w:rFonts w:ascii="Arial" w:hAnsi="Arial" w:cs="Arial"/>
            <w:sz w:val="20"/>
            <w:szCs w:val="20"/>
          </w:rPr>
          <w:t xml:space="preserve"> </w:t>
        </w:r>
        <w:r>
          <w:rPr>
            <w:rFonts w:ascii="Arial" w:hAnsi="Arial" w:cs="Arial"/>
            <w:sz w:val="20"/>
            <w:szCs w:val="20"/>
          </w:rPr>
          <w:t>and C</w:t>
        </w:r>
      </w:ins>
      <w:ins w:id="167" w:author="ERCOT" w:date="2022-10-27T09:06:00Z">
        <w:r w:rsidR="000A33BD">
          <w:rPr>
            <w:rFonts w:ascii="Arial" w:hAnsi="Arial" w:cs="Arial"/>
            <w:sz w:val="20"/>
            <w:szCs w:val="20"/>
          </w:rPr>
          <w:t>LR</w:t>
        </w:r>
      </w:ins>
      <w:ins w:id="168" w:author="ERCOT" w:date="2022-09-29T14:54:00Z">
        <w:r>
          <w:rPr>
            <w:rFonts w:ascii="Arial" w:hAnsi="Arial" w:cs="Arial"/>
            <w:sz w:val="20"/>
            <w:szCs w:val="20"/>
          </w:rPr>
          <w:t xml:space="preserve"> consumption is withdrawn at the Resource </w:t>
        </w:r>
      </w:ins>
      <w:ins w:id="169" w:author="ERCOT" w:date="2023-06-15T16:16:00Z">
        <w:r w:rsidR="003B74E5">
          <w:rPr>
            <w:rFonts w:ascii="Arial" w:hAnsi="Arial" w:cs="Arial"/>
            <w:sz w:val="20"/>
            <w:szCs w:val="20"/>
          </w:rPr>
          <w:t>C</w:t>
        </w:r>
      </w:ins>
      <w:ins w:id="170" w:author="ERCOT" w:date="2022-09-29T14:54:00Z">
        <w:r>
          <w:rPr>
            <w:rFonts w:ascii="Arial" w:hAnsi="Arial" w:cs="Arial"/>
            <w:sz w:val="20"/>
            <w:szCs w:val="20"/>
          </w:rPr>
          <w:t>onnectivity Node</w:t>
        </w:r>
      </w:ins>
      <w:ins w:id="171" w:author="ERCOT" w:date="2023-06-15T16:17:00Z">
        <w:r w:rsidR="003B74E5">
          <w:rPr>
            <w:rFonts w:ascii="Arial" w:hAnsi="Arial" w:cs="Arial"/>
            <w:sz w:val="20"/>
            <w:szCs w:val="20"/>
          </w:rPr>
          <w:t>s</w:t>
        </w:r>
      </w:ins>
      <w:r w:rsidRPr="009B2239">
        <w:rPr>
          <w:rFonts w:ascii="Arial" w:hAnsi="Arial" w:cs="Arial"/>
          <w:sz w:val="20"/>
          <w:szCs w:val="20"/>
        </w:rPr>
        <w:t>.</w:t>
      </w:r>
    </w:p>
    <w:p w14:paraId="6FCDAC5D" w14:textId="6264EE9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ins w:id="172" w:author="ERCOT" w:date="2022-10-27T09:06:00Z">
        <w:r w:rsidR="000A33BD">
          <w:rPr>
            <w:rFonts w:ascii="Arial" w:hAnsi="Arial" w:cs="Arial"/>
            <w:sz w:val="20"/>
            <w:szCs w:val="20"/>
          </w:rPr>
          <w:t>/CLR</w:t>
        </w:r>
      </w:ins>
      <w:r w:rsidRPr="00FA7FA7">
        <w:rPr>
          <w:rFonts w:ascii="Arial" w:hAnsi="Arial" w:cs="Arial"/>
          <w:sz w:val="20"/>
          <w:szCs w:val="20"/>
        </w:rPr>
        <w:t xml:space="preserve"> represents the Electrical Bus where Settlement Point for PUN Generation Resource</w:t>
      </w:r>
      <w:ins w:id="173" w:author="ERCOT" w:date="2022-10-27T09:07:00Z">
        <w:r w:rsidR="000A33BD">
          <w:rPr>
            <w:rFonts w:ascii="Arial" w:hAnsi="Arial" w:cs="Arial"/>
            <w:sz w:val="20"/>
            <w:szCs w:val="20"/>
          </w:rPr>
          <w:t>/CLR</w:t>
        </w:r>
      </w:ins>
      <w:r w:rsidRPr="00FA7FA7">
        <w:rPr>
          <w:rFonts w:ascii="Arial" w:hAnsi="Arial" w:cs="Arial"/>
          <w:sz w:val="20"/>
          <w:szCs w:val="20"/>
        </w:rPr>
        <w:t xml:space="preserve"> is located.</w:t>
      </w:r>
    </w:p>
    <w:p w14:paraId="405A5D3A" w14:textId="5AEC3F4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w:t>
      </w:r>
      <w:ins w:id="174" w:author="ERCOT" w:date="2022-10-27T09:07:00Z">
        <w:r w:rsidR="000A33BD">
          <w:rPr>
            <w:rFonts w:ascii="Arial" w:hAnsi="Arial" w:cs="Arial"/>
            <w:sz w:val="20"/>
            <w:szCs w:val="20"/>
          </w:rPr>
          <w:t>/CLR</w:t>
        </w:r>
      </w:ins>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65B75435" w14:textId="2AC85C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ins w:id="175" w:author="ERCOT" w:date="2022-10-27T09:07:00Z">
        <w:r w:rsidR="000A33BD">
          <w:rPr>
            <w:rFonts w:ascii="Arial" w:hAnsi="Arial" w:cs="Arial"/>
            <w:sz w:val="20"/>
            <w:szCs w:val="20"/>
          </w:rPr>
          <w:t>/CLR</w:t>
        </w:r>
      </w:ins>
      <w:r w:rsidRPr="00FA7FA7">
        <w:rPr>
          <w:rFonts w:ascii="Arial" w:hAnsi="Arial" w:cs="Arial"/>
          <w:sz w:val="20"/>
          <w:szCs w:val="20"/>
        </w:rPr>
        <w:t xml:space="preserve"> is a Settlement Point.</w:t>
      </w:r>
    </w:p>
    <w:p w14:paraId="452662CD" w14:textId="6F07C7B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f.</w:t>
      </w:r>
      <w:r>
        <w:rPr>
          <w:rFonts w:ascii="Arial" w:hAnsi="Arial" w:cs="Arial"/>
          <w:sz w:val="20"/>
          <w:szCs w:val="20"/>
        </w:rPr>
        <w:tab/>
      </w:r>
      <w:r w:rsidRPr="00FA7FA7">
        <w:rPr>
          <w:rFonts w:ascii="Arial" w:hAnsi="Arial" w:cs="Arial"/>
          <w:sz w:val="20"/>
          <w:szCs w:val="20"/>
        </w:rPr>
        <w:t>PUN energy offers represent net to grid in respect to PUN self-served load</w:t>
      </w:r>
      <w:ins w:id="176" w:author="ERCOT" w:date="2022-09-29T14:57:00Z">
        <w:r>
          <w:rPr>
            <w:rFonts w:ascii="Arial" w:hAnsi="Arial" w:cs="Arial"/>
            <w:sz w:val="20"/>
            <w:szCs w:val="20"/>
          </w:rPr>
          <w:t xml:space="preserve"> excluding C</w:t>
        </w:r>
      </w:ins>
      <w:ins w:id="177" w:author="ERCOT" w:date="2022-10-27T09:07:00Z">
        <w:r w:rsidR="000A33BD">
          <w:rPr>
            <w:rFonts w:ascii="Arial" w:hAnsi="Arial" w:cs="Arial"/>
            <w:sz w:val="20"/>
            <w:szCs w:val="20"/>
          </w:rPr>
          <w:t>LR</w:t>
        </w:r>
      </w:ins>
      <w:ins w:id="178" w:author="ERCOT" w:date="2022-09-29T14:57:00Z">
        <w:r>
          <w:rPr>
            <w:rFonts w:ascii="Arial" w:hAnsi="Arial" w:cs="Arial"/>
            <w:sz w:val="20"/>
            <w:szCs w:val="20"/>
          </w:rPr>
          <w:t xml:space="preserve"> energy consumption</w:t>
        </w:r>
      </w:ins>
      <w:r w:rsidRPr="00FA7FA7">
        <w:rPr>
          <w:rFonts w:ascii="Arial" w:hAnsi="Arial" w:cs="Arial"/>
          <w:sz w:val="20"/>
          <w:szCs w:val="20"/>
        </w:rPr>
        <w:t>.</w:t>
      </w:r>
      <w:ins w:id="179" w:author="ERCOT" w:date="2022-09-29T14:56:00Z">
        <w:r>
          <w:rPr>
            <w:rFonts w:ascii="Arial" w:hAnsi="Arial" w:cs="Arial"/>
            <w:sz w:val="20"/>
            <w:szCs w:val="20"/>
          </w:rPr>
          <w:t xml:space="preserve"> </w:t>
        </w:r>
      </w:ins>
      <w:ins w:id="180" w:author="ERCOT" w:date="2022-10-27T09:07:00Z">
        <w:r w:rsidR="000A33BD">
          <w:rPr>
            <w:rFonts w:ascii="Arial" w:hAnsi="Arial" w:cs="Arial"/>
            <w:sz w:val="20"/>
            <w:szCs w:val="20"/>
          </w:rPr>
          <w:t xml:space="preserve"> </w:t>
        </w:r>
      </w:ins>
      <w:ins w:id="181" w:author="ERCOT" w:date="2022-09-29T14:56:00Z">
        <w:r>
          <w:rPr>
            <w:rFonts w:ascii="Arial" w:hAnsi="Arial" w:cs="Arial"/>
            <w:sz w:val="20"/>
            <w:szCs w:val="20"/>
          </w:rPr>
          <w:t>PUN CLR Energy Bid Curve</w:t>
        </w:r>
      </w:ins>
      <w:ins w:id="182" w:author="ERCOT" w:date="2022-10-27T09:07:00Z">
        <w:r w:rsidR="000A33BD">
          <w:rPr>
            <w:rFonts w:ascii="Arial" w:hAnsi="Arial" w:cs="Arial"/>
            <w:sz w:val="20"/>
            <w:szCs w:val="20"/>
          </w:rPr>
          <w:t>s</w:t>
        </w:r>
      </w:ins>
      <w:ins w:id="183" w:author="ERCOT" w:date="2022-09-29T14:56:00Z">
        <w:r>
          <w:rPr>
            <w:rFonts w:ascii="Arial" w:hAnsi="Arial" w:cs="Arial"/>
            <w:sz w:val="20"/>
            <w:szCs w:val="20"/>
          </w:rPr>
          <w:t xml:space="preserve"> represent the bid to buy of the C</w:t>
        </w:r>
      </w:ins>
      <w:ins w:id="184" w:author="ERCOT" w:date="2022-10-27T09:07:00Z">
        <w:r w:rsidR="000A33BD">
          <w:rPr>
            <w:rFonts w:ascii="Arial" w:hAnsi="Arial" w:cs="Arial"/>
            <w:sz w:val="20"/>
            <w:szCs w:val="20"/>
          </w:rPr>
          <w:t>LR</w:t>
        </w:r>
      </w:ins>
      <w:ins w:id="185" w:author="ERCOT" w:date="2022-09-29T14:56:00Z">
        <w:r>
          <w:rPr>
            <w:rFonts w:ascii="Arial" w:hAnsi="Arial" w:cs="Arial"/>
            <w:sz w:val="20"/>
            <w:szCs w:val="20"/>
          </w:rPr>
          <w:t xml:space="preserve"> </w:t>
        </w:r>
      </w:ins>
      <w:ins w:id="186" w:author="ERCOT" w:date="2022-09-29T14:57:00Z">
        <w:r>
          <w:rPr>
            <w:rFonts w:ascii="Arial" w:hAnsi="Arial" w:cs="Arial"/>
            <w:sz w:val="20"/>
            <w:szCs w:val="20"/>
          </w:rPr>
          <w:t>t</w:t>
        </w:r>
      </w:ins>
      <w:ins w:id="187" w:author="ERCOT" w:date="2022-09-29T14:56:00Z">
        <w:r>
          <w:rPr>
            <w:rFonts w:ascii="Arial" w:hAnsi="Arial" w:cs="Arial"/>
            <w:sz w:val="20"/>
            <w:szCs w:val="20"/>
          </w:rPr>
          <w:t xml:space="preserve">otal </w:t>
        </w:r>
      </w:ins>
      <w:ins w:id="188" w:author="ERCOT" w:date="2022-09-29T14:57:00Z">
        <w:r>
          <w:rPr>
            <w:rFonts w:ascii="Arial" w:hAnsi="Arial" w:cs="Arial"/>
            <w:sz w:val="20"/>
            <w:szCs w:val="20"/>
          </w:rPr>
          <w:t xml:space="preserve">energy </w:t>
        </w:r>
        <w:proofErr w:type="gramStart"/>
        <w:r>
          <w:rPr>
            <w:rFonts w:ascii="Arial" w:hAnsi="Arial" w:cs="Arial"/>
            <w:sz w:val="20"/>
            <w:szCs w:val="20"/>
          </w:rPr>
          <w:t>consumption</w:t>
        </w:r>
      </w:ins>
      <w:proofErr w:type="gramEnd"/>
    </w:p>
    <w:p w14:paraId="6CA91B60" w14:textId="4BAEAC3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ins w:id="189" w:author="ERCOT" w:date="2022-09-29T14:58:00Z">
        <w:r>
          <w:rPr>
            <w:rFonts w:ascii="Arial" w:hAnsi="Arial" w:cs="Arial"/>
            <w:sz w:val="20"/>
            <w:szCs w:val="20"/>
          </w:rPr>
          <w:t xml:space="preserve"> C</w:t>
        </w:r>
      </w:ins>
      <w:ins w:id="190" w:author="ERCOT" w:date="2022-10-27T09:08:00Z">
        <w:r w:rsidR="000A33BD">
          <w:rPr>
            <w:rFonts w:ascii="Arial" w:hAnsi="Arial" w:cs="Arial"/>
            <w:sz w:val="20"/>
            <w:szCs w:val="20"/>
          </w:rPr>
          <w:t>L</w:t>
        </w:r>
      </w:ins>
      <w:ins w:id="191" w:author="ERCOT" w:date="2022-09-29T14:58:00Z">
        <w:r>
          <w:rPr>
            <w:rFonts w:ascii="Arial" w:hAnsi="Arial" w:cs="Arial"/>
            <w:sz w:val="20"/>
            <w:szCs w:val="20"/>
          </w:rPr>
          <w:t>R Energy Bid Curve</w:t>
        </w:r>
      </w:ins>
      <w:ins w:id="192" w:author="ERCOT" w:date="2022-10-27T09:08:00Z">
        <w:r w:rsidR="000A33BD">
          <w:rPr>
            <w:rFonts w:ascii="Arial" w:hAnsi="Arial" w:cs="Arial"/>
            <w:sz w:val="20"/>
            <w:szCs w:val="20"/>
          </w:rPr>
          <w:t>s</w:t>
        </w:r>
      </w:ins>
      <w:ins w:id="193" w:author="ERCOT" w:date="2022-09-29T14:58:00Z">
        <w:r>
          <w:rPr>
            <w:rFonts w:ascii="Arial" w:hAnsi="Arial" w:cs="Arial"/>
            <w:sz w:val="20"/>
            <w:szCs w:val="20"/>
          </w:rPr>
          <w:t xml:space="preserve"> and Ancillary Service Offers can be submitted for PUN C</w:t>
        </w:r>
      </w:ins>
      <w:ins w:id="194" w:author="ERCOT" w:date="2022-10-27T09:08:00Z">
        <w:r w:rsidR="000A33BD">
          <w:rPr>
            <w:rFonts w:ascii="Arial" w:hAnsi="Arial" w:cs="Arial"/>
            <w:sz w:val="20"/>
            <w:szCs w:val="20"/>
          </w:rPr>
          <w:t>LR</w:t>
        </w:r>
      </w:ins>
      <w:ins w:id="195" w:author="ERCOT" w:date="2022-09-29T14:58:00Z">
        <w:r>
          <w:rPr>
            <w:rFonts w:ascii="Arial" w:hAnsi="Arial" w:cs="Arial"/>
            <w:sz w:val="20"/>
            <w:szCs w:val="20"/>
          </w:rPr>
          <w:t xml:space="preserve"> for its total capacity.</w:t>
        </w:r>
      </w:ins>
    </w:p>
    <w:p w14:paraId="2E8C27F7" w14:textId="185D8DB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del w:id="196" w:author="ERCOT" w:date="2023-06-16T09:33:00Z">
        <w:r w:rsidRPr="00FA7FA7" w:rsidDel="00C5297A">
          <w:rPr>
            <w:rFonts w:ascii="Arial" w:hAnsi="Arial" w:cs="Arial"/>
            <w:sz w:val="20"/>
            <w:szCs w:val="20"/>
          </w:rPr>
          <w:delText>Offers</w:delText>
        </w:r>
      </w:del>
      <w:ins w:id="197" w:author="ERCOT" w:date="2023-06-16T09:51:00Z">
        <w:r w:rsidR="0042342B">
          <w:rPr>
            <w:rFonts w:ascii="Arial" w:hAnsi="Arial" w:cs="Arial"/>
            <w:sz w:val="20"/>
            <w:szCs w:val="20"/>
          </w:rPr>
          <w:t>E</w:t>
        </w:r>
      </w:ins>
      <w:ins w:id="198" w:author="ERCOT" w:date="2023-06-16T09:33:00Z">
        <w:r w:rsidR="00C5297A">
          <w:rPr>
            <w:rFonts w:ascii="Arial" w:hAnsi="Arial" w:cs="Arial"/>
            <w:sz w:val="20"/>
            <w:szCs w:val="20"/>
          </w:rPr>
          <w:t xml:space="preserve">nergy </w:t>
        </w:r>
      </w:ins>
      <w:ins w:id="199" w:author="ERCOT" w:date="2023-06-16T09:51:00Z">
        <w:r w:rsidR="0042342B">
          <w:rPr>
            <w:rFonts w:ascii="Arial" w:hAnsi="Arial" w:cs="Arial"/>
            <w:sz w:val="20"/>
            <w:szCs w:val="20"/>
          </w:rPr>
          <w:t>O</w:t>
        </w:r>
      </w:ins>
      <w:ins w:id="200" w:author="ERCOT" w:date="2023-06-16T09:33:00Z">
        <w:r w:rsidR="00C5297A">
          <w:rPr>
            <w:rFonts w:ascii="Arial" w:hAnsi="Arial" w:cs="Arial"/>
            <w:sz w:val="20"/>
            <w:szCs w:val="20"/>
          </w:rPr>
          <w:t>ffer</w:t>
        </w:r>
      </w:ins>
      <w:ins w:id="201" w:author="ERCOT" w:date="2023-06-16T09:51:00Z">
        <w:r w:rsidR="0042342B">
          <w:rPr>
            <w:rFonts w:ascii="Arial" w:hAnsi="Arial" w:cs="Arial"/>
            <w:sz w:val="20"/>
            <w:szCs w:val="20"/>
          </w:rPr>
          <w:t xml:space="preserve"> C</w:t>
        </w:r>
      </w:ins>
      <w:ins w:id="202" w:author="ERCOT" w:date="2023-06-16T09:33:00Z">
        <w:r w:rsidR="00C5297A">
          <w:rPr>
            <w:rFonts w:ascii="Arial" w:hAnsi="Arial" w:cs="Arial"/>
            <w:sz w:val="20"/>
            <w:szCs w:val="20"/>
          </w:rPr>
          <w:t>urves</w:t>
        </w:r>
      </w:ins>
      <w:r w:rsidRPr="00FA7FA7">
        <w:rPr>
          <w:rFonts w:ascii="Arial" w:hAnsi="Arial" w:cs="Arial"/>
          <w:sz w:val="20"/>
          <w:szCs w:val="20"/>
        </w:rPr>
        <w:t xml:space="preserve"> </w:t>
      </w:r>
      <w:ins w:id="203" w:author="ERCOT" w:date="2023-06-16T09:51:00Z">
        <w:r w:rsidR="0042342B">
          <w:rPr>
            <w:rFonts w:ascii="Arial" w:hAnsi="Arial" w:cs="Arial"/>
            <w:sz w:val="20"/>
            <w:szCs w:val="20"/>
          </w:rPr>
          <w:t>and Energy Bid Curves</w:t>
        </w:r>
      </w:ins>
      <w:ins w:id="204" w:author="ERCOT" w:date="2023-06-16T09:52:00Z">
        <w:r w:rsidR="0042342B">
          <w:rPr>
            <w:rFonts w:ascii="Arial" w:hAnsi="Arial" w:cs="Arial"/>
            <w:sz w:val="20"/>
            <w:szCs w:val="20"/>
          </w:rPr>
          <w:t xml:space="preserve"> </w:t>
        </w:r>
      </w:ins>
      <w:r w:rsidRPr="00FA7FA7">
        <w:rPr>
          <w:rFonts w:ascii="Arial" w:hAnsi="Arial" w:cs="Arial"/>
          <w:sz w:val="20"/>
          <w:szCs w:val="20"/>
        </w:rPr>
        <w:t>for PUN Generation Resources</w:t>
      </w:r>
      <w:ins w:id="205" w:author="ERCOT" w:date="2022-10-27T09:08:00Z">
        <w:r w:rsidR="000A33BD">
          <w:rPr>
            <w:rFonts w:ascii="Arial" w:hAnsi="Arial" w:cs="Arial"/>
            <w:sz w:val="20"/>
            <w:szCs w:val="20"/>
          </w:rPr>
          <w:t>/CLRs</w:t>
        </w:r>
      </w:ins>
      <w:r w:rsidRPr="00FA7FA7">
        <w:rPr>
          <w:rFonts w:ascii="Arial" w:hAnsi="Arial" w:cs="Arial"/>
          <w:sz w:val="20"/>
          <w:szCs w:val="20"/>
        </w:rPr>
        <w:t xml:space="preserve"> are settled </w:t>
      </w:r>
      <w:del w:id="206" w:author="ERCOT" w:date="2023-06-16T09:53:00Z">
        <w:r w:rsidRPr="00FA7FA7" w:rsidDel="0042342B">
          <w:rPr>
            <w:rFonts w:ascii="Arial" w:hAnsi="Arial" w:cs="Arial"/>
            <w:sz w:val="20"/>
            <w:szCs w:val="20"/>
          </w:rPr>
          <w:delText>at</w:delText>
        </w:r>
      </w:del>
      <w:ins w:id="207" w:author="ERCOT" w:date="2023-06-16T09:53:00Z">
        <w:r w:rsidR="0042342B">
          <w:rPr>
            <w:rFonts w:ascii="Arial" w:hAnsi="Arial" w:cs="Arial"/>
            <w:sz w:val="20"/>
            <w:szCs w:val="20"/>
          </w:rPr>
          <w:t>using</w:t>
        </w:r>
      </w:ins>
      <w:r w:rsidRPr="00FA7FA7">
        <w:rPr>
          <w:rFonts w:ascii="Arial" w:hAnsi="Arial" w:cs="Arial"/>
          <w:sz w:val="20"/>
          <w:szCs w:val="20"/>
        </w:rPr>
        <w:t xml:space="preserve"> SPPs at Resource Nodes for PUN Generation Resources</w:t>
      </w:r>
      <w:ins w:id="208" w:author="ERCOT" w:date="2022-10-27T09:08:00Z">
        <w:r w:rsidR="000A33BD">
          <w:rPr>
            <w:rFonts w:ascii="Arial" w:hAnsi="Arial" w:cs="Arial"/>
            <w:sz w:val="20"/>
            <w:szCs w:val="20"/>
          </w:rPr>
          <w:t>/CLRs</w:t>
        </w:r>
      </w:ins>
      <w:r w:rsidRPr="00FA7FA7">
        <w:rPr>
          <w:rFonts w:ascii="Arial" w:hAnsi="Arial" w:cs="Arial"/>
          <w:sz w:val="20"/>
          <w:szCs w:val="20"/>
        </w:rPr>
        <w:t>.</w:t>
      </w:r>
      <w:ins w:id="209" w:author="ERCOT" w:date="2022-09-29T14:58:00Z">
        <w:r>
          <w:rPr>
            <w:rFonts w:ascii="Arial" w:hAnsi="Arial" w:cs="Arial"/>
            <w:sz w:val="20"/>
            <w:szCs w:val="20"/>
          </w:rPr>
          <w:t xml:space="preserve"> </w:t>
        </w:r>
      </w:ins>
    </w:p>
    <w:p w14:paraId="51E5EC65"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CAACB5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p w14:paraId="3F478A9E"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369DAA4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599A9905" w14:textId="77777777" w:rsidR="00EC5FE5" w:rsidRPr="00FA7FA7" w:rsidRDefault="00EC5FE5" w:rsidP="00EC5FE5">
      <w:pPr>
        <w:tabs>
          <w:tab w:val="left" w:pos="1080"/>
        </w:tabs>
        <w:spacing w:before="120" w:after="120"/>
        <w:ind w:left="1080"/>
        <w:rPr>
          <w:rFonts w:ascii="Arial" w:hAnsi="Arial" w:cs="Arial"/>
          <w:sz w:val="20"/>
          <w:szCs w:val="20"/>
        </w:rPr>
      </w:pPr>
    </w:p>
    <w:p w14:paraId="1AED413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1AEC94A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ins w:id="210" w:author="ERCOT" w:date="2022-10-03T15:45:00Z">
        <w:r>
          <w:rPr>
            <w:rFonts w:ascii="Arial" w:hAnsi="Arial" w:cs="Arial"/>
            <w:sz w:val="20"/>
            <w:szCs w:val="20"/>
          </w:rPr>
          <w:t>,</w:t>
        </w:r>
      </w:ins>
      <w:r w:rsidRPr="00FA7FA7">
        <w:rPr>
          <w:rFonts w:ascii="Arial" w:hAnsi="Arial" w:cs="Arial"/>
          <w:sz w:val="20"/>
          <w:szCs w:val="20"/>
        </w:rPr>
        <w:t xml:space="preserve"> or Hub.</w:t>
      </w:r>
    </w:p>
    <w:p w14:paraId="010ECBAB" w14:textId="00B9C8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11" w:author="ERCOT" w:date="2022-09-29T11:51:00Z">
        <w:r>
          <w:rPr>
            <w:rFonts w:ascii="Arial" w:hAnsi="Arial" w:cs="Arial"/>
            <w:sz w:val="20"/>
            <w:szCs w:val="20"/>
          </w:rPr>
          <w:t>/</w:t>
        </w:r>
      </w:ins>
      <w:ins w:id="212" w:author="ERCOT" w:date="2022-10-27T09:08:00Z">
        <w:r w:rsidR="000A33BD">
          <w:rPr>
            <w:rFonts w:ascii="Arial" w:hAnsi="Arial" w:cs="Arial"/>
            <w:sz w:val="20"/>
            <w:szCs w:val="20"/>
          </w:rPr>
          <w:t>CLR</w:t>
        </w:r>
      </w:ins>
      <w:r w:rsidRPr="00FA7FA7">
        <w:rPr>
          <w:rFonts w:ascii="Arial" w:hAnsi="Arial" w:cs="Arial"/>
          <w:sz w:val="20"/>
          <w:szCs w:val="20"/>
        </w:rPr>
        <w:t xml:space="preserve"> Resource Nodes, CCP Logical Resource Nodes, CCU Resource Nodes</w:t>
      </w:r>
      <w:ins w:id="213" w:author="ERCOT" w:date="2023-06-15T16:24:00Z">
        <w:r w:rsidR="003B74E5">
          <w:rPr>
            <w:rFonts w:ascii="Arial" w:hAnsi="Arial" w:cs="Arial"/>
            <w:sz w:val="20"/>
            <w:szCs w:val="20"/>
          </w:rPr>
          <w:t>,</w:t>
        </w:r>
      </w:ins>
      <w:r w:rsidRPr="00FA7FA7">
        <w:rPr>
          <w:rFonts w:ascii="Arial" w:hAnsi="Arial" w:cs="Arial"/>
          <w:sz w:val="20"/>
          <w:szCs w:val="20"/>
        </w:rPr>
        <w:t xml:space="preserve"> and PUN Resource Nodes.</w:t>
      </w:r>
    </w:p>
    <w:p w14:paraId="2FA8172B" w14:textId="7868889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ins w:id="214" w:author="ERCOT" w:date="2022-09-29T11:51:00Z">
        <w:r>
          <w:rPr>
            <w:rFonts w:ascii="Arial" w:hAnsi="Arial" w:cs="Arial"/>
            <w:sz w:val="20"/>
            <w:szCs w:val="20"/>
          </w:rPr>
          <w:t>/</w:t>
        </w:r>
      </w:ins>
      <w:ins w:id="215" w:author="ERCOT" w:date="2022-10-27T09:08:00Z">
        <w:r w:rsidR="000A33BD">
          <w:rPr>
            <w:rFonts w:ascii="Arial" w:hAnsi="Arial" w:cs="Arial"/>
            <w:sz w:val="20"/>
            <w:szCs w:val="20"/>
          </w:rPr>
          <w:t>CLR</w:t>
        </w:r>
      </w:ins>
      <w:r w:rsidRPr="00FA7FA7">
        <w:rPr>
          <w:rFonts w:ascii="Arial" w:hAnsi="Arial" w:cs="Arial"/>
          <w:sz w:val="20"/>
          <w:szCs w:val="20"/>
        </w:rPr>
        <w:t xml:space="preserve"> Resource Nodes within ERCOT as well as within PUN are Settlement Points.</w:t>
      </w:r>
    </w:p>
    <w:p w14:paraId="5E8DA15D" w14:textId="77777777" w:rsidR="00EC5FE5" w:rsidRPr="00FA7FA7" w:rsidRDefault="00EC5FE5" w:rsidP="00EC5FE5">
      <w:pPr>
        <w:spacing w:before="120" w:after="120"/>
        <w:ind w:left="1080"/>
        <w:rPr>
          <w:rFonts w:ascii="Arial" w:hAnsi="Arial" w:cs="Arial"/>
          <w:sz w:val="20"/>
          <w:szCs w:val="20"/>
        </w:rPr>
      </w:pPr>
    </w:p>
    <w:p w14:paraId="7A7462D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E007911" w14:textId="345828F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Generation</w:t>
      </w:r>
      <w:ins w:id="216" w:author="ERCOT" w:date="2022-09-29T14:59:00Z">
        <w:r>
          <w:rPr>
            <w:rFonts w:ascii="Arial" w:hAnsi="Arial" w:cs="Arial"/>
            <w:sz w:val="20"/>
            <w:szCs w:val="20"/>
          </w:rPr>
          <w:t>/</w:t>
        </w:r>
      </w:ins>
      <w:ins w:id="217" w:author="ERCOT" w:date="2022-10-27T09:09:00Z">
        <w:r w:rsidR="000A33BD">
          <w:rPr>
            <w:rFonts w:ascii="Arial" w:hAnsi="Arial" w:cs="Arial"/>
            <w:sz w:val="20"/>
            <w:szCs w:val="20"/>
          </w:rPr>
          <w:t>CLR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18" w:author="ERCOT" w:date="2022-09-29T11:51:00Z">
        <w:r>
          <w:rPr>
            <w:rFonts w:ascii="Arial" w:hAnsi="Arial" w:cs="Arial"/>
            <w:sz w:val="20"/>
            <w:szCs w:val="20"/>
          </w:rPr>
          <w:t>/</w:t>
        </w:r>
      </w:ins>
      <w:ins w:id="219" w:author="ERCOT" w:date="2022-10-27T09:09:00Z">
        <w:r w:rsidR="000A33BD">
          <w:rPr>
            <w:rFonts w:ascii="Arial" w:hAnsi="Arial" w:cs="Arial"/>
            <w:sz w:val="20"/>
            <w:szCs w:val="20"/>
          </w:rPr>
          <w:t>CLR</w:t>
        </w:r>
      </w:ins>
      <w:r>
        <w:rPr>
          <w:rFonts w:ascii="Arial" w:hAnsi="Arial" w:cs="Arial"/>
          <w:sz w:val="20"/>
          <w:szCs w:val="20"/>
        </w:rPr>
        <w:t xml:space="preserve"> Resource Node and EPS Meter; and </w:t>
      </w:r>
      <w:r w:rsidRPr="00FA7FA7">
        <w:rPr>
          <w:rFonts w:ascii="Arial" w:hAnsi="Arial" w:cs="Arial"/>
          <w:sz w:val="20"/>
          <w:szCs w:val="20"/>
        </w:rPr>
        <w:t>CCP Logical Resource Nodes) as a source and sink.</w:t>
      </w:r>
    </w:p>
    <w:p w14:paraId="53316C6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2A185C1F" w14:textId="6357600C"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ins w:id="220" w:author="ERCOT" w:date="2022-09-29T11:52:00Z">
        <w:r>
          <w:rPr>
            <w:rFonts w:ascii="Arial" w:hAnsi="Arial" w:cs="Arial"/>
            <w:sz w:val="20"/>
            <w:szCs w:val="20"/>
          </w:rPr>
          <w:t>/</w:t>
        </w:r>
      </w:ins>
      <w:ins w:id="221" w:author="ERCOT" w:date="2022-09-29T14:05:00Z">
        <w:r>
          <w:rPr>
            <w:rFonts w:ascii="Arial" w:hAnsi="Arial" w:cs="Arial"/>
            <w:sz w:val="20"/>
            <w:szCs w:val="20"/>
          </w:rPr>
          <w:t>C</w:t>
        </w:r>
      </w:ins>
      <w:ins w:id="222" w:author="ERCOT" w:date="2022-10-27T09:09:00Z">
        <w:r w:rsidR="000A33BD">
          <w:rPr>
            <w:rFonts w:ascii="Arial" w:hAnsi="Arial" w:cs="Arial"/>
            <w:sz w:val="20"/>
            <w:szCs w:val="20"/>
          </w:rPr>
          <w:t>LR</w:t>
        </w:r>
      </w:ins>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w:t>
      </w:r>
      <w:ins w:id="223" w:author="ERCOT" w:date="2022-09-29T11:52:00Z">
        <w:r>
          <w:rPr>
            <w:rFonts w:ascii="Arial" w:hAnsi="Arial" w:cs="Arial"/>
            <w:sz w:val="20"/>
            <w:szCs w:val="20"/>
          </w:rPr>
          <w:t>/</w:t>
        </w:r>
      </w:ins>
      <w:ins w:id="224" w:author="ERCOT" w:date="2022-09-29T14:05:00Z">
        <w:r>
          <w:rPr>
            <w:rFonts w:ascii="Arial" w:hAnsi="Arial" w:cs="Arial"/>
            <w:sz w:val="20"/>
            <w:szCs w:val="20"/>
          </w:rPr>
          <w:t>C</w:t>
        </w:r>
      </w:ins>
      <w:ins w:id="225" w:author="ERCOT" w:date="2022-10-27T09:09:00Z">
        <w:r w:rsidR="000A33BD">
          <w:rPr>
            <w:rFonts w:ascii="Arial" w:hAnsi="Arial" w:cs="Arial"/>
            <w:sz w:val="20"/>
            <w:szCs w:val="20"/>
          </w:rPr>
          <w:t>LR</w:t>
        </w:r>
      </w:ins>
      <w:r>
        <w:rPr>
          <w:rFonts w:ascii="Arial" w:hAnsi="Arial" w:cs="Arial"/>
          <w:sz w:val="20"/>
          <w:szCs w:val="20"/>
        </w:rPr>
        <w:t xml:space="preserve"> Resource Node and EPS Meter;</w:t>
      </w:r>
      <w:r w:rsidRPr="00C75B3D">
        <w:rPr>
          <w:rFonts w:ascii="Arial" w:hAnsi="Arial" w:cs="Arial"/>
          <w:sz w:val="20"/>
          <w:szCs w:val="20"/>
        </w:rPr>
        <w:t xml:space="preserve"> and CCP Logical Resource Nodes).</w:t>
      </w:r>
    </w:p>
    <w:p w14:paraId="0392EDA7" w14:textId="06ACEE0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ins w:id="226" w:author="ERCOT" w:date="2022-09-29T11:52:00Z">
        <w:r>
          <w:rPr>
            <w:rFonts w:ascii="Arial" w:hAnsi="Arial" w:cs="Arial"/>
            <w:sz w:val="20"/>
            <w:szCs w:val="20"/>
          </w:rPr>
          <w:t>/</w:t>
        </w:r>
      </w:ins>
      <w:ins w:id="227" w:author="ERCOT" w:date="2022-09-29T14:05:00Z">
        <w:r>
          <w:rPr>
            <w:rFonts w:ascii="Arial" w:hAnsi="Arial" w:cs="Arial"/>
            <w:sz w:val="20"/>
            <w:szCs w:val="20"/>
          </w:rPr>
          <w:t>C</w:t>
        </w:r>
      </w:ins>
      <w:ins w:id="228" w:author="ERCOT" w:date="2022-10-27T09:09:00Z">
        <w:r w:rsidR="000A33BD">
          <w:rPr>
            <w:rFonts w:ascii="Arial" w:hAnsi="Arial" w:cs="Arial"/>
            <w:sz w:val="20"/>
            <w:szCs w:val="20"/>
          </w:rPr>
          <w:t>LR</w:t>
        </w:r>
      </w:ins>
      <w:r w:rsidRPr="00FA7FA7">
        <w:rPr>
          <w:rFonts w:ascii="Arial" w:hAnsi="Arial" w:cs="Arial"/>
          <w:sz w:val="20"/>
          <w:szCs w:val="20"/>
        </w:rPr>
        <w:t xml:space="preserve"> Node or a CCP Logical Resource Node only.</w:t>
      </w:r>
    </w:p>
    <w:p w14:paraId="36B3D1B9" w14:textId="6BA0144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e.</w:t>
      </w:r>
      <w:r>
        <w:rPr>
          <w:rFonts w:ascii="Arial" w:hAnsi="Arial" w:cs="Arial"/>
          <w:sz w:val="20"/>
          <w:szCs w:val="20"/>
        </w:rPr>
        <w:tab/>
      </w:r>
      <w:r w:rsidRPr="00FA7FA7">
        <w:rPr>
          <w:rFonts w:ascii="Arial" w:hAnsi="Arial" w:cs="Arial"/>
          <w:sz w:val="20"/>
          <w:szCs w:val="20"/>
        </w:rPr>
        <w:t>DAM Energy Bids can be submitted at Load Zones, Hubs, Generation</w:t>
      </w:r>
      <w:ins w:id="229" w:author="ERCOT" w:date="2022-09-29T11:52:00Z">
        <w:r>
          <w:rPr>
            <w:rFonts w:ascii="Arial" w:hAnsi="Arial" w:cs="Arial"/>
            <w:sz w:val="20"/>
            <w:szCs w:val="20"/>
          </w:rPr>
          <w:t>/</w:t>
        </w:r>
      </w:ins>
      <w:ins w:id="230" w:author="ERCOT" w:date="2022-09-29T14:05:00Z">
        <w:r>
          <w:rPr>
            <w:rFonts w:ascii="Arial" w:hAnsi="Arial" w:cs="Arial"/>
            <w:sz w:val="20"/>
            <w:szCs w:val="20"/>
          </w:rPr>
          <w:t>C</w:t>
        </w:r>
      </w:ins>
      <w:ins w:id="231" w:author="ERCOT" w:date="2022-10-27T09:09:00Z">
        <w:r w:rsidR="000A33BD">
          <w:rPr>
            <w:rFonts w:ascii="Arial" w:hAnsi="Arial" w:cs="Arial"/>
            <w:sz w:val="20"/>
            <w:szCs w:val="20"/>
          </w:rPr>
          <w:t>LR</w:t>
        </w:r>
      </w:ins>
      <w:r w:rsidRPr="00FA7FA7">
        <w:rPr>
          <w:rFonts w:ascii="Arial" w:hAnsi="Arial" w:cs="Arial"/>
          <w:sz w:val="20"/>
          <w:szCs w:val="20"/>
        </w:rPr>
        <w:t xml:space="preserve"> Resource Nodes, CCU Resource Nodes and PUN Resource Nodes, </w:t>
      </w:r>
      <w:del w:id="232" w:author="ERCOT" w:date="2022-10-03T15:45:00Z">
        <w:r w:rsidRPr="00FA7FA7" w:rsidDel="00EB5C0C">
          <w:rPr>
            <w:rFonts w:ascii="Arial" w:hAnsi="Arial" w:cs="Arial"/>
            <w:sz w:val="20"/>
            <w:szCs w:val="20"/>
          </w:rPr>
          <w:delText>i.e.</w:delText>
        </w:r>
      </w:del>
      <w:ins w:id="233" w:author="ERCOT" w:date="2022-10-03T15:45:00Z">
        <w:r w:rsidRPr="00FA7FA7">
          <w:rPr>
            <w:rFonts w:ascii="Arial" w:hAnsi="Arial" w:cs="Arial"/>
            <w:sz w:val="20"/>
            <w:szCs w:val="20"/>
          </w:rPr>
          <w:t>i.e.,</w:t>
        </w:r>
      </w:ins>
      <w:r w:rsidRPr="00FA7FA7">
        <w:rPr>
          <w:rFonts w:ascii="Arial" w:hAnsi="Arial" w:cs="Arial"/>
          <w:sz w:val="20"/>
          <w:szCs w:val="20"/>
        </w:rPr>
        <w:t xml:space="preserve"> at any Settlement Point except </w:t>
      </w:r>
      <w:r>
        <w:rPr>
          <w:rFonts w:ascii="Arial" w:hAnsi="Arial" w:cs="Arial"/>
          <w:sz w:val="20"/>
          <w:szCs w:val="20"/>
        </w:rPr>
        <w:t>Generation</w:t>
      </w:r>
      <w:ins w:id="234" w:author="ERCOT" w:date="2022-09-29T11:52:00Z">
        <w:r>
          <w:rPr>
            <w:rFonts w:ascii="Arial" w:hAnsi="Arial" w:cs="Arial"/>
            <w:sz w:val="20"/>
            <w:szCs w:val="20"/>
          </w:rPr>
          <w:t>/</w:t>
        </w:r>
      </w:ins>
      <w:ins w:id="235" w:author="ERCOT" w:date="2022-09-29T14:05:00Z">
        <w:r>
          <w:rPr>
            <w:rFonts w:ascii="Arial" w:hAnsi="Arial" w:cs="Arial"/>
            <w:sz w:val="20"/>
            <w:szCs w:val="20"/>
          </w:rPr>
          <w:t>C</w:t>
        </w:r>
      </w:ins>
      <w:ins w:id="236" w:author="ERCOT" w:date="2022-10-27T09:09:00Z">
        <w:r w:rsidR="000A33BD">
          <w:rPr>
            <w:rFonts w:ascii="Arial" w:hAnsi="Arial" w:cs="Arial"/>
            <w:sz w:val="20"/>
            <w:szCs w:val="20"/>
          </w:rPr>
          <w:t>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37" w:author="ERCOT" w:date="2022-09-29T11:52:00Z">
        <w:r>
          <w:rPr>
            <w:rFonts w:ascii="Arial" w:hAnsi="Arial" w:cs="Arial"/>
            <w:sz w:val="20"/>
            <w:szCs w:val="20"/>
          </w:rPr>
          <w:t>/</w:t>
        </w:r>
      </w:ins>
      <w:ins w:id="238" w:author="ERCOT" w:date="2022-09-29T14:05:00Z">
        <w:r>
          <w:rPr>
            <w:rFonts w:ascii="Arial" w:hAnsi="Arial" w:cs="Arial"/>
            <w:sz w:val="20"/>
            <w:szCs w:val="20"/>
          </w:rPr>
          <w:t>C</w:t>
        </w:r>
      </w:ins>
      <w:ins w:id="239" w:author="ERCOT" w:date="2022-10-27T09:09:00Z">
        <w:r w:rsidR="000A33BD">
          <w:rPr>
            <w:rFonts w:ascii="Arial" w:hAnsi="Arial" w:cs="Arial"/>
            <w:sz w:val="20"/>
            <w:szCs w:val="20"/>
          </w:rPr>
          <w:t>LR</w:t>
        </w:r>
      </w:ins>
      <w:r>
        <w:rPr>
          <w:rFonts w:ascii="Arial" w:hAnsi="Arial" w:cs="Arial"/>
          <w:sz w:val="20"/>
          <w:szCs w:val="20"/>
        </w:rPr>
        <w:t xml:space="preserve"> Resource Node and EPS Meter; and </w:t>
      </w:r>
      <w:r w:rsidRPr="00FA7FA7">
        <w:rPr>
          <w:rFonts w:ascii="Arial" w:hAnsi="Arial" w:cs="Arial"/>
          <w:sz w:val="20"/>
          <w:szCs w:val="20"/>
        </w:rPr>
        <w:t>CCP Logical Resource Nodes.</w:t>
      </w:r>
    </w:p>
    <w:p w14:paraId="2B81669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E48CA0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697A4F7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4479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p w14:paraId="1974A30A" w14:textId="77777777" w:rsidR="00EC5FE5" w:rsidRPr="00FA7FA7" w:rsidRDefault="00EC5FE5" w:rsidP="00EC5FE5">
      <w:pPr>
        <w:spacing w:before="120" w:after="120"/>
        <w:ind w:left="1080"/>
        <w:rPr>
          <w:rFonts w:ascii="Arial" w:hAnsi="Arial" w:cs="Arial"/>
          <w:sz w:val="20"/>
          <w:szCs w:val="20"/>
        </w:rPr>
      </w:pPr>
    </w:p>
    <w:p w14:paraId="2A9F73E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422F14E7" w14:textId="196343D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ins w:id="240" w:author="ERCOT" w:date="2022-10-27T09:10:00Z">
        <w:r w:rsidR="000A33BD">
          <w:rPr>
            <w:rFonts w:ascii="Arial" w:hAnsi="Arial" w:cs="Arial"/>
            <w:sz w:val="20"/>
            <w:szCs w:val="20"/>
          </w:rPr>
          <w:t>/CLRs</w:t>
        </w:r>
      </w:ins>
      <w:r w:rsidRPr="00FA7FA7">
        <w:rPr>
          <w:rFonts w:ascii="Arial" w:hAnsi="Arial" w:cs="Arial"/>
          <w:sz w:val="20"/>
          <w:szCs w:val="20"/>
        </w:rPr>
        <w:t>.</w:t>
      </w:r>
    </w:p>
    <w:p w14:paraId="2341B88A" w14:textId="22A3FB7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ins w:id="241" w:author="ERCOT" w:date="2022-09-29T11:53:00Z">
        <w:r>
          <w:rPr>
            <w:rFonts w:ascii="Arial" w:hAnsi="Arial" w:cs="Arial"/>
            <w:sz w:val="20"/>
            <w:szCs w:val="20"/>
          </w:rPr>
          <w:t>/</w:t>
        </w:r>
      </w:ins>
      <w:ins w:id="242" w:author="ERCOT" w:date="2022-09-29T14:06:00Z">
        <w:r>
          <w:rPr>
            <w:rFonts w:ascii="Arial" w:hAnsi="Arial" w:cs="Arial"/>
            <w:sz w:val="20"/>
            <w:szCs w:val="20"/>
          </w:rPr>
          <w:t>C</w:t>
        </w:r>
      </w:ins>
      <w:ins w:id="243" w:author="ERCOT" w:date="2022-10-27T09:10:00Z">
        <w:r w:rsidR="000A33BD">
          <w:rPr>
            <w:rFonts w:ascii="Arial" w:hAnsi="Arial" w:cs="Arial"/>
            <w:sz w:val="20"/>
            <w:szCs w:val="20"/>
          </w:rPr>
          <w:t>LR</w:t>
        </w:r>
      </w:ins>
      <w:r w:rsidRPr="00FA7FA7">
        <w:rPr>
          <w:rFonts w:ascii="Arial" w:hAnsi="Arial" w:cs="Arial"/>
          <w:sz w:val="20"/>
          <w:szCs w:val="20"/>
        </w:rPr>
        <w:t xml:space="preserve"> Resource Nodes, CCP Logical Resource Nodes, CCU Resource Nodes, PUN Resource Nodes and all EPS Meter locations.</w:t>
      </w:r>
    </w:p>
    <w:p w14:paraId="2B5138B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65F968E5" w14:textId="63868FC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RTM Settlement</w:t>
      </w:r>
      <w:del w:id="244" w:author="ERCOT" w:date="2023-06-16T09:25:00Z">
        <w:r w:rsidRPr="00FA7FA7" w:rsidDel="00DA01C1">
          <w:rPr>
            <w:rFonts w:ascii="Arial" w:hAnsi="Arial" w:cs="Arial"/>
            <w:sz w:val="20"/>
            <w:szCs w:val="20"/>
          </w:rPr>
          <w:delText>s</w:delText>
        </w:r>
      </w:del>
      <w:r w:rsidRPr="00FA7FA7">
        <w:rPr>
          <w:rFonts w:ascii="Arial" w:hAnsi="Arial" w:cs="Arial"/>
          <w:sz w:val="20"/>
          <w:szCs w:val="20"/>
        </w:rPr>
        <w:t xml:space="preserve"> uses 15-minute RTM SPPs (prices at Settlement Points) and Settlement </w:t>
      </w:r>
      <w:del w:id="245" w:author="ERCOT" w:date="2023-06-16T09:23:00Z">
        <w:r w:rsidRPr="00FA7FA7" w:rsidDel="00DA01C1">
          <w:rPr>
            <w:rFonts w:ascii="Arial" w:hAnsi="Arial" w:cs="Arial"/>
            <w:sz w:val="20"/>
            <w:szCs w:val="20"/>
          </w:rPr>
          <w:delText>P</w:delText>
        </w:r>
      </w:del>
      <w:ins w:id="246" w:author="ERCOT" w:date="2023-06-16T09:23:00Z">
        <w:r w:rsidR="00DA01C1">
          <w:rPr>
            <w:rFonts w:ascii="Arial" w:hAnsi="Arial" w:cs="Arial"/>
            <w:sz w:val="20"/>
            <w:szCs w:val="20"/>
          </w:rPr>
          <w:t>p</w:t>
        </w:r>
      </w:ins>
      <w:r w:rsidRPr="00FA7FA7">
        <w:rPr>
          <w:rFonts w:ascii="Arial" w:hAnsi="Arial" w:cs="Arial"/>
          <w:sz w:val="20"/>
          <w:szCs w:val="20"/>
        </w:rPr>
        <w:t>rices (prices at EPS Meter locations).</w:t>
      </w:r>
    </w:p>
    <w:p w14:paraId="2C39FDAC" w14:textId="77777777" w:rsidR="00EC5FE5" w:rsidRDefault="00EC5FE5" w:rsidP="00EC5FE5">
      <w:pPr>
        <w:spacing w:before="120" w:after="120"/>
        <w:ind w:left="1080" w:hanging="360"/>
        <w:rPr>
          <w:ins w:id="247" w:author="ERCOT" w:date="2022-09-29T14:07:00Z"/>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47C57937" w14:textId="6DAACB94" w:rsidR="00EC5FE5" w:rsidRDefault="00EC5FE5" w:rsidP="00EC5FE5">
      <w:pPr>
        <w:spacing w:before="120" w:after="120"/>
        <w:ind w:left="1080" w:hanging="360"/>
        <w:rPr>
          <w:ins w:id="248" w:author="ERCOT" w:date="2022-09-29T14:07:00Z"/>
          <w:rFonts w:ascii="Arial" w:hAnsi="Arial" w:cs="Arial"/>
          <w:sz w:val="20"/>
          <w:szCs w:val="20"/>
        </w:rPr>
      </w:pPr>
      <w:ins w:id="249" w:author="ERCOT" w:date="2022-09-29T14:07:00Z">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ins>
      <w:ins w:id="250" w:author="ERCOT" w:date="2022-09-29T14:09:00Z">
        <w:r>
          <w:rPr>
            <w:rFonts w:ascii="Arial" w:hAnsi="Arial" w:cs="Arial"/>
            <w:sz w:val="20"/>
            <w:szCs w:val="20"/>
          </w:rPr>
          <w:t>the</w:t>
        </w:r>
      </w:ins>
      <w:ins w:id="251" w:author="ERCOT" w:date="2022-09-29T14:08:00Z">
        <w:r>
          <w:rPr>
            <w:rFonts w:ascii="Arial" w:hAnsi="Arial" w:cs="Arial"/>
            <w:sz w:val="20"/>
            <w:szCs w:val="20"/>
          </w:rPr>
          <w:t xml:space="preserve"> </w:t>
        </w:r>
      </w:ins>
      <w:ins w:id="252" w:author="ERCOT" w:date="2022-10-27T09:10:00Z">
        <w:r w:rsidR="000A33BD">
          <w:rPr>
            <w:rFonts w:ascii="Arial" w:hAnsi="Arial" w:cs="Arial"/>
            <w:sz w:val="20"/>
            <w:szCs w:val="20"/>
          </w:rPr>
          <w:t>C</w:t>
        </w:r>
      </w:ins>
      <w:ins w:id="253" w:author="ERCOT" w:date="2022-09-29T14:08:00Z">
        <w:r>
          <w:rPr>
            <w:rFonts w:ascii="Arial" w:hAnsi="Arial" w:cs="Arial"/>
            <w:sz w:val="20"/>
            <w:szCs w:val="20"/>
          </w:rPr>
          <w:t>LR</w:t>
        </w:r>
      </w:ins>
      <w:ins w:id="254" w:author="ERCOT" w:date="2023-06-15T16:35:00Z">
        <w:r w:rsidR="002D0B37">
          <w:rPr>
            <w:rFonts w:ascii="Arial" w:hAnsi="Arial" w:cs="Arial"/>
            <w:sz w:val="20"/>
            <w:szCs w:val="20"/>
          </w:rPr>
          <w:t>s</w:t>
        </w:r>
      </w:ins>
      <w:ins w:id="255" w:author="ERCOT" w:date="2022-09-29T14:08:00Z">
        <w:r>
          <w:rPr>
            <w:rFonts w:ascii="Arial" w:hAnsi="Arial" w:cs="Arial"/>
            <w:sz w:val="20"/>
            <w:szCs w:val="20"/>
          </w:rPr>
          <w:t xml:space="preserve"> </w:t>
        </w:r>
      </w:ins>
      <w:ins w:id="256" w:author="ERCOT" w:date="2022-09-29T14:07:00Z">
        <w:r w:rsidRPr="00FA7FA7">
          <w:rPr>
            <w:rFonts w:ascii="Arial" w:hAnsi="Arial" w:cs="Arial"/>
            <w:sz w:val="20"/>
            <w:szCs w:val="20"/>
          </w:rPr>
          <w:t>uses the prices at the EPS Meter locations as specified in Protocol Section 6.6.3, Real-Time Energy Charges and Payments.</w:t>
        </w:r>
      </w:ins>
    </w:p>
    <w:p w14:paraId="7D19B78C" w14:textId="77777777" w:rsidR="00EC5FE5" w:rsidRPr="00FA7FA7" w:rsidRDefault="00EC5FE5" w:rsidP="00EC5FE5">
      <w:pPr>
        <w:spacing w:before="120" w:after="120"/>
        <w:ind w:left="1080" w:hanging="360"/>
        <w:rPr>
          <w:rFonts w:ascii="Arial" w:hAnsi="Arial" w:cs="Arial"/>
          <w:sz w:val="20"/>
          <w:szCs w:val="20"/>
        </w:rPr>
      </w:pPr>
    </w:p>
    <w:p w14:paraId="5EA366C6"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64"/>
        <w:gridCol w:w="1071"/>
        <w:gridCol w:w="1156"/>
        <w:gridCol w:w="1124"/>
        <w:gridCol w:w="986"/>
        <w:gridCol w:w="1395"/>
        <w:gridCol w:w="897"/>
      </w:tblGrid>
      <w:tr w:rsidR="00EC5FE5" w:rsidRPr="000F4447" w14:paraId="40418A70" w14:textId="77777777" w:rsidTr="00D02132">
        <w:tc>
          <w:tcPr>
            <w:tcW w:w="1584" w:type="dxa"/>
            <w:tcBorders>
              <w:top w:val="nil"/>
              <w:left w:val="nil"/>
              <w:bottom w:val="single" w:sz="4" w:space="0" w:color="auto"/>
            </w:tcBorders>
            <w:shd w:val="clear" w:color="auto" w:fill="auto"/>
          </w:tcPr>
          <w:p w14:paraId="3DAAAFF1" w14:textId="77777777" w:rsidR="00EC5FE5" w:rsidRPr="000F4447" w:rsidRDefault="00EC5FE5" w:rsidP="00D02132">
            <w:pPr>
              <w:keepNext/>
              <w:spacing w:before="120" w:after="120"/>
              <w:rPr>
                <w:rFonts w:ascii="Arial" w:hAnsi="Arial" w:cs="Arial"/>
                <w:sz w:val="20"/>
                <w:szCs w:val="20"/>
              </w:rPr>
            </w:pPr>
          </w:p>
        </w:tc>
        <w:tc>
          <w:tcPr>
            <w:tcW w:w="7771" w:type="dxa"/>
            <w:gridSpan w:val="7"/>
            <w:shd w:val="clear" w:color="auto" w:fill="auto"/>
          </w:tcPr>
          <w:p w14:paraId="582C8D9C" w14:textId="77777777" w:rsidR="00EC5FE5" w:rsidRPr="000F4447" w:rsidRDefault="00EC5FE5" w:rsidP="00D02132">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C5FE5" w:rsidRPr="000F4447" w14:paraId="0B44ED1F" w14:textId="77777777" w:rsidTr="00D02132">
        <w:tc>
          <w:tcPr>
            <w:tcW w:w="1584" w:type="dxa"/>
            <w:shd w:val="clear" w:color="auto" w:fill="FFFF99"/>
          </w:tcPr>
          <w:p w14:paraId="2D68D2B0" w14:textId="77777777" w:rsidR="00EC5FE5" w:rsidRPr="000F4447" w:rsidRDefault="00EC5FE5" w:rsidP="00D02132">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2967884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2" w:type="dxa"/>
            <w:shd w:val="clear" w:color="auto" w:fill="auto"/>
          </w:tcPr>
          <w:p w14:paraId="03E3B33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515EC08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3B0E12A7"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25EE6F4E"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4730C69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35409FF3" w14:textId="77777777" w:rsidR="00EC5FE5" w:rsidRPr="000F4447" w:rsidRDefault="00EC5FE5" w:rsidP="00D02132">
            <w:pPr>
              <w:spacing w:before="120" w:after="120"/>
              <w:jc w:val="center"/>
              <w:rPr>
                <w:rFonts w:ascii="Arial" w:hAnsi="Arial" w:cs="Arial"/>
                <w:b/>
                <w:sz w:val="20"/>
                <w:szCs w:val="20"/>
              </w:rPr>
            </w:pPr>
            <w:ins w:id="257" w:author="ERCOT" w:date="2022-09-29T11:54:00Z">
              <w:r>
                <w:rPr>
                  <w:rFonts w:ascii="Arial" w:hAnsi="Arial" w:cs="Arial"/>
                  <w:b/>
                  <w:sz w:val="20"/>
                  <w:szCs w:val="20"/>
                </w:rPr>
                <w:t>Energy Bid Curve</w:t>
              </w:r>
            </w:ins>
          </w:p>
        </w:tc>
      </w:tr>
      <w:tr w:rsidR="00EC5FE5" w:rsidRPr="000F4447" w14:paraId="5911F5AA" w14:textId="77777777" w:rsidTr="00D02132">
        <w:tc>
          <w:tcPr>
            <w:tcW w:w="1584" w:type="dxa"/>
            <w:shd w:val="clear" w:color="auto" w:fill="FFFF99"/>
          </w:tcPr>
          <w:p w14:paraId="6E496872" w14:textId="09720542"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Generation</w:t>
            </w:r>
            <w:ins w:id="258" w:author="ERCOT" w:date="2022-09-29T11:54:00Z">
              <w:r>
                <w:rPr>
                  <w:rFonts w:ascii="Arial" w:hAnsi="Arial" w:cs="Arial"/>
                  <w:sz w:val="20"/>
                  <w:szCs w:val="20"/>
                </w:rPr>
                <w:t>/</w:t>
              </w:r>
            </w:ins>
            <w:ins w:id="259" w:author="ERCOT" w:date="2022-10-27T09:10:00Z">
              <w:r w:rsidR="000A33BD">
                <w:rPr>
                  <w:rFonts w:ascii="Arial" w:hAnsi="Arial" w:cs="Arial"/>
                  <w:sz w:val="20"/>
                  <w:szCs w:val="20"/>
                </w:rPr>
                <w:t>CLR</w:t>
              </w:r>
            </w:ins>
            <w:r w:rsidRPr="000F4447">
              <w:rPr>
                <w:rFonts w:ascii="Arial" w:hAnsi="Arial" w:cs="Arial"/>
                <w:sz w:val="20"/>
                <w:szCs w:val="20"/>
              </w:rPr>
              <w:t xml:space="preserve"> Resource Node not in a PUN </w:t>
            </w:r>
            <w:r w:rsidRPr="000F4447">
              <w:rPr>
                <w:rFonts w:ascii="Arial" w:hAnsi="Arial" w:cs="Arial"/>
                <w:sz w:val="20"/>
                <w:szCs w:val="20"/>
              </w:rPr>
              <w:lastRenderedPageBreak/>
              <w:t xml:space="preserve">site, or </w:t>
            </w:r>
            <w:r w:rsidRPr="00F92010">
              <w:rPr>
                <w:rFonts w:ascii="Arial" w:hAnsi="Arial" w:cs="Arial"/>
                <w:sz w:val="20"/>
                <w:szCs w:val="20"/>
              </w:rPr>
              <w:t>Generation</w:t>
            </w:r>
            <w:ins w:id="260" w:author="ERCOT" w:date="2023-06-15T16:36:00Z">
              <w:r w:rsidR="00F1138B">
                <w:rPr>
                  <w:rFonts w:ascii="Arial" w:hAnsi="Arial" w:cs="Arial"/>
                  <w:sz w:val="20"/>
                  <w:szCs w:val="20"/>
                </w:rPr>
                <w:t>/CLR</w:t>
              </w:r>
            </w:ins>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ins w:id="261" w:author="ERCOT" w:date="2023-06-15T16:36:00Z">
              <w:r w:rsidR="00F1138B">
                <w:rPr>
                  <w:rFonts w:ascii="Arial" w:hAnsi="Arial" w:cs="Arial"/>
                  <w:sz w:val="20"/>
                  <w:szCs w:val="20"/>
                </w:rPr>
                <w:t>/CLR</w:t>
              </w:r>
            </w:ins>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1138C15F"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lastRenderedPageBreak/>
              <w:t>Yes</w:t>
            </w:r>
          </w:p>
        </w:tc>
        <w:tc>
          <w:tcPr>
            <w:tcW w:w="1072" w:type="dxa"/>
            <w:shd w:val="clear" w:color="auto" w:fill="auto"/>
          </w:tcPr>
          <w:p w14:paraId="495F18F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604E02E3"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2BD1B707"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276744FC"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3FCE4F4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68C49841" w14:textId="77777777" w:rsidR="00EC5FE5" w:rsidRPr="000F4447" w:rsidRDefault="00EC5FE5" w:rsidP="00D02132">
            <w:pPr>
              <w:spacing w:before="120" w:after="120"/>
              <w:rPr>
                <w:rFonts w:ascii="Arial" w:hAnsi="Arial" w:cs="Arial"/>
                <w:color w:val="0000FF"/>
                <w:sz w:val="20"/>
                <w:szCs w:val="20"/>
              </w:rPr>
            </w:pPr>
            <w:ins w:id="262" w:author="ERCOT" w:date="2022-09-29T11:54:00Z">
              <w:r>
                <w:rPr>
                  <w:rFonts w:ascii="Arial" w:hAnsi="Arial" w:cs="Arial"/>
                  <w:color w:val="0000FF"/>
                  <w:sz w:val="20"/>
                  <w:szCs w:val="20"/>
                </w:rPr>
                <w:t>Yes</w:t>
              </w:r>
            </w:ins>
          </w:p>
        </w:tc>
      </w:tr>
      <w:tr w:rsidR="00EC5FE5" w:rsidRPr="000F4447" w14:paraId="0A7BB24C" w14:textId="77777777" w:rsidTr="00D02132">
        <w:tc>
          <w:tcPr>
            <w:tcW w:w="1584" w:type="dxa"/>
            <w:shd w:val="clear" w:color="auto" w:fill="FFFF99"/>
          </w:tcPr>
          <w:p w14:paraId="210A64DC" w14:textId="3071D15F" w:rsidR="00EC5FE5" w:rsidRPr="000F4447" w:rsidRDefault="00EC5FE5" w:rsidP="00D02132">
            <w:pPr>
              <w:spacing w:before="120" w:after="120"/>
              <w:rPr>
                <w:rFonts w:ascii="Arial" w:hAnsi="Arial" w:cs="Arial"/>
                <w:sz w:val="20"/>
                <w:szCs w:val="20"/>
              </w:rPr>
            </w:pPr>
            <w:r w:rsidRPr="00F92010">
              <w:rPr>
                <w:rFonts w:ascii="Arial" w:hAnsi="Arial" w:cs="Arial"/>
                <w:sz w:val="20"/>
                <w:szCs w:val="20"/>
              </w:rPr>
              <w:t>Generation</w:t>
            </w:r>
            <w:ins w:id="263" w:author="ERCOT" w:date="2022-09-29T11:54:00Z">
              <w:r>
                <w:rPr>
                  <w:rFonts w:ascii="Arial" w:hAnsi="Arial" w:cs="Arial"/>
                  <w:sz w:val="20"/>
                  <w:szCs w:val="20"/>
                </w:rPr>
                <w:t>/</w:t>
              </w:r>
            </w:ins>
            <w:ins w:id="264" w:author="ERCOT" w:date="2022-10-27T09:10:00Z">
              <w:r w:rsidR="000A33BD">
                <w:rPr>
                  <w:rFonts w:ascii="Arial" w:hAnsi="Arial" w:cs="Arial"/>
                  <w:sz w:val="20"/>
                  <w:szCs w:val="20"/>
                </w:rPr>
                <w:t>CLR</w:t>
              </w:r>
            </w:ins>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w:t>
            </w:r>
            <w:ins w:id="265" w:author="ERCOT" w:date="2023-06-15T16:36: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t>
            </w:r>
          </w:p>
        </w:tc>
        <w:tc>
          <w:tcPr>
            <w:tcW w:w="1082" w:type="dxa"/>
            <w:shd w:val="clear" w:color="auto" w:fill="auto"/>
          </w:tcPr>
          <w:p w14:paraId="26CC0731"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7C3CB046"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3F436697"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17C37DC2"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41BC393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CEBE69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30FA3979" w14:textId="77777777" w:rsidR="00EC5FE5" w:rsidRPr="000F4447" w:rsidRDefault="00EC5FE5" w:rsidP="00D02132">
            <w:pPr>
              <w:spacing w:before="120" w:after="120"/>
              <w:rPr>
                <w:rFonts w:ascii="Arial" w:hAnsi="Arial" w:cs="Arial"/>
                <w:color w:val="0000FF"/>
                <w:sz w:val="20"/>
                <w:szCs w:val="20"/>
              </w:rPr>
            </w:pPr>
            <w:ins w:id="266" w:author="ERCOT" w:date="2022-09-29T11:54:00Z">
              <w:r>
                <w:rPr>
                  <w:rFonts w:ascii="Arial" w:hAnsi="Arial" w:cs="Arial"/>
                  <w:color w:val="0000FF"/>
                  <w:sz w:val="20"/>
                  <w:szCs w:val="20"/>
                </w:rPr>
                <w:t>Yes</w:t>
              </w:r>
            </w:ins>
          </w:p>
        </w:tc>
      </w:tr>
      <w:tr w:rsidR="00EC5FE5" w:rsidRPr="000F4447" w14:paraId="286CC1CC" w14:textId="77777777" w:rsidTr="00D02132">
        <w:tc>
          <w:tcPr>
            <w:tcW w:w="1584" w:type="dxa"/>
            <w:shd w:val="clear" w:color="auto" w:fill="FFFF99"/>
          </w:tcPr>
          <w:p w14:paraId="4673D132"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642D3EDB" w14:textId="77777777" w:rsidR="00EC5FE5" w:rsidRPr="000F4447" w:rsidRDefault="00EC5FE5" w:rsidP="00D02132">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36D153A4"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17828CA1"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659ABF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39280F42"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0DE249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52F08AD" w14:textId="77777777" w:rsidR="00EC5FE5" w:rsidRPr="000F4447" w:rsidRDefault="00EC5FE5" w:rsidP="00D02132">
            <w:pPr>
              <w:spacing w:before="120" w:after="120"/>
              <w:rPr>
                <w:rFonts w:ascii="Arial" w:hAnsi="Arial" w:cs="Arial"/>
                <w:color w:val="0000FF"/>
                <w:sz w:val="20"/>
                <w:szCs w:val="20"/>
              </w:rPr>
            </w:pPr>
            <w:ins w:id="267" w:author="ERCOT" w:date="2022-09-29T11:54:00Z">
              <w:r>
                <w:rPr>
                  <w:rFonts w:ascii="Arial" w:hAnsi="Arial" w:cs="Arial"/>
                  <w:color w:val="0000FF"/>
                  <w:sz w:val="20"/>
                  <w:szCs w:val="20"/>
                </w:rPr>
                <w:t>No</w:t>
              </w:r>
            </w:ins>
          </w:p>
        </w:tc>
      </w:tr>
      <w:tr w:rsidR="00EC5FE5" w:rsidRPr="000F4447" w14:paraId="4FB25CA7" w14:textId="77777777" w:rsidTr="00D02132">
        <w:tc>
          <w:tcPr>
            <w:tcW w:w="1584" w:type="dxa"/>
            <w:shd w:val="clear" w:color="auto" w:fill="FFFF99"/>
          </w:tcPr>
          <w:p w14:paraId="6F5366C7"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PUN Resource Node</w:t>
            </w:r>
          </w:p>
        </w:tc>
        <w:tc>
          <w:tcPr>
            <w:tcW w:w="1082" w:type="dxa"/>
            <w:shd w:val="clear" w:color="auto" w:fill="auto"/>
          </w:tcPr>
          <w:p w14:paraId="6D9ADEEB"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966DCA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2A2CA3B4"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D90F57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0D260EE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0817907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0B0EBE97" w14:textId="77777777" w:rsidR="00EC5FE5" w:rsidRPr="000F4447" w:rsidRDefault="00EC5FE5" w:rsidP="00D02132">
            <w:pPr>
              <w:spacing w:before="120" w:after="120"/>
              <w:rPr>
                <w:rFonts w:ascii="Arial" w:hAnsi="Arial" w:cs="Arial"/>
                <w:color w:val="0000FF"/>
                <w:sz w:val="20"/>
                <w:szCs w:val="20"/>
              </w:rPr>
            </w:pPr>
            <w:ins w:id="268" w:author="ERCOT" w:date="2022-09-29T11:55:00Z">
              <w:r>
                <w:rPr>
                  <w:rFonts w:ascii="Arial" w:hAnsi="Arial" w:cs="Arial"/>
                  <w:color w:val="0000FF"/>
                  <w:sz w:val="20"/>
                  <w:szCs w:val="20"/>
                </w:rPr>
                <w:t>No</w:t>
              </w:r>
            </w:ins>
          </w:p>
        </w:tc>
      </w:tr>
      <w:tr w:rsidR="00EC5FE5" w:rsidRPr="000F4447" w14:paraId="2C41EDD3" w14:textId="77777777" w:rsidTr="00D02132">
        <w:tc>
          <w:tcPr>
            <w:tcW w:w="1584" w:type="dxa"/>
            <w:shd w:val="clear" w:color="auto" w:fill="FFFF99"/>
          </w:tcPr>
          <w:p w14:paraId="08995C8C"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7E800D38"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11881D8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2DE2559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5EFAFBAA"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5D959939"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4F241232"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35DAF6FC" w14:textId="77777777" w:rsidR="00EC5FE5" w:rsidRPr="009F04D4" w:rsidRDefault="00EC5FE5" w:rsidP="00D02132">
            <w:pPr>
              <w:spacing w:before="120" w:after="120"/>
              <w:rPr>
                <w:rFonts w:ascii="Arial" w:hAnsi="Arial" w:cs="Arial"/>
                <w:bCs/>
                <w:color w:val="FF0000"/>
                <w:sz w:val="20"/>
                <w:szCs w:val="20"/>
              </w:rPr>
            </w:pPr>
            <w:ins w:id="269" w:author="ERCOT" w:date="2022-09-29T12:01:00Z">
              <w:r w:rsidRPr="009F04D4">
                <w:rPr>
                  <w:rFonts w:ascii="Arial" w:hAnsi="Arial" w:cs="Arial"/>
                  <w:bCs/>
                  <w:color w:val="FF0000"/>
                  <w:sz w:val="20"/>
                  <w:szCs w:val="20"/>
                </w:rPr>
                <w:t>No</w:t>
              </w:r>
            </w:ins>
          </w:p>
        </w:tc>
      </w:tr>
    </w:tbl>
    <w:p w14:paraId="784D8E0B" w14:textId="3C45BE46"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ins w:id="270" w:author="ERCOT" w:date="2022-09-29T11:59:00Z">
        <w:r>
          <w:rPr>
            <w:rFonts w:ascii="Arial" w:hAnsi="Arial" w:cs="Arial"/>
            <w:sz w:val="20"/>
            <w:szCs w:val="20"/>
          </w:rPr>
          <w:t>, Energy Bid Curve</w:t>
        </w:r>
      </w:ins>
      <w:ins w:id="271" w:author="ERCOT" w:date="2023-06-19T11:47:00Z">
        <w:r w:rsidR="0079467A">
          <w:rPr>
            <w:rFonts w:ascii="Arial" w:hAnsi="Arial" w:cs="Arial"/>
            <w:sz w:val="20"/>
            <w:szCs w:val="20"/>
          </w:rPr>
          <w:t>,</w:t>
        </w:r>
      </w:ins>
      <w:r w:rsidRPr="000F4447">
        <w:rPr>
          <w:rFonts w:ascii="Arial" w:hAnsi="Arial" w:cs="Arial"/>
          <w:sz w:val="20"/>
          <w:szCs w:val="20"/>
        </w:rPr>
        <w:t xml:space="preserve"> and Ancillary Service Offers) are made for the Resource and the submittal does NOT specify a Resource Node.</w:t>
      </w:r>
    </w:p>
    <w:p w14:paraId="524F2665" w14:textId="3E0BA823"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ins w:id="272" w:author="ERCOT" w:date="2022-09-29T11:59:00Z">
        <w:r>
          <w:rPr>
            <w:rFonts w:ascii="Arial" w:hAnsi="Arial" w:cs="Arial"/>
            <w:sz w:val="20"/>
            <w:szCs w:val="20"/>
          </w:rPr>
          <w:t>/</w:t>
        </w:r>
      </w:ins>
      <w:ins w:id="273" w:author="ERCOT" w:date="2022-09-29T14:27:00Z">
        <w:r>
          <w:rPr>
            <w:rFonts w:ascii="Arial" w:hAnsi="Arial" w:cs="Arial"/>
            <w:sz w:val="20"/>
            <w:szCs w:val="20"/>
          </w:rPr>
          <w:t>C</w:t>
        </w:r>
      </w:ins>
      <w:ins w:id="274" w:author="ERCOT" w:date="2022-10-27T09:11:00Z">
        <w:r w:rsidR="000A33BD">
          <w:rPr>
            <w:rFonts w:ascii="Arial" w:hAnsi="Arial" w:cs="Arial"/>
            <w:sz w:val="20"/>
            <w:szCs w:val="20"/>
          </w:rPr>
          <w:t>LR</w:t>
        </w:r>
      </w:ins>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E82323B" w14:textId="2B3D0EE8" w:rsidR="009A3772" w:rsidRPr="000A33BD" w:rsidRDefault="00EC5FE5" w:rsidP="000A33BD">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ins w:id="275" w:author="ERCOT" w:date="2022-09-29T12:00:00Z">
        <w:r>
          <w:rPr>
            <w:rFonts w:ascii="Arial" w:hAnsi="Arial" w:cs="Arial"/>
            <w:sz w:val="20"/>
            <w:szCs w:val="20"/>
          </w:rPr>
          <w:t>/</w:t>
        </w:r>
      </w:ins>
      <w:ins w:id="276" w:author="ERCOT" w:date="2022-10-27T09:11:00Z">
        <w:r w:rsidR="000A33BD">
          <w:rPr>
            <w:rFonts w:ascii="Arial" w:hAnsi="Arial" w:cs="Arial"/>
            <w:sz w:val="20"/>
            <w:szCs w:val="20"/>
          </w:rPr>
          <w:t>CLR</w:t>
        </w:r>
      </w:ins>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w:t>
      </w:r>
      <w:ins w:id="277" w:author="ERCOT" w:date="2023-06-15T16:37: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sectPr w:rsidR="009A3772" w:rsidRPr="000A33BD">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1915" w14:textId="77777777" w:rsidR="00F53C30" w:rsidRDefault="00F53C30">
      <w:r>
        <w:separator/>
      </w:r>
    </w:p>
  </w:endnote>
  <w:endnote w:type="continuationSeparator" w:id="0">
    <w:p w14:paraId="23F2DB5B"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A56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3340" w14:textId="42512D0F" w:rsidR="003A4138" w:rsidRDefault="00462766">
    <w:pPr>
      <w:pStyle w:val="Footer"/>
      <w:tabs>
        <w:tab w:val="clear" w:pos="4320"/>
        <w:tab w:val="clear" w:pos="8640"/>
        <w:tab w:val="right" w:pos="9360"/>
      </w:tabs>
      <w:rPr>
        <w:rFonts w:ascii="Arial" w:hAnsi="Arial" w:cs="Arial"/>
        <w:sz w:val="18"/>
      </w:rPr>
    </w:pPr>
    <w:r>
      <w:rPr>
        <w:rFonts w:ascii="Arial" w:hAnsi="Arial" w:cs="Arial"/>
        <w:sz w:val="18"/>
      </w:rPr>
      <w:t>046</w:t>
    </w:r>
    <w:r w:rsidR="003A4138">
      <w:rPr>
        <w:rFonts w:ascii="Arial" w:hAnsi="Arial" w:cs="Arial"/>
        <w:sz w:val="18"/>
      </w:rPr>
      <w:t>OBDRR</w:t>
    </w:r>
    <w:r w:rsidR="00C3234C">
      <w:rPr>
        <w:rFonts w:ascii="Arial" w:hAnsi="Arial" w:cs="Arial"/>
        <w:sz w:val="18"/>
      </w:rPr>
      <w:t>-0</w:t>
    </w:r>
    <w:r w:rsidR="007555FC">
      <w:rPr>
        <w:rFonts w:ascii="Arial" w:hAnsi="Arial" w:cs="Arial"/>
        <w:sz w:val="18"/>
      </w:rPr>
      <w:t>4 TAC Report 0725</w:t>
    </w:r>
    <w:r>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09FDFA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7994"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62C4" w14:textId="77777777" w:rsidR="00F53C30" w:rsidRDefault="00F53C30">
      <w:r>
        <w:separator/>
      </w:r>
    </w:p>
  </w:footnote>
  <w:footnote w:type="continuationSeparator" w:id="0">
    <w:p w14:paraId="400BAD9D"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F221" w14:textId="05E198D9" w:rsidR="003A4138" w:rsidRDefault="007555FC"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1786479">
    <w:abstractNumId w:val="0"/>
  </w:num>
  <w:num w:numId="2" w16cid:durableId="1130897645">
    <w:abstractNumId w:val="8"/>
  </w:num>
  <w:num w:numId="3" w16cid:durableId="1716276144">
    <w:abstractNumId w:val="9"/>
  </w:num>
  <w:num w:numId="4" w16cid:durableId="979502307">
    <w:abstractNumId w:val="1"/>
  </w:num>
  <w:num w:numId="5" w16cid:durableId="757793728">
    <w:abstractNumId w:val="5"/>
  </w:num>
  <w:num w:numId="6" w16cid:durableId="2075161817">
    <w:abstractNumId w:val="5"/>
  </w:num>
  <w:num w:numId="7" w16cid:durableId="1631670854">
    <w:abstractNumId w:val="5"/>
  </w:num>
  <w:num w:numId="8" w16cid:durableId="480198607">
    <w:abstractNumId w:val="5"/>
  </w:num>
  <w:num w:numId="9" w16cid:durableId="323554231">
    <w:abstractNumId w:val="5"/>
  </w:num>
  <w:num w:numId="10" w16cid:durableId="1994796056">
    <w:abstractNumId w:val="5"/>
  </w:num>
  <w:num w:numId="11" w16cid:durableId="1400398663">
    <w:abstractNumId w:val="5"/>
  </w:num>
  <w:num w:numId="12" w16cid:durableId="1995452375">
    <w:abstractNumId w:val="5"/>
  </w:num>
  <w:num w:numId="13" w16cid:durableId="341275626">
    <w:abstractNumId w:val="5"/>
  </w:num>
  <w:num w:numId="14" w16cid:durableId="72437353">
    <w:abstractNumId w:val="2"/>
  </w:num>
  <w:num w:numId="15" w16cid:durableId="1442528436">
    <w:abstractNumId w:val="4"/>
  </w:num>
  <w:num w:numId="16" w16cid:durableId="1256865732">
    <w:abstractNumId w:val="6"/>
  </w:num>
  <w:num w:numId="17" w16cid:durableId="1951619006">
    <w:abstractNumId w:val="7"/>
  </w:num>
  <w:num w:numId="18" w16cid:durableId="13992867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4679"/>
    <w:rsid w:val="00044790"/>
    <w:rsid w:val="00067FE2"/>
    <w:rsid w:val="00094CE9"/>
    <w:rsid w:val="000A33BD"/>
    <w:rsid w:val="000C6B16"/>
    <w:rsid w:val="0014546D"/>
    <w:rsid w:val="0019314C"/>
    <w:rsid w:val="001E2AEB"/>
    <w:rsid w:val="001F5301"/>
    <w:rsid w:val="002630E6"/>
    <w:rsid w:val="00291547"/>
    <w:rsid w:val="002B763A"/>
    <w:rsid w:val="002C6B85"/>
    <w:rsid w:val="002D0B37"/>
    <w:rsid w:val="003013F2"/>
    <w:rsid w:val="0030694A"/>
    <w:rsid w:val="00322CDC"/>
    <w:rsid w:val="0032677B"/>
    <w:rsid w:val="00327381"/>
    <w:rsid w:val="003435A4"/>
    <w:rsid w:val="00396DF7"/>
    <w:rsid w:val="003A3D77"/>
    <w:rsid w:val="003A4138"/>
    <w:rsid w:val="003B74E5"/>
    <w:rsid w:val="0042342B"/>
    <w:rsid w:val="00442480"/>
    <w:rsid w:val="004463BA"/>
    <w:rsid w:val="00461C9C"/>
    <w:rsid w:val="00462766"/>
    <w:rsid w:val="00474489"/>
    <w:rsid w:val="004822D4"/>
    <w:rsid w:val="00483953"/>
    <w:rsid w:val="004C1BE5"/>
    <w:rsid w:val="00534C6C"/>
    <w:rsid w:val="00567C3E"/>
    <w:rsid w:val="005871DD"/>
    <w:rsid w:val="00634821"/>
    <w:rsid w:val="006424E7"/>
    <w:rsid w:val="00653565"/>
    <w:rsid w:val="006A137E"/>
    <w:rsid w:val="006E6E27"/>
    <w:rsid w:val="00743968"/>
    <w:rsid w:val="007555FC"/>
    <w:rsid w:val="00791CB9"/>
    <w:rsid w:val="0079467A"/>
    <w:rsid w:val="007A227F"/>
    <w:rsid w:val="007C6D36"/>
    <w:rsid w:val="00850D07"/>
    <w:rsid w:val="00865177"/>
    <w:rsid w:val="0089318C"/>
    <w:rsid w:val="00931047"/>
    <w:rsid w:val="00963A51"/>
    <w:rsid w:val="009A3772"/>
    <w:rsid w:val="00A51CDE"/>
    <w:rsid w:val="00A67C70"/>
    <w:rsid w:val="00A8000E"/>
    <w:rsid w:val="00A848E5"/>
    <w:rsid w:val="00A954D0"/>
    <w:rsid w:val="00AF56C6"/>
    <w:rsid w:val="00B0487C"/>
    <w:rsid w:val="00B21CB4"/>
    <w:rsid w:val="00B57F96"/>
    <w:rsid w:val="00BC2D06"/>
    <w:rsid w:val="00BE5A71"/>
    <w:rsid w:val="00C3234C"/>
    <w:rsid w:val="00C5297A"/>
    <w:rsid w:val="00C77113"/>
    <w:rsid w:val="00C90702"/>
    <w:rsid w:val="00C917FF"/>
    <w:rsid w:val="00CC0001"/>
    <w:rsid w:val="00D30239"/>
    <w:rsid w:val="00D47A80"/>
    <w:rsid w:val="00D97220"/>
    <w:rsid w:val="00DA01C1"/>
    <w:rsid w:val="00DB1232"/>
    <w:rsid w:val="00DC7B5D"/>
    <w:rsid w:val="00DD23EE"/>
    <w:rsid w:val="00DF0579"/>
    <w:rsid w:val="00E37AB0"/>
    <w:rsid w:val="00E72B3F"/>
    <w:rsid w:val="00E93772"/>
    <w:rsid w:val="00E95E12"/>
    <w:rsid w:val="00EA2B60"/>
    <w:rsid w:val="00EA4CC3"/>
    <w:rsid w:val="00EC5FE5"/>
    <w:rsid w:val="00EE5B98"/>
    <w:rsid w:val="00F050D7"/>
    <w:rsid w:val="00F1138B"/>
    <w:rsid w:val="00F22F7C"/>
    <w:rsid w:val="00F427CD"/>
    <w:rsid w:val="00F44236"/>
    <w:rsid w:val="00F51F2E"/>
    <w:rsid w:val="00F53C30"/>
    <w:rsid w:val="00F6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08B4023"/>
  <w15:chartTrackingRefBased/>
  <w15:docId w15:val="{760873CC-A421-42C4-AFB7-F89547B4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3435A4"/>
    <w:rPr>
      <w:sz w:val="24"/>
      <w:szCs w:val="24"/>
    </w:rPr>
  </w:style>
  <w:style w:type="character" w:styleId="UnresolvedMention">
    <w:name w:val="Unresolved Mention"/>
    <w:basedOn w:val="DefaultParagraphFont"/>
    <w:uiPriority w:val="99"/>
    <w:semiHidden/>
    <w:unhideWhenUsed/>
    <w:rsid w:val="00462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sainath.moorty@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ercot.com/mktrules/issues/OBDRR046" TargetMode="External"/><Relationship Id="rId12" Type="http://schemas.openxmlformats.org/officeDocument/2006/relationships/image" Target="media/image2.wmf"/><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4197</Words>
  <Characters>23181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27324</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5</cp:revision>
  <cp:lastPrinted>2001-06-20T16:28:00Z</cp:lastPrinted>
  <dcterms:created xsi:type="dcterms:W3CDTF">2023-07-24T14:42:00Z</dcterms:created>
  <dcterms:modified xsi:type="dcterms:W3CDTF">2023-07-24T14:47:00Z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2023-07-24T14:42:45Z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cb6ebe3a-eb12-4c30-bbba-612c5aae01b9</vt:lpwstr>
  </property>
  <property fmtid="{D5CDD505-2E9C-101B-9397-08002B2CF9AE}" pid="8" name="MSIP_Label_7084cbda-52b8-46fb-a7b7-cb5bd465ed85_ContentBits">
    <vt:lpwstr>0</vt:lpwstr>
  </property>
</Properties>
</file>