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7EA45B1" w14:textId="77777777">
        <w:tblPrEx>
          <w:tblCellMar>
            <w:top w:w="0" w:type="dxa"/>
            <w:bottom w:w="0" w:type="dxa"/>
          </w:tblCellMar>
        </w:tblPrEx>
        <w:tc>
          <w:tcPr>
            <w:tcW w:w="1620" w:type="dxa"/>
            <w:tcBorders>
              <w:bottom w:val="single" w:sz="4" w:space="0" w:color="auto"/>
            </w:tcBorders>
            <w:shd w:val="clear" w:color="auto" w:fill="FFFFFF"/>
            <w:vAlign w:val="center"/>
          </w:tcPr>
          <w:p w14:paraId="71BB9BD1"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5558E05" w14:textId="77777777" w:rsidR="00152993" w:rsidRDefault="00461755">
            <w:pPr>
              <w:pStyle w:val="Header"/>
            </w:pPr>
            <w:hyperlink r:id="rId7" w:history="1">
              <w:r w:rsidRPr="00461755">
                <w:rPr>
                  <w:rStyle w:val="Hyperlink"/>
                </w:rPr>
                <w:t>1209</w:t>
              </w:r>
            </w:hyperlink>
          </w:p>
        </w:tc>
        <w:tc>
          <w:tcPr>
            <w:tcW w:w="900" w:type="dxa"/>
            <w:tcBorders>
              <w:bottom w:val="single" w:sz="4" w:space="0" w:color="auto"/>
            </w:tcBorders>
            <w:shd w:val="clear" w:color="auto" w:fill="FFFFFF"/>
            <w:vAlign w:val="center"/>
          </w:tcPr>
          <w:p w14:paraId="7E3641A2" w14:textId="77777777" w:rsidR="00152993" w:rsidRDefault="00EE6681">
            <w:pPr>
              <w:pStyle w:val="Header"/>
            </w:pPr>
            <w:r>
              <w:t>N</w:t>
            </w:r>
            <w:r w:rsidR="00152993">
              <w:t>PRR Title</w:t>
            </w:r>
          </w:p>
        </w:tc>
        <w:tc>
          <w:tcPr>
            <w:tcW w:w="6660" w:type="dxa"/>
            <w:tcBorders>
              <w:bottom w:val="single" w:sz="4" w:space="0" w:color="auto"/>
            </w:tcBorders>
            <w:vAlign w:val="center"/>
          </w:tcPr>
          <w:p w14:paraId="0280F2AB" w14:textId="77777777" w:rsidR="00152993" w:rsidRDefault="00461755">
            <w:pPr>
              <w:pStyle w:val="Header"/>
            </w:pPr>
            <w:r>
              <w:t>State of Charge Ancillary Service Failed Quantity Allocations under NPRR 1149</w:t>
            </w:r>
          </w:p>
        </w:tc>
      </w:tr>
      <w:tr w:rsidR="00152993" w14:paraId="769F45C8"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61805A4A"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414A233" w14:textId="77777777" w:rsidR="00152993" w:rsidRDefault="00152993">
            <w:pPr>
              <w:pStyle w:val="NormalArial"/>
            </w:pPr>
          </w:p>
        </w:tc>
      </w:tr>
      <w:tr w:rsidR="00152993" w14:paraId="2FE572E5"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744FFE4"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19BFF3" w14:textId="0A44C7A9" w:rsidR="00152993" w:rsidRDefault="006A7ECE">
            <w:pPr>
              <w:pStyle w:val="NormalArial"/>
            </w:pPr>
            <w:r>
              <w:t>November 2</w:t>
            </w:r>
            <w:r w:rsidR="00CF16F2">
              <w:t>7</w:t>
            </w:r>
            <w:r>
              <w:t>, 2023</w:t>
            </w:r>
          </w:p>
        </w:tc>
      </w:tr>
      <w:tr w:rsidR="00152993" w14:paraId="5B2C91DB"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107575B7" w14:textId="77777777" w:rsidR="00152993" w:rsidRDefault="00152993">
            <w:pPr>
              <w:pStyle w:val="NormalArial"/>
            </w:pPr>
          </w:p>
        </w:tc>
        <w:tc>
          <w:tcPr>
            <w:tcW w:w="7560" w:type="dxa"/>
            <w:gridSpan w:val="2"/>
            <w:tcBorders>
              <w:top w:val="nil"/>
              <w:left w:val="nil"/>
              <w:bottom w:val="nil"/>
              <w:right w:val="nil"/>
            </w:tcBorders>
            <w:vAlign w:val="center"/>
          </w:tcPr>
          <w:p w14:paraId="05319BA4" w14:textId="77777777" w:rsidR="00152993" w:rsidRDefault="00152993">
            <w:pPr>
              <w:pStyle w:val="NormalArial"/>
            </w:pPr>
          </w:p>
        </w:tc>
      </w:tr>
      <w:tr w:rsidR="00152993" w14:paraId="71A989FC"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57E47000" w14:textId="77777777" w:rsidR="00152993" w:rsidRDefault="00152993">
            <w:pPr>
              <w:pStyle w:val="Header"/>
              <w:jc w:val="center"/>
            </w:pPr>
            <w:r>
              <w:t>Submitter’s Information</w:t>
            </w:r>
          </w:p>
        </w:tc>
      </w:tr>
      <w:tr w:rsidR="00152993" w14:paraId="38FA8535" w14:textId="77777777">
        <w:tblPrEx>
          <w:tblCellMar>
            <w:top w:w="0" w:type="dxa"/>
            <w:bottom w:w="0" w:type="dxa"/>
          </w:tblCellMar>
        </w:tblPrEx>
        <w:trPr>
          <w:trHeight w:val="350"/>
        </w:trPr>
        <w:tc>
          <w:tcPr>
            <w:tcW w:w="2880" w:type="dxa"/>
            <w:gridSpan w:val="2"/>
            <w:shd w:val="clear" w:color="auto" w:fill="FFFFFF"/>
            <w:vAlign w:val="center"/>
          </w:tcPr>
          <w:p w14:paraId="101F8E86" w14:textId="77777777" w:rsidR="00152993" w:rsidRPr="00EC55B3" w:rsidRDefault="00152993" w:rsidP="00EC55B3">
            <w:pPr>
              <w:pStyle w:val="Header"/>
            </w:pPr>
            <w:r w:rsidRPr="00EC55B3">
              <w:t>Name</w:t>
            </w:r>
          </w:p>
        </w:tc>
        <w:tc>
          <w:tcPr>
            <w:tcW w:w="7560" w:type="dxa"/>
            <w:gridSpan w:val="2"/>
            <w:vAlign w:val="center"/>
          </w:tcPr>
          <w:p w14:paraId="25AB5577" w14:textId="77777777" w:rsidR="00152993" w:rsidRDefault="00B0148B">
            <w:pPr>
              <w:pStyle w:val="NormalArial"/>
            </w:pPr>
            <w:r>
              <w:t>Dave Maggio</w:t>
            </w:r>
          </w:p>
        </w:tc>
      </w:tr>
      <w:tr w:rsidR="00152993" w14:paraId="6C3CAE8C" w14:textId="77777777">
        <w:tblPrEx>
          <w:tblCellMar>
            <w:top w:w="0" w:type="dxa"/>
            <w:bottom w:w="0" w:type="dxa"/>
          </w:tblCellMar>
        </w:tblPrEx>
        <w:trPr>
          <w:trHeight w:val="350"/>
        </w:trPr>
        <w:tc>
          <w:tcPr>
            <w:tcW w:w="2880" w:type="dxa"/>
            <w:gridSpan w:val="2"/>
            <w:shd w:val="clear" w:color="auto" w:fill="FFFFFF"/>
            <w:vAlign w:val="center"/>
          </w:tcPr>
          <w:p w14:paraId="7DD506F6" w14:textId="77777777" w:rsidR="00152993" w:rsidRPr="00EC55B3" w:rsidRDefault="00152993" w:rsidP="00EC55B3">
            <w:pPr>
              <w:pStyle w:val="Header"/>
            </w:pPr>
            <w:r w:rsidRPr="00EC55B3">
              <w:t>E-mail Address</w:t>
            </w:r>
          </w:p>
        </w:tc>
        <w:tc>
          <w:tcPr>
            <w:tcW w:w="7560" w:type="dxa"/>
            <w:gridSpan w:val="2"/>
            <w:vAlign w:val="center"/>
          </w:tcPr>
          <w:p w14:paraId="7078FADC" w14:textId="77777777" w:rsidR="00152993" w:rsidRDefault="00B0148B">
            <w:pPr>
              <w:pStyle w:val="NormalArial"/>
            </w:pPr>
            <w:hyperlink r:id="rId8" w:history="1">
              <w:r>
                <w:rPr>
                  <w:rStyle w:val="Hyperlink"/>
                </w:rPr>
                <w:t>dave.maggio@ercot.com</w:t>
              </w:r>
            </w:hyperlink>
            <w:r w:rsidR="00461755">
              <w:t xml:space="preserve"> </w:t>
            </w:r>
          </w:p>
        </w:tc>
      </w:tr>
      <w:tr w:rsidR="00152993" w14:paraId="3A3C2D72" w14:textId="77777777">
        <w:tblPrEx>
          <w:tblCellMar>
            <w:top w:w="0" w:type="dxa"/>
            <w:bottom w:w="0" w:type="dxa"/>
          </w:tblCellMar>
        </w:tblPrEx>
        <w:trPr>
          <w:trHeight w:val="350"/>
        </w:trPr>
        <w:tc>
          <w:tcPr>
            <w:tcW w:w="2880" w:type="dxa"/>
            <w:gridSpan w:val="2"/>
            <w:shd w:val="clear" w:color="auto" w:fill="FFFFFF"/>
            <w:vAlign w:val="center"/>
          </w:tcPr>
          <w:p w14:paraId="6F012EF6" w14:textId="77777777" w:rsidR="00152993" w:rsidRPr="00EC55B3" w:rsidRDefault="00152993" w:rsidP="00EC55B3">
            <w:pPr>
              <w:pStyle w:val="Header"/>
            </w:pPr>
            <w:r w:rsidRPr="00EC55B3">
              <w:t>Company</w:t>
            </w:r>
          </w:p>
        </w:tc>
        <w:tc>
          <w:tcPr>
            <w:tcW w:w="7560" w:type="dxa"/>
            <w:gridSpan w:val="2"/>
            <w:vAlign w:val="center"/>
          </w:tcPr>
          <w:p w14:paraId="1B73882F" w14:textId="77777777" w:rsidR="00152993" w:rsidRDefault="00461755">
            <w:pPr>
              <w:pStyle w:val="NormalArial"/>
            </w:pPr>
            <w:r>
              <w:t>ERCOT</w:t>
            </w:r>
          </w:p>
        </w:tc>
      </w:tr>
      <w:tr w:rsidR="00152993" w14:paraId="091BF703"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31A834FF"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D05F886" w14:textId="77777777" w:rsidR="00152993" w:rsidRDefault="00B0148B">
            <w:pPr>
              <w:pStyle w:val="NormalArial"/>
            </w:pPr>
            <w:r w:rsidRPr="00B0148B">
              <w:t>773-458-3215 </w:t>
            </w:r>
          </w:p>
        </w:tc>
      </w:tr>
      <w:tr w:rsidR="00152993" w14:paraId="59BB6A39" w14:textId="77777777">
        <w:tblPrEx>
          <w:tblCellMar>
            <w:top w:w="0" w:type="dxa"/>
            <w:bottom w:w="0" w:type="dxa"/>
          </w:tblCellMar>
        </w:tblPrEx>
        <w:trPr>
          <w:trHeight w:val="350"/>
        </w:trPr>
        <w:tc>
          <w:tcPr>
            <w:tcW w:w="2880" w:type="dxa"/>
            <w:gridSpan w:val="2"/>
            <w:shd w:val="clear" w:color="auto" w:fill="FFFFFF"/>
            <w:vAlign w:val="center"/>
          </w:tcPr>
          <w:p w14:paraId="10DFE8C3"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8F13CEE" w14:textId="77777777" w:rsidR="00152993" w:rsidRDefault="00152993">
            <w:pPr>
              <w:pStyle w:val="NormalArial"/>
            </w:pPr>
          </w:p>
        </w:tc>
      </w:tr>
      <w:tr w:rsidR="00075A94" w14:paraId="1C73C528"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05E6FEFA"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9D07060" w14:textId="77777777" w:rsidR="00075A94" w:rsidRDefault="00461755">
            <w:pPr>
              <w:pStyle w:val="NormalArial"/>
            </w:pPr>
            <w:r>
              <w:t>Not Applicable</w:t>
            </w:r>
          </w:p>
        </w:tc>
      </w:tr>
    </w:tbl>
    <w:p w14:paraId="00EB1D4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DD9FE45" w14:textId="77777777" w:rsidTr="00B5080A">
        <w:trPr>
          <w:trHeight w:val="422"/>
          <w:jc w:val="center"/>
        </w:trPr>
        <w:tc>
          <w:tcPr>
            <w:tcW w:w="10440" w:type="dxa"/>
            <w:vAlign w:val="center"/>
          </w:tcPr>
          <w:p w14:paraId="56CF681D" w14:textId="77777777" w:rsidR="00075A94" w:rsidRPr="00075A94" w:rsidRDefault="00075A94" w:rsidP="00B5080A">
            <w:pPr>
              <w:pStyle w:val="Header"/>
              <w:jc w:val="center"/>
            </w:pPr>
            <w:r w:rsidRPr="00075A94">
              <w:t>Comments</w:t>
            </w:r>
          </w:p>
        </w:tc>
      </w:tr>
    </w:tbl>
    <w:p w14:paraId="5EFC8B49" w14:textId="77777777" w:rsidR="00BD7258" w:rsidRDefault="00BD7258" w:rsidP="00BD7258">
      <w:pPr>
        <w:pStyle w:val="NormalArial"/>
      </w:pPr>
    </w:p>
    <w:p w14:paraId="197850DB" w14:textId="3BBEA5B7" w:rsidR="003868FE" w:rsidRDefault="00461755" w:rsidP="00461755">
      <w:pPr>
        <w:pStyle w:val="NormalArial"/>
      </w:pPr>
      <w:r>
        <w:t>At the November 9, 2023 Protocol Revision Subcommittee (PRS) meeting</w:t>
      </w:r>
      <w:r w:rsidR="003868FE">
        <w:t xml:space="preserve"> and in follow-up discussions</w:t>
      </w:r>
      <w:r>
        <w:t xml:space="preserve">, stakeholders </w:t>
      </w:r>
      <w:r w:rsidR="003868FE">
        <w:t xml:space="preserve">have </w:t>
      </w:r>
      <w:r>
        <w:t>had questions relat</w:t>
      </w:r>
      <w:r w:rsidR="005A20F7">
        <w:t>ing</w:t>
      </w:r>
      <w:r>
        <w:t xml:space="preserve"> to the mechanics </w:t>
      </w:r>
      <w:r w:rsidR="005A20F7">
        <w:t>of the</w:t>
      </w:r>
      <w:r>
        <w:t xml:space="preserve"> calculat</w:t>
      </w:r>
      <w:r w:rsidR="005A20F7">
        <w:t>ion</w:t>
      </w:r>
      <w:r>
        <w:t xml:space="preserve"> </w:t>
      </w:r>
      <w:r w:rsidR="005A20F7">
        <w:t xml:space="preserve">of </w:t>
      </w:r>
      <w:r>
        <w:t xml:space="preserve">the </w:t>
      </w:r>
      <w:r w:rsidR="005A20F7">
        <w:t>“</w:t>
      </w:r>
      <w:r w:rsidRPr="00F04550">
        <w:t>Ancillary Service Up Responsibility for Insufficient State of Charge</w:t>
      </w:r>
      <w:r w:rsidR="005A20F7">
        <w:t>”</w:t>
      </w:r>
      <w:r>
        <w:t xml:space="preserve"> variable.  </w:t>
      </w:r>
      <w:r w:rsidR="005A20F7">
        <w:t>As</w:t>
      </w:r>
      <w:r w:rsidR="003868FE">
        <w:t xml:space="preserve"> proposed</w:t>
      </w:r>
      <w:r w:rsidR="005A20F7">
        <w:t xml:space="preserve"> in the NPRR</w:t>
      </w:r>
      <w:r w:rsidR="003868FE">
        <w:t>, this variable is defined as:</w:t>
      </w:r>
    </w:p>
    <w:p w14:paraId="37C29329" w14:textId="77777777" w:rsidR="003868FE" w:rsidRDefault="003868FE" w:rsidP="003868FE">
      <w:pPr>
        <w:pStyle w:val="NormalArial"/>
      </w:pPr>
    </w:p>
    <w:p w14:paraId="3E946F2D" w14:textId="6BECEFDF" w:rsidR="003868FE" w:rsidRPr="00F04550" w:rsidRDefault="003868FE" w:rsidP="00DD5E14">
      <w:pPr>
        <w:pStyle w:val="NormalArial"/>
        <w:ind w:left="720"/>
      </w:pPr>
      <w:r w:rsidRPr="00F04550">
        <w:t xml:space="preserve">The average insufficient Up Ancillary Service MW amount converted from the insufficient SOC MWh amount for the ESR </w:t>
      </w:r>
      <w:proofErr w:type="spellStart"/>
      <w:r w:rsidRPr="00BB5E4F">
        <w:rPr>
          <w:i/>
          <w:iCs/>
        </w:rPr>
        <w:t>esr</w:t>
      </w:r>
      <w:proofErr w:type="spellEnd"/>
      <w:r w:rsidRPr="00F04550">
        <w:t xml:space="preserve"> represented by QSE </w:t>
      </w:r>
      <w:r w:rsidRPr="00BB5E4F">
        <w:rPr>
          <w:i/>
          <w:iCs/>
        </w:rPr>
        <w:t>q</w:t>
      </w:r>
      <w:r w:rsidRPr="00F04550">
        <w:t xml:space="preserve"> for the hour, as received from the Energy Management System, per paragraph (4)(a) of Section 8.1, QSE and Resource Performance Monitoring.</w:t>
      </w:r>
    </w:p>
    <w:p w14:paraId="5F79DEAC" w14:textId="77777777" w:rsidR="00E97E42" w:rsidRDefault="00E97E42" w:rsidP="003868FE">
      <w:pPr>
        <w:pStyle w:val="NormalArial"/>
      </w:pPr>
    </w:p>
    <w:p w14:paraId="616057B4" w14:textId="59F72C7B" w:rsidR="00574FA4" w:rsidRDefault="005A20F7" w:rsidP="003868FE">
      <w:pPr>
        <w:pStyle w:val="NormalArial"/>
      </w:pPr>
      <w:r>
        <w:t>To further</w:t>
      </w:r>
      <w:r w:rsidR="00B03A76">
        <w:t xml:space="preserve"> clari</w:t>
      </w:r>
      <w:r>
        <w:t>f</w:t>
      </w:r>
      <w:r w:rsidR="00B03A76">
        <w:t>y</w:t>
      </w:r>
      <w:r w:rsidR="00AB1783">
        <w:t xml:space="preserve"> </w:t>
      </w:r>
      <w:r>
        <w:t>ERCOT’s intended</w:t>
      </w:r>
      <w:r w:rsidR="00AB1783">
        <w:t xml:space="preserve"> implementation </w:t>
      </w:r>
      <w:r>
        <w:t>of this language</w:t>
      </w:r>
      <w:r w:rsidR="00B03A76">
        <w:t xml:space="preserve">, </w:t>
      </w:r>
      <w:r w:rsidR="00461755">
        <w:t xml:space="preserve">ERCOT </w:t>
      </w:r>
      <w:r>
        <w:t xml:space="preserve">notes that it </w:t>
      </w:r>
      <w:r w:rsidR="00461755">
        <w:t xml:space="preserve">plans to use </w:t>
      </w:r>
      <w:r w:rsidR="003868FE">
        <w:t>Security-</w:t>
      </w:r>
      <w:r w:rsidR="003868FE" w:rsidRPr="00F04550">
        <w:t xml:space="preserve">Constrained Economic Dispatch </w:t>
      </w:r>
      <w:r w:rsidR="00AB1783" w:rsidRPr="00F04550">
        <w:t>(</w:t>
      </w:r>
      <w:r w:rsidR="00461755" w:rsidRPr="00F04550">
        <w:t>SCED</w:t>
      </w:r>
      <w:r w:rsidR="00AB1783" w:rsidRPr="00F04550">
        <w:t>)</w:t>
      </w:r>
      <w:r w:rsidRPr="00F04550">
        <w:t>-</w:t>
      </w:r>
      <w:r w:rsidR="00461755" w:rsidRPr="00F04550">
        <w:t xml:space="preserve">level data to </w:t>
      </w:r>
      <w:r w:rsidR="00B03A76" w:rsidRPr="00F04550">
        <w:t xml:space="preserve">calculate </w:t>
      </w:r>
      <w:r w:rsidR="003868FE" w:rsidRPr="00F04550">
        <w:t xml:space="preserve">these </w:t>
      </w:r>
      <w:r w:rsidR="00555C25" w:rsidRPr="00F04550">
        <w:t xml:space="preserve">average </w:t>
      </w:r>
      <w:r w:rsidR="003868FE" w:rsidRPr="00F04550">
        <w:t>values.</w:t>
      </w:r>
      <w:r w:rsidR="00E97E42" w:rsidRPr="00F04550">
        <w:t xml:space="preserve"> </w:t>
      </w:r>
      <w:r w:rsidRPr="00F04550">
        <w:t>Specifically, e</w:t>
      </w:r>
      <w:r w:rsidR="00817F24" w:rsidRPr="00F04550">
        <w:t>very four seconds, t</w:t>
      </w:r>
      <w:r w:rsidR="00E97E42" w:rsidRPr="00F04550">
        <w:t xml:space="preserve">he Energy Management System (EMS) will calculate the insufficient Up Ancillary Service MW amount by dividing the insufficient </w:t>
      </w:r>
      <w:r w:rsidR="00C563D3" w:rsidRPr="00F04550">
        <w:t>State of Charge (</w:t>
      </w:r>
      <w:r w:rsidR="00E97E42" w:rsidRPr="00F04550">
        <w:t>SOC</w:t>
      </w:r>
      <w:r w:rsidR="00C563D3" w:rsidRPr="00F04550">
        <w:t>)</w:t>
      </w:r>
      <w:r w:rsidR="00E97E42" w:rsidRPr="00F04550">
        <w:t xml:space="preserve"> MWh amount by the remaining time in the current Operating Hour.</w:t>
      </w:r>
      <w:r w:rsidR="003868FE" w:rsidRPr="00F04550">
        <w:t xml:space="preserve">   The calculated </w:t>
      </w:r>
      <w:r w:rsidR="00E97E42" w:rsidRPr="00F04550">
        <w:t>insufficient Up Ancillary Servi</w:t>
      </w:r>
      <w:r w:rsidR="00574FA4" w:rsidRPr="00F04550">
        <w:t>c</w:t>
      </w:r>
      <w:r w:rsidR="00E97E42" w:rsidRPr="00F04550">
        <w:t xml:space="preserve">e MW amount </w:t>
      </w:r>
      <w:r w:rsidR="003868FE" w:rsidRPr="00F04550">
        <w:t>for each SCED</w:t>
      </w:r>
      <w:r w:rsidR="00AB1783" w:rsidRPr="00F04550">
        <w:t xml:space="preserve"> interval will </w:t>
      </w:r>
      <w:r w:rsidR="00E97E42" w:rsidRPr="00F04550">
        <w:t>use the</w:t>
      </w:r>
      <w:r w:rsidR="00AB1783" w:rsidRPr="00F04550">
        <w:t xml:space="preserve"> snapshot of the </w:t>
      </w:r>
      <w:r w:rsidR="00E97E42" w:rsidRPr="00F04550">
        <w:t>insufficient Up Ancillary Service MW amount</w:t>
      </w:r>
      <w:r w:rsidR="00AB1783" w:rsidRPr="00F04550">
        <w:t>, if any is identified for the interval</w:t>
      </w:r>
      <w:r w:rsidR="00B03A76" w:rsidRPr="00F04550">
        <w:t>.</w:t>
      </w:r>
      <w:r w:rsidR="00AB1783" w:rsidRPr="00F04550">
        <w:t xml:space="preserve">  </w:t>
      </w:r>
      <w:r w:rsidR="00170A2F" w:rsidRPr="00F04550">
        <w:t xml:space="preserve">A similar process will be applied to </w:t>
      </w:r>
      <w:r w:rsidR="00ED150E" w:rsidRPr="00F04550">
        <w:t xml:space="preserve">calculate the </w:t>
      </w:r>
      <w:r w:rsidR="00170A2F" w:rsidRPr="00F04550">
        <w:t>insufficient Down Ancillary Service MW amount by dividing the insufficient SOC headroom MWh by the remaining time</w:t>
      </w:r>
      <w:r w:rsidR="00170A2F">
        <w:t xml:space="preserve"> in the Operating Hour.</w:t>
      </w:r>
    </w:p>
    <w:p w14:paraId="481191D2" w14:textId="77777777" w:rsidR="00574FA4" w:rsidRDefault="00574FA4" w:rsidP="003868FE">
      <w:pPr>
        <w:pStyle w:val="NormalArial"/>
      </w:pPr>
    </w:p>
    <w:p w14:paraId="651401AC" w14:textId="77777777" w:rsidR="00461755" w:rsidRDefault="00AB1783" w:rsidP="003868FE">
      <w:pPr>
        <w:pStyle w:val="NormalArial"/>
      </w:pPr>
      <w:r>
        <w:t xml:space="preserve">The use of SCED interval data will make these calculations consistent with the approach being used for other Ancillary Service failed quantity calculations envisioned under Nodal Protocol Revision Request (NPRR) 1149, </w:t>
      </w:r>
      <w:r w:rsidRPr="00AB1783">
        <w:t>Implementation of Systematic Ancillary Service Failed Quantity Charges</w:t>
      </w:r>
      <w:r>
        <w:t>.</w:t>
      </w:r>
    </w:p>
    <w:p w14:paraId="4B912243" w14:textId="77777777" w:rsidR="00B03A76" w:rsidRDefault="00B03A76" w:rsidP="00461755">
      <w:pPr>
        <w:pStyle w:val="NormalArial"/>
      </w:pPr>
    </w:p>
    <w:p w14:paraId="19DC4B12" w14:textId="77777777" w:rsidR="00BD7258" w:rsidRDefault="00B03A76" w:rsidP="00BD7258">
      <w:pPr>
        <w:pStyle w:val="NormalArial"/>
      </w:pPr>
      <w:r>
        <w:lastRenderedPageBreak/>
        <w:t xml:space="preserve">ERCOT plans to present additional examples to illustrate how this calculation will be applied under different scenarios at the special </w:t>
      </w:r>
      <w:hyperlink r:id="rId9" w:history="1">
        <w:r w:rsidRPr="00AB1783">
          <w:rPr>
            <w:rStyle w:val="Hyperlink"/>
          </w:rPr>
          <w:t>PRS me</w:t>
        </w:r>
        <w:r w:rsidRPr="00AB1783">
          <w:rPr>
            <w:rStyle w:val="Hyperlink"/>
          </w:rPr>
          <w:t>e</w:t>
        </w:r>
        <w:r w:rsidRPr="00AB1783">
          <w:rPr>
            <w:rStyle w:val="Hyperlink"/>
          </w:rPr>
          <w:t>ting</w:t>
        </w:r>
      </w:hyperlink>
      <w:r>
        <w:t xml:space="preserve"> scheduled for November 30, 2023.</w:t>
      </w:r>
    </w:p>
    <w:p w14:paraId="3338A624"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73E4561"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1F4A7A30" w14:textId="77777777" w:rsidR="00BD7258" w:rsidRDefault="00BD7258" w:rsidP="00B5080A">
            <w:pPr>
              <w:pStyle w:val="Header"/>
              <w:jc w:val="center"/>
            </w:pPr>
            <w:r>
              <w:t>Revised Cover Page Language</w:t>
            </w:r>
          </w:p>
        </w:tc>
      </w:tr>
    </w:tbl>
    <w:p w14:paraId="21E44180" w14:textId="77777777" w:rsidR="00BD7258" w:rsidRDefault="003868FE" w:rsidP="00F04550">
      <w:pPr>
        <w:pStyle w:val="NormalArial"/>
        <w:spacing w:before="120" w:after="120"/>
      </w:pPr>
      <w:r w:rsidRPr="00DD5E14">
        <w:rPr>
          <w:rFonts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0F9E85C"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53BF67B2" w14:textId="77777777" w:rsidR="00152993" w:rsidRDefault="00152993">
            <w:pPr>
              <w:pStyle w:val="Header"/>
              <w:jc w:val="center"/>
            </w:pPr>
            <w:r>
              <w:t>Revised Proposed Protocol Language</w:t>
            </w:r>
          </w:p>
        </w:tc>
      </w:tr>
    </w:tbl>
    <w:p w14:paraId="380FF180" w14:textId="77777777" w:rsidR="003868FE" w:rsidRDefault="003868FE" w:rsidP="00F04550">
      <w:pPr>
        <w:pStyle w:val="NormalArial"/>
        <w:spacing w:before="120" w:after="120"/>
      </w:pPr>
      <w:r w:rsidRPr="0017088D">
        <w:rPr>
          <w:rFonts w:cs="Arial"/>
          <w:bCs/>
        </w:rPr>
        <w:t>None</w:t>
      </w:r>
    </w:p>
    <w:sectPr w:rsidR="003868FE"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1F90" w14:textId="77777777" w:rsidR="005A2CDB" w:rsidRDefault="005A2CDB">
      <w:r>
        <w:separator/>
      </w:r>
    </w:p>
  </w:endnote>
  <w:endnote w:type="continuationSeparator" w:id="0">
    <w:p w14:paraId="5F89361E" w14:textId="77777777" w:rsidR="005A2CDB" w:rsidRDefault="005A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B50E" w14:textId="4B86A61B"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91DA5">
      <w:rPr>
        <w:rFonts w:ascii="Arial" w:hAnsi="Arial"/>
        <w:noProof/>
        <w:sz w:val="18"/>
      </w:rPr>
      <w:t>1209NPRR-05 ERCOT Comments 112723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621B69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CCD2" w14:textId="77777777" w:rsidR="005A2CDB" w:rsidRDefault="005A2CDB">
      <w:r>
        <w:separator/>
      </w:r>
    </w:p>
  </w:footnote>
  <w:footnote w:type="continuationSeparator" w:id="0">
    <w:p w14:paraId="44CA09A0" w14:textId="77777777" w:rsidR="005A2CDB" w:rsidRDefault="005A2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09A5" w14:textId="77777777" w:rsidR="00EE6681" w:rsidRDefault="00EE6681">
    <w:pPr>
      <w:pStyle w:val="Header"/>
      <w:jc w:val="center"/>
      <w:rPr>
        <w:sz w:val="32"/>
      </w:rPr>
    </w:pPr>
    <w:r>
      <w:rPr>
        <w:sz w:val="32"/>
      </w:rPr>
      <w:t>NPRR Comments</w:t>
    </w:r>
  </w:p>
  <w:p w14:paraId="115EC38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20867277">
    <w:abstractNumId w:val="0"/>
  </w:num>
  <w:num w:numId="2" w16cid:durableId="93536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095883"/>
    <w:rsid w:val="00132855"/>
    <w:rsid w:val="00152993"/>
    <w:rsid w:val="00170297"/>
    <w:rsid w:val="00170A2F"/>
    <w:rsid w:val="001A227D"/>
    <w:rsid w:val="001E2032"/>
    <w:rsid w:val="002418FA"/>
    <w:rsid w:val="002809E6"/>
    <w:rsid w:val="0029603B"/>
    <w:rsid w:val="002B5CD0"/>
    <w:rsid w:val="002D4468"/>
    <w:rsid w:val="003010C0"/>
    <w:rsid w:val="00332A97"/>
    <w:rsid w:val="00350C00"/>
    <w:rsid w:val="00366113"/>
    <w:rsid w:val="003868FE"/>
    <w:rsid w:val="00391DA5"/>
    <w:rsid w:val="003A26BE"/>
    <w:rsid w:val="003C270C"/>
    <w:rsid w:val="003D0994"/>
    <w:rsid w:val="003D2552"/>
    <w:rsid w:val="004146E7"/>
    <w:rsid w:val="00423824"/>
    <w:rsid w:val="0043567D"/>
    <w:rsid w:val="00461755"/>
    <w:rsid w:val="00493146"/>
    <w:rsid w:val="004B7B90"/>
    <w:rsid w:val="004E2C19"/>
    <w:rsid w:val="00555C25"/>
    <w:rsid w:val="00574FA4"/>
    <w:rsid w:val="005A20F7"/>
    <w:rsid w:val="005A2CDB"/>
    <w:rsid w:val="005C7CB2"/>
    <w:rsid w:val="005D284C"/>
    <w:rsid w:val="00604512"/>
    <w:rsid w:val="00633E23"/>
    <w:rsid w:val="00673B94"/>
    <w:rsid w:val="00680AC6"/>
    <w:rsid w:val="006835D8"/>
    <w:rsid w:val="006A7ECE"/>
    <w:rsid w:val="006C316E"/>
    <w:rsid w:val="006D0F7C"/>
    <w:rsid w:val="007269C4"/>
    <w:rsid w:val="0074209E"/>
    <w:rsid w:val="00782DF4"/>
    <w:rsid w:val="007D0CBC"/>
    <w:rsid w:val="007F2CA8"/>
    <w:rsid w:val="007F7161"/>
    <w:rsid w:val="00817F24"/>
    <w:rsid w:val="0085559E"/>
    <w:rsid w:val="00896B1B"/>
    <w:rsid w:val="008C4EE4"/>
    <w:rsid w:val="008E559E"/>
    <w:rsid w:val="00916080"/>
    <w:rsid w:val="00921A68"/>
    <w:rsid w:val="009443A9"/>
    <w:rsid w:val="009D0164"/>
    <w:rsid w:val="00A015C4"/>
    <w:rsid w:val="00A15172"/>
    <w:rsid w:val="00A85EFB"/>
    <w:rsid w:val="00AB1783"/>
    <w:rsid w:val="00B0148B"/>
    <w:rsid w:val="00B03A76"/>
    <w:rsid w:val="00B26108"/>
    <w:rsid w:val="00B5080A"/>
    <w:rsid w:val="00B943AE"/>
    <w:rsid w:val="00BB5E4F"/>
    <w:rsid w:val="00BD7258"/>
    <w:rsid w:val="00C0598D"/>
    <w:rsid w:val="00C11956"/>
    <w:rsid w:val="00C15113"/>
    <w:rsid w:val="00C563D3"/>
    <w:rsid w:val="00C602E5"/>
    <w:rsid w:val="00C748FD"/>
    <w:rsid w:val="00CA538A"/>
    <w:rsid w:val="00CF16F2"/>
    <w:rsid w:val="00D4046E"/>
    <w:rsid w:val="00D4362F"/>
    <w:rsid w:val="00DD4739"/>
    <w:rsid w:val="00DD5E14"/>
    <w:rsid w:val="00DE5F33"/>
    <w:rsid w:val="00E07B54"/>
    <w:rsid w:val="00E11F78"/>
    <w:rsid w:val="00E621E1"/>
    <w:rsid w:val="00E97E42"/>
    <w:rsid w:val="00EC55B3"/>
    <w:rsid w:val="00ED150E"/>
    <w:rsid w:val="00EE6681"/>
    <w:rsid w:val="00F04550"/>
    <w:rsid w:val="00F54286"/>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06A806C"/>
  <w15:chartTrackingRefBased/>
  <w15:docId w15:val="{E86DE788-97CA-4F43-9027-06C25CF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461755"/>
    <w:rPr>
      <w:color w:val="605E5C"/>
      <w:shd w:val="clear" w:color="auto" w:fill="E1DFDD"/>
    </w:rPr>
  </w:style>
  <w:style w:type="paragraph" w:styleId="Revision">
    <w:name w:val="Revision"/>
    <w:hidden/>
    <w:uiPriority w:val="99"/>
    <w:semiHidden/>
    <w:rsid w:val="003868FE"/>
    <w:rPr>
      <w:sz w:val="24"/>
      <w:szCs w:val="24"/>
    </w:rPr>
  </w:style>
  <w:style w:type="character" w:styleId="FollowedHyperlink">
    <w:name w:val="FollowedHyperlink"/>
    <w:rsid w:val="00AB178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yan.king@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rcot.com/calendar/11302023-Special-PRS-Meetin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2476</CharactersWithSpaces>
  <SharedDoc>false</SharedDoc>
  <HLinks>
    <vt:vector size="18" baseType="variant">
      <vt:variant>
        <vt:i4>5505031</vt:i4>
      </vt:variant>
      <vt:variant>
        <vt:i4>6</vt:i4>
      </vt:variant>
      <vt:variant>
        <vt:i4>0</vt:i4>
      </vt:variant>
      <vt:variant>
        <vt:i4>5</vt:i4>
      </vt:variant>
      <vt:variant>
        <vt:lpwstr>https://www.ercot.com/calendar/11302023-Special-PRS-Meeting-_</vt:lpwstr>
      </vt:variant>
      <vt:variant>
        <vt:lpwstr/>
      </vt:variant>
      <vt:variant>
        <vt:i4>2949188</vt:i4>
      </vt:variant>
      <vt:variant>
        <vt:i4>3</vt:i4>
      </vt:variant>
      <vt:variant>
        <vt:i4>0</vt:i4>
      </vt:variant>
      <vt:variant>
        <vt:i4>5</vt:i4>
      </vt:variant>
      <vt:variant>
        <vt:lpwstr>mailto:ryan.king@ercot.com</vt:lpwstr>
      </vt:variant>
      <vt:variant>
        <vt:lpwstr/>
      </vt:variant>
      <vt:variant>
        <vt:i4>6553714</vt:i4>
      </vt:variant>
      <vt:variant>
        <vt:i4>0</vt:i4>
      </vt:variant>
      <vt:variant>
        <vt:i4>0</vt:i4>
      </vt:variant>
      <vt:variant>
        <vt:i4>5</vt:i4>
      </vt:variant>
      <vt:variant>
        <vt:lpwstr>https://www.ercot.com/mktrules/issues/NPRR1209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3</cp:revision>
  <cp:lastPrinted>2001-06-20T16:28:00Z</cp:lastPrinted>
  <dcterms:created xsi:type="dcterms:W3CDTF">2023-11-27T20:35:00Z</dcterms:created>
  <dcterms:modified xsi:type="dcterms:W3CDTF">2023-11-27T20:41:00Z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2023-11-20T21:17:50Z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7c0f3cdc-e496-4702-a4a7-c93cff5bfea6</vt:lpwstr>
  </property>
  <property fmtid="{D5CDD505-2E9C-101B-9397-08002B2CF9AE}" pid="8" name="MSIP_Label_7084cbda-52b8-46fb-a7b7-cb5bd465ed85_ContentBits">
    <vt:lpwstr>0</vt:lpwstr>
  </property>
</Properties>
</file>