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1A2EFC2B" w:rsidR="00C97625" w:rsidRDefault="00877DBE" w:rsidP="00D54DC7">
            <w:pPr>
              <w:pStyle w:val="Header"/>
            </w:pPr>
            <w:r>
              <w:t>NP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3C583E96" w:rsidR="00C97625" w:rsidRPr="00595DDC" w:rsidRDefault="00117895" w:rsidP="0011789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>
                <w:rPr>
                  <w:rStyle w:val="Hyperlink"/>
                </w:rPr>
                <w:t>1207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0A75E923" w:rsidR="00C97625" w:rsidRDefault="00877DBE" w:rsidP="00D54DC7">
            <w:pPr>
              <w:pStyle w:val="Header"/>
            </w:pPr>
            <w:r>
              <w:t>NP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1A59EEA4" w:rsidR="00C97625" w:rsidRPr="009F3D0E" w:rsidRDefault="00210FA9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Incidental Disclosure of Protected Information and ECEII During ERCOT Control Room Tours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0D972DB0" w:rsidR="00FC0BDC" w:rsidRPr="009F3D0E" w:rsidRDefault="00117895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November 1, 2023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5B8533AC" w:rsidR="00B17049" w:rsidRPr="00511748" w:rsidRDefault="00741D65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Nodal Protocol Revision Request (NPRR) can take effect following</w:t>
            </w:r>
            <w:r w:rsidRPr="00511748">
              <w:rPr>
                <w:rFonts w:cs="Arial"/>
              </w:rPr>
              <w:t xml:space="preserve"> </w:t>
            </w:r>
            <w:r w:rsidRPr="00931063">
              <w:rPr>
                <w:rFonts w:cs="Arial"/>
              </w:rPr>
              <w:t>Public</w:t>
            </w:r>
            <w:r>
              <w:rPr>
                <w:rFonts w:cs="Arial"/>
              </w:rPr>
              <w:t xml:space="preserve"> Utility Commission of Texas </w:t>
            </w:r>
            <w:r w:rsidRPr="00931063">
              <w:rPr>
                <w:rFonts w:cs="Arial"/>
              </w:rPr>
              <w:t>(</w:t>
            </w:r>
            <w:r>
              <w:rPr>
                <w:rFonts w:cs="Arial"/>
              </w:rPr>
              <w:t>PUCT</w:t>
            </w:r>
            <w:r w:rsidRPr="0093106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approval.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18DF517D" w:rsidR="004D252E" w:rsidRPr="009266AD" w:rsidRDefault="0026248C" w:rsidP="00D54DC7">
            <w:pPr>
              <w:pStyle w:val="NormalArial"/>
              <w:rPr>
                <w:sz w:val="22"/>
                <w:szCs w:val="22"/>
              </w:rPr>
            </w:pPr>
            <w:r w:rsidRPr="0026248C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39CB747" w:rsidR="000A2646" w:rsidRPr="00A36BDB" w:rsidRDefault="00877DBE" w:rsidP="0088379F">
            <w:pPr>
              <w:pStyle w:val="NormalArial"/>
            </w:pPr>
            <w:r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54D282CD" w:rsidR="006B0C5E" w:rsidRDefault="00117895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1207</w:t>
    </w:r>
    <w:r w:rsidR="005F6E10">
      <w:rPr>
        <w:rFonts w:ascii="Arial" w:hAnsi="Arial"/>
        <w:sz w:val="18"/>
      </w:rPr>
      <w:t xml:space="preserve">NPRR-02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5D0B38">
      <w:rPr>
        <w:rFonts w:ascii="Arial" w:hAnsi="Arial"/>
        <w:noProof/>
        <w:sz w:val="18"/>
      </w:rPr>
      <w:t xml:space="preserve">Impact Analysis </w:t>
    </w:r>
    <w:r w:rsidR="00892AB0"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>110123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17895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0FA9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248C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684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82A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5F6E10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1D65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379E5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E598D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46A6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20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2007-01-12T13:31:00Z</cp:lastPrinted>
  <dcterms:created xsi:type="dcterms:W3CDTF">2023-11-01T21:09:00Z</dcterms:created>
  <dcterms:modified xsi:type="dcterms:W3CDTF">2023-11-01T21:10:00Z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2023-10-26T21:03:56Z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2aeaec48-7ca9-4806-858b-fd5f4a698921</vt:lpwstr>
  </property>
  <property fmtid="{D5CDD505-2E9C-101B-9397-08002B2CF9AE}" pid="9" name="MSIP_Label_7084cbda-52b8-46fb-a7b7-cb5bd465ed85_ContentBits">
    <vt:lpwstr>0</vt:lpwstr>
  </property>
</Properties>
</file>