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6AF6" w14:textId="3CF867D8" w:rsidR="00EC2299" w:rsidRPr="00AB7B2D" w:rsidRDefault="00EC2299" w:rsidP="00EC2299">
      <w:pPr>
        <w:pStyle w:val="NormalArial"/>
        <w:widowControl w:val="0"/>
        <w:spacing w:after="100" w:afterAutospacing="1"/>
        <w:outlineLvl w:val="0"/>
        <w:rPr>
          <w:rFonts w:ascii="Times New Roman" w:hAnsi="Times New Roman"/>
          <w:b/>
          <w:u w:val="single"/>
        </w:rPr>
      </w:pPr>
      <w:r w:rsidRPr="00AB7B2D">
        <w:rPr>
          <w:rFonts w:ascii="Times New Roman" w:hAnsi="Times New Roman"/>
          <w:b/>
          <w:u w:val="single"/>
        </w:rPr>
        <w:t xml:space="preserve">Section </w:t>
      </w:r>
      <w:r w:rsidR="000D26EB" w:rsidRPr="00AB7B2D">
        <w:rPr>
          <w:rFonts w:ascii="Times New Roman" w:hAnsi="Times New Roman"/>
          <w:b/>
          <w:u w:val="single"/>
        </w:rPr>
        <w:t>1</w:t>
      </w:r>
      <w:r w:rsidRPr="00AB7B2D">
        <w:rPr>
          <w:rFonts w:ascii="Times New Roman" w:hAnsi="Times New Roman"/>
          <w:b/>
          <w:u w:val="single"/>
        </w:rPr>
        <w:t>:</w:t>
      </w:r>
    </w:p>
    <w:p w14:paraId="0C2C7ECA" w14:textId="08F886DC" w:rsidR="005327F0" w:rsidRPr="00AB7B2D" w:rsidRDefault="005327F0" w:rsidP="005327F0">
      <w:pPr>
        <w:pStyle w:val="PRRHeader"/>
        <w:widowControl w:val="0"/>
        <w:spacing w:after="100" w:afterAutospacing="1"/>
        <w:ind w:left="720" w:firstLine="0"/>
      </w:pPr>
      <w:r w:rsidRPr="00AB7B2D">
        <w:rPr>
          <w:lang w:val="en-US"/>
        </w:rPr>
        <w:t xml:space="preserve">NPRR1175 – </w:t>
      </w:r>
      <w:r w:rsidRPr="00AB7B2D">
        <w:t>Revisions to Market Entry Financial Qualifications and Continued Participation Requirements</w:t>
      </w:r>
    </w:p>
    <w:p w14:paraId="2208C24F" w14:textId="08412C5C" w:rsidR="005327F0" w:rsidRPr="00AB7B2D" w:rsidRDefault="005327F0" w:rsidP="005327F0">
      <w:pPr>
        <w:pStyle w:val="PRRHeader"/>
        <w:widowControl w:val="0"/>
        <w:spacing w:after="100" w:afterAutospacing="1"/>
        <w:ind w:left="1152" w:firstLine="0"/>
        <w:rPr>
          <w:b w:val="0"/>
          <w:lang w:val="en-US"/>
        </w:rPr>
      </w:pPr>
      <w:r w:rsidRPr="00AB7B2D">
        <w:rPr>
          <w:b w:val="0"/>
          <w:lang w:val="en-US"/>
        </w:rPr>
        <w:t xml:space="preserve">This Nodal Protocol Revision Request (NPRR) strengthens ERCOT’s market entry qualification and continued participation requirements for ERCOT Counter-Parties i.e., </w:t>
      </w:r>
      <w:r w:rsidR="005A2A64">
        <w:rPr>
          <w:b w:val="0"/>
          <w:lang w:val="en-US"/>
        </w:rPr>
        <w:t>Qualified Scheduling Entities (</w:t>
      </w:r>
      <w:r w:rsidRPr="00AB7B2D">
        <w:rPr>
          <w:b w:val="0"/>
          <w:lang w:val="en-US"/>
        </w:rPr>
        <w:t>QSEs</w:t>
      </w:r>
      <w:r w:rsidR="005A2A64">
        <w:rPr>
          <w:b w:val="0"/>
          <w:lang w:val="en-US"/>
        </w:rPr>
        <w:t>)</w:t>
      </w:r>
      <w:r w:rsidRPr="00AB7B2D">
        <w:rPr>
          <w:b w:val="0"/>
          <w:lang w:val="en-US"/>
        </w:rPr>
        <w:t xml:space="preserve"> and </w:t>
      </w:r>
      <w:r w:rsidR="005A2A64">
        <w:rPr>
          <w:b w:val="0"/>
          <w:lang w:val="en-US"/>
        </w:rPr>
        <w:t>Congestion Revenue Right (</w:t>
      </w:r>
      <w:r w:rsidRPr="00AB7B2D">
        <w:rPr>
          <w:b w:val="0"/>
          <w:lang w:val="en-US"/>
        </w:rPr>
        <w:t>CRR</w:t>
      </w:r>
      <w:r w:rsidR="005A2A64">
        <w:rPr>
          <w:b w:val="0"/>
          <w:lang w:val="en-US"/>
        </w:rPr>
        <w:t>)</w:t>
      </w:r>
      <w:r w:rsidRPr="00AB7B2D">
        <w:rPr>
          <w:b w:val="0"/>
          <w:lang w:val="en-US"/>
        </w:rPr>
        <w:t xml:space="preserve"> Account Holders, classifies information provided in the background check as Protected Information, modifies application forms for QSEs and CRR Account Holders, and adds a new background check fee to the ERCOT Fee Schedule.</w:t>
      </w:r>
    </w:p>
    <w:p w14:paraId="451309A5" w14:textId="29D5BD29" w:rsidR="005327F0" w:rsidRPr="00AB7B2D" w:rsidRDefault="005327F0" w:rsidP="005327F0">
      <w:pPr>
        <w:pStyle w:val="PRRHeader"/>
        <w:widowControl w:val="0"/>
        <w:spacing w:after="100" w:afterAutospacing="1"/>
        <w:ind w:left="720" w:firstLine="0"/>
        <w:rPr>
          <w:lang w:val="en-US"/>
        </w:rPr>
      </w:pPr>
      <w:r w:rsidRPr="00AB7B2D">
        <w:rPr>
          <w:rFonts w:cs="Arial"/>
          <w:bCs w:val="0"/>
          <w:szCs w:val="20"/>
        </w:rPr>
        <w:t>Revised</w:t>
      </w:r>
      <w:r w:rsidRPr="00AB7B2D">
        <w:t xml:space="preserve"> Subsection:</w:t>
      </w:r>
      <w:r w:rsidRPr="00AB7B2D">
        <w:rPr>
          <w:lang w:val="en-US"/>
        </w:rPr>
        <w:t xml:space="preserve">  1.3.1.1</w:t>
      </w:r>
    </w:p>
    <w:p w14:paraId="736F010C" w14:textId="74C96874" w:rsidR="000D26EB" w:rsidRPr="00AB7B2D" w:rsidRDefault="000D26EB" w:rsidP="000D26EB">
      <w:pPr>
        <w:pStyle w:val="NormalArial"/>
        <w:widowControl w:val="0"/>
        <w:spacing w:after="100" w:afterAutospacing="1"/>
        <w:outlineLvl w:val="0"/>
        <w:rPr>
          <w:rFonts w:ascii="Times New Roman" w:hAnsi="Times New Roman"/>
          <w:b/>
          <w:u w:val="single"/>
        </w:rPr>
      </w:pPr>
      <w:r w:rsidRPr="00AB7B2D">
        <w:rPr>
          <w:rFonts w:ascii="Times New Roman" w:hAnsi="Times New Roman"/>
          <w:b/>
          <w:u w:val="single"/>
        </w:rPr>
        <w:t xml:space="preserve">Section </w:t>
      </w:r>
      <w:r w:rsidR="00864D0D" w:rsidRPr="00AB7B2D">
        <w:rPr>
          <w:rFonts w:ascii="Times New Roman" w:hAnsi="Times New Roman"/>
          <w:b/>
          <w:u w:val="single"/>
        </w:rPr>
        <w:t>2</w:t>
      </w:r>
      <w:r w:rsidRPr="00AB7B2D">
        <w:rPr>
          <w:rFonts w:ascii="Times New Roman" w:hAnsi="Times New Roman"/>
          <w:b/>
          <w:u w:val="single"/>
        </w:rPr>
        <w:t>:</w:t>
      </w:r>
    </w:p>
    <w:p w14:paraId="5E5C09DC" w14:textId="77777777" w:rsidR="00864D0D" w:rsidRPr="00AB7B2D" w:rsidRDefault="00864D0D" w:rsidP="00864D0D">
      <w:pPr>
        <w:pStyle w:val="PRRHeader"/>
        <w:widowControl w:val="0"/>
        <w:spacing w:after="100" w:afterAutospacing="1"/>
        <w:ind w:left="720" w:firstLine="0"/>
      </w:pPr>
      <w:r w:rsidRPr="00AB7B2D">
        <w:rPr>
          <w:lang w:val="en-US"/>
        </w:rPr>
        <w:t xml:space="preserve">NPRR1150 – </w:t>
      </w:r>
      <w:r w:rsidRPr="00AB7B2D">
        <w:t>Related to NOGRR230, WAN Participant Security</w:t>
      </w:r>
    </w:p>
    <w:p w14:paraId="2847B59D" w14:textId="14357926" w:rsidR="000D26EB" w:rsidRPr="00AB7B2D" w:rsidRDefault="000D26EB" w:rsidP="000D26EB">
      <w:pPr>
        <w:pStyle w:val="PRRHeader"/>
        <w:widowControl w:val="0"/>
        <w:spacing w:after="100" w:afterAutospacing="1"/>
        <w:ind w:left="1152" w:firstLine="0"/>
        <w:rPr>
          <w:b w:val="0"/>
          <w:lang w:val="en-US"/>
        </w:rPr>
      </w:pPr>
      <w:r w:rsidRPr="00AB7B2D">
        <w:rPr>
          <w:b w:val="0"/>
          <w:lang w:val="en-US"/>
        </w:rPr>
        <w:t xml:space="preserve">This Nodal Protocol Revision Request (NPRR) </w:t>
      </w:r>
      <w:r w:rsidR="007B04E7" w:rsidRPr="007B04E7">
        <w:rPr>
          <w:b w:val="0"/>
          <w:lang w:val="en-US"/>
        </w:rPr>
        <w:t>adds a requirement in Section 16.2.1</w:t>
      </w:r>
      <w:r w:rsidR="007B04E7">
        <w:rPr>
          <w:b w:val="0"/>
          <w:lang w:val="en-US"/>
        </w:rPr>
        <w:t xml:space="preserve">, </w:t>
      </w:r>
      <w:r w:rsidR="007B04E7" w:rsidRPr="007B04E7">
        <w:rPr>
          <w:b w:val="0"/>
          <w:lang w:val="en-US"/>
        </w:rPr>
        <w:t>Criteria for Qualification as a Qualified Scheduling Entity</w:t>
      </w:r>
      <w:r w:rsidR="007B04E7">
        <w:rPr>
          <w:b w:val="0"/>
          <w:lang w:val="en-US"/>
        </w:rPr>
        <w:t>,</w:t>
      </w:r>
      <w:r w:rsidR="007B04E7" w:rsidRPr="007B04E7">
        <w:rPr>
          <w:b w:val="0"/>
          <w:lang w:val="en-US"/>
        </w:rPr>
        <w:t xml:space="preserve"> that states if a Qualified Scheduling Entity (QSE) represents a Resource Entity, Emergency Response Service (ERS) Resource, or another QSE and receives or transmits Wide Area Network (WAN) Data, as that term is defined in Nodal Operating Guide Section 1.4, Definitions, then it must maintain connection to the ERCOT WAN and a Secure Private Network (SPN) as described in Nodal Operating Guide Section 7, Telemetry and Communication.</w:t>
      </w:r>
    </w:p>
    <w:p w14:paraId="4612FA4F" w14:textId="655C48CF" w:rsidR="000D26EB" w:rsidRPr="00AB7B2D" w:rsidRDefault="000D26EB" w:rsidP="000D26EB">
      <w:pPr>
        <w:pStyle w:val="PRRHeader"/>
        <w:widowControl w:val="0"/>
        <w:spacing w:after="100" w:afterAutospacing="1"/>
        <w:ind w:left="720" w:firstLine="0"/>
        <w:rPr>
          <w:lang w:val="en-US"/>
        </w:rPr>
      </w:pPr>
      <w:r w:rsidRPr="00AB7B2D">
        <w:rPr>
          <w:rFonts w:cs="Arial"/>
          <w:bCs w:val="0"/>
          <w:szCs w:val="20"/>
        </w:rPr>
        <w:t>Revised</w:t>
      </w:r>
      <w:r w:rsidRPr="00AB7B2D">
        <w:t xml:space="preserve"> Subsection</w:t>
      </w:r>
      <w:r w:rsidR="00467F36" w:rsidRPr="00AB7B2D">
        <w:rPr>
          <w:lang w:val="en-US"/>
        </w:rPr>
        <w:t>s</w:t>
      </w:r>
      <w:r w:rsidRPr="00AB7B2D">
        <w:t>:</w:t>
      </w:r>
      <w:r w:rsidRPr="00AB7B2D">
        <w:rPr>
          <w:lang w:val="en-US"/>
        </w:rPr>
        <w:t xml:space="preserve">  </w:t>
      </w:r>
      <w:r w:rsidR="00864D0D" w:rsidRPr="00AB7B2D">
        <w:rPr>
          <w:lang w:val="en-US"/>
        </w:rPr>
        <w:t>2.1 and 2.2</w:t>
      </w:r>
    </w:p>
    <w:p w14:paraId="6DD93787" w14:textId="77777777" w:rsidR="00DE04A7" w:rsidRPr="00AB7B2D" w:rsidRDefault="00DE04A7" w:rsidP="00DE04A7">
      <w:pPr>
        <w:pStyle w:val="PRRHeader"/>
        <w:widowControl w:val="0"/>
        <w:spacing w:after="100" w:afterAutospacing="1"/>
        <w:ind w:left="720" w:firstLine="0"/>
      </w:pPr>
      <w:r w:rsidRPr="00AB7B2D">
        <w:rPr>
          <w:lang w:val="en-US"/>
        </w:rPr>
        <w:t xml:space="preserve">NPRR1163 – </w:t>
      </w:r>
      <w:r w:rsidRPr="00AB7B2D">
        <w:t>Related to LPGRR070, Discontinuation of Interval Data Recorder (IDR) Meter Weather Sensitivity Process</w:t>
      </w:r>
    </w:p>
    <w:p w14:paraId="41342743" w14:textId="77777777" w:rsidR="00DE04A7" w:rsidRPr="00AB7B2D" w:rsidRDefault="00DE04A7" w:rsidP="00DE04A7">
      <w:pPr>
        <w:pStyle w:val="PRRHeader"/>
        <w:widowControl w:val="0"/>
        <w:spacing w:after="100" w:afterAutospacing="1"/>
        <w:ind w:left="1152" w:firstLine="0"/>
        <w:rPr>
          <w:b w:val="0"/>
          <w:lang w:val="en-US"/>
        </w:rPr>
      </w:pPr>
      <w:r w:rsidRPr="00AB7B2D">
        <w:rPr>
          <w:b w:val="0"/>
          <w:lang w:val="en-US"/>
        </w:rPr>
        <w:t>This Nodal Protocol Revision Request (NPRR) discontinues the process of evaluating Interval Data Recorder (IDR) Meters to determine if they are weather sensitive, in alignment with Load Profiling Guide Revision Request (LPGRR) 070.</w:t>
      </w:r>
    </w:p>
    <w:p w14:paraId="08D2FA81" w14:textId="0079A2D8" w:rsidR="00DE04A7" w:rsidRPr="00AB7B2D" w:rsidRDefault="00DE04A7" w:rsidP="00DE04A7">
      <w:pPr>
        <w:pStyle w:val="PRRHeader"/>
        <w:widowControl w:val="0"/>
        <w:spacing w:after="100" w:afterAutospacing="1"/>
        <w:ind w:left="720" w:firstLine="0"/>
        <w:rPr>
          <w:lang w:val="en-US"/>
        </w:rPr>
      </w:pPr>
      <w:r w:rsidRPr="00AB7B2D">
        <w:rPr>
          <w:rFonts w:cs="Arial"/>
          <w:bCs w:val="0"/>
          <w:szCs w:val="20"/>
        </w:rPr>
        <w:t>Revised</w:t>
      </w:r>
      <w:r w:rsidRPr="00AB7B2D">
        <w:t xml:space="preserve"> Subsection:</w:t>
      </w:r>
      <w:r w:rsidRPr="00AB7B2D">
        <w:rPr>
          <w:lang w:val="en-US"/>
        </w:rPr>
        <w:t xml:space="preserve">  2.2 </w:t>
      </w:r>
      <w:r w:rsidR="00F668B8" w:rsidRPr="00AB7B2D">
        <w:rPr>
          <w:lang w:val="en-US"/>
        </w:rPr>
        <w:t xml:space="preserve"> </w:t>
      </w:r>
    </w:p>
    <w:p w14:paraId="71047F21" w14:textId="0CC90F2F" w:rsidR="00864D0D" w:rsidRPr="00AB7B2D" w:rsidRDefault="00864D0D" w:rsidP="00864D0D">
      <w:pPr>
        <w:pStyle w:val="PRRHeader"/>
        <w:widowControl w:val="0"/>
        <w:spacing w:after="100" w:afterAutospacing="1"/>
        <w:ind w:left="720" w:firstLine="0"/>
      </w:pPr>
      <w:r w:rsidRPr="00AB7B2D">
        <w:rPr>
          <w:lang w:val="en-US"/>
        </w:rPr>
        <w:t xml:space="preserve">NPRR1164 – </w:t>
      </w:r>
      <w:r w:rsidRPr="00AB7B2D">
        <w:t>Black Start and Isochronous Control Capable Identification</w:t>
      </w:r>
    </w:p>
    <w:p w14:paraId="548E1C02" w14:textId="5DC04F6B" w:rsidR="00864D0D" w:rsidRPr="00AB7B2D" w:rsidRDefault="00864D0D" w:rsidP="00864D0D">
      <w:pPr>
        <w:pStyle w:val="PRRHeader"/>
        <w:widowControl w:val="0"/>
        <w:spacing w:after="100" w:afterAutospacing="1"/>
        <w:ind w:left="1152" w:firstLine="0"/>
        <w:rPr>
          <w:b w:val="0"/>
          <w:lang w:val="en-US"/>
        </w:rPr>
      </w:pPr>
      <w:r w:rsidRPr="00AB7B2D">
        <w:rPr>
          <w:b w:val="0"/>
          <w:lang w:val="en-US"/>
        </w:rPr>
        <w:t xml:space="preserve">This Nodal Protocol Revision Request (NPRR) requires that Resource Entities identify whether a physical Resource has the potential capability (even if unverified) to be called upon or used during a black start emergency or if it has the capability for isochronous control, and requires that Resource Entities and Transmission Service Providers (TSPs) identify if a breaker or switch has a Synchroscope or Synchronism Check Relay.  This NPRR defines the terms Black Start Capable Resource, Isochronous Control Capable Resource, Synchroscope, and Synchronism Check </w:t>
      </w:r>
      <w:r w:rsidRPr="00AB7B2D">
        <w:rPr>
          <w:b w:val="0"/>
          <w:lang w:val="en-US"/>
        </w:rPr>
        <w:lastRenderedPageBreak/>
        <w:t>Relay.</w:t>
      </w:r>
    </w:p>
    <w:p w14:paraId="20622A7B" w14:textId="1625AA74" w:rsidR="00864D0D" w:rsidRPr="00AB7B2D" w:rsidRDefault="00864D0D" w:rsidP="00864D0D">
      <w:pPr>
        <w:pStyle w:val="PRRHeader"/>
        <w:widowControl w:val="0"/>
        <w:spacing w:after="100" w:afterAutospacing="1"/>
        <w:ind w:left="720" w:firstLine="0"/>
        <w:rPr>
          <w:lang w:val="en-US"/>
        </w:rPr>
      </w:pPr>
      <w:r w:rsidRPr="00AB7B2D">
        <w:rPr>
          <w:rFonts w:cs="Arial"/>
          <w:bCs w:val="0"/>
          <w:szCs w:val="20"/>
        </w:rPr>
        <w:t>Revised</w:t>
      </w:r>
      <w:r w:rsidRPr="00AB7B2D">
        <w:t xml:space="preserve"> Subsection:</w:t>
      </w:r>
      <w:r w:rsidRPr="00AB7B2D">
        <w:rPr>
          <w:lang w:val="en-US"/>
        </w:rPr>
        <w:t xml:space="preserve">  2.1  [effective upon system implementation]</w:t>
      </w:r>
    </w:p>
    <w:p w14:paraId="7B5FA56A" w14:textId="3C57AF70" w:rsidR="005327F0" w:rsidRPr="00AB7B2D" w:rsidRDefault="005327F0" w:rsidP="005327F0">
      <w:pPr>
        <w:pStyle w:val="PRRHeader"/>
        <w:widowControl w:val="0"/>
        <w:spacing w:after="100" w:afterAutospacing="1"/>
        <w:ind w:left="720" w:firstLine="0"/>
      </w:pPr>
      <w:r w:rsidRPr="00AB7B2D">
        <w:rPr>
          <w:lang w:val="en-US"/>
        </w:rPr>
        <w:t xml:space="preserve">NPRR1174 – </w:t>
      </w:r>
      <w:r w:rsidRPr="00AB7B2D">
        <w:t>Market Participant’s Return of Settlement Funds to ERCOT Following Receipt of Overpayment</w:t>
      </w:r>
    </w:p>
    <w:p w14:paraId="1F59DA4E" w14:textId="3B164FAB" w:rsidR="005327F0" w:rsidRPr="00AB7B2D" w:rsidRDefault="005327F0" w:rsidP="005327F0">
      <w:pPr>
        <w:pStyle w:val="PRRHeader"/>
        <w:widowControl w:val="0"/>
        <w:spacing w:after="100" w:afterAutospacing="1"/>
        <w:ind w:left="1152" w:firstLine="0"/>
        <w:rPr>
          <w:b w:val="0"/>
          <w:lang w:val="en-US"/>
        </w:rPr>
      </w:pPr>
      <w:r w:rsidRPr="00AB7B2D">
        <w:rPr>
          <w:b w:val="0"/>
          <w:lang w:val="en-US"/>
        </w:rPr>
        <w:t>This Nodal Protocol Revision Request (NPRR) establishes a process that will allow a Qualified Scheduling Entity (QSE) or Congestion Revenue Right (CRR) Account Holder to return Settlement funds to ERCOT in the event that the QSE or CRR Account Holder receives an overpayment from ERCOT.</w:t>
      </w:r>
    </w:p>
    <w:p w14:paraId="5518B37B" w14:textId="77777777" w:rsidR="005327F0" w:rsidRPr="00AB7B2D" w:rsidRDefault="005327F0" w:rsidP="005327F0">
      <w:pPr>
        <w:pStyle w:val="PRRHeader"/>
        <w:widowControl w:val="0"/>
        <w:spacing w:after="100" w:afterAutospacing="1"/>
        <w:ind w:left="720" w:firstLine="0"/>
        <w:rPr>
          <w:lang w:val="en-US"/>
        </w:rPr>
      </w:pPr>
      <w:r w:rsidRPr="00AB7B2D">
        <w:rPr>
          <w:rFonts w:cs="Arial"/>
          <w:bCs w:val="0"/>
          <w:szCs w:val="20"/>
        </w:rPr>
        <w:t>Revised</w:t>
      </w:r>
      <w:r w:rsidRPr="00AB7B2D">
        <w:t xml:space="preserve"> Subsection</w:t>
      </w:r>
      <w:r w:rsidRPr="00AB7B2D">
        <w:rPr>
          <w:lang w:val="en-US"/>
        </w:rPr>
        <w:t>s</w:t>
      </w:r>
      <w:r w:rsidRPr="00AB7B2D">
        <w:t>:</w:t>
      </w:r>
      <w:r w:rsidRPr="00AB7B2D">
        <w:rPr>
          <w:lang w:val="en-US"/>
        </w:rPr>
        <w:t xml:space="preserve">  2.1 and 2.2</w:t>
      </w:r>
    </w:p>
    <w:p w14:paraId="0DE2D8E2" w14:textId="38F4CA91" w:rsidR="00CD0ECD" w:rsidRPr="00AB7B2D" w:rsidRDefault="00CD0ECD" w:rsidP="00CD0ECD">
      <w:pPr>
        <w:pStyle w:val="PRRHeader"/>
        <w:widowControl w:val="0"/>
        <w:spacing w:after="100" w:afterAutospacing="1"/>
        <w:ind w:left="720" w:firstLine="0"/>
      </w:pPr>
      <w:r w:rsidRPr="00AB7B2D">
        <w:rPr>
          <w:lang w:val="en-US"/>
        </w:rPr>
        <w:t xml:space="preserve">NPRR1183 – </w:t>
      </w:r>
      <w:r w:rsidRPr="00AB7B2D">
        <w:t>ECEII Definition Clarification and Updates to Posting Rules for Certain Documents without ECEII</w:t>
      </w:r>
    </w:p>
    <w:p w14:paraId="52A7072E" w14:textId="31B99113" w:rsidR="00CD0ECD" w:rsidRPr="00AB7B2D" w:rsidRDefault="00CD0ECD" w:rsidP="00CD0ECD">
      <w:pPr>
        <w:pStyle w:val="PRRHeader"/>
        <w:widowControl w:val="0"/>
        <w:spacing w:after="100" w:afterAutospacing="1"/>
        <w:ind w:left="1152" w:firstLine="0"/>
        <w:rPr>
          <w:b w:val="0"/>
          <w:lang w:val="en-US"/>
        </w:rPr>
      </w:pPr>
      <w:r w:rsidRPr="00AB7B2D">
        <w:rPr>
          <w:b w:val="0"/>
          <w:lang w:val="en-US"/>
        </w:rPr>
        <w:t>This Nodal Protocol Revision Request (NPRR) revises rules associated with the general information documents determined not to include ERCOT Critical Energy Infrastructure Information (ECEII) to make them available to the public on the ERCOT website.  This NPRR also removes from the definition of ECEII the reference to the federal Freedom of Information Act (FOIA), and removes antiquated or duplicative language related to Reliability Must Run (RMR).</w:t>
      </w:r>
    </w:p>
    <w:p w14:paraId="6CCB4893" w14:textId="05D29093" w:rsidR="00CD0ECD" w:rsidRPr="00AB7B2D" w:rsidRDefault="00CD0ECD" w:rsidP="00CD0ECD">
      <w:pPr>
        <w:pStyle w:val="PRRHeader"/>
        <w:widowControl w:val="0"/>
        <w:spacing w:after="100" w:afterAutospacing="1"/>
        <w:ind w:left="720" w:firstLine="0"/>
        <w:rPr>
          <w:lang w:val="en-US"/>
        </w:rPr>
      </w:pPr>
      <w:r w:rsidRPr="00AB7B2D">
        <w:rPr>
          <w:rFonts w:cs="Arial"/>
          <w:bCs w:val="0"/>
          <w:szCs w:val="20"/>
        </w:rPr>
        <w:t>Revised</w:t>
      </w:r>
      <w:r w:rsidRPr="00AB7B2D">
        <w:t xml:space="preserve"> Subsection:</w:t>
      </w:r>
      <w:r w:rsidRPr="00AB7B2D">
        <w:rPr>
          <w:lang w:val="en-US"/>
        </w:rPr>
        <w:t xml:space="preserve">  2.1  [effective upon system implementation]</w:t>
      </w:r>
    </w:p>
    <w:p w14:paraId="1EB57910" w14:textId="3EF98D57" w:rsidR="00864D0D" w:rsidRPr="00AB7B2D" w:rsidRDefault="00864D0D" w:rsidP="00864D0D">
      <w:pPr>
        <w:pStyle w:val="NormalArial"/>
        <w:widowControl w:val="0"/>
        <w:spacing w:after="100" w:afterAutospacing="1"/>
        <w:outlineLvl w:val="0"/>
        <w:rPr>
          <w:rFonts w:ascii="Times New Roman" w:hAnsi="Times New Roman"/>
          <w:b/>
          <w:u w:val="single"/>
        </w:rPr>
      </w:pPr>
      <w:r w:rsidRPr="00AB7B2D">
        <w:rPr>
          <w:rFonts w:ascii="Times New Roman" w:hAnsi="Times New Roman"/>
          <w:b/>
          <w:u w:val="single"/>
        </w:rPr>
        <w:t>Section 3:</w:t>
      </w:r>
    </w:p>
    <w:p w14:paraId="0EFE6924" w14:textId="77777777" w:rsidR="003F1B92" w:rsidRPr="00AB7B2D" w:rsidRDefault="003F1B92" w:rsidP="003F1B92">
      <w:pPr>
        <w:pStyle w:val="PRRHeader"/>
        <w:widowControl w:val="0"/>
        <w:spacing w:after="100" w:afterAutospacing="1"/>
        <w:ind w:left="720" w:firstLine="0"/>
      </w:pPr>
      <w:r w:rsidRPr="00AB7B2D">
        <w:rPr>
          <w:lang w:val="en-US"/>
        </w:rPr>
        <w:t xml:space="preserve">NPRR1164 – </w:t>
      </w:r>
      <w:r w:rsidRPr="00AB7B2D">
        <w:t>Black Start and Isochronous Control Capable Identification</w:t>
      </w:r>
    </w:p>
    <w:p w14:paraId="26F5C77B" w14:textId="77777777" w:rsidR="00864D0D" w:rsidRPr="00AB7B2D" w:rsidRDefault="00864D0D" w:rsidP="00864D0D">
      <w:pPr>
        <w:pStyle w:val="PRRHeader"/>
        <w:widowControl w:val="0"/>
        <w:spacing w:after="100" w:afterAutospacing="1"/>
        <w:ind w:left="1152" w:firstLine="0"/>
        <w:rPr>
          <w:b w:val="0"/>
          <w:i/>
          <w:lang w:val="en-US"/>
        </w:rPr>
      </w:pPr>
      <w:r w:rsidRPr="00AB7B2D">
        <w:rPr>
          <w:b w:val="0"/>
          <w:i/>
          <w:lang w:val="en-US"/>
        </w:rPr>
        <w:t>See Section 2 above.</w:t>
      </w:r>
    </w:p>
    <w:p w14:paraId="3DF28E21" w14:textId="0DDE6AC8" w:rsidR="00864D0D" w:rsidRPr="00AB7B2D" w:rsidRDefault="00864D0D" w:rsidP="00864D0D">
      <w:pPr>
        <w:pStyle w:val="PRRHeader"/>
        <w:widowControl w:val="0"/>
        <w:spacing w:after="100" w:afterAutospacing="1"/>
        <w:ind w:left="720" w:firstLine="0"/>
        <w:rPr>
          <w:lang w:val="en-US"/>
        </w:rPr>
      </w:pPr>
      <w:r w:rsidRPr="00AB7B2D">
        <w:rPr>
          <w:rFonts w:cs="Arial"/>
          <w:bCs w:val="0"/>
          <w:szCs w:val="20"/>
        </w:rPr>
        <w:t>Revised</w:t>
      </w:r>
      <w:r w:rsidRPr="00AB7B2D">
        <w:t xml:space="preserve"> </w:t>
      </w:r>
      <w:r w:rsidRPr="00AB7B2D">
        <w:rPr>
          <w:lang w:val="en-US"/>
        </w:rPr>
        <w:t>Subsection</w:t>
      </w:r>
      <w:r w:rsidR="003F1B92" w:rsidRPr="00AB7B2D">
        <w:rPr>
          <w:lang w:val="en-US"/>
        </w:rPr>
        <w:t>s</w:t>
      </w:r>
      <w:r w:rsidRPr="00AB7B2D">
        <w:t>:</w:t>
      </w:r>
      <w:r w:rsidRPr="00AB7B2D">
        <w:rPr>
          <w:lang w:val="en-US"/>
        </w:rPr>
        <w:t xml:space="preserve">  </w:t>
      </w:r>
      <w:r w:rsidR="003F1B92" w:rsidRPr="00AB7B2D">
        <w:t>3.10.7.1.3 and 3.14.2</w:t>
      </w:r>
      <w:r w:rsidR="003F1B92" w:rsidRPr="00AB7B2D">
        <w:rPr>
          <w:lang w:val="en-US"/>
        </w:rPr>
        <w:t xml:space="preserve">  [effective upon system implementation]</w:t>
      </w:r>
    </w:p>
    <w:p w14:paraId="2BE914E0" w14:textId="0B094944" w:rsidR="002D03B9" w:rsidRPr="00AB7B2D" w:rsidRDefault="002D03B9" w:rsidP="002D03B9">
      <w:pPr>
        <w:pStyle w:val="PRRHeader"/>
        <w:widowControl w:val="0"/>
        <w:spacing w:after="100" w:afterAutospacing="1"/>
        <w:ind w:left="720" w:firstLine="0"/>
      </w:pPr>
      <w:r w:rsidRPr="00AB7B2D">
        <w:rPr>
          <w:lang w:val="en-US"/>
        </w:rPr>
        <w:t xml:space="preserve">NPRR1171 – </w:t>
      </w:r>
      <w:r w:rsidRPr="00AB7B2D">
        <w:t>Requirements for DGRs and DESRs on Circuits Subject to Load Shedding</w:t>
      </w:r>
    </w:p>
    <w:p w14:paraId="27D2A9BF" w14:textId="71F55C5A" w:rsidR="002D03B9" w:rsidRPr="00AB7B2D" w:rsidRDefault="002D03B9" w:rsidP="002D03B9">
      <w:pPr>
        <w:pStyle w:val="PRRHeader"/>
        <w:widowControl w:val="0"/>
        <w:spacing w:after="100" w:afterAutospacing="1"/>
        <w:ind w:left="1152" w:firstLine="0"/>
        <w:rPr>
          <w:b w:val="0"/>
          <w:lang w:val="en-US"/>
        </w:rPr>
      </w:pPr>
      <w:r w:rsidRPr="00AB7B2D">
        <w:rPr>
          <w:b w:val="0"/>
          <w:lang w:val="en-US"/>
        </w:rPr>
        <w:t>This Nodal Protocol Revision Request (NPRR) clarifies various reliability requirements for Distribution Generation Resources (DGRs) and Distribution Energy Storage Resources (DESRs) that are seeking qualification to provide Ancillary Service(s) and/or participate in Security-Constrained Economic Dispatch (SCED).</w:t>
      </w:r>
    </w:p>
    <w:p w14:paraId="57C6D798" w14:textId="7A0A7239" w:rsidR="002D03B9" w:rsidRPr="00AB7B2D" w:rsidRDefault="002D03B9" w:rsidP="002D03B9">
      <w:pPr>
        <w:pStyle w:val="PRRHeader"/>
        <w:widowControl w:val="0"/>
        <w:spacing w:after="100" w:afterAutospacing="1"/>
        <w:ind w:left="720" w:firstLine="0"/>
        <w:rPr>
          <w:lang w:val="en-US"/>
        </w:rPr>
      </w:pPr>
      <w:r w:rsidRPr="00AB7B2D">
        <w:rPr>
          <w:rFonts w:cs="Arial"/>
          <w:bCs w:val="0"/>
          <w:szCs w:val="20"/>
        </w:rPr>
        <w:t>Revised</w:t>
      </w:r>
      <w:r w:rsidRPr="00AB7B2D">
        <w:t xml:space="preserve"> Subsection</w:t>
      </w:r>
      <w:r w:rsidRPr="00AB7B2D">
        <w:rPr>
          <w:lang w:val="en-US"/>
        </w:rPr>
        <w:t>s</w:t>
      </w:r>
      <w:r w:rsidRPr="00AB7B2D">
        <w:t>:</w:t>
      </w:r>
      <w:r w:rsidRPr="00AB7B2D">
        <w:rPr>
          <w:lang w:val="en-US"/>
        </w:rPr>
        <w:t xml:space="preserve">  </w:t>
      </w:r>
      <w:r w:rsidRPr="00AB7B2D">
        <w:t>3.8.6 and 3.16</w:t>
      </w:r>
      <w:r w:rsidRPr="00AB7B2D">
        <w:rPr>
          <w:lang w:val="en-US"/>
        </w:rPr>
        <w:t xml:space="preserve">  [effective upon system implementation]</w:t>
      </w:r>
    </w:p>
    <w:p w14:paraId="71535BFF" w14:textId="56E2C5B2" w:rsidR="00CD0ECD" w:rsidRPr="00AB7B2D" w:rsidRDefault="00CD0ECD" w:rsidP="00CD0ECD">
      <w:pPr>
        <w:pStyle w:val="PRRHeader"/>
        <w:widowControl w:val="0"/>
        <w:spacing w:after="100" w:afterAutospacing="1"/>
        <w:ind w:left="720" w:firstLine="0"/>
      </w:pPr>
      <w:r w:rsidRPr="00AB7B2D">
        <w:rPr>
          <w:lang w:val="en-US"/>
        </w:rPr>
        <w:t xml:space="preserve">NPRR1182 – </w:t>
      </w:r>
      <w:r w:rsidRPr="00AB7B2D">
        <w:t>Inclusion of Controllable Load Resources and Energy Storage Resources in the Constraint Competitiveness Test Process</w:t>
      </w:r>
    </w:p>
    <w:p w14:paraId="25FD398D" w14:textId="5A286E0F" w:rsidR="00CD0ECD" w:rsidRPr="00AB7B2D" w:rsidRDefault="00CD0ECD" w:rsidP="00CD0ECD">
      <w:pPr>
        <w:pStyle w:val="PRRHeader"/>
        <w:widowControl w:val="0"/>
        <w:spacing w:after="100" w:afterAutospacing="1"/>
        <w:ind w:left="1152" w:firstLine="0"/>
        <w:rPr>
          <w:b w:val="0"/>
          <w:lang w:val="en-US"/>
        </w:rPr>
      </w:pPr>
      <w:r w:rsidRPr="00AB7B2D">
        <w:rPr>
          <w:b w:val="0"/>
          <w:lang w:val="en-US"/>
        </w:rPr>
        <w:lastRenderedPageBreak/>
        <w:t xml:space="preserve">This Nodal Protocol Revision Request (NPRR) incorporates Controllable Load Resources and Energy Storage Resources (ESRs) into both the Long-Term and Security-Constrained Economic Dispatch (SCED) versions of the Constraint Competitiveness Test (CCT).  </w:t>
      </w:r>
    </w:p>
    <w:p w14:paraId="7E95B00F" w14:textId="30EE92B6" w:rsidR="00CD0ECD" w:rsidRPr="00AB7B2D" w:rsidRDefault="00CD0ECD" w:rsidP="00CD0ECD">
      <w:pPr>
        <w:pStyle w:val="PRRHeader"/>
        <w:widowControl w:val="0"/>
        <w:spacing w:after="100" w:afterAutospacing="1"/>
        <w:ind w:left="720" w:firstLine="0"/>
        <w:rPr>
          <w:lang w:val="en-US"/>
        </w:rPr>
      </w:pPr>
      <w:r w:rsidRPr="00AB7B2D">
        <w:rPr>
          <w:rFonts w:cs="Arial"/>
          <w:bCs w:val="0"/>
          <w:szCs w:val="20"/>
        </w:rPr>
        <w:t>Revised</w:t>
      </w:r>
      <w:r w:rsidRPr="00AB7B2D">
        <w:t xml:space="preserve"> Subsection</w:t>
      </w:r>
      <w:r w:rsidRPr="00AB7B2D">
        <w:rPr>
          <w:lang w:val="en-US"/>
        </w:rPr>
        <w:t>s</w:t>
      </w:r>
      <w:r w:rsidRPr="00AB7B2D">
        <w:t>:</w:t>
      </w:r>
      <w:r w:rsidRPr="00AB7B2D">
        <w:rPr>
          <w:lang w:val="en-US"/>
        </w:rPr>
        <w:t xml:space="preserve">  </w:t>
      </w:r>
      <w:r w:rsidRPr="00AB7B2D">
        <w:t>3.19.1, 3.19.2, 3.19.3, and 3.19.4</w:t>
      </w:r>
      <w:r w:rsidRPr="00AB7B2D">
        <w:rPr>
          <w:lang w:val="en-US"/>
        </w:rPr>
        <w:t xml:space="preserve">  [effective upon system implementation]</w:t>
      </w:r>
    </w:p>
    <w:p w14:paraId="59D0EA48" w14:textId="74C5D0DB" w:rsidR="00CD0ECD" w:rsidRPr="00AB7B2D" w:rsidRDefault="00CD0ECD" w:rsidP="00CD0ECD">
      <w:pPr>
        <w:pStyle w:val="PRRHeader"/>
        <w:widowControl w:val="0"/>
        <w:spacing w:after="100" w:afterAutospacing="1"/>
        <w:ind w:left="720" w:firstLine="0"/>
      </w:pPr>
      <w:r w:rsidRPr="00AB7B2D">
        <w:rPr>
          <w:lang w:val="en-US"/>
        </w:rPr>
        <w:t xml:space="preserve">NPRR1183 – </w:t>
      </w:r>
      <w:r w:rsidRPr="00AB7B2D">
        <w:t>ECEII Definition Clarification and Updates to Posting Rules for Certain Documents without ECEII</w:t>
      </w:r>
    </w:p>
    <w:p w14:paraId="3EB8AE63" w14:textId="77777777" w:rsidR="00CD0ECD" w:rsidRPr="00AB7B2D" w:rsidRDefault="00CD0ECD" w:rsidP="00CD0ECD">
      <w:pPr>
        <w:pStyle w:val="PRRHeader"/>
        <w:widowControl w:val="0"/>
        <w:spacing w:after="100" w:afterAutospacing="1"/>
        <w:ind w:left="1152" w:firstLine="0"/>
        <w:rPr>
          <w:b w:val="0"/>
          <w:i/>
          <w:lang w:val="en-US"/>
        </w:rPr>
      </w:pPr>
      <w:r w:rsidRPr="00AB7B2D">
        <w:rPr>
          <w:b w:val="0"/>
          <w:i/>
          <w:lang w:val="en-US"/>
        </w:rPr>
        <w:t>See Section 2 above.</w:t>
      </w:r>
    </w:p>
    <w:p w14:paraId="4E06EAD3" w14:textId="3E1DFBC6" w:rsidR="00CD0ECD" w:rsidRPr="00AB7B2D" w:rsidRDefault="00CD0ECD" w:rsidP="00CD0ECD">
      <w:pPr>
        <w:pStyle w:val="PRRHeader"/>
        <w:widowControl w:val="0"/>
        <w:spacing w:after="100" w:afterAutospacing="1"/>
        <w:ind w:left="720" w:firstLine="0"/>
        <w:rPr>
          <w:lang w:val="en-US"/>
        </w:rPr>
      </w:pPr>
      <w:r w:rsidRPr="00AB7B2D">
        <w:rPr>
          <w:rFonts w:cs="Arial"/>
          <w:bCs w:val="0"/>
          <w:szCs w:val="20"/>
        </w:rPr>
        <w:t>Revised</w:t>
      </w:r>
      <w:r w:rsidRPr="00AB7B2D">
        <w:t xml:space="preserve"> </w:t>
      </w:r>
      <w:r w:rsidRPr="00AB7B2D">
        <w:rPr>
          <w:lang w:val="en-US"/>
        </w:rPr>
        <w:t>Subsections</w:t>
      </w:r>
      <w:r w:rsidRPr="00AB7B2D">
        <w:t>:</w:t>
      </w:r>
      <w:r w:rsidRPr="00AB7B2D">
        <w:rPr>
          <w:lang w:val="en-US"/>
        </w:rPr>
        <w:t xml:space="preserve">  </w:t>
      </w:r>
      <w:r w:rsidRPr="00AB7B2D">
        <w:t>3.11.2, 3.13, 3.14.1, 3.14.1.1, 3.14.1.2, 3.14.1.9. and 3.16</w:t>
      </w:r>
      <w:r w:rsidRPr="00AB7B2D">
        <w:rPr>
          <w:lang w:val="en-US"/>
        </w:rPr>
        <w:t xml:space="preserve">  [effective upon system implementation]</w:t>
      </w:r>
    </w:p>
    <w:p w14:paraId="0C3B446C" w14:textId="569B0E07" w:rsidR="00530AB2" w:rsidRPr="00AB7B2D" w:rsidRDefault="00530AB2" w:rsidP="00530AB2">
      <w:pPr>
        <w:pStyle w:val="NormalArial"/>
        <w:widowControl w:val="0"/>
        <w:spacing w:after="100" w:afterAutospacing="1"/>
        <w:outlineLvl w:val="0"/>
        <w:rPr>
          <w:rFonts w:ascii="Times New Roman" w:hAnsi="Times New Roman"/>
          <w:b/>
          <w:u w:val="single"/>
        </w:rPr>
      </w:pPr>
      <w:r w:rsidRPr="00AB7B2D">
        <w:rPr>
          <w:rFonts w:ascii="Times New Roman" w:hAnsi="Times New Roman"/>
          <w:b/>
          <w:u w:val="single"/>
        </w:rPr>
        <w:t>Section 4:</w:t>
      </w:r>
    </w:p>
    <w:p w14:paraId="7AF73D39" w14:textId="759AF2BE" w:rsidR="00CF3FA1" w:rsidRPr="00AB7B2D" w:rsidRDefault="00CF3FA1" w:rsidP="00CF3FA1">
      <w:pPr>
        <w:pStyle w:val="PRRHeader"/>
        <w:widowControl w:val="0"/>
        <w:spacing w:after="100" w:afterAutospacing="1"/>
        <w:ind w:left="720" w:firstLine="0"/>
      </w:pPr>
      <w:r w:rsidRPr="00AB7B2D">
        <w:rPr>
          <w:lang w:val="en-US"/>
        </w:rPr>
        <w:t>NPRR11</w:t>
      </w:r>
      <w:r>
        <w:rPr>
          <w:lang w:val="en-US"/>
        </w:rPr>
        <w:t>36</w:t>
      </w:r>
      <w:r w:rsidRPr="00AB7B2D">
        <w:rPr>
          <w:lang w:val="en-US"/>
        </w:rPr>
        <w:t xml:space="preserve"> – </w:t>
      </w:r>
      <w:r w:rsidRPr="00CF3FA1">
        <w:t>Updates to Language Regarding a QSE Moving Ancillary Service Responsibility Between Resources</w:t>
      </w:r>
    </w:p>
    <w:p w14:paraId="4C867F6B" w14:textId="303FEA57" w:rsidR="00CF3FA1" w:rsidRDefault="00CF3FA1" w:rsidP="00CF3FA1">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6934FA">
        <w:rPr>
          <w:b w:val="0"/>
          <w:lang w:val="en-US"/>
        </w:rPr>
        <w:t xml:space="preserve">makes changes to reflect the logic that will be in place after the implementation of </w:t>
      </w:r>
      <w:r>
        <w:rPr>
          <w:b w:val="0"/>
          <w:lang w:val="en-US"/>
        </w:rPr>
        <w:t xml:space="preserve">the </w:t>
      </w:r>
      <w:r w:rsidRPr="006934FA">
        <w:rPr>
          <w:b w:val="0"/>
          <w:lang w:val="en-US"/>
        </w:rPr>
        <w:t xml:space="preserve">Fast Frequency Response (FFR) Advancement project, the next phase of implementation for NPRR863, Creation of ERCOT Contingency Reserve Service and Revisions to Responsive Reserve. Specifically, the NPRR adds </w:t>
      </w:r>
      <w:r>
        <w:rPr>
          <w:b w:val="0"/>
          <w:lang w:val="en-US"/>
        </w:rPr>
        <w:t>alignment language and</w:t>
      </w:r>
      <w:r w:rsidRPr="006934FA">
        <w:rPr>
          <w:b w:val="0"/>
          <w:lang w:val="en-US"/>
        </w:rPr>
        <w:t xml:space="preserve"> an additional check to ensure a </w:t>
      </w:r>
      <w:r w:rsidR="005A2A64">
        <w:rPr>
          <w:b w:val="0"/>
          <w:lang w:val="en-US"/>
        </w:rPr>
        <w:t>Qualified Scheduling Entity (</w:t>
      </w:r>
      <w:r w:rsidRPr="006934FA">
        <w:rPr>
          <w:b w:val="0"/>
          <w:lang w:val="en-US"/>
        </w:rPr>
        <w:t>QSE</w:t>
      </w:r>
      <w:r w:rsidR="005A2A64">
        <w:rPr>
          <w:b w:val="0"/>
          <w:lang w:val="en-US"/>
        </w:rPr>
        <w:t>)</w:t>
      </w:r>
      <w:r w:rsidRPr="006934FA">
        <w:rPr>
          <w:b w:val="0"/>
          <w:lang w:val="en-US"/>
        </w:rPr>
        <w:t xml:space="preserve"> does not replace a Regulation Service with Fast Responding Regulation Service (FRRS). </w:t>
      </w:r>
    </w:p>
    <w:p w14:paraId="3AC0CDBD" w14:textId="634CDE82" w:rsidR="00CF3FA1" w:rsidRPr="00AB7B2D" w:rsidRDefault="00CF3FA1" w:rsidP="00CF3FA1">
      <w:pPr>
        <w:pStyle w:val="PRRHeader"/>
        <w:widowControl w:val="0"/>
        <w:spacing w:after="100" w:afterAutospacing="1"/>
        <w:ind w:left="720" w:firstLine="0"/>
        <w:rPr>
          <w:lang w:val="en-US"/>
        </w:rPr>
      </w:pPr>
      <w:r w:rsidRPr="00AB7B2D">
        <w:rPr>
          <w:rFonts w:cs="Arial"/>
          <w:bCs w:val="0"/>
          <w:szCs w:val="20"/>
        </w:rPr>
        <w:t>Revised</w:t>
      </w:r>
      <w:r w:rsidRPr="00AB7B2D">
        <w:t xml:space="preserve"> Subsection:</w:t>
      </w:r>
      <w:r w:rsidRPr="00AB7B2D">
        <w:rPr>
          <w:lang w:val="en-US"/>
        </w:rPr>
        <w:t xml:space="preserve">  4.4.7.3</w:t>
      </w:r>
      <w:r>
        <w:rPr>
          <w:lang w:val="en-US"/>
        </w:rPr>
        <w:t xml:space="preserve">  [</w:t>
      </w:r>
      <w:r w:rsidRPr="003B5715">
        <w:rPr>
          <w:lang w:val="en-US"/>
        </w:rPr>
        <w:t>unboxed due to system implementation</w:t>
      </w:r>
      <w:r>
        <w:rPr>
          <w:lang w:val="en-US"/>
        </w:rPr>
        <w:t>]</w:t>
      </w:r>
    </w:p>
    <w:p w14:paraId="31C08FB7" w14:textId="7A5F8359" w:rsidR="00530AB2" w:rsidRPr="00AB7B2D" w:rsidRDefault="00530AB2" w:rsidP="00530AB2">
      <w:pPr>
        <w:pStyle w:val="PRRHeader"/>
        <w:widowControl w:val="0"/>
        <w:spacing w:after="100" w:afterAutospacing="1"/>
        <w:ind w:left="720" w:firstLine="0"/>
      </w:pPr>
      <w:r w:rsidRPr="00AB7B2D">
        <w:rPr>
          <w:lang w:val="en-US"/>
        </w:rPr>
        <w:t xml:space="preserve">NPRR1189 – </w:t>
      </w:r>
      <w:r w:rsidRPr="00AB7B2D">
        <w:t>Updates to Language to Clarify the Allowable Regulation Ancillary Service Trades</w:t>
      </w:r>
    </w:p>
    <w:p w14:paraId="435620AB" w14:textId="402C98D8" w:rsidR="00530AB2" w:rsidRPr="00AB7B2D" w:rsidRDefault="00530AB2" w:rsidP="00530AB2">
      <w:pPr>
        <w:pStyle w:val="PRRHeader"/>
        <w:widowControl w:val="0"/>
        <w:spacing w:after="100" w:afterAutospacing="1"/>
        <w:ind w:left="1152" w:firstLine="0"/>
        <w:rPr>
          <w:b w:val="0"/>
          <w:lang w:val="en-US"/>
        </w:rPr>
      </w:pPr>
      <w:r w:rsidRPr="00AB7B2D">
        <w:rPr>
          <w:b w:val="0"/>
          <w:lang w:val="en-US"/>
        </w:rPr>
        <w:t>This Nodal Protocol Revision Request (NPRR)</w:t>
      </w:r>
      <w:r w:rsidRPr="00AB7B2D">
        <w:t xml:space="preserve"> </w:t>
      </w:r>
      <w:r w:rsidRPr="00AB7B2D">
        <w:rPr>
          <w:b w:val="0"/>
          <w:lang w:val="en-US"/>
        </w:rPr>
        <w:t>makes changes to the grey-boxed NPRR1136</w:t>
      </w:r>
      <w:r w:rsidR="005A2A64">
        <w:rPr>
          <w:b w:val="0"/>
          <w:lang w:val="en-US"/>
        </w:rPr>
        <w:t>,</w:t>
      </w:r>
      <w:r w:rsidR="005A2A64" w:rsidRPr="005A2A64">
        <w:t xml:space="preserve"> </w:t>
      </w:r>
      <w:r w:rsidR="005A2A64" w:rsidRPr="005A2A64">
        <w:rPr>
          <w:b w:val="0"/>
          <w:lang w:val="en-US"/>
        </w:rPr>
        <w:t>Updates to Language Regarding a QSE Moving Ancillary Service Responsibility Between Resources</w:t>
      </w:r>
      <w:r w:rsidR="005A2A64">
        <w:rPr>
          <w:b w:val="0"/>
          <w:lang w:val="en-US"/>
        </w:rPr>
        <w:t>,</w:t>
      </w:r>
      <w:r w:rsidR="005A2A64">
        <w:rPr>
          <w:rFonts w:cs="Arial"/>
          <w:bCs w:val="0"/>
          <w:szCs w:val="20"/>
          <w:lang w:val="en-US"/>
        </w:rPr>
        <w:t xml:space="preserve"> </w:t>
      </w:r>
      <w:r w:rsidRPr="00AB7B2D">
        <w:rPr>
          <w:b w:val="0"/>
          <w:lang w:val="en-US"/>
        </w:rPr>
        <w:t xml:space="preserve"> language in Section 4.4.7.3, Ancillary Service Trades, to align the language with existing requirements in paragraph (10) in Section 3.16, Standards for Determining Ancillary Service Quantities, which states that “Resources can only provide FRRS-Up or FRRS-Down if awarded Regulation Service in the Day-Ahead Market (DAM) for that particular Resource, up to the awarded quantity.”</w:t>
      </w:r>
    </w:p>
    <w:p w14:paraId="1FD46201" w14:textId="5EA71EBE" w:rsidR="00530AB2" w:rsidRPr="00AB7B2D" w:rsidRDefault="00530AB2" w:rsidP="00530AB2">
      <w:pPr>
        <w:pStyle w:val="PRRHeader"/>
        <w:widowControl w:val="0"/>
        <w:spacing w:after="100" w:afterAutospacing="1"/>
        <w:ind w:left="720" w:firstLine="0"/>
        <w:rPr>
          <w:lang w:val="en-US"/>
        </w:rPr>
      </w:pPr>
      <w:r w:rsidRPr="00AB7B2D">
        <w:rPr>
          <w:rFonts w:cs="Arial"/>
          <w:bCs w:val="0"/>
          <w:szCs w:val="20"/>
        </w:rPr>
        <w:t>Revised</w:t>
      </w:r>
      <w:r w:rsidRPr="00AB7B2D">
        <w:t xml:space="preserve"> Subsection:</w:t>
      </w:r>
      <w:r w:rsidRPr="00AB7B2D">
        <w:rPr>
          <w:lang w:val="en-US"/>
        </w:rPr>
        <w:t xml:space="preserve">  4.4.7.3</w:t>
      </w:r>
    </w:p>
    <w:p w14:paraId="2BFC3F03" w14:textId="2BB85C53" w:rsidR="00DF2A25" w:rsidRPr="00AB7B2D" w:rsidRDefault="00DF2A25" w:rsidP="00DF2A25">
      <w:pPr>
        <w:pStyle w:val="NormalArial"/>
        <w:widowControl w:val="0"/>
        <w:spacing w:after="100" w:afterAutospacing="1"/>
        <w:outlineLvl w:val="0"/>
        <w:rPr>
          <w:rFonts w:ascii="Times New Roman" w:hAnsi="Times New Roman"/>
          <w:b/>
          <w:u w:val="single"/>
        </w:rPr>
      </w:pPr>
      <w:r w:rsidRPr="00AB7B2D">
        <w:rPr>
          <w:rFonts w:ascii="Times New Roman" w:hAnsi="Times New Roman"/>
          <w:b/>
          <w:u w:val="single"/>
        </w:rPr>
        <w:t>Section 6:</w:t>
      </w:r>
    </w:p>
    <w:p w14:paraId="060273E3" w14:textId="7CC16BDA" w:rsidR="00DF2A25" w:rsidRPr="00AB7B2D" w:rsidRDefault="00DF2A25" w:rsidP="00DF2A25">
      <w:pPr>
        <w:pStyle w:val="PRRHeader"/>
        <w:widowControl w:val="0"/>
        <w:spacing w:after="100" w:afterAutospacing="1"/>
        <w:ind w:left="720" w:firstLine="0"/>
      </w:pPr>
      <w:r w:rsidRPr="00AB7B2D">
        <w:rPr>
          <w:lang w:val="en-US"/>
        </w:rPr>
        <w:lastRenderedPageBreak/>
        <w:t xml:space="preserve">NPRR1176 – </w:t>
      </w:r>
      <w:r w:rsidRPr="00AB7B2D">
        <w:t>Update to EEA Trigger Levels</w:t>
      </w:r>
    </w:p>
    <w:p w14:paraId="272486BC" w14:textId="05416A95" w:rsidR="00DF2A25" w:rsidRPr="00AB7B2D" w:rsidRDefault="00DF2A25" w:rsidP="00DF2A25">
      <w:pPr>
        <w:pStyle w:val="PRRHeader"/>
        <w:widowControl w:val="0"/>
        <w:spacing w:after="100" w:afterAutospacing="1"/>
        <w:ind w:left="1152" w:firstLine="0"/>
        <w:rPr>
          <w:b w:val="0"/>
          <w:lang w:val="en-US"/>
        </w:rPr>
      </w:pPr>
      <w:r w:rsidRPr="00AB7B2D">
        <w:rPr>
          <w:b w:val="0"/>
          <w:lang w:val="en-US"/>
        </w:rPr>
        <w:t>This Nodal Protocol Revision Request (NPRR) revises the Energy Emergency Alert (EEA) procedures to require a declaration of EEA Level 3 when Physical Responsive Capability (PRC) cannot be maintained above 1,500 MW and will require ERCOT to shed firm Load to recover 1,500 MW of reserves within 30 minutes.  This NPRR also modifies the trigger levels for EEA Level 1 and EEA Level 2, changes the trigger for ERCOT’s consideration of alternative transmission ratings or configurations from Advisory to Watch when PRC drops below 3,000 MW, and restores a frequency trigger for the declaration of EEA Level 3 if the steady-state frequency drops below 59.8 Hz for any period of time.</w:t>
      </w:r>
    </w:p>
    <w:p w14:paraId="3F51A7C6" w14:textId="1A946935" w:rsidR="00DF2A25" w:rsidRPr="00AB7B2D" w:rsidRDefault="00DF2A25" w:rsidP="00DF2A25">
      <w:pPr>
        <w:pStyle w:val="PRRHeader"/>
        <w:widowControl w:val="0"/>
        <w:spacing w:after="100" w:afterAutospacing="1"/>
        <w:ind w:left="720" w:firstLine="0"/>
        <w:rPr>
          <w:lang w:val="en-US"/>
        </w:rPr>
      </w:pPr>
      <w:r w:rsidRPr="00AB7B2D">
        <w:rPr>
          <w:rFonts w:cs="Arial"/>
          <w:bCs w:val="0"/>
          <w:szCs w:val="20"/>
        </w:rPr>
        <w:t>Revised</w:t>
      </w:r>
      <w:r w:rsidRPr="00AB7B2D">
        <w:t xml:space="preserve"> Subsection</w:t>
      </w:r>
      <w:r w:rsidRPr="00AB7B2D">
        <w:rPr>
          <w:lang w:val="en-US"/>
        </w:rPr>
        <w:t>s</w:t>
      </w:r>
      <w:r w:rsidRPr="00AB7B2D">
        <w:t>:</w:t>
      </w:r>
      <w:r w:rsidRPr="00AB7B2D">
        <w:rPr>
          <w:lang w:val="en-US"/>
        </w:rPr>
        <w:t xml:space="preserve">  </w:t>
      </w:r>
      <w:r w:rsidRPr="00AB7B2D">
        <w:t>6.5.9.3.2, 6.5.9.4, 6.5.9.4.1, and 6.5.9.4.2</w:t>
      </w:r>
    </w:p>
    <w:p w14:paraId="118EB4BD" w14:textId="3294DDF8" w:rsidR="00CD0ECD" w:rsidRPr="00AB7B2D" w:rsidRDefault="00CD0ECD" w:rsidP="00CD0ECD">
      <w:pPr>
        <w:pStyle w:val="PRRHeader"/>
        <w:widowControl w:val="0"/>
        <w:spacing w:after="100" w:afterAutospacing="1"/>
        <w:ind w:left="720" w:firstLine="0"/>
      </w:pPr>
      <w:r w:rsidRPr="00AB7B2D">
        <w:rPr>
          <w:lang w:val="en-US"/>
        </w:rPr>
        <w:t xml:space="preserve">NPRR1185 – </w:t>
      </w:r>
      <w:r w:rsidRPr="00AB7B2D">
        <w:t>HDL Override Payment Provisions for Verbal Dispatch Instructions</w:t>
      </w:r>
    </w:p>
    <w:p w14:paraId="2AB8759A" w14:textId="5394C6BA" w:rsidR="00CD0ECD" w:rsidRPr="00AB7B2D" w:rsidRDefault="00CD0ECD" w:rsidP="00CD0ECD">
      <w:pPr>
        <w:pStyle w:val="PRRHeader"/>
        <w:widowControl w:val="0"/>
        <w:spacing w:after="100" w:afterAutospacing="1"/>
        <w:ind w:left="1152" w:firstLine="0"/>
        <w:rPr>
          <w:b w:val="0"/>
          <w:lang w:val="en-US"/>
        </w:rPr>
      </w:pPr>
      <w:r w:rsidRPr="00AB7B2D">
        <w:rPr>
          <w:b w:val="0"/>
          <w:lang w:val="en-US"/>
        </w:rPr>
        <w:t>This Nodal Protocol Revision Request (NPRR)</w:t>
      </w:r>
      <w:r w:rsidRPr="00AB7B2D">
        <w:t xml:space="preserve"> </w:t>
      </w:r>
      <w:r w:rsidRPr="00AB7B2D">
        <w:rPr>
          <w:b w:val="0"/>
          <w:lang w:val="en-US"/>
        </w:rPr>
        <w:t>adds in a provision for recovery of a demonstrable financial loss arising from a Verbal Dispatch Instruction (VDI) to reduce real power output.</w:t>
      </w:r>
    </w:p>
    <w:p w14:paraId="01845E9B" w14:textId="6C071BD3" w:rsidR="00CD0ECD" w:rsidRPr="00AB7B2D" w:rsidRDefault="00CD0ECD" w:rsidP="00CD0ECD">
      <w:pPr>
        <w:pStyle w:val="PRRHeader"/>
        <w:widowControl w:val="0"/>
        <w:spacing w:after="100" w:afterAutospacing="1"/>
        <w:ind w:left="720" w:firstLine="0"/>
        <w:rPr>
          <w:lang w:val="en-US"/>
        </w:rPr>
      </w:pPr>
      <w:r w:rsidRPr="00AB7B2D">
        <w:rPr>
          <w:rFonts w:cs="Arial"/>
          <w:bCs w:val="0"/>
          <w:szCs w:val="20"/>
        </w:rPr>
        <w:t>Revised</w:t>
      </w:r>
      <w:r w:rsidRPr="00AB7B2D">
        <w:t xml:space="preserve"> Subsection:</w:t>
      </w:r>
      <w:r w:rsidRPr="00AB7B2D">
        <w:rPr>
          <w:lang w:val="en-US"/>
        </w:rPr>
        <w:t xml:space="preserve">  6.6.3.6</w:t>
      </w:r>
    </w:p>
    <w:p w14:paraId="643D1F27" w14:textId="27092425" w:rsidR="00864D0D" w:rsidRPr="00AB7B2D" w:rsidRDefault="00864D0D" w:rsidP="00864D0D">
      <w:pPr>
        <w:pStyle w:val="NormalArial"/>
        <w:widowControl w:val="0"/>
        <w:spacing w:after="100" w:afterAutospacing="1"/>
        <w:outlineLvl w:val="0"/>
        <w:rPr>
          <w:rFonts w:ascii="Times New Roman" w:hAnsi="Times New Roman"/>
          <w:b/>
          <w:u w:val="single"/>
        </w:rPr>
      </w:pPr>
      <w:r w:rsidRPr="00AB7B2D">
        <w:rPr>
          <w:rFonts w:ascii="Times New Roman" w:hAnsi="Times New Roman"/>
          <w:b/>
          <w:u w:val="single"/>
        </w:rPr>
        <w:t>Section 11:</w:t>
      </w:r>
    </w:p>
    <w:p w14:paraId="17E1184D" w14:textId="614EA1F2" w:rsidR="00864D0D" w:rsidRPr="00AB7B2D" w:rsidRDefault="00864D0D" w:rsidP="00864D0D">
      <w:pPr>
        <w:pStyle w:val="PRRHeader"/>
        <w:widowControl w:val="0"/>
        <w:spacing w:after="100" w:afterAutospacing="1"/>
        <w:ind w:left="720" w:firstLine="0"/>
      </w:pPr>
      <w:r w:rsidRPr="00AB7B2D">
        <w:rPr>
          <w:lang w:val="en-US"/>
        </w:rPr>
        <w:t xml:space="preserve">NPRR1163 – </w:t>
      </w:r>
      <w:r w:rsidRPr="00AB7B2D">
        <w:t>Related to LPGRR070, Discontinuation of Interval Data Recorder (IDR) Meter Weather Sensitivity Process</w:t>
      </w:r>
    </w:p>
    <w:p w14:paraId="5D4BD01C" w14:textId="77777777" w:rsidR="00DE04A7" w:rsidRPr="00AB7B2D" w:rsidRDefault="00DE04A7" w:rsidP="00DE04A7">
      <w:pPr>
        <w:pStyle w:val="PRRHeader"/>
        <w:widowControl w:val="0"/>
        <w:spacing w:after="100" w:afterAutospacing="1"/>
        <w:ind w:left="1152" w:firstLine="0"/>
        <w:rPr>
          <w:b w:val="0"/>
          <w:i/>
          <w:lang w:val="en-US"/>
        </w:rPr>
      </w:pPr>
      <w:r w:rsidRPr="00AB7B2D">
        <w:rPr>
          <w:b w:val="0"/>
          <w:i/>
          <w:lang w:val="en-US"/>
        </w:rPr>
        <w:t>See Section 2 above.</w:t>
      </w:r>
    </w:p>
    <w:p w14:paraId="646237F2" w14:textId="4F8492C1" w:rsidR="00864D0D" w:rsidRPr="00AB7B2D" w:rsidRDefault="00864D0D" w:rsidP="00864D0D">
      <w:pPr>
        <w:pStyle w:val="PRRHeader"/>
        <w:widowControl w:val="0"/>
        <w:spacing w:after="100" w:afterAutospacing="1"/>
        <w:ind w:left="720" w:firstLine="0"/>
        <w:rPr>
          <w:lang w:val="en-US"/>
        </w:rPr>
      </w:pPr>
      <w:r w:rsidRPr="00AB7B2D">
        <w:rPr>
          <w:rFonts w:cs="Arial"/>
          <w:bCs w:val="0"/>
          <w:szCs w:val="20"/>
        </w:rPr>
        <w:t>Revised</w:t>
      </w:r>
      <w:r w:rsidRPr="00AB7B2D">
        <w:t xml:space="preserve"> Subsection</w:t>
      </w:r>
      <w:r w:rsidRPr="00AB7B2D">
        <w:rPr>
          <w:lang w:val="en-US"/>
        </w:rPr>
        <w:t>s</w:t>
      </w:r>
      <w:r w:rsidRPr="00AB7B2D">
        <w:t>:</w:t>
      </w:r>
      <w:r w:rsidRPr="00AB7B2D">
        <w:rPr>
          <w:lang w:val="en-US"/>
        </w:rPr>
        <w:t xml:space="preserve">  </w:t>
      </w:r>
      <w:r w:rsidR="00DE04A7" w:rsidRPr="00AB7B2D">
        <w:rPr>
          <w:lang w:val="en-US"/>
        </w:rPr>
        <w:t>11.4.3, 11.4.3.1 (delete), 11.4.3.2, and 11.4.3.3</w:t>
      </w:r>
    </w:p>
    <w:p w14:paraId="16DFEE75" w14:textId="43AADEE9" w:rsidR="005327F0" w:rsidRPr="00AB7B2D" w:rsidRDefault="005327F0" w:rsidP="005327F0">
      <w:pPr>
        <w:pStyle w:val="NormalArial"/>
        <w:widowControl w:val="0"/>
        <w:spacing w:after="100" w:afterAutospacing="1"/>
        <w:outlineLvl w:val="0"/>
        <w:rPr>
          <w:rFonts w:ascii="Times New Roman" w:hAnsi="Times New Roman"/>
          <w:b/>
          <w:u w:val="single"/>
        </w:rPr>
      </w:pPr>
      <w:r w:rsidRPr="00AB7B2D">
        <w:rPr>
          <w:rFonts w:ascii="Times New Roman" w:hAnsi="Times New Roman"/>
          <w:b/>
          <w:u w:val="single"/>
        </w:rPr>
        <w:t>Section 15:</w:t>
      </w:r>
    </w:p>
    <w:p w14:paraId="27CBB61A" w14:textId="22D9DAD9" w:rsidR="005327F0" w:rsidRPr="00AB7B2D" w:rsidRDefault="005327F0" w:rsidP="005327F0">
      <w:pPr>
        <w:pStyle w:val="PRRHeader"/>
        <w:widowControl w:val="0"/>
        <w:spacing w:after="100" w:afterAutospacing="1"/>
        <w:ind w:left="720" w:firstLine="0"/>
      </w:pPr>
      <w:r w:rsidRPr="00AB7B2D">
        <w:rPr>
          <w:lang w:val="en-US"/>
        </w:rPr>
        <w:t xml:space="preserve">NPRR1173 – </w:t>
      </w:r>
      <w:r w:rsidRPr="00AB7B2D">
        <w:t>Changes Consistent With the Options Available to an MOU and EC Entering Retail Competition in the ERCOT Market</w:t>
      </w:r>
    </w:p>
    <w:p w14:paraId="4D15D4BE" w14:textId="30AE7B31" w:rsidR="005327F0" w:rsidRPr="00AB7B2D" w:rsidRDefault="005327F0" w:rsidP="005327F0">
      <w:pPr>
        <w:pStyle w:val="PRRHeader"/>
        <w:widowControl w:val="0"/>
        <w:spacing w:after="100" w:afterAutospacing="1"/>
        <w:ind w:left="1152" w:firstLine="0"/>
        <w:rPr>
          <w:b w:val="0"/>
          <w:lang w:val="en-US"/>
        </w:rPr>
      </w:pPr>
      <w:r w:rsidRPr="00AB7B2D">
        <w:rPr>
          <w:b w:val="0"/>
          <w:lang w:val="en-US"/>
        </w:rPr>
        <w:t>This Nodal Protocol Revision Request (NPRR) provides needed references to the Retail Market Guide to account for Texas Standard Electronic Transaction (TX SET) processing options for Municipally Owned Utility (MOU) or Electric Cooperative (EC) service areas.</w:t>
      </w:r>
    </w:p>
    <w:p w14:paraId="598F59EF" w14:textId="6708DE19" w:rsidR="005327F0" w:rsidRPr="00AB7B2D" w:rsidRDefault="005327F0" w:rsidP="005327F0">
      <w:pPr>
        <w:pStyle w:val="PRRHeader"/>
        <w:widowControl w:val="0"/>
        <w:spacing w:after="100" w:afterAutospacing="1"/>
        <w:ind w:left="720" w:firstLine="0"/>
        <w:rPr>
          <w:lang w:val="en-US"/>
        </w:rPr>
      </w:pPr>
      <w:r w:rsidRPr="00AB7B2D">
        <w:rPr>
          <w:rFonts w:cs="Arial"/>
          <w:bCs w:val="0"/>
          <w:szCs w:val="20"/>
        </w:rPr>
        <w:t>Revised</w:t>
      </w:r>
      <w:r w:rsidRPr="00AB7B2D">
        <w:t xml:space="preserve"> Subsection</w:t>
      </w:r>
      <w:r w:rsidRPr="00AB7B2D">
        <w:rPr>
          <w:lang w:val="en-US"/>
        </w:rPr>
        <w:t>s</w:t>
      </w:r>
      <w:r w:rsidRPr="00AB7B2D">
        <w:t>:</w:t>
      </w:r>
      <w:r w:rsidRPr="00AB7B2D">
        <w:rPr>
          <w:lang w:val="en-US"/>
        </w:rPr>
        <w:t xml:space="preserve">  </w:t>
      </w:r>
      <w:r w:rsidRPr="00AB7B2D">
        <w:t>15.1.9.1, 15.1.10, and 15.1.10.1</w:t>
      </w:r>
    </w:p>
    <w:p w14:paraId="397FB88B" w14:textId="23C9EDA8" w:rsidR="00D2508D" w:rsidRPr="00AB7B2D" w:rsidRDefault="00D2508D" w:rsidP="00D2508D">
      <w:pPr>
        <w:pStyle w:val="NormalArial"/>
        <w:widowControl w:val="0"/>
        <w:spacing w:after="100" w:afterAutospacing="1"/>
        <w:outlineLvl w:val="0"/>
        <w:rPr>
          <w:rFonts w:ascii="Times New Roman" w:hAnsi="Times New Roman"/>
          <w:b/>
          <w:u w:val="single"/>
        </w:rPr>
      </w:pPr>
      <w:r w:rsidRPr="00AB7B2D">
        <w:rPr>
          <w:rFonts w:ascii="Times New Roman" w:hAnsi="Times New Roman"/>
          <w:b/>
          <w:u w:val="single"/>
        </w:rPr>
        <w:t>Section 16:</w:t>
      </w:r>
    </w:p>
    <w:p w14:paraId="2B8F8ABE" w14:textId="0658C551" w:rsidR="00864D0D" w:rsidRPr="00AB7B2D" w:rsidRDefault="00864D0D" w:rsidP="00864D0D">
      <w:pPr>
        <w:pStyle w:val="PRRHeader"/>
        <w:widowControl w:val="0"/>
        <w:spacing w:after="100" w:afterAutospacing="1"/>
        <w:ind w:left="720" w:firstLine="0"/>
      </w:pPr>
      <w:r w:rsidRPr="00AB7B2D">
        <w:rPr>
          <w:lang w:val="en-US"/>
        </w:rPr>
        <w:t xml:space="preserve">NPRR1150 – </w:t>
      </w:r>
      <w:r w:rsidRPr="00AB7B2D">
        <w:t>Related to NOGRR230, WAN Participant Security</w:t>
      </w:r>
    </w:p>
    <w:p w14:paraId="161F7AF3" w14:textId="1B4C99CC" w:rsidR="00864D0D" w:rsidRPr="00AB7B2D" w:rsidRDefault="00864D0D" w:rsidP="00864D0D">
      <w:pPr>
        <w:pStyle w:val="PRRHeader"/>
        <w:widowControl w:val="0"/>
        <w:spacing w:after="100" w:afterAutospacing="1"/>
        <w:ind w:left="1152" w:firstLine="0"/>
        <w:rPr>
          <w:b w:val="0"/>
          <w:i/>
          <w:lang w:val="en-US"/>
        </w:rPr>
      </w:pPr>
      <w:r w:rsidRPr="00AB7B2D">
        <w:rPr>
          <w:b w:val="0"/>
          <w:i/>
          <w:lang w:val="en-US"/>
        </w:rPr>
        <w:lastRenderedPageBreak/>
        <w:t>See Section 2 above.</w:t>
      </w:r>
    </w:p>
    <w:p w14:paraId="6966E5EC" w14:textId="246D4DFE" w:rsidR="00864D0D" w:rsidRPr="00AB7B2D" w:rsidRDefault="00864D0D" w:rsidP="00864D0D">
      <w:pPr>
        <w:pStyle w:val="PRRHeader"/>
        <w:widowControl w:val="0"/>
        <w:spacing w:after="100" w:afterAutospacing="1"/>
        <w:ind w:left="720" w:firstLine="0"/>
        <w:rPr>
          <w:lang w:val="en-US"/>
        </w:rPr>
      </w:pPr>
      <w:r w:rsidRPr="00AB7B2D">
        <w:rPr>
          <w:rFonts w:cs="Arial"/>
          <w:bCs w:val="0"/>
          <w:szCs w:val="20"/>
        </w:rPr>
        <w:t>Revised</w:t>
      </w:r>
      <w:r w:rsidRPr="00AB7B2D">
        <w:t xml:space="preserve"> </w:t>
      </w:r>
      <w:r w:rsidRPr="00AB7B2D">
        <w:rPr>
          <w:lang w:val="en-US"/>
        </w:rPr>
        <w:t>Subsection</w:t>
      </w:r>
      <w:r w:rsidRPr="00AB7B2D">
        <w:t>:</w:t>
      </w:r>
      <w:r w:rsidRPr="00AB7B2D">
        <w:rPr>
          <w:lang w:val="en-US"/>
        </w:rPr>
        <w:t xml:space="preserve">  16.2.1</w:t>
      </w:r>
    </w:p>
    <w:p w14:paraId="456D5574" w14:textId="4508842B" w:rsidR="002D03B9" w:rsidRPr="00AB7B2D" w:rsidRDefault="002D03B9" w:rsidP="002D03B9">
      <w:pPr>
        <w:pStyle w:val="PRRHeader"/>
        <w:widowControl w:val="0"/>
        <w:spacing w:after="100" w:afterAutospacing="1"/>
        <w:ind w:left="720" w:firstLine="0"/>
      </w:pPr>
      <w:r w:rsidRPr="00AB7B2D">
        <w:rPr>
          <w:lang w:val="en-US"/>
        </w:rPr>
        <w:t xml:space="preserve">NPRR1165 – </w:t>
      </w:r>
      <w:r w:rsidRPr="00AB7B2D">
        <w:t>Revisions to Requirements of Providing Audited Financial Statements and Providing Independent Amount</w:t>
      </w:r>
    </w:p>
    <w:p w14:paraId="0E742BD2" w14:textId="467AC803" w:rsidR="002D03B9" w:rsidRPr="00AB7B2D" w:rsidRDefault="002D03B9" w:rsidP="002D03B9">
      <w:pPr>
        <w:pStyle w:val="PRRHeader"/>
        <w:widowControl w:val="0"/>
        <w:spacing w:after="100" w:afterAutospacing="1"/>
        <w:ind w:left="1152" w:firstLine="0"/>
        <w:rPr>
          <w:b w:val="0"/>
          <w:lang w:val="en-US"/>
        </w:rPr>
      </w:pPr>
      <w:r w:rsidRPr="00AB7B2D">
        <w:rPr>
          <w:b w:val="0"/>
          <w:lang w:val="en-US"/>
        </w:rPr>
        <w:t xml:space="preserve">This Nodal Protocol Revision Request (NPRR) strengthens ERCOT’s market entry eligibility and continued participation requirements for ERCOT Counter-Parties (i.e., Qualified Scheduling Entities (QSEs) and Congestion Revenue Right (CRR) Account Holders).  </w:t>
      </w:r>
    </w:p>
    <w:p w14:paraId="1055C4D8" w14:textId="00BD8477" w:rsidR="002D03B9" w:rsidRPr="00AB7B2D" w:rsidRDefault="002D03B9" w:rsidP="002D03B9">
      <w:pPr>
        <w:pStyle w:val="PRRHeader"/>
        <w:widowControl w:val="0"/>
        <w:spacing w:after="100" w:afterAutospacing="1"/>
        <w:ind w:left="720" w:firstLine="0"/>
        <w:rPr>
          <w:lang w:val="en-US"/>
        </w:rPr>
      </w:pPr>
      <w:r w:rsidRPr="00AB7B2D">
        <w:rPr>
          <w:rFonts w:cs="Arial"/>
          <w:bCs w:val="0"/>
          <w:szCs w:val="20"/>
        </w:rPr>
        <w:t>Revised</w:t>
      </w:r>
      <w:r w:rsidRPr="00AB7B2D">
        <w:t xml:space="preserve"> Subsection</w:t>
      </w:r>
      <w:r w:rsidRPr="00AB7B2D">
        <w:rPr>
          <w:lang w:val="en-US"/>
        </w:rPr>
        <w:t>s</w:t>
      </w:r>
      <w:r w:rsidRPr="00AB7B2D">
        <w:t>:</w:t>
      </w:r>
      <w:r w:rsidRPr="00AB7B2D">
        <w:rPr>
          <w:lang w:val="en-US"/>
        </w:rPr>
        <w:t xml:space="preserve">  16.2.1, 16.11, 16.11.5, 16.11.8, 16.16.1, 16.16.2, 16.16.3, and 16.17  [effective upon system implementation]</w:t>
      </w:r>
    </w:p>
    <w:p w14:paraId="763A79BF" w14:textId="387C75F6" w:rsidR="005327F0" w:rsidRPr="00AB7B2D" w:rsidRDefault="005327F0" w:rsidP="005327F0">
      <w:pPr>
        <w:pStyle w:val="PRRHeader"/>
        <w:widowControl w:val="0"/>
        <w:spacing w:after="100" w:afterAutospacing="1"/>
        <w:ind w:left="720" w:firstLine="0"/>
      </w:pPr>
      <w:r w:rsidRPr="00AB7B2D">
        <w:rPr>
          <w:lang w:val="en-US"/>
        </w:rPr>
        <w:t xml:space="preserve">NPRR1173 – </w:t>
      </w:r>
      <w:r w:rsidRPr="00AB7B2D">
        <w:t>Changes Consistent With the Options Available to an MOU and EC Entering Retail Competition in the ERCOT Market</w:t>
      </w:r>
    </w:p>
    <w:p w14:paraId="3C5D8D6E" w14:textId="04496C07" w:rsidR="005327F0" w:rsidRPr="00AB7B2D" w:rsidRDefault="005327F0" w:rsidP="005327F0">
      <w:pPr>
        <w:pStyle w:val="PRRHeader"/>
        <w:widowControl w:val="0"/>
        <w:spacing w:after="100" w:afterAutospacing="1"/>
        <w:ind w:left="1152" w:firstLine="0"/>
        <w:rPr>
          <w:b w:val="0"/>
          <w:i/>
          <w:lang w:val="en-US"/>
        </w:rPr>
      </w:pPr>
      <w:r w:rsidRPr="00AB7B2D">
        <w:rPr>
          <w:b w:val="0"/>
          <w:i/>
          <w:lang w:val="en-US"/>
        </w:rPr>
        <w:t>See Section 15 above.</w:t>
      </w:r>
    </w:p>
    <w:p w14:paraId="018F6C4D" w14:textId="0098DC41" w:rsidR="005327F0" w:rsidRPr="00AB7B2D" w:rsidRDefault="005327F0" w:rsidP="005327F0">
      <w:pPr>
        <w:pStyle w:val="PRRHeader"/>
        <w:widowControl w:val="0"/>
        <w:spacing w:after="100" w:afterAutospacing="1"/>
        <w:ind w:left="720" w:firstLine="0"/>
        <w:rPr>
          <w:lang w:val="en-US"/>
        </w:rPr>
      </w:pPr>
      <w:r w:rsidRPr="00AB7B2D">
        <w:rPr>
          <w:rFonts w:cs="Arial"/>
          <w:bCs w:val="0"/>
          <w:szCs w:val="20"/>
        </w:rPr>
        <w:t>Revised</w:t>
      </w:r>
      <w:r w:rsidRPr="00AB7B2D">
        <w:t xml:space="preserve"> </w:t>
      </w:r>
      <w:r w:rsidRPr="00AB7B2D">
        <w:rPr>
          <w:lang w:val="en-US"/>
        </w:rPr>
        <w:t>Subsection</w:t>
      </w:r>
      <w:r w:rsidRPr="00AB7B2D">
        <w:t>:</w:t>
      </w:r>
      <w:r w:rsidRPr="00AB7B2D">
        <w:rPr>
          <w:lang w:val="en-US"/>
        </w:rPr>
        <w:t xml:space="preserve">  16.6</w:t>
      </w:r>
    </w:p>
    <w:p w14:paraId="45F898AA" w14:textId="3A4CAED4" w:rsidR="005327F0" w:rsidRPr="00AB7B2D" w:rsidRDefault="005327F0" w:rsidP="005327F0">
      <w:pPr>
        <w:pStyle w:val="PRRHeader"/>
        <w:widowControl w:val="0"/>
        <w:spacing w:after="100" w:afterAutospacing="1"/>
        <w:ind w:left="720" w:firstLine="0"/>
      </w:pPr>
      <w:r w:rsidRPr="00AB7B2D">
        <w:rPr>
          <w:lang w:val="en-US"/>
        </w:rPr>
        <w:t xml:space="preserve">NPRR1175 – </w:t>
      </w:r>
      <w:r w:rsidRPr="00AB7B2D">
        <w:t>Revisions to Market Entry Financial Qualifications and Continued Participation Requirements</w:t>
      </w:r>
    </w:p>
    <w:p w14:paraId="6D0591E3" w14:textId="7DF95462" w:rsidR="005327F0" w:rsidRPr="00AB7B2D" w:rsidRDefault="005327F0" w:rsidP="005327F0">
      <w:pPr>
        <w:pStyle w:val="PRRHeader"/>
        <w:widowControl w:val="0"/>
        <w:spacing w:after="100" w:afterAutospacing="1"/>
        <w:ind w:left="1152" w:firstLine="0"/>
        <w:rPr>
          <w:b w:val="0"/>
          <w:i/>
          <w:lang w:val="en-US"/>
        </w:rPr>
      </w:pPr>
      <w:r w:rsidRPr="00AB7B2D">
        <w:rPr>
          <w:b w:val="0"/>
          <w:i/>
          <w:lang w:val="en-US"/>
        </w:rPr>
        <w:t>See Section 1 above.</w:t>
      </w:r>
    </w:p>
    <w:p w14:paraId="09BAB365" w14:textId="2149EB03" w:rsidR="005327F0" w:rsidRPr="00AB7B2D" w:rsidRDefault="005327F0" w:rsidP="005327F0">
      <w:pPr>
        <w:pStyle w:val="PRRHeader"/>
        <w:widowControl w:val="0"/>
        <w:spacing w:after="100" w:afterAutospacing="1"/>
        <w:ind w:left="720" w:firstLine="0"/>
        <w:rPr>
          <w:lang w:val="en-US"/>
        </w:rPr>
      </w:pPr>
      <w:r w:rsidRPr="00AB7B2D">
        <w:rPr>
          <w:rFonts w:cs="Arial"/>
          <w:bCs w:val="0"/>
          <w:szCs w:val="20"/>
        </w:rPr>
        <w:t>Revised</w:t>
      </w:r>
      <w:r w:rsidRPr="00AB7B2D">
        <w:t xml:space="preserve"> </w:t>
      </w:r>
      <w:r w:rsidRPr="00AB7B2D">
        <w:rPr>
          <w:lang w:val="en-US"/>
        </w:rPr>
        <w:t>Subsections</w:t>
      </w:r>
      <w:r w:rsidRPr="00AB7B2D">
        <w:t>:</w:t>
      </w:r>
      <w:r w:rsidRPr="00AB7B2D">
        <w:rPr>
          <w:lang w:val="en-US"/>
        </w:rPr>
        <w:t xml:space="preserve">  </w:t>
      </w:r>
      <w:r w:rsidRPr="00AB7B2D">
        <w:t>16.2.1, 16.2.1.1 (new), 16.2.1.1, 16.2.2.2, 16.8.1, 16.8.1.1 (new), 16.8.2.2, 16.11.1.2</w:t>
      </w:r>
      <w:r w:rsidR="00E640CC" w:rsidRPr="00AB7B2D">
        <w:rPr>
          <w:lang w:val="en-US"/>
        </w:rPr>
        <w:t xml:space="preserve"> (new)</w:t>
      </w:r>
      <w:r w:rsidRPr="00AB7B2D">
        <w:t>, and 16.11.1.2.1</w:t>
      </w:r>
      <w:r w:rsidR="00E640CC" w:rsidRPr="00AB7B2D">
        <w:rPr>
          <w:lang w:val="en-US"/>
        </w:rPr>
        <w:t xml:space="preserve"> (new)</w:t>
      </w:r>
    </w:p>
    <w:p w14:paraId="55E6725F" w14:textId="150956A6" w:rsidR="005327F0" w:rsidRPr="00AB7B2D" w:rsidRDefault="005327F0" w:rsidP="005327F0">
      <w:pPr>
        <w:pStyle w:val="NormalArial"/>
        <w:widowControl w:val="0"/>
        <w:spacing w:after="100" w:afterAutospacing="1"/>
        <w:outlineLvl w:val="0"/>
        <w:rPr>
          <w:rFonts w:ascii="Times New Roman" w:hAnsi="Times New Roman"/>
          <w:b/>
          <w:u w:val="single"/>
        </w:rPr>
      </w:pPr>
      <w:r w:rsidRPr="00AB7B2D">
        <w:rPr>
          <w:rFonts w:ascii="Times New Roman" w:hAnsi="Times New Roman"/>
          <w:b/>
          <w:u w:val="single"/>
        </w:rPr>
        <w:t>Section 20:</w:t>
      </w:r>
    </w:p>
    <w:p w14:paraId="04BE86F3" w14:textId="4364F634" w:rsidR="005327F0" w:rsidRPr="00AB7B2D" w:rsidRDefault="005327F0" w:rsidP="005327F0">
      <w:pPr>
        <w:pStyle w:val="PRRHeader"/>
        <w:widowControl w:val="0"/>
        <w:spacing w:after="100" w:afterAutospacing="1"/>
        <w:ind w:left="720" w:firstLine="0"/>
      </w:pPr>
      <w:r w:rsidRPr="00AB7B2D">
        <w:rPr>
          <w:lang w:val="en-US"/>
        </w:rPr>
        <w:t xml:space="preserve">NPRR1174 – </w:t>
      </w:r>
      <w:r w:rsidRPr="00AB7B2D">
        <w:t>Market Participant’s Return of Settlement Funds to ERCOT Following Receipt of Overpayment</w:t>
      </w:r>
    </w:p>
    <w:p w14:paraId="1C4BC2FD" w14:textId="75B6E967" w:rsidR="005327F0" w:rsidRPr="00AB7B2D" w:rsidRDefault="005327F0" w:rsidP="005327F0">
      <w:pPr>
        <w:pStyle w:val="PRRHeader"/>
        <w:widowControl w:val="0"/>
        <w:spacing w:after="100" w:afterAutospacing="1"/>
        <w:ind w:left="1152" w:firstLine="0"/>
        <w:rPr>
          <w:b w:val="0"/>
          <w:i/>
          <w:lang w:val="en-US"/>
        </w:rPr>
      </w:pPr>
      <w:r w:rsidRPr="00AB7B2D">
        <w:rPr>
          <w:b w:val="0"/>
          <w:i/>
          <w:lang w:val="en-US"/>
        </w:rPr>
        <w:t>See Section 2 above.</w:t>
      </w:r>
    </w:p>
    <w:p w14:paraId="21842BEB" w14:textId="2C9A49F9" w:rsidR="005327F0" w:rsidRPr="00AB7B2D" w:rsidRDefault="005327F0" w:rsidP="005327F0">
      <w:pPr>
        <w:pStyle w:val="PRRHeader"/>
        <w:widowControl w:val="0"/>
        <w:spacing w:after="100" w:afterAutospacing="1"/>
        <w:ind w:left="720" w:firstLine="0"/>
        <w:rPr>
          <w:lang w:val="en-US"/>
        </w:rPr>
      </w:pPr>
      <w:r w:rsidRPr="00AB7B2D">
        <w:rPr>
          <w:rFonts w:cs="Arial"/>
          <w:bCs w:val="0"/>
          <w:szCs w:val="20"/>
        </w:rPr>
        <w:t>Revised</w:t>
      </w:r>
      <w:r w:rsidRPr="00AB7B2D">
        <w:t xml:space="preserve"> </w:t>
      </w:r>
      <w:r w:rsidRPr="00AB7B2D">
        <w:rPr>
          <w:lang w:val="en-US"/>
        </w:rPr>
        <w:t>Subsections</w:t>
      </w:r>
      <w:r w:rsidRPr="00AB7B2D">
        <w:t>:</w:t>
      </w:r>
      <w:r w:rsidRPr="00AB7B2D">
        <w:rPr>
          <w:lang w:val="en-US"/>
        </w:rPr>
        <w:t xml:space="preserve">  </w:t>
      </w:r>
      <w:r w:rsidRPr="00AB7B2D">
        <w:t>20, 20.7, 20.8, 20.10 (new), 20.10.1 (new), 20.10.2 (new), 20.10.3 (new), and 20.10.4 (new)</w:t>
      </w:r>
    </w:p>
    <w:p w14:paraId="1ABC3942" w14:textId="45EC41FE" w:rsidR="002D03B9" w:rsidRPr="00AB7B2D" w:rsidRDefault="002D03B9" w:rsidP="002D03B9">
      <w:pPr>
        <w:pStyle w:val="NormalArial"/>
        <w:widowControl w:val="0"/>
        <w:spacing w:after="100" w:afterAutospacing="1"/>
        <w:outlineLvl w:val="0"/>
        <w:rPr>
          <w:rFonts w:ascii="Times New Roman" w:hAnsi="Times New Roman"/>
          <w:b/>
          <w:u w:val="single"/>
        </w:rPr>
      </w:pPr>
      <w:r w:rsidRPr="00AB7B2D">
        <w:rPr>
          <w:rFonts w:ascii="Times New Roman" w:hAnsi="Times New Roman"/>
          <w:b/>
          <w:u w:val="single"/>
        </w:rPr>
        <w:t>Section 22:</w:t>
      </w:r>
    </w:p>
    <w:p w14:paraId="5D74AD72" w14:textId="77777777" w:rsidR="002D03B9" w:rsidRPr="00AB7B2D" w:rsidRDefault="002D03B9" w:rsidP="002D03B9">
      <w:pPr>
        <w:pStyle w:val="PRRHeader"/>
        <w:widowControl w:val="0"/>
        <w:spacing w:after="100" w:afterAutospacing="1"/>
        <w:ind w:left="720" w:firstLine="0"/>
      </w:pPr>
      <w:r w:rsidRPr="00AB7B2D">
        <w:rPr>
          <w:lang w:val="en-US"/>
        </w:rPr>
        <w:t xml:space="preserve">NPRR1165 – </w:t>
      </w:r>
      <w:r w:rsidRPr="00AB7B2D">
        <w:t>Revisions to Requirements of Providing Audited Financial Statements and Providing Independent Amount</w:t>
      </w:r>
    </w:p>
    <w:p w14:paraId="4AF08967" w14:textId="77777777" w:rsidR="002D03B9" w:rsidRPr="00AB7B2D" w:rsidRDefault="002D03B9" w:rsidP="002D03B9">
      <w:pPr>
        <w:pStyle w:val="PRRHeader"/>
        <w:widowControl w:val="0"/>
        <w:spacing w:after="100" w:afterAutospacing="1"/>
        <w:ind w:left="1152" w:firstLine="0"/>
        <w:rPr>
          <w:b w:val="0"/>
          <w:i/>
          <w:lang w:val="en-US"/>
        </w:rPr>
      </w:pPr>
      <w:r w:rsidRPr="00AB7B2D">
        <w:rPr>
          <w:b w:val="0"/>
          <w:i/>
          <w:lang w:val="en-US"/>
        </w:rPr>
        <w:t>See Section 16 above.</w:t>
      </w:r>
    </w:p>
    <w:p w14:paraId="08D4117C" w14:textId="73DE5FB4" w:rsidR="002D03B9" w:rsidRPr="00AB7B2D" w:rsidRDefault="002D03B9" w:rsidP="002D03B9">
      <w:pPr>
        <w:pStyle w:val="PRRHeader"/>
        <w:widowControl w:val="0"/>
        <w:spacing w:after="100" w:afterAutospacing="1"/>
        <w:ind w:left="720" w:firstLine="0"/>
        <w:rPr>
          <w:lang w:val="en-US"/>
        </w:rPr>
      </w:pPr>
      <w:r w:rsidRPr="00AB7B2D">
        <w:rPr>
          <w:rFonts w:cs="Arial"/>
          <w:bCs w:val="0"/>
          <w:szCs w:val="20"/>
        </w:rPr>
        <w:lastRenderedPageBreak/>
        <w:t>Revised</w:t>
      </w:r>
      <w:r w:rsidRPr="00AB7B2D">
        <w:t xml:space="preserve"> </w:t>
      </w:r>
      <w:r w:rsidRPr="00AB7B2D">
        <w:rPr>
          <w:lang w:val="en-US"/>
        </w:rPr>
        <w:t>Attachment</w:t>
      </w:r>
      <w:r w:rsidRPr="00AB7B2D">
        <w:t>:</w:t>
      </w:r>
      <w:r w:rsidRPr="00AB7B2D">
        <w:rPr>
          <w:lang w:val="en-US"/>
        </w:rPr>
        <w:t xml:space="preserve">  J  [effective upon system implementation]</w:t>
      </w:r>
    </w:p>
    <w:p w14:paraId="39626506" w14:textId="77777777" w:rsidR="002D03B9" w:rsidRPr="00AB7B2D" w:rsidRDefault="002D03B9" w:rsidP="002D03B9">
      <w:pPr>
        <w:pStyle w:val="NormalArial"/>
        <w:widowControl w:val="0"/>
        <w:spacing w:after="100" w:afterAutospacing="1"/>
        <w:outlineLvl w:val="0"/>
        <w:rPr>
          <w:rFonts w:ascii="Times New Roman" w:hAnsi="Times New Roman"/>
          <w:b/>
          <w:u w:val="single"/>
        </w:rPr>
      </w:pPr>
      <w:r w:rsidRPr="00AB7B2D">
        <w:rPr>
          <w:rFonts w:ascii="Times New Roman" w:hAnsi="Times New Roman"/>
          <w:b/>
          <w:u w:val="single"/>
        </w:rPr>
        <w:t>Section 23:</w:t>
      </w:r>
    </w:p>
    <w:p w14:paraId="6B611FC1" w14:textId="30679AA1" w:rsidR="002D03B9" w:rsidRPr="00AB7B2D" w:rsidRDefault="002D03B9" w:rsidP="002D03B9">
      <w:pPr>
        <w:pStyle w:val="PRRHeader"/>
        <w:widowControl w:val="0"/>
        <w:spacing w:after="100" w:afterAutospacing="1"/>
        <w:ind w:left="720" w:firstLine="0"/>
      </w:pPr>
      <w:r w:rsidRPr="00AB7B2D">
        <w:rPr>
          <w:lang w:val="en-US"/>
        </w:rPr>
        <w:t xml:space="preserve">NPRR1171 – </w:t>
      </w:r>
      <w:r w:rsidRPr="00AB7B2D">
        <w:t>Requirements for DGRs and DESRs on Circuits Subject to Load Shedding</w:t>
      </w:r>
    </w:p>
    <w:p w14:paraId="5718D66C" w14:textId="63601C3A" w:rsidR="002D03B9" w:rsidRPr="00AB7B2D" w:rsidRDefault="002D03B9" w:rsidP="002D03B9">
      <w:pPr>
        <w:pStyle w:val="PRRHeader"/>
        <w:widowControl w:val="0"/>
        <w:spacing w:after="100" w:afterAutospacing="1"/>
        <w:ind w:left="1152" w:firstLine="0"/>
        <w:rPr>
          <w:b w:val="0"/>
          <w:i/>
          <w:lang w:val="en-US"/>
        </w:rPr>
      </w:pPr>
      <w:r w:rsidRPr="00AB7B2D">
        <w:rPr>
          <w:b w:val="0"/>
          <w:i/>
          <w:lang w:val="en-US"/>
        </w:rPr>
        <w:t xml:space="preserve">See Section </w:t>
      </w:r>
      <w:r w:rsidR="005327F0" w:rsidRPr="00AB7B2D">
        <w:rPr>
          <w:b w:val="0"/>
          <w:i/>
          <w:lang w:val="en-US"/>
        </w:rPr>
        <w:t>3</w:t>
      </w:r>
      <w:r w:rsidRPr="00AB7B2D">
        <w:rPr>
          <w:b w:val="0"/>
          <w:i/>
          <w:lang w:val="en-US"/>
        </w:rPr>
        <w:t xml:space="preserve"> above.</w:t>
      </w:r>
    </w:p>
    <w:p w14:paraId="28A6041D" w14:textId="7FA02C41" w:rsidR="002D03B9" w:rsidRPr="00AB7B2D" w:rsidRDefault="002D03B9" w:rsidP="002D03B9">
      <w:pPr>
        <w:pStyle w:val="PRRHeader"/>
        <w:widowControl w:val="0"/>
        <w:spacing w:after="100" w:afterAutospacing="1"/>
        <w:ind w:left="720" w:firstLine="0"/>
        <w:rPr>
          <w:lang w:val="en-US"/>
        </w:rPr>
      </w:pPr>
      <w:r w:rsidRPr="00AB7B2D">
        <w:rPr>
          <w:rFonts w:cs="Arial"/>
          <w:bCs w:val="0"/>
          <w:szCs w:val="20"/>
        </w:rPr>
        <w:t>Revised</w:t>
      </w:r>
      <w:r w:rsidRPr="00AB7B2D">
        <w:t xml:space="preserve"> </w:t>
      </w:r>
      <w:r w:rsidRPr="00AB7B2D">
        <w:rPr>
          <w:lang w:val="en-US"/>
        </w:rPr>
        <w:t>Form</w:t>
      </w:r>
      <w:r w:rsidRPr="00AB7B2D">
        <w:t>:</w:t>
      </w:r>
      <w:r w:rsidRPr="00AB7B2D">
        <w:rPr>
          <w:lang w:val="en-US"/>
        </w:rPr>
        <w:t xml:space="preserve">  </w:t>
      </w:r>
      <w:r w:rsidR="00501CCB" w:rsidRPr="00AB7B2D">
        <w:rPr>
          <w:lang w:val="en-US"/>
        </w:rPr>
        <w:t>R (new)</w:t>
      </w:r>
      <w:r w:rsidR="005327F0" w:rsidRPr="00AB7B2D">
        <w:rPr>
          <w:lang w:val="en-US"/>
        </w:rPr>
        <w:t xml:space="preserve">  [effective upon system implementation]</w:t>
      </w:r>
    </w:p>
    <w:p w14:paraId="17A5A6C6" w14:textId="77777777" w:rsidR="005327F0" w:rsidRPr="00AB7B2D" w:rsidRDefault="005327F0" w:rsidP="005327F0">
      <w:pPr>
        <w:pStyle w:val="PRRHeader"/>
        <w:widowControl w:val="0"/>
        <w:spacing w:after="100" w:afterAutospacing="1"/>
        <w:ind w:left="720" w:firstLine="0"/>
      </w:pPr>
      <w:r w:rsidRPr="00AB7B2D">
        <w:rPr>
          <w:lang w:val="en-US"/>
        </w:rPr>
        <w:t xml:space="preserve">NPRR1175 – </w:t>
      </w:r>
      <w:r w:rsidRPr="00AB7B2D">
        <w:t>Revisions to Market Entry Financial Qualifications and Continued Participation Requirements</w:t>
      </w:r>
    </w:p>
    <w:p w14:paraId="48FBC4DC" w14:textId="77777777" w:rsidR="005327F0" w:rsidRPr="00AB7B2D" w:rsidRDefault="005327F0" w:rsidP="005327F0">
      <w:pPr>
        <w:pStyle w:val="PRRHeader"/>
        <w:widowControl w:val="0"/>
        <w:spacing w:after="100" w:afterAutospacing="1"/>
        <w:ind w:left="1152" w:firstLine="0"/>
        <w:rPr>
          <w:b w:val="0"/>
          <w:i/>
          <w:lang w:val="en-US"/>
        </w:rPr>
      </w:pPr>
      <w:r w:rsidRPr="00AB7B2D">
        <w:rPr>
          <w:b w:val="0"/>
          <w:i/>
          <w:lang w:val="en-US"/>
        </w:rPr>
        <w:t>See Section 1 above.</w:t>
      </w:r>
    </w:p>
    <w:p w14:paraId="7DBBF7F8" w14:textId="44502415" w:rsidR="005327F0" w:rsidRPr="00AB7B2D" w:rsidRDefault="005327F0" w:rsidP="005327F0">
      <w:pPr>
        <w:pStyle w:val="PRRHeader"/>
        <w:widowControl w:val="0"/>
        <w:spacing w:after="100" w:afterAutospacing="1"/>
        <w:ind w:left="720" w:firstLine="0"/>
        <w:rPr>
          <w:lang w:val="en-US"/>
        </w:rPr>
      </w:pPr>
      <w:r w:rsidRPr="00AB7B2D">
        <w:rPr>
          <w:rFonts w:cs="Arial"/>
          <w:bCs w:val="0"/>
          <w:szCs w:val="20"/>
        </w:rPr>
        <w:t>Revised</w:t>
      </w:r>
      <w:r w:rsidRPr="00AB7B2D">
        <w:t xml:space="preserve"> </w:t>
      </w:r>
      <w:r w:rsidRPr="00AB7B2D">
        <w:rPr>
          <w:lang w:val="en-US"/>
        </w:rPr>
        <w:t>Forms</w:t>
      </w:r>
      <w:r w:rsidRPr="00AB7B2D">
        <w:t>:</w:t>
      </w:r>
      <w:r w:rsidRPr="00AB7B2D">
        <w:rPr>
          <w:lang w:val="en-US"/>
        </w:rPr>
        <w:t xml:space="preserve">  A and G</w:t>
      </w:r>
    </w:p>
    <w:p w14:paraId="111C53AD" w14:textId="646FED1C" w:rsidR="005327F0" w:rsidRPr="00AB7B2D" w:rsidRDefault="005327F0" w:rsidP="005327F0">
      <w:pPr>
        <w:pStyle w:val="NormalArial"/>
        <w:widowControl w:val="0"/>
        <w:spacing w:after="100" w:afterAutospacing="1"/>
        <w:outlineLvl w:val="0"/>
        <w:rPr>
          <w:rFonts w:ascii="Times New Roman" w:hAnsi="Times New Roman"/>
          <w:b/>
          <w:u w:val="single"/>
        </w:rPr>
      </w:pPr>
      <w:r w:rsidRPr="00AB7B2D">
        <w:rPr>
          <w:rFonts w:ascii="Times New Roman" w:hAnsi="Times New Roman"/>
          <w:b/>
          <w:u w:val="single"/>
        </w:rPr>
        <w:t>Section 24:</w:t>
      </w:r>
    </w:p>
    <w:p w14:paraId="1FE9A72A" w14:textId="77777777" w:rsidR="005327F0" w:rsidRPr="00AB7B2D" w:rsidRDefault="005327F0" w:rsidP="005327F0">
      <w:pPr>
        <w:pStyle w:val="PRRHeader"/>
        <w:widowControl w:val="0"/>
        <w:spacing w:after="100" w:afterAutospacing="1"/>
        <w:ind w:left="720" w:firstLine="0"/>
      </w:pPr>
      <w:r w:rsidRPr="00AB7B2D">
        <w:rPr>
          <w:lang w:val="en-US"/>
        </w:rPr>
        <w:t xml:space="preserve">NPRR1173 – </w:t>
      </w:r>
      <w:r w:rsidRPr="00AB7B2D">
        <w:t>Changes Consistent With the Options Available to an MOU and EC Entering Retail Competition in the ERCOT Market</w:t>
      </w:r>
    </w:p>
    <w:p w14:paraId="61BEB259" w14:textId="77777777" w:rsidR="005327F0" w:rsidRPr="00AB7B2D" w:rsidRDefault="005327F0" w:rsidP="005327F0">
      <w:pPr>
        <w:pStyle w:val="PRRHeader"/>
        <w:widowControl w:val="0"/>
        <w:spacing w:after="100" w:afterAutospacing="1"/>
        <w:ind w:left="1152" w:firstLine="0"/>
        <w:rPr>
          <w:b w:val="0"/>
          <w:i/>
          <w:lang w:val="en-US"/>
        </w:rPr>
      </w:pPr>
      <w:r w:rsidRPr="00AB7B2D">
        <w:rPr>
          <w:b w:val="0"/>
          <w:i/>
          <w:lang w:val="en-US"/>
        </w:rPr>
        <w:t>See Section 15 above.</w:t>
      </w:r>
    </w:p>
    <w:p w14:paraId="6BCCF418" w14:textId="2353AEED" w:rsidR="005327F0" w:rsidRPr="00AB7B2D" w:rsidRDefault="005327F0" w:rsidP="005327F0">
      <w:pPr>
        <w:pStyle w:val="PRRHeader"/>
        <w:widowControl w:val="0"/>
        <w:spacing w:after="100" w:afterAutospacing="1"/>
        <w:ind w:left="720" w:firstLine="0"/>
        <w:rPr>
          <w:lang w:val="en-US"/>
        </w:rPr>
      </w:pPr>
      <w:r w:rsidRPr="00AB7B2D">
        <w:rPr>
          <w:rFonts w:cs="Arial"/>
          <w:bCs w:val="0"/>
          <w:szCs w:val="20"/>
        </w:rPr>
        <w:t>Revised</w:t>
      </w:r>
      <w:r w:rsidRPr="00AB7B2D">
        <w:t xml:space="preserve"> </w:t>
      </w:r>
      <w:r w:rsidRPr="00AB7B2D">
        <w:rPr>
          <w:lang w:val="en-US"/>
        </w:rPr>
        <w:t>Subsections</w:t>
      </w:r>
      <w:r w:rsidRPr="00AB7B2D">
        <w:t>:</w:t>
      </w:r>
      <w:r w:rsidRPr="00AB7B2D">
        <w:rPr>
          <w:lang w:val="en-US"/>
        </w:rPr>
        <w:t xml:space="preserve">  </w:t>
      </w:r>
      <w:r w:rsidRPr="00AB7B2D">
        <w:t>24.4 and 24.6</w:t>
      </w:r>
    </w:p>
    <w:p w14:paraId="1F560DA6" w14:textId="51F25582" w:rsidR="005327F0" w:rsidRPr="00AB7B2D" w:rsidRDefault="005327F0" w:rsidP="005327F0">
      <w:pPr>
        <w:pStyle w:val="NormalArial"/>
        <w:widowControl w:val="0"/>
        <w:spacing w:after="100" w:afterAutospacing="1"/>
        <w:outlineLvl w:val="0"/>
        <w:rPr>
          <w:rFonts w:ascii="Times New Roman" w:hAnsi="Times New Roman"/>
          <w:b/>
          <w:u w:val="single"/>
        </w:rPr>
      </w:pPr>
      <w:r w:rsidRPr="00AB7B2D">
        <w:rPr>
          <w:rFonts w:ascii="Times New Roman" w:hAnsi="Times New Roman"/>
          <w:b/>
          <w:u w:val="single"/>
        </w:rPr>
        <w:t>ERCOT Fee Schedule:</w:t>
      </w:r>
    </w:p>
    <w:p w14:paraId="47953F86" w14:textId="77777777" w:rsidR="005327F0" w:rsidRPr="00AB7B2D" w:rsidRDefault="005327F0" w:rsidP="005327F0">
      <w:pPr>
        <w:pStyle w:val="PRRHeader"/>
        <w:widowControl w:val="0"/>
        <w:spacing w:after="100" w:afterAutospacing="1"/>
        <w:ind w:left="720" w:firstLine="0"/>
      </w:pPr>
      <w:r w:rsidRPr="00AB7B2D">
        <w:rPr>
          <w:lang w:val="en-US"/>
        </w:rPr>
        <w:t xml:space="preserve">NPRR1175 – </w:t>
      </w:r>
      <w:r w:rsidRPr="00AB7B2D">
        <w:t>Revisions to Market Entry Financial Qualifications and Continued Participation Requirements</w:t>
      </w:r>
    </w:p>
    <w:p w14:paraId="43B2CB13" w14:textId="77777777" w:rsidR="005327F0" w:rsidRPr="00AB7B2D" w:rsidRDefault="005327F0" w:rsidP="005327F0">
      <w:pPr>
        <w:pStyle w:val="PRRHeader"/>
        <w:widowControl w:val="0"/>
        <w:spacing w:after="100" w:afterAutospacing="1"/>
        <w:ind w:left="1152" w:firstLine="0"/>
        <w:rPr>
          <w:b w:val="0"/>
          <w:i/>
          <w:lang w:val="en-US"/>
        </w:rPr>
      </w:pPr>
      <w:r w:rsidRPr="00AB7B2D">
        <w:rPr>
          <w:b w:val="0"/>
          <w:i/>
          <w:lang w:val="en-US"/>
        </w:rPr>
        <w:t>See Section 1 above.</w:t>
      </w:r>
    </w:p>
    <w:p w14:paraId="47C65920" w14:textId="5072241B" w:rsidR="005327F0" w:rsidRDefault="005327F0" w:rsidP="005327F0">
      <w:pPr>
        <w:pStyle w:val="PRRHeader"/>
        <w:widowControl w:val="0"/>
        <w:spacing w:after="100" w:afterAutospacing="1"/>
        <w:ind w:left="720" w:firstLine="0"/>
        <w:rPr>
          <w:lang w:val="en-US"/>
        </w:rPr>
      </w:pPr>
      <w:r w:rsidRPr="00AB7B2D">
        <w:rPr>
          <w:rFonts w:cs="Arial"/>
          <w:bCs w:val="0"/>
          <w:szCs w:val="20"/>
        </w:rPr>
        <w:t>Revised</w:t>
      </w:r>
      <w:r w:rsidRPr="00AB7B2D">
        <w:t xml:space="preserve"> </w:t>
      </w:r>
      <w:r w:rsidRPr="00AB7B2D">
        <w:rPr>
          <w:lang w:val="en-US"/>
        </w:rPr>
        <w:t>Section</w:t>
      </w:r>
      <w:r w:rsidRPr="00AB7B2D">
        <w:t>:</w:t>
      </w:r>
      <w:r w:rsidRPr="00AB7B2D">
        <w:rPr>
          <w:lang w:val="en-US"/>
        </w:rPr>
        <w:t xml:space="preserve">  ERCOT Fee Schedule</w:t>
      </w:r>
    </w:p>
    <w:p w14:paraId="6263EF7A" w14:textId="77777777" w:rsidR="00AA7196" w:rsidRPr="00413458" w:rsidRDefault="00AA7196" w:rsidP="00AA7196">
      <w:pPr>
        <w:widowControl w:val="0"/>
        <w:spacing w:after="100" w:afterAutospacing="1"/>
        <w:outlineLvl w:val="0"/>
        <w:rPr>
          <w:b/>
          <w:u w:val="single"/>
        </w:rPr>
      </w:pPr>
      <w:r w:rsidRPr="00413458">
        <w:rPr>
          <w:b/>
          <w:u w:val="single"/>
        </w:rPr>
        <w:t>Administrative Changes:</w:t>
      </w:r>
    </w:p>
    <w:p w14:paraId="2EE6F550" w14:textId="77777777" w:rsidR="00AA7196" w:rsidRPr="00413458" w:rsidRDefault="00AA7196" w:rsidP="00AA7196">
      <w:pPr>
        <w:widowControl w:val="0"/>
        <w:spacing w:after="100" w:afterAutospacing="1"/>
        <w:ind w:left="720"/>
        <w:outlineLvl w:val="0"/>
        <w:rPr>
          <w:b/>
          <w:u w:val="single"/>
        </w:rPr>
      </w:pPr>
      <w:r w:rsidRPr="00413458">
        <w:t>Non-substantive administrative changes were made such as spelling corrections, formatting, and correcting Section numbering and references.</w:t>
      </w:r>
    </w:p>
    <w:p w14:paraId="45E009C2" w14:textId="31339A1B" w:rsidR="00AA7196" w:rsidRPr="0038663A" w:rsidRDefault="00AA7196" w:rsidP="0038663A">
      <w:pPr>
        <w:pStyle w:val="PRRHeader"/>
        <w:widowControl w:val="0"/>
        <w:spacing w:after="100" w:afterAutospacing="1"/>
        <w:ind w:left="720" w:firstLine="0"/>
        <w:rPr>
          <w:b w:val="0"/>
          <w:bCs w:val="0"/>
        </w:rPr>
      </w:pPr>
      <w:r w:rsidRPr="00413458">
        <w:t>Revised Subsection</w:t>
      </w:r>
      <w:r>
        <w:t xml:space="preserve">s:  1.3.6, 1.3.8, </w:t>
      </w:r>
      <w:r w:rsidR="00DD34CB">
        <w:t xml:space="preserve">2.1, </w:t>
      </w:r>
      <w:r>
        <w:t xml:space="preserve">4.5.3, 6.3, 6.5.7.9, 6.6.12, 9.14.4, 9.14.4.1.6, 9.14.4.2.1, 9.14.4.2.3, 9.18, 10.4.2.1.2, 10.4.2.1.3, 10.7.2.2, 20.1, 20.11, 20.11.1, </w:t>
      </w:r>
      <w:r w:rsidR="0038663A">
        <w:rPr>
          <w:lang w:val="en-US"/>
        </w:rPr>
        <w:t xml:space="preserve">and </w:t>
      </w:r>
      <w:r>
        <w:t>20.11.2</w:t>
      </w:r>
    </w:p>
    <w:sectPr w:rsidR="00AA7196" w:rsidRPr="0038663A">
      <w:headerReference w:type="default" r:id="rId11"/>
      <w:footerReference w:type="even" r:id="rId12"/>
      <w:footerReference w:type="default" r:id="rId1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2453" w14:textId="77777777" w:rsidR="003C6DFD" w:rsidRDefault="003C6DFD">
      <w:r>
        <w:separator/>
      </w:r>
    </w:p>
  </w:endnote>
  <w:endnote w:type="continuationSeparator" w:id="0">
    <w:p w14:paraId="34F4FFF4" w14:textId="77777777" w:rsidR="003C6DFD" w:rsidRDefault="003C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5A35B3">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5A35B3">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228E" w14:textId="77777777" w:rsidR="003C6DFD" w:rsidRDefault="003C6DFD">
      <w:r>
        <w:separator/>
      </w:r>
    </w:p>
  </w:footnote>
  <w:footnote w:type="continuationSeparator" w:id="0">
    <w:p w14:paraId="74A94744" w14:textId="77777777" w:rsidR="003C6DFD" w:rsidRDefault="003C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358E8575"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524D3C">
      <w:rPr>
        <w:rFonts w:ascii="Times New Roman Bold" w:hAnsi="Times New Roman Bold"/>
        <w:b w:val="0"/>
      </w:rPr>
      <w:t>November</w:t>
    </w:r>
    <w:r w:rsidR="00467F36">
      <w:rPr>
        <w:rFonts w:ascii="Times New Roman Bold" w:hAnsi="Times New Roman Bold"/>
        <w:b w:val="0"/>
      </w:rPr>
      <w:t xml:space="preserve"> </w:t>
    </w:r>
    <w:r w:rsidR="000D26EB">
      <w:rPr>
        <w:rFonts w:ascii="Times New Roman Bold" w:hAnsi="Times New Roman Bold"/>
        <w:b w:val="0"/>
      </w:rPr>
      <w:t>1</w:t>
    </w:r>
    <w:r>
      <w:rPr>
        <w:rFonts w:ascii="Times New Roman Bold" w:hAnsi="Times New Roman Bold"/>
        <w:b w:val="0"/>
      </w:rPr>
      <w:t>, 202</w:t>
    </w:r>
    <w:r w:rsidR="00A55424">
      <w:rPr>
        <w:rFonts w:ascii="Times New Roman Bold" w:hAnsi="Times New Roman Bold"/>
        <w:b w:val="0"/>
      </w:rPr>
      <w:t>3</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50845948">
    <w:abstractNumId w:val="11"/>
  </w:num>
  <w:num w:numId="2" w16cid:durableId="1593473380">
    <w:abstractNumId w:val="36"/>
  </w:num>
  <w:num w:numId="3" w16cid:durableId="2119566639">
    <w:abstractNumId w:val="18"/>
  </w:num>
  <w:num w:numId="4" w16cid:durableId="1986617372">
    <w:abstractNumId w:val="0"/>
  </w:num>
  <w:num w:numId="5" w16cid:durableId="1409644870">
    <w:abstractNumId w:val="1"/>
  </w:num>
  <w:num w:numId="6" w16cid:durableId="2135632196">
    <w:abstractNumId w:val="2"/>
  </w:num>
  <w:num w:numId="7" w16cid:durableId="75059341">
    <w:abstractNumId w:val="3"/>
  </w:num>
  <w:num w:numId="8" w16cid:durableId="615723160">
    <w:abstractNumId w:val="8"/>
  </w:num>
  <w:num w:numId="9" w16cid:durableId="522935785">
    <w:abstractNumId w:val="4"/>
  </w:num>
  <w:num w:numId="10" w16cid:durableId="1833595598">
    <w:abstractNumId w:val="5"/>
  </w:num>
  <w:num w:numId="11" w16cid:durableId="566573731">
    <w:abstractNumId w:val="6"/>
  </w:num>
  <w:num w:numId="12" w16cid:durableId="1084453785">
    <w:abstractNumId w:val="7"/>
  </w:num>
  <w:num w:numId="13" w16cid:durableId="1332836883">
    <w:abstractNumId w:val="9"/>
  </w:num>
  <w:num w:numId="14" w16cid:durableId="1905993005">
    <w:abstractNumId w:val="21"/>
  </w:num>
  <w:num w:numId="15" w16cid:durableId="453794146">
    <w:abstractNumId w:val="30"/>
  </w:num>
  <w:num w:numId="16" w16cid:durableId="1866556982">
    <w:abstractNumId w:val="32"/>
  </w:num>
  <w:num w:numId="17" w16cid:durableId="1115321533">
    <w:abstractNumId w:val="27"/>
  </w:num>
  <w:num w:numId="18" w16cid:durableId="263272201">
    <w:abstractNumId w:val="16"/>
  </w:num>
  <w:num w:numId="19" w16cid:durableId="1109818447">
    <w:abstractNumId w:val="14"/>
  </w:num>
  <w:num w:numId="20" w16cid:durableId="1031764785">
    <w:abstractNumId w:val="31"/>
  </w:num>
  <w:num w:numId="21" w16cid:durableId="1860048029">
    <w:abstractNumId w:val="23"/>
  </w:num>
  <w:num w:numId="22" w16cid:durableId="1562713068">
    <w:abstractNumId w:val="12"/>
  </w:num>
  <w:num w:numId="23" w16cid:durableId="1424647989">
    <w:abstractNumId w:val="38"/>
  </w:num>
  <w:num w:numId="24" w16cid:durableId="195237500">
    <w:abstractNumId w:val="10"/>
  </w:num>
  <w:num w:numId="25" w16cid:durableId="439765613">
    <w:abstractNumId w:val="33"/>
  </w:num>
  <w:num w:numId="26" w16cid:durableId="14112021">
    <w:abstractNumId w:val="13"/>
  </w:num>
  <w:num w:numId="27" w16cid:durableId="823622163">
    <w:abstractNumId w:val="29"/>
  </w:num>
  <w:num w:numId="28" w16cid:durableId="88623846">
    <w:abstractNumId w:val="37"/>
  </w:num>
  <w:num w:numId="29" w16cid:durableId="966358003">
    <w:abstractNumId w:val="15"/>
  </w:num>
  <w:num w:numId="30" w16cid:durableId="701981614">
    <w:abstractNumId w:val="19"/>
  </w:num>
  <w:num w:numId="31" w16cid:durableId="44182771">
    <w:abstractNumId w:val="22"/>
  </w:num>
  <w:num w:numId="32" w16cid:durableId="271783445">
    <w:abstractNumId w:val="20"/>
  </w:num>
  <w:num w:numId="33" w16cid:durableId="1300110930">
    <w:abstractNumId w:val="35"/>
  </w:num>
  <w:num w:numId="34" w16cid:durableId="608464146">
    <w:abstractNumId w:val="25"/>
  </w:num>
  <w:num w:numId="35" w16cid:durableId="1467234658">
    <w:abstractNumId w:val="17"/>
  </w:num>
  <w:num w:numId="36" w16cid:durableId="1295135066">
    <w:abstractNumId w:val="24"/>
  </w:num>
  <w:num w:numId="37" w16cid:durableId="411775275">
    <w:abstractNumId w:val="26"/>
  </w:num>
  <w:num w:numId="38" w16cid:durableId="1111702687">
    <w:abstractNumId w:val="28"/>
  </w:num>
  <w:num w:numId="39" w16cid:durableId="100959959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D01"/>
    <w:rsid w:val="00002284"/>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5F"/>
    <w:rsid w:val="00036B30"/>
    <w:rsid w:val="00037AC7"/>
    <w:rsid w:val="000400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23F"/>
    <w:rsid w:val="00056000"/>
    <w:rsid w:val="0005640E"/>
    <w:rsid w:val="00056D63"/>
    <w:rsid w:val="00057869"/>
    <w:rsid w:val="00057FB3"/>
    <w:rsid w:val="000612AD"/>
    <w:rsid w:val="00062472"/>
    <w:rsid w:val="00062525"/>
    <w:rsid w:val="0006253B"/>
    <w:rsid w:val="00064304"/>
    <w:rsid w:val="0006562C"/>
    <w:rsid w:val="00067066"/>
    <w:rsid w:val="00067247"/>
    <w:rsid w:val="00067EE5"/>
    <w:rsid w:val="000714DA"/>
    <w:rsid w:val="0007377E"/>
    <w:rsid w:val="00073DB3"/>
    <w:rsid w:val="000751C1"/>
    <w:rsid w:val="0007536B"/>
    <w:rsid w:val="00075F6B"/>
    <w:rsid w:val="0007618B"/>
    <w:rsid w:val="00076CC4"/>
    <w:rsid w:val="000779EE"/>
    <w:rsid w:val="000801EC"/>
    <w:rsid w:val="0008020D"/>
    <w:rsid w:val="0008023B"/>
    <w:rsid w:val="00081381"/>
    <w:rsid w:val="000815AE"/>
    <w:rsid w:val="00081715"/>
    <w:rsid w:val="00082A20"/>
    <w:rsid w:val="000837DD"/>
    <w:rsid w:val="000846D3"/>
    <w:rsid w:val="0008473D"/>
    <w:rsid w:val="0008515B"/>
    <w:rsid w:val="00090563"/>
    <w:rsid w:val="000910E8"/>
    <w:rsid w:val="000922DB"/>
    <w:rsid w:val="0009243F"/>
    <w:rsid w:val="000926EF"/>
    <w:rsid w:val="00093EEE"/>
    <w:rsid w:val="00096771"/>
    <w:rsid w:val="00096BF6"/>
    <w:rsid w:val="00097096"/>
    <w:rsid w:val="000A0E55"/>
    <w:rsid w:val="000A1958"/>
    <w:rsid w:val="000A1A59"/>
    <w:rsid w:val="000A1D55"/>
    <w:rsid w:val="000A2C41"/>
    <w:rsid w:val="000A32F9"/>
    <w:rsid w:val="000A3456"/>
    <w:rsid w:val="000A503A"/>
    <w:rsid w:val="000A5683"/>
    <w:rsid w:val="000A6AEE"/>
    <w:rsid w:val="000A6CC8"/>
    <w:rsid w:val="000A6F35"/>
    <w:rsid w:val="000B2195"/>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26EB"/>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868"/>
    <w:rsid w:val="00101302"/>
    <w:rsid w:val="00102F30"/>
    <w:rsid w:val="00104B56"/>
    <w:rsid w:val="00106474"/>
    <w:rsid w:val="001069A4"/>
    <w:rsid w:val="001071D5"/>
    <w:rsid w:val="00110B5F"/>
    <w:rsid w:val="00111EA9"/>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0C63"/>
    <w:rsid w:val="00141468"/>
    <w:rsid w:val="00141965"/>
    <w:rsid w:val="00142E7D"/>
    <w:rsid w:val="001434BB"/>
    <w:rsid w:val="00143A1C"/>
    <w:rsid w:val="0014494C"/>
    <w:rsid w:val="00144CBA"/>
    <w:rsid w:val="00146653"/>
    <w:rsid w:val="00147741"/>
    <w:rsid w:val="0014776A"/>
    <w:rsid w:val="00147AEF"/>
    <w:rsid w:val="0015155D"/>
    <w:rsid w:val="001526E3"/>
    <w:rsid w:val="001575A6"/>
    <w:rsid w:val="001576DB"/>
    <w:rsid w:val="001602E0"/>
    <w:rsid w:val="0016078E"/>
    <w:rsid w:val="001616EF"/>
    <w:rsid w:val="00161798"/>
    <w:rsid w:val="001618BF"/>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78E7"/>
    <w:rsid w:val="001A073D"/>
    <w:rsid w:val="001A0773"/>
    <w:rsid w:val="001A171D"/>
    <w:rsid w:val="001A1923"/>
    <w:rsid w:val="001A1F10"/>
    <w:rsid w:val="001A209E"/>
    <w:rsid w:val="001A2241"/>
    <w:rsid w:val="001A2534"/>
    <w:rsid w:val="001A25EB"/>
    <w:rsid w:val="001A2A4D"/>
    <w:rsid w:val="001A3418"/>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921"/>
    <w:rsid w:val="00231769"/>
    <w:rsid w:val="002329DD"/>
    <w:rsid w:val="00232F62"/>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F5D"/>
    <w:rsid w:val="00246940"/>
    <w:rsid w:val="00247254"/>
    <w:rsid w:val="002507F9"/>
    <w:rsid w:val="00252378"/>
    <w:rsid w:val="002529AD"/>
    <w:rsid w:val="00252D62"/>
    <w:rsid w:val="002536D8"/>
    <w:rsid w:val="0025404A"/>
    <w:rsid w:val="00254C98"/>
    <w:rsid w:val="00255005"/>
    <w:rsid w:val="0025611C"/>
    <w:rsid w:val="00256C71"/>
    <w:rsid w:val="00257207"/>
    <w:rsid w:val="0025738F"/>
    <w:rsid w:val="00257F78"/>
    <w:rsid w:val="00260777"/>
    <w:rsid w:val="00261AB2"/>
    <w:rsid w:val="00261FA5"/>
    <w:rsid w:val="0026404D"/>
    <w:rsid w:val="002654AF"/>
    <w:rsid w:val="00266650"/>
    <w:rsid w:val="002701EE"/>
    <w:rsid w:val="002707FE"/>
    <w:rsid w:val="00270A6B"/>
    <w:rsid w:val="00275800"/>
    <w:rsid w:val="0027597B"/>
    <w:rsid w:val="00276064"/>
    <w:rsid w:val="002766F0"/>
    <w:rsid w:val="00277FA4"/>
    <w:rsid w:val="0028067D"/>
    <w:rsid w:val="002817B0"/>
    <w:rsid w:val="002819C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7D85"/>
    <w:rsid w:val="002A07EB"/>
    <w:rsid w:val="002A07FA"/>
    <w:rsid w:val="002A188C"/>
    <w:rsid w:val="002A19E1"/>
    <w:rsid w:val="002A2402"/>
    <w:rsid w:val="002A292E"/>
    <w:rsid w:val="002A3657"/>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3237"/>
    <w:rsid w:val="002C386F"/>
    <w:rsid w:val="002C4012"/>
    <w:rsid w:val="002C4F52"/>
    <w:rsid w:val="002C4F5A"/>
    <w:rsid w:val="002C549B"/>
    <w:rsid w:val="002C614F"/>
    <w:rsid w:val="002C66E5"/>
    <w:rsid w:val="002C70CA"/>
    <w:rsid w:val="002C783F"/>
    <w:rsid w:val="002D02C8"/>
    <w:rsid w:val="002D03B9"/>
    <w:rsid w:val="002D4753"/>
    <w:rsid w:val="002D5669"/>
    <w:rsid w:val="002D6435"/>
    <w:rsid w:val="002D67CA"/>
    <w:rsid w:val="002D7289"/>
    <w:rsid w:val="002D7550"/>
    <w:rsid w:val="002D7AC2"/>
    <w:rsid w:val="002D7FB2"/>
    <w:rsid w:val="002E099C"/>
    <w:rsid w:val="002E606C"/>
    <w:rsid w:val="002E759A"/>
    <w:rsid w:val="002E7EBF"/>
    <w:rsid w:val="002F0FE9"/>
    <w:rsid w:val="002F11FA"/>
    <w:rsid w:val="002F2759"/>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60D5"/>
    <w:rsid w:val="003174B8"/>
    <w:rsid w:val="0031782A"/>
    <w:rsid w:val="00317A61"/>
    <w:rsid w:val="00320177"/>
    <w:rsid w:val="00321187"/>
    <w:rsid w:val="00321830"/>
    <w:rsid w:val="00322ADC"/>
    <w:rsid w:val="00322B59"/>
    <w:rsid w:val="00323331"/>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5971"/>
    <w:rsid w:val="00375B6D"/>
    <w:rsid w:val="00376E3A"/>
    <w:rsid w:val="0038040A"/>
    <w:rsid w:val="00380821"/>
    <w:rsid w:val="003815E3"/>
    <w:rsid w:val="00382BB3"/>
    <w:rsid w:val="003856FF"/>
    <w:rsid w:val="00385C9D"/>
    <w:rsid w:val="0038663A"/>
    <w:rsid w:val="00387468"/>
    <w:rsid w:val="003900D3"/>
    <w:rsid w:val="003935E8"/>
    <w:rsid w:val="003938E4"/>
    <w:rsid w:val="003946DD"/>
    <w:rsid w:val="00394945"/>
    <w:rsid w:val="00394E07"/>
    <w:rsid w:val="00395EC5"/>
    <w:rsid w:val="00396579"/>
    <w:rsid w:val="003A2264"/>
    <w:rsid w:val="003A2425"/>
    <w:rsid w:val="003A38C0"/>
    <w:rsid w:val="003A3E2A"/>
    <w:rsid w:val="003A3F41"/>
    <w:rsid w:val="003A3FC1"/>
    <w:rsid w:val="003A4DBF"/>
    <w:rsid w:val="003A62EA"/>
    <w:rsid w:val="003A6975"/>
    <w:rsid w:val="003A71F0"/>
    <w:rsid w:val="003A76DB"/>
    <w:rsid w:val="003A7B62"/>
    <w:rsid w:val="003B1FCC"/>
    <w:rsid w:val="003B28DD"/>
    <w:rsid w:val="003B349B"/>
    <w:rsid w:val="003B39E8"/>
    <w:rsid w:val="003B5715"/>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BCB"/>
    <w:rsid w:val="003D5DC7"/>
    <w:rsid w:val="003D62AF"/>
    <w:rsid w:val="003D6450"/>
    <w:rsid w:val="003D745A"/>
    <w:rsid w:val="003E018B"/>
    <w:rsid w:val="003E2248"/>
    <w:rsid w:val="003E4470"/>
    <w:rsid w:val="003E5027"/>
    <w:rsid w:val="003E5C37"/>
    <w:rsid w:val="003E5F30"/>
    <w:rsid w:val="003E6407"/>
    <w:rsid w:val="003E6B54"/>
    <w:rsid w:val="003E7047"/>
    <w:rsid w:val="003E75B8"/>
    <w:rsid w:val="003E76A5"/>
    <w:rsid w:val="003F03C1"/>
    <w:rsid w:val="003F135F"/>
    <w:rsid w:val="003F1B92"/>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9E6"/>
    <w:rsid w:val="00405CD6"/>
    <w:rsid w:val="00406919"/>
    <w:rsid w:val="00407563"/>
    <w:rsid w:val="00407EBB"/>
    <w:rsid w:val="00411324"/>
    <w:rsid w:val="00413E89"/>
    <w:rsid w:val="00414FA6"/>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94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6498"/>
    <w:rsid w:val="004625BD"/>
    <w:rsid w:val="004633DB"/>
    <w:rsid w:val="004645D0"/>
    <w:rsid w:val="004654F7"/>
    <w:rsid w:val="00467B28"/>
    <w:rsid w:val="00467F36"/>
    <w:rsid w:val="00471C18"/>
    <w:rsid w:val="00472731"/>
    <w:rsid w:val="00472EBE"/>
    <w:rsid w:val="0047301C"/>
    <w:rsid w:val="00473DD1"/>
    <w:rsid w:val="004743F8"/>
    <w:rsid w:val="0047463E"/>
    <w:rsid w:val="00475073"/>
    <w:rsid w:val="00475BEB"/>
    <w:rsid w:val="0047668D"/>
    <w:rsid w:val="00477181"/>
    <w:rsid w:val="00477C6C"/>
    <w:rsid w:val="00477D21"/>
    <w:rsid w:val="0048008B"/>
    <w:rsid w:val="00480D5F"/>
    <w:rsid w:val="00483893"/>
    <w:rsid w:val="00483F6C"/>
    <w:rsid w:val="00484643"/>
    <w:rsid w:val="00484E5D"/>
    <w:rsid w:val="0048674A"/>
    <w:rsid w:val="00487552"/>
    <w:rsid w:val="00487661"/>
    <w:rsid w:val="004902B9"/>
    <w:rsid w:val="004905E0"/>
    <w:rsid w:val="00490B76"/>
    <w:rsid w:val="00491B50"/>
    <w:rsid w:val="004929C0"/>
    <w:rsid w:val="00495009"/>
    <w:rsid w:val="00496B31"/>
    <w:rsid w:val="004975DB"/>
    <w:rsid w:val="004A249F"/>
    <w:rsid w:val="004A25E9"/>
    <w:rsid w:val="004A2867"/>
    <w:rsid w:val="004A28E6"/>
    <w:rsid w:val="004A29D3"/>
    <w:rsid w:val="004A3C01"/>
    <w:rsid w:val="004A4CD9"/>
    <w:rsid w:val="004A6273"/>
    <w:rsid w:val="004B1288"/>
    <w:rsid w:val="004B45CE"/>
    <w:rsid w:val="004B538D"/>
    <w:rsid w:val="004B548C"/>
    <w:rsid w:val="004B5879"/>
    <w:rsid w:val="004B5C7A"/>
    <w:rsid w:val="004B5DE7"/>
    <w:rsid w:val="004B7462"/>
    <w:rsid w:val="004B7642"/>
    <w:rsid w:val="004C01A9"/>
    <w:rsid w:val="004C0291"/>
    <w:rsid w:val="004C100D"/>
    <w:rsid w:val="004C2C33"/>
    <w:rsid w:val="004C3220"/>
    <w:rsid w:val="004C33B1"/>
    <w:rsid w:val="004C385E"/>
    <w:rsid w:val="004C3ECC"/>
    <w:rsid w:val="004C464B"/>
    <w:rsid w:val="004C70B2"/>
    <w:rsid w:val="004D01DD"/>
    <w:rsid w:val="004D0416"/>
    <w:rsid w:val="004D10F4"/>
    <w:rsid w:val="004D11EC"/>
    <w:rsid w:val="004D143E"/>
    <w:rsid w:val="004D1711"/>
    <w:rsid w:val="004D1C97"/>
    <w:rsid w:val="004D1D44"/>
    <w:rsid w:val="004D3369"/>
    <w:rsid w:val="004D5F38"/>
    <w:rsid w:val="004D64D5"/>
    <w:rsid w:val="004E0308"/>
    <w:rsid w:val="004E050E"/>
    <w:rsid w:val="004E0838"/>
    <w:rsid w:val="004E3235"/>
    <w:rsid w:val="004E44D0"/>
    <w:rsid w:val="004E4DC1"/>
    <w:rsid w:val="004E59EC"/>
    <w:rsid w:val="004E6509"/>
    <w:rsid w:val="004F09B7"/>
    <w:rsid w:val="004F25C3"/>
    <w:rsid w:val="004F2FCC"/>
    <w:rsid w:val="004F34D2"/>
    <w:rsid w:val="004F5BC4"/>
    <w:rsid w:val="00500243"/>
    <w:rsid w:val="0050091D"/>
    <w:rsid w:val="00501CCB"/>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8D9"/>
    <w:rsid w:val="00522FCB"/>
    <w:rsid w:val="00523B42"/>
    <w:rsid w:val="0052448A"/>
    <w:rsid w:val="005244E6"/>
    <w:rsid w:val="00524D3C"/>
    <w:rsid w:val="0052555D"/>
    <w:rsid w:val="00525FB0"/>
    <w:rsid w:val="00525FB6"/>
    <w:rsid w:val="00527336"/>
    <w:rsid w:val="00527587"/>
    <w:rsid w:val="00527656"/>
    <w:rsid w:val="005303F6"/>
    <w:rsid w:val="00530AB2"/>
    <w:rsid w:val="00530C63"/>
    <w:rsid w:val="00531AA3"/>
    <w:rsid w:val="005327F0"/>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A41"/>
    <w:rsid w:val="00577154"/>
    <w:rsid w:val="00581422"/>
    <w:rsid w:val="00582B4E"/>
    <w:rsid w:val="00584208"/>
    <w:rsid w:val="00584984"/>
    <w:rsid w:val="00584E1D"/>
    <w:rsid w:val="00584F5A"/>
    <w:rsid w:val="005861E6"/>
    <w:rsid w:val="00590F70"/>
    <w:rsid w:val="0059205B"/>
    <w:rsid w:val="00592086"/>
    <w:rsid w:val="00592837"/>
    <w:rsid w:val="00593B51"/>
    <w:rsid w:val="00594A2F"/>
    <w:rsid w:val="00595BED"/>
    <w:rsid w:val="0059718F"/>
    <w:rsid w:val="005A2537"/>
    <w:rsid w:val="005A2866"/>
    <w:rsid w:val="005A2A64"/>
    <w:rsid w:val="005A2CD1"/>
    <w:rsid w:val="005A3032"/>
    <w:rsid w:val="005A30DB"/>
    <w:rsid w:val="005A35B3"/>
    <w:rsid w:val="005A37D5"/>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983"/>
    <w:rsid w:val="005B7FEA"/>
    <w:rsid w:val="005C1D71"/>
    <w:rsid w:val="005C2234"/>
    <w:rsid w:val="005C2E06"/>
    <w:rsid w:val="005C388B"/>
    <w:rsid w:val="005C3896"/>
    <w:rsid w:val="005C5107"/>
    <w:rsid w:val="005C5A9C"/>
    <w:rsid w:val="005C60DE"/>
    <w:rsid w:val="005C62A4"/>
    <w:rsid w:val="005C6B60"/>
    <w:rsid w:val="005D013F"/>
    <w:rsid w:val="005D064C"/>
    <w:rsid w:val="005D206D"/>
    <w:rsid w:val="005D3344"/>
    <w:rsid w:val="005D7D7E"/>
    <w:rsid w:val="005E026F"/>
    <w:rsid w:val="005E0D02"/>
    <w:rsid w:val="005E2459"/>
    <w:rsid w:val="005E388D"/>
    <w:rsid w:val="005E3CE1"/>
    <w:rsid w:val="005E413C"/>
    <w:rsid w:val="005E52DB"/>
    <w:rsid w:val="005E535F"/>
    <w:rsid w:val="005E59D7"/>
    <w:rsid w:val="005F1BDE"/>
    <w:rsid w:val="005F270D"/>
    <w:rsid w:val="005F2C6A"/>
    <w:rsid w:val="005F31A8"/>
    <w:rsid w:val="005F3D3F"/>
    <w:rsid w:val="005F530D"/>
    <w:rsid w:val="005F5954"/>
    <w:rsid w:val="005F6F02"/>
    <w:rsid w:val="005F7440"/>
    <w:rsid w:val="006003D3"/>
    <w:rsid w:val="00600847"/>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E37"/>
    <w:rsid w:val="00635FAD"/>
    <w:rsid w:val="006409A7"/>
    <w:rsid w:val="00640F3B"/>
    <w:rsid w:val="00641AE9"/>
    <w:rsid w:val="00642BEF"/>
    <w:rsid w:val="006436B0"/>
    <w:rsid w:val="00643E5D"/>
    <w:rsid w:val="0064441D"/>
    <w:rsid w:val="0064449D"/>
    <w:rsid w:val="00644B3C"/>
    <w:rsid w:val="00647B26"/>
    <w:rsid w:val="00647BF2"/>
    <w:rsid w:val="00647DF4"/>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26"/>
    <w:rsid w:val="0066344C"/>
    <w:rsid w:val="00663C67"/>
    <w:rsid w:val="0066426F"/>
    <w:rsid w:val="00664BAE"/>
    <w:rsid w:val="0066561B"/>
    <w:rsid w:val="00665928"/>
    <w:rsid w:val="00666902"/>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509"/>
    <w:rsid w:val="006935D7"/>
    <w:rsid w:val="00694CE6"/>
    <w:rsid w:val="006958AD"/>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18AF"/>
    <w:rsid w:val="006C28F2"/>
    <w:rsid w:val="006C30EE"/>
    <w:rsid w:val="006C3F8F"/>
    <w:rsid w:val="006C451B"/>
    <w:rsid w:val="006C626B"/>
    <w:rsid w:val="006C67D1"/>
    <w:rsid w:val="006C6BA4"/>
    <w:rsid w:val="006C7D23"/>
    <w:rsid w:val="006D0231"/>
    <w:rsid w:val="006D22DD"/>
    <w:rsid w:val="006D245D"/>
    <w:rsid w:val="006D2705"/>
    <w:rsid w:val="006D2AD9"/>
    <w:rsid w:val="006D3B10"/>
    <w:rsid w:val="006D3C1F"/>
    <w:rsid w:val="006D493E"/>
    <w:rsid w:val="006D4B34"/>
    <w:rsid w:val="006D5999"/>
    <w:rsid w:val="006E0FAE"/>
    <w:rsid w:val="006E17F2"/>
    <w:rsid w:val="006E1E85"/>
    <w:rsid w:val="006E211D"/>
    <w:rsid w:val="006E3B9B"/>
    <w:rsid w:val="006E3BE1"/>
    <w:rsid w:val="006E403C"/>
    <w:rsid w:val="006E5335"/>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1D7C"/>
    <w:rsid w:val="007322F5"/>
    <w:rsid w:val="0073386F"/>
    <w:rsid w:val="007340BA"/>
    <w:rsid w:val="00734DCD"/>
    <w:rsid w:val="0073502B"/>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3B24"/>
    <w:rsid w:val="00773BC5"/>
    <w:rsid w:val="00775165"/>
    <w:rsid w:val="00776148"/>
    <w:rsid w:val="00777152"/>
    <w:rsid w:val="00780EBC"/>
    <w:rsid w:val="007811F9"/>
    <w:rsid w:val="00781E0D"/>
    <w:rsid w:val="00783C72"/>
    <w:rsid w:val="007850F9"/>
    <w:rsid w:val="00785C92"/>
    <w:rsid w:val="0078600A"/>
    <w:rsid w:val="00786904"/>
    <w:rsid w:val="00787519"/>
    <w:rsid w:val="00787DC9"/>
    <w:rsid w:val="00791155"/>
    <w:rsid w:val="00791183"/>
    <w:rsid w:val="007913CB"/>
    <w:rsid w:val="00791439"/>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4E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C24E8"/>
    <w:rsid w:val="007C2A7E"/>
    <w:rsid w:val="007C2CC2"/>
    <w:rsid w:val="007C33F3"/>
    <w:rsid w:val="007C37FF"/>
    <w:rsid w:val="007C3B1A"/>
    <w:rsid w:val="007C3CF8"/>
    <w:rsid w:val="007C41A7"/>
    <w:rsid w:val="007C42C4"/>
    <w:rsid w:val="007C5B8D"/>
    <w:rsid w:val="007C7143"/>
    <w:rsid w:val="007D0A2D"/>
    <w:rsid w:val="007D0F6D"/>
    <w:rsid w:val="007D3AE6"/>
    <w:rsid w:val="007D3DEF"/>
    <w:rsid w:val="007D423C"/>
    <w:rsid w:val="007D4420"/>
    <w:rsid w:val="007D453C"/>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2F8"/>
    <w:rsid w:val="00805ABC"/>
    <w:rsid w:val="00812044"/>
    <w:rsid w:val="00813468"/>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067"/>
    <w:rsid w:val="00836563"/>
    <w:rsid w:val="00837C77"/>
    <w:rsid w:val="00840375"/>
    <w:rsid w:val="00841EA4"/>
    <w:rsid w:val="00842079"/>
    <w:rsid w:val="008428E1"/>
    <w:rsid w:val="00842A58"/>
    <w:rsid w:val="00842D38"/>
    <w:rsid w:val="0084389E"/>
    <w:rsid w:val="00846B7F"/>
    <w:rsid w:val="00847F9E"/>
    <w:rsid w:val="008507FA"/>
    <w:rsid w:val="008516AF"/>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4D0D"/>
    <w:rsid w:val="0086540F"/>
    <w:rsid w:val="008659EC"/>
    <w:rsid w:val="0086725C"/>
    <w:rsid w:val="008673CA"/>
    <w:rsid w:val="0086744F"/>
    <w:rsid w:val="00867BD8"/>
    <w:rsid w:val="00867C7B"/>
    <w:rsid w:val="00870739"/>
    <w:rsid w:val="008725AB"/>
    <w:rsid w:val="00872C55"/>
    <w:rsid w:val="00873204"/>
    <w:rsid w:val="00873AB8"/>
    <w:rsid w:val="00874E58"/>
    <w:rsid w:val="00876B5E"/>
    <w:rsid w:val="008774C5"/>
    <w:rsid w:val="008800FE"/>
    <w:rsid w:val="008802DD"/>
    <w:rsid w:val="00880637"/>
    <w:rsid w:val="00880DD8"/>
    <w:rsid w:val="00882CF0"/>
    <w:rsid w:val="00884797"/>
    <w:rsid w:val="008852CD"/>
    <w:rsid w:val="00887110"/>
    <w:rsid w:val="008900B5"/>
    <w:rsid w:val="008906D9"/>
    <w:rsid w:val="00894EA1"/>
    <w:rsid w:val="00894FC2"/>
    <w:rsid w:val="00896491"/>
    <w:rsid w:val="008970DD"/>
    <w:rsid w:val="00897474"/>
    <w:rsid w:val="008978C1"/>
    <w:rsid w:val="00897CCF"/>
    <w:rsid w:val="00897D69"/>
    <w:rsid w:val="008A233E"/>
    <w:rsid w:val="008A2F73"/>
    <w:rsid w:val="008A388B"/>
    <w:rsid w:val="008A47C3"/>
    <w:rsid w:val="008A4805"/>
    <w:rsid w:val="008A4A5F"/>
    <w:rsid w:val="008A5606"/>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9B8"/>
    <w:rsid w:val="008B7C3B"/>
    <w:rsid w:val="008B7EFD"/>
    <w:rsid w:val="008C264A"/>
    <w:rsid w:val="008C4371"/>
    <w:rsid w:val="008C4AEC"/>
    <w:rsid w:val="008C5697"/>
    <w:rsid w:val="008C736C"/>
    <w:rsid w:val="008C7B26"/>
    <w:rsid w:val="008D0115"/>
    <w:rsid w:val="008D062F"/>
    <w:rsid w:val="008D104A"/>
    <w:rsid w:val="008D120C"/>
    <w:rsid w:val="008D47FE"/>
    <w:rsid w:val="008D5E3D"/>
    <w:rsid w:val="008D62DC"/>
    <w:rsid w:val="008D6CCA"/>
    <w:rsid w:val="008D7EC2"/>
    <w:rsid w:val="008E07F4"/>
    <w:rsid w:val="008E2B0E"/>
    <w:rsid w:val="008E2EA0"/>
    <w:rsid w:val="008E3B1D"/>
    <w:rsid w:val="008E52CE"/>
    <w:rsid w:val="008E5D79"/>
    <w:rsid w:val="008E6242"/>
    <w:rsid w:val="008E68A2"/>
    <w:rsid w:val="008E6B7E"/>
    <w:rsid w:val="008E772A"/>
    <w:rsid w:val="008F1018"/>
    <w:rsid w:val="008F1EFC"/>
    <w:rsid w:val="008F2DC5"/>
    <w:rsid w:val="008F5055"/>
    <w:rsid w:val="008F565F"/>
    <w:rsid w:val="008F5954"/>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EF1"/>
    <w:rsid w:val="00930103"/>
    <w:rsid w:val="00930425"/>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489"/>
    <w:rsid w:val="009778A1"/>
    <w:rsid w:val="00981E39"/>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6E74"/>
    <w:rsid w:val="009A7794"/>
    <w:rsid w:val="009A7E7B"/>
    <w:rsid w:val="009B0C75"/>
    <w:rsid w:val="009B0CEB"/>
    <w:rsid w:val="009B101E"/>
    <w:rsid w:val="009B1C8E"/>
    <w:rsid w:val="009B1E75"/>
    <w:rsid w:val="009B3096"/>
    <w:rsid w:val="009B3EC6"/>
    <w:rsid w:val="009B4A74"/>
    <w:rsid w:val="009B668A"/>
    <w:rsid w:val="009C0C5B"/>
    <w:rsid w:val="009C14C4"/>
    <w:rsid w:val="009C1905"/>
    <w:rsid w:val="009C22F1"/>
    <w:rsid w:val="009C3AF3"/>
    <w:rsid w:val="009C3E5A"/>
    <w:rsid w:val="009C406C"/>
    <w:rsid w:val="009C617F"/>
    <w:rsid w:val="009C6530"/>
    <w:rsid w:val="009C7854"/>
    <w:rsid w:val="009D2A7E"/>
    <w:rsid w:val="009D3436"/>
    <w:rsid w:val="009D3E50"/>
    <w:rsid w:val="009D47F1"/>
    <w:rsid w:val="009D5708"/>
    <w:rsid w:val="009D648B"/>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3087"/>
    <w:rsid w:val="009F3DEC"/>
    <w:rsid w:val="009F491A"/>
    <w:rsid w:val="009F4A62"/>
    <w:rsid w:val="009F5B37"/>
    <w:rsid w:val="009F6193"/>
    <w:rsid w:val="009F6663"/>
    <w:rsid w:val="009F67DC"/>
    <w:rsid w:val="009F78AB"/>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45111"/>
    <w:rsid w:val="00A46989"/>
    <w:rsid w:val="00A46BF9"/>
    <w:rsid w:val="00A50695"/>
    <w:rsid w:val="00A50E17"/>
    <w:rsid w:val="00A51798"/>
    <w:rsid w:val="00A51FDD"/>
    <w:rsid w:val="00A52CED"/>
    <w:rsid w:val="00A54BD2"/>
    <w:rsid w:val="00A54E69"/>
    <w:rsid w:val="00A55424"/>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680A"/>
    <w:rsid w:val="00A6729F"/>
    <w:rsid w:val="00A67D5C"/>
    <w:rsid w:val="00A71CDB"/>
    <w:rsid w:val="00A71DC3"/>
    <w:rsid w:val="00A729CD"/>
    <w:rsid w:val="00A73972"/>
    <w:rsid w:val="00A74A5C"/>
    <w:rsid w:val="00A74AE1"/>
    <w:rsid w:val="00A74EB0"/>
    <w:rsid w:val="00A75EE8"/>
    <w:rsid w:val="00A7667B"/>
    <w:rsid w:val="00A77D4B"/>
    <w:rsid w:val="00A82400"/>
    <w:rsid w:val="00A82F9A"/>
    <w:rsid w:val="00A842D8"/>
    <w:rsid w:val="00A8567C"/>
    <w:rsid w:val="00A86090"/>
    <w:rsid w:val="00A8663D"/>
    <w:rsid w:val="00A86D8E"/>
    <w:rsid w:val="00A87920"/>
    <w:rsid w:val="00A87A2A"/>
    <w:rsid w:val="00A911DA"/>
    <w:rsid w:val="00A91BC3"/>
    <w:rsid w:val="00A91F43"/>
    <w:rsid w:val="00A93BB4"/>
    <w:rsid w:val="00A94AEB"/>
    <w:rsid w:val="00A964BB"/>
    <w:rsid w:val="00A976EF"/>
    <w:rsid w:val="00AA1966"/>
    <w:rsid w:val="00AA2015"/>
    <w:rsid w:val="00AA27D7"/>
    <w:rsid w:val="00AA4F64"/>
    <w:rsid w:val="00AA57D2"/>
    <w:rsid w:val="00AA6613"/>
    <w:rsid w:val="00AA7196"/>
    <w:rsid w:val="00AA7723"/>
    <w:rsid w:val="00AA7793"/>
    <w:rsid w:val="00AB0756"/>
    <w:rsid w:val="00AB2FAE"/>
    <w:rsid w:val="00AB4B36"/>
    <w:rsid w:val="00AB5334"/>
    <w:rsid w:val="00AB552F"/>
    <w:rsid w:val="00AB5DB1"/>
    <w:rsid w:val="00AB6269"/>
    <w:rsid w:val="00AB7B2D"/>
    <w:rsid w:val="00AC006E"/>
    <w:rsid w:val="00AC1B1C"/>
    <w:rsid w:val="00AC33DF"/>
    <w:rsid w:val="00AC48CF"/>
    <w:rsid w:val="00AC4939"/>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B00106"/>
    <w:rsid w:val="00B01368"/>
    <w:rsid w:val="00B02788"/>
    <w:rsid w:val="00B02975"/>
    <w:rsid w:val="00B02BB0"/>
    <w:rsid w:val="00B02F35"/>
    <w:rsid w:val="00B030E2"/>
    <w:rsid w:val="00B04BCF"/>
    <w:rsid w:val="00B0534B"/>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1F5B"/>
    <w:rsid w:val="00B320C8"/>
    <w:rsid w:val="00B32239"/>
    <w:rsid w:val="00B3306C"/>
    <w:rsid w:val="00B33795"/>
    <w:rsid w:val="00B33E0E"/>
    <w:rsid w:val="00B33F0D"/>
    <w:rsid w:val="00B34860"/>
    <w:rsid w:val="00B3560C"/>
    <w:rsid w:val="00B360F4"/>
    <w:rsid w:val="00B400F0"/>
    <w:rsid w:val="00B40ABA"/>
    <w:rsid w:val="00B40FF9"/>
    <w:rsid w:val="00B42B53"/>
    <w:rsid w:val="00B4306D"/>
    <w:rsid w:val="00B43BE9"/>
    <w:rsid w:val="00B43F73"/>
    <w:rsid w:val="00B4606A"/>
    <w:rsid w:val="00B46216"/>
    <w:rsid w:val="00B476A8"/>
    <w:rsid w:val="00B5071C"/>
    <w:rsid w:val="00B513C6"/>
    <w:rsid w:val="00B520D5"/>
    <w:rsid w:val="00B53B42"/>
    <w:rsid w:val="00B53B9E"/>
    <w:rsid w:val="00B54654"/>
    <w:rsid w:val="00B57C8A"/>
    <w:rsid w:val="00B57D46"/>
    <w:rsid w:val="00B60B1D"/>
    <w:rsid w:val="00B60C4A"/>
    <w:rsid w:val="00B6154F"/>
    <w:rsid w:val="00B61CDE"/>
    <w:rsid w:val="00B6292D"/>
    <w:rsid w:val="00B6365A"/>
    <w:rsid w:val="00B643AB"/>
    <w:rsid w:val="00B6496D"/>
    <w:rsid w:val="00B64CE3"/>
    <w:rsid w:val="00B650A6"/>
    <w:rsid w:val="00B658A5"/>
    <w:rsid w:val="00B66083"/>
    <w:rsid w:val="00B67749"/>
    <w:rsid w:val="00B67771"/>
    <w:rsid w:val="00B67CB6"/>
    <w:rsid w:val="00B70BCE"/>
    <w:rsid w:val="00B7173D"/>
    <w:rsid w:val="00B73052"/>
    <w:rsid w:val="00B731E8"/>
    <w:rsid w:val="00B73962"/>
    <w:rsid w:val="00B7459D"/>
    <w:rsid w:val="00B7505A"/>
    <w:rsid w:val="00B75902"/>
    <w:rsid w:val="00B832A7"/>
    <w:rsid w:val="00B833F2"/>
    <w:rsid w:val="00B848FF"/>
    <w:rsid w:val="00B855C2"/>
    <w:rsid w:val="00B85950"/>
    <w:rsid w:val="00B864A5"/>
    <w:rsid w:val="00B86AF4"/>
    <w:rsid w:val="00B86F0A"/>
    <w:rsid w:val="00B876DC"/>
    <w:rsid w:val="00B90AF2"/>
    <w:rsid w:val="00B90B76"/>
    <w:rsid w:val="00B90D2A"/>
    <w:rsid w:val="00B90EF7"/>
    <w:rsid w:val="00B911E9"/>
    <w:rsid w:val="00B912F9"/>
    <w:rsid w:val="00B921C4"/>
    <w:rsid w:val="00B92332"/>
    <w:rsid w:val="00B92411"/>
    <w:rsid w:val="00B92F54"/>
    <w:rsid w:val="00B954AE"/>
    <w:rsid w:val="00BA0A65"/>
    <w:rsid w:val="00BA17A7"/>
    <w:rsid w:val="00BA1CA6"/>
    <w:rsid w:val="00BA2256"/>
    <w:rsid w:val="00BA4982"/>
    <w:rsid w:val="00BA4F6D"/>
    <w:rsid w:val="00BA586D"/>
    <w:rsid w:val="00BA5911"/>
    <w:rsid w:val="00BA6F52"/>
    <w:rsid w:val="00BA7B86"/>
    <w:rsid w:val="00BB05CE"/>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43BC"/>
    <w:rsid w:val="00BC481A"/>
    <w:rsid w:val="00BC7F76"/>
    <w:rsid w:val="00BD03CE"/>
    <w:rsid w:val="00BD0C2F"/>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8D1"/>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0B6"/>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9C5"/>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733"/>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817"/>
    <w:rsid w:val="00C75B30"/>
    <w:rsid w:val="00C760DB"/>
    <w:rsid w:val="00C773A1"/>
    <w:rsid w:val="00C77E6B"/>
    <w:rsid w:val="00C829C4"/>
    <w:rsid w:val="00C83CD1"/>
    <w:rsid w:val="00C84384"/>
    <w:rsid w:val="00C84414"/>
    <w:rsid w:val="00C84B0F"/>
    <w:rsid w:val="00C87E8B"/>
    <w:rsid w:val="00C9038B"/>
    <w:rsid w:val="00C90F83"/>
    <w:rsid w:val="00C910B2"/>
    <w:rsid w:val="00C91177"/>
    <w:rsid w:val="00C9118D"/>
    <w:rsid w:val="00C927DF"/>
    <w:rsid w:val="00C92E9D"/>
    <w:rsid w:val="00C92F6E"/>
    <w:rsid w:val="00C93197"/>
    <w:rsid w:val="00C93523"/>
    <w:rsid w:val="00C94D42"/>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63EB"/>
    <w:rsid w:val="00CC79F3"/>
    <w:rsid w:val="00CC7B20"/>
    <w:rsid w:val="00CD0618"/>
    <w:rsid w:val="00CD0ECD"/>
    <w:rsid w:val="00CD16F8"/>
    <w:rsid w:val="00CD34FF"/>
    <w:rsid w:val="00CD4C85"/>
    <w:rsid w:val="00CD5002"/>
    <w:rsid w:val="00CD57D1"/>
    <w:rsid w:val="00CD5B0B"/>
    <w:rsid w:val="00CD6668"/>
    <w:rsid w:val="00CD76F2"/>
    <w:rsid w:val="00CD77B7"/>
    <w:rsid w:val="00CE2BC4"/>
    <w:rsid w:val="00CE35B4"/>
    <w:rsid w:val="00CE39D5"/>
    <w:rsid w:val="00CE3A97"/>
    <w:rsid w:val="00CE45FA"/>
    <w:rsid w:val="00CE60F1"/>
    <w:rsid w:val="00CE7880"/>
    <w:rsid w:val="00CE7C61"/>
    <w:rsid w:val="00CF0E34"/>
    <w:rsid w:val="00CF2F4C"/>
    <w:rsid w:val="00CF3766"/>
    <w:rsid w:val="00CF3FA1"/>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7C2"/>
    <w:rsid w:val="00D1501D"/>
    <w:rsid w:val="00D15133"/>
    <w:rsid w:val="00D159A1"/>
    <w:rsid w:val="00D174FB"/>
    <w:rsid w:val="00D17602"/>
    <w:rsid w:val="00D17C8E"/>
    <w:rsid w:val="00D20FD0"/>
    <w:rsid w:val="00D23397"/>
    <w:rsid w:val="00D2442B"/>
    <w:rsid w:val="00D2508D"/>
    <w:rsid w:val="00D26792"/>
    <w:rsid w:val="00D30316"/>
    <w:rsid w:val="00D304EC"/>
    <w:rsid w:val="00D30521"/>
    <w:rsid w:val="00D30E97"/>
    <w:rsid w:val="00D3254A"/>
    <w:rsid w:val="00D32AB7"/>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BC8"/>
    <w:rsid w:val="00D46C7A"/>
    <w:rsid w:val="00D4734F"/>
    <w:rsid w:val="00D50091"/>
    <w:rsid w:val="00D51A47"/>
    <w:rsid w:val="00D53385"/>
    <w:rsid w:val="00D53A1C"/>
    <w:rsid w:val="00D54071"/>
    <w:rsid w:val="00D54ECF"/>
    <w:rsid w:val="00D55027"/>
    <w:rsid w:val="00D5795C"/>
    <w:rsid w:val="00D60BC3"/>
    <w:rsid w:val="00D64660"/>
    <w:rsid w:val="00D64A78"/>
    <w:rsid w:val="00D66B52"/>
    <w:rsid w:val="00D674AA"/>
    <w:rsid w:val="00D7374E"/>
    <w:rsid w:val="00D73F16"/>
    <w:rsid w:val="00D7549B"/>
    <w:rsid w:val="00D7700B"/>
    <w:rsid w:val="00D7709B"/>
    <w:rsid w:val="00D8172C"/>
    <w:rsid w:val="00D830F0"/>
    <w:rsid w:val="00D83C0C"/>
    <w:rsid w:val="00D84740"/>
    <w:rsid w:val="00D84CF9"/>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16F"/>
    <w:rsid w:val="00DB08C7"/>
    <w:rsid w:val="00DB1568"/>
    <w:rsid w:val="00DB2C6F"/>
    <w:rsid w:val="00DB2E47"/>
    <w:rsid w:val="00DB4B5B"/>
    <w:rsid w:val="00DB57D1"/>
    <w:rsid w:val="00DB69B1"/>
    <w:rsid w:val="00DB6EC9"/>
    <w:rsid w:val="00DB7080"/>
    <w:rsid w:val="00DB71DC"/>
    <w:rsid w:val="00DB76BB"/>
    <w:rsid w:val="00DC033C"/>
    <w:rsid w:val="00DC07A8"/>
    <w:rsid w:val="00DC16AA"/>
    <w:rsid w:val="00DC2E80"/>
    <w:rsid w:val="00DC332B"/>
    <w:rsid w:val="00DC3614"/>
    <w:rsid w:val="00DC4537"/>
    <w:rsid w:val="00DC4990"/>
    <w:rsid w:val="00DD0757"/>
    <w:rsid w:val="00DD0995"/>
    <w:rsid w:val="00DD17E0"/>
    <w:rsid w:val="00DD204D"/>
    <w:rsid w:val="00DD2A72"/>
    <w:rsid w:val="00DD2B25"/>
    <w:rsid w:val="00DD3030"/>
    <w:rsid w:val="00DD34CB"/>
    <w:rsid w:val="00DD4C7C"/>
    <w:rsid w:val="00DD5A57"/>
    <w:rsid w:val="00DD656D"/>
    <w:rsid w:val="00DD70C1"/>
    <w:rsid w:val="00DE04A7"/>
    <w:rsid w:val="00DE1413"/>
    <w:rsid w:val="00DE1D10"/>
    <w:rsid w:val="00DE2BCA"/>
    <w:rsid w:val="00DE2D80"/>
    <w:rsid w:val="00DE3205"/>
    <w:rsid w:val="00DE40E7"/>
    <w:rsid w:val="00DE4397"/>
    <w:rsid w:val="00DF0E45"/>
    <w:rsid w:val="00DF2A25"/>
    <w:rsid w:val="00DF2F5C"/>
    <w:rsid w:val="00DF4F9C"/>
    <w:rsid w:val="00DF5D6F"/>
    <w:rsid w:val="00DF73BC"/>
    <w:rsid w:val="00DF7B5C"/>
    <w:rsid w:val="00DF7FDF"/>
    <w:rsid w:val="00E00ED5"/>
    <w:rsid w:val="00E01BD8"/>
    <w:rsid w:val="00E02799"/>
    <w:rsid w:val="00E03B54"/>
    <w:rsid w:val="00E045B7"/>
    <w:rsid w:val="00E05037"/>
    <w:rsid w:val="00E066AF"/>
    <w:rsid w:val="00E06B8B"/>
    <w:rsid w:val="00E06CA3"/>
    <w:rsid w:val="00E06EE1"/>
    <w:rsid w:val="00E1242A"/>
    <w:rsid w:val="00E139F5"/>
    <w:rsid w:val="00E15D26"/>
    <w:rsid w:val="00E1607F"/>
    <w:rsid w:val="00E163D8"/>
    <w:rsid w:val="00E24852"/>
    <w:rsid w:val="00E24FA9"/>
    <w:rsid w:val="00E25B7C"/>
    <w:rsid w:val="00E25E86"/>
    <w:rsid w:val="00E2748A"/>
    <w:rsid w:val="00E27E93"/>
    <w:rsid w:val="00E308D9"/>
    <w:rsid w:val="00E30BC9"/>
    <w:rsid w:val="00E31B61"/>
    <w:rsid w:val="00E32656"/>
    <w:rsid w:val="00E32A5D"/>
    <w:rsid w:val="00E32CC6"/>
    <w:rsid w:val="00E32CD3"/>
    <w:rsid w:val="00E331E9"/>
    <w:rsid w:val="00E3320C"/>
    <w:rsid w:val="00E34182"/>
    <w:rsid w:val="00E34529"/>
    <w:rsid w:val="00E352ED"/>
    <w:rsid w:val="00E35E4B"/>
    <w:rsid w:val="00E37329"/>
    <w:rsid w:val="00E375C1"/>
    <w:rsid w:val="00E40120"/>
    <w:rsid w:val="00E41232"/>
    <w:rsid w:val="00E432A4"/>
    <w:rsid w:val="00E436C9"/>
    <w:rsid w:val="00E43703"/>
    <w:rsid w:val="00E43BA0"/>
    <w:rsid w:val="00E43E9D"/>
    <w:rsid w:val="00E440FA"/>
    <w:rsid w:val="00E44489"/>
    <w:rsid w:val="00E44D3F"/>
    <w:rsid w:val="00E4541C"/>
    <w:rsid w:val="00E46B42"/>
    <w:rsid w:val="00E46EFC"/>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0CC"/>
    <w:rsid w:val="00E64638"/>
    <w:rsid w:val="00E6558F"/>
    <w:rsid w:val="00E65BBB"/>
    <w:rsid w:val="00E65BCD"/>
    <w:rsid w:val="00E6764C"/>
    <w:rsid w:val="00E677FF"/>
    <w:rsid w:val="00E67FF6"/>
    <w:rsid w:val="00E700A4"/>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299"/>
    <w:rsid w:val="00EC2EFD"/>
    <w:rsid w:val="00EC3D58"/>
    <w:rsid w:val="00EC4740"/>
    <w:rsid w:val="00EC4C91"/>
    <w:rsid w:val="00EC5FE7"/>
    <w:rsid w:val="00EC7F77"/>
    <w:rsid w:val="00ED0826"/>
    <w:rsid w:val="00ED14DF"/>
    <w:rsid w:val="00ED298F"/>
    <w:rsid w:val="00ED2C99"/>
    <w:rsid w:val="00ED2CF7"/>
    <w:rsid w:val="00ED350E"/>
    <w:rsid w:val="00ED3B20"/>
    <w:rsid w:val="00ED3D99"/>
    <w:rsid w:val="00ED3EF2"/>
    <w:rsid w:val="00ED42B9"/>
    <w:rsid w:val="00ED5A7C"/>
    <w:rsid w:val="00ED5F36"/>
    <w:rsid w:val="00ED6E6D"/>
    <w:rsid w:val="00ED7114"/>
    <w:rsid w:val="00ED76A9"/>
    <w:rsid w:val="00EE0EE2"/>
    <w:rsid w:val="00EE14E2"/>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913"/>
    <w:rsid w:val="00F2383A"/>
    <w:rsid w:val="00F24C02"/>
    <w:rsid w:val="00F26C24"/>
    <w:rsid w:val="00F272D0"/>
    <w:rsid w:val="00F27410"/>
    <w:rsid w:val="00F27B45"/>
    <w:rsid w:val="00F27B80"/>
    <w:rsid w:val="00F27EB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5924"/>
    <w:rsid w:val="00F4617A"/>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C0C"/>
    <w:rsid w:val="00F65CE4"/>
    <w:rsid w:val="00F668B8"/>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907"/>
    <w:rsid w:val="00F83E7A"/>
    <w:rsid w:val="00F849E4"/>
    <w:rsid w:val="00F84F53"/>
    <w:rsid w:val="00F86069"/>
    <w:rsid w:val="00F90F7D"/>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610"/>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4E3A"/>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757A"/>
    <w:rsid w:val="00FF02A6"/>
    <w:rsid w:val="00FF09BB"/>
    <w:rsid w:val="00FF107C"/>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2" ma:contentTypeDescription="Create a new document." ma:contentTypeScope="" ma:versionID="9b7cb8c140559a95372b5df8119a089c">
  <xsd:schema xmlns:xsd="http://www.w3.org/2001/XMLSchema" xmlns:xs="http://www.w3.org/2001/XMLSchema" xmlns:p="http://schemas.microsoft.com/office/2006/metadata/properties" xmlns:ns3="e50c2e4a-fb1d-4161-81b9-5623c3f0c82b" targetNamespace="http://schemas.microsoft.com/office/2006/metadata/properties" ma:root="true" ma:fieldsID="762ee7d1ad0a38d23041a82230935ad9" ns3:_="">
    <xsd:import namespace="e50c2e4a-fb1d-4161-81b9-5623c3f0c8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BAEA5F-EA0D-43FC-8ABF-56636F68467D}">
  <ds:schemaRefs>
    <ds:schemaRef ds:uri="http://schemas.openxmlformats.org/officeDocument/2006/bibliography"/>
  </ds:schemaRefs>
</ds:datastoreItem>
</file>

<file path=customXml/itemProps2.xml><?xml version="1.0" encoding="utf-8"?>
<ds:datastoreItem xmlns:ds="http://schemas.openxmlformats.org/officeDocument/2006/customXml" ds:itemID="{BA2A035A-C81B-41E0-B58B-DA54CB198198}">
  <ds:schemaRefs>
    <ds:schemaRef ds:uri="http://schemas.microsoft.com/office/2006/metadata/properties"/>
    <ds:schemaRef ds:uri="e50c2e4a-fb1d-4161-81b9-5623c3f0c8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8A26E2B5-D064-4D7D-9B07-3CED2A659CEE}">
  <ds:schemaRefs>
    <ds:schemaRef ds:uri="http://schemas.microsoft.com/sharepoint/v3/contenttype/forms"/>
  </ds:schemaRefs>
</ds:datastoreItem>
</file>

<file path=customXml/itemProps4.xml><?xml version="1.0" encoding="utf-8"?>
<ds:datastoreItem xmlns:ds="http://schemas.openxmlformats.org/officeDocument/2006/customXml" ds:itemID="{D922ECC4-01A0-44B4-ABAA-F1432CF5C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1426</Words>
  <Characters>9063</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ERCOT</cp:lastModifiedBy>
  <cp:revision>4</cp:revision>
  <cp:lastPrinted>2019-12-18T16:51:00Z</cp:lastPrinted>
  <dcterms:created xsi:type="dcterms:W3CDTF">2023-10-23T16:53:00Z</dcterms:created>
  <dcterms:modified xsi:type="dcterms:W3CDTF">2023-10-23T20:38:00Z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0x0101009DE1FCA776AD4B44B81A57B059081B18</vt:lpwstr>
  </property>
  <property fmtid="{D5CDD505-2E9C-101B-9397-08002B2CF9AE}" pid="4" name="MSIP_Label_7084cbda-52b8-46fb-a7b7-cb5bd465ed85_Enabled">
    <vt:lpwstr>true</vt:lpwstr>
  </property>
  <property fmtid="{D5CDD505-2E9C-101B-9397-08002B2CF9AE}" pid="5" name="MSIP_Label_7084cbda-52b8-46fb-a7b7-cb5bd465ed85_SetDate">
    <vt:lpwstr>2023-07-27T15:34:48Z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bf6826fb-23ec-4474-9bb0-176f3e9f9865</vt:lpwstr>
  </property>
  <property fmtid="{D5CDD505-2E9C-101B-9397-08002B2CF9AE}" pid="10" name="MSIP_Label_7084cbda-52b8-46fb-a7b7-cb5bd465ed85_ContentBits">
    <vt:lpwstr>0</vt:lpwstr>
  </property>
</Properties>
</file>