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bottomFromText="25" w:vertAnchor="text"/>
        <w:tblW w:w="49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86"/>
        <w:gridCol w:w="6997"/>
        <w:gridCol w:w="1263"/>
        <w:gridCol w:w="4168"/>
      </w:tblGrid>
      <w:tr w:rsidR="00356DF4" w14:paraId="468A207D" w14:textId="77777777" w:rsidTr="00356DF4">
        <w:tc>
          <w:tcPr>
            <w:tcW w:w="628" w:type="pct"/>
            <w:shd w:val="clear" w:color="auto" w:fill="366092"/>
            <w:tcMar>
              <w:top w:w="0" w:type="dxa"/>
              <w:left w:w="108" w:type="dxa"/>
              <w:bottom w:w="0" w:type="dxa"/>
              <w:right w:w="108" w:type="dxa"/>
            </w:tcMar>
            <w:hideMark/>
          </w:tcPr>
          <w:p w14:paraId="36C6DD67" w14:textId="77777777" w:rsidR="00356DF4" w:rsidRDefault="00356DF4">
            <w:pPr>
              <w:spacing w:line="252" w:lineRule="auto"/>
              <w:rPr>
                <w:b/>
                <w:bCs/>
                <w:color w:val="FFFFFF"/>
                <w:sz w:val="20"/>
                <w:szCs w:val="20"/>
              </w:rPr>
            </w:pPr>
            <w:r>
              <w:rPr>
                <w:b/>
                <w:bCs/>
                <w:color w:val="FFFFFF"/>
                <w:sz w:val="20"/>
                <w:szCs w:val="20"/>
              </w:rPr>
              <w:t>REV REQ NO.</w:t>
            </w:r>
          </w:p>
        </w:tc>
        <w:tc>
          <w:tcPr>
            <w:tcW w:w="2461" w:type="pct"/>
            <w:shd w:val="clear" w:color="auto" w:fill="366092"/>
            <w:tcMar>
              <w:top w:w="0" w:type="dxa"/>
              <w:left w:w="108" w:type="dxa"/>
              <w:bottom w:w="0" w:type="dxa"/>
              <w:right w:w="108" w:type="dxa"/>
            </w:tcMar>
            <w:hideMark/>
          </w:tcPr>
          <w:p w14:paraId="06287D22" w14:textId="77777777" w:rsidR="00356DF4" w:rsidRDefault="00356DF4">
            <w:pPr>
              <w:spacing w:line="252" w:lineRule="auto"/>
              <w:rPr>
                <w:b/>
                <w:bCs/>
                <w:color w:val="FFFFFF"/>
                <w:sz w:val="20"/>
                <w:szCs w:val="20"/>
              </w:rPr>
            </w:pPr>
            <w:r>
              <w:rPr>
                <w:b/>
                <w:bCs/>
                <w:color w:val="FFFFFF"/>
                <w:sz w:val="20"/>
                <w:szCs w:val="20"/>
              </w:rPr>
              <w:t>DESCRIPTION</w:t>
            </w:r>
          </w:p>
        </w:tc>
        <w:tc>
          <w:tcPr>
            <w:tcW w:w="444" w:type="pct"/>
            <w:shd w:val="clear" w:color="auto" w:fill="366092"/>
            <w:tcMar>
              <w:top w:w="0" w:type="dxa"/>
              <w:left w:w="108" w:type="dxa"/>
              <w:bottom w:w="0" w:type="dxa"/>
              <w:right w:w="108" w:type="dxa"/>
            </w:tcMar>
            <w:hideMark/>
          </w:tcPr>
          <w:p w14:paraId="5A55241E" w14:textId="77777777" w:rsidR="00356DF4" w:rsidRDefault="00356DF4">
            <w:pPr>
              <w:spacing w:line="252" w:lineRule="auto"/>
              <w:jc w:val="center"/>
              <w:rPr>
                <w:b/>
                <w:bCs/>
                <w:color w:val="FFFFFF"/>
                <w:sz w:val="20"/>
                <w:szCs w:val="20"/>
              </w:rPr>
            </w:pPr>
            <w:r>
              <w:rPr>
                <w:b/>
                <w:bCs/>
                <w:color w:val="FFFFFF"/>
                <w:sz w:val="20"/>
                <w:szCs w:val="20"/>
              </w:rPr>
              <w:t>URGENT</w:t>
            </w:r>
          </w:p>
        </w:tc>
        <w:tc>
          <w:tcPr>
            <w:tcW w:w="1466" w:type="pct"/>
            <w:shd w:val="clear" w:color="auto" w:fill="366092"/>
            <w:tcMar>
              <w:top w:w="0" w:type="dxa"/>
              <w:left w:w="108" w:type="dxa"/>
              <w:bottom w:w="0" w:type="dxa"/>
              <w:right w:w="108" w:type="dxa"/>
            </w:tcMar>
            <w:hideMark/>
          </w:tcPr>
          <w:p w14:paraId="29914DB6" w14:textId="29EC70D2" w:rsidR="00356DF4" w:rsidRDefault="00356DF4">
            <w:pPr>
              <w:spacing w:line="252" w:lineRule="auto"/>
              <w:rPr>
                <w:b/>
                <w:bCs/>
                <w:color w:val="FFFFFF"/>
                <w:sz w:val="20"/>
                <w:szCs w:val="20"/>
              </w:rPr>
            </w:pPr>
            <w:r>
              <w:rPr>
                <w:b/>
                <w:bCs/>
                <w:color w:val="FFFFFF"/>
                <w:sz w:val="20"/>
                <w:szCs w:val="20"/>
              </w:rPr>
              <w:t>IMM Opinion</w:t>
            </w:r>
          </w:p>
        </w:tc>
      </w:tr>
      <w:tr w:rsidR="00532A8F" w14:paraId="5BD33C1C" w14:textId="77777777" w:rsidTr="00356DF4">
        <w:tc>
          <w:tcPr>
            <w:tcW w:w="628" w:type="pct"/>
            <w:tcMar>
              <w:top w:w="0" w:type="dxa"/>
              <w:left w:w="108" w:type="dxa"/>
              <w:bottom w:w="0" w:type="dxa"/>
              <w:right w:w="108" w:type="dxa"/>
            </w:tcMar>
          </w:tcPr>
          <w:p w14:paraId="3C0D4522" w14:textId="3FA75B14" w:rsidR="00532A8F" w:rsidRDefault="00532A8F" w:rsidP="00532A8F">
            <w:pPr>
              <w:spacing w:line="252" w:lineRule="auto"/>
              <w:rPr>
                <w:b/>
                <w:bCs/>
                <w:color w:val="000000"/>
                <w:sz w:val="20"/>
                <w:szCs w:val="20"/>
              </w:rPr>
            </w:pPr>
            <w:r>
              <w:rPr>
                <w:rFonts w:cs="Calibri"/>
                <w:b/>
                <w:bCs/>
                <w:color w:val="000000"/>
                <w:sz w:val="20"/>
                <w:szCs w:val="20"/>
              </w:rPr>
              <w:t>1203NPRR</w:t>
            </w:r>
          </w:p>
        </w:tc>
        <w:tc>
          <w:tcPr>
            <w:tcW w:w="2461" w:type="pct"/>
            <w:tcMar>
              <w:top w:w="0" w:type="dxa"/>
              <w:left w:w="108" w:type="dxa"/>
              <w:bottom w:w="0" w:type="dxa"/>
              <w:right w:w="108" w:type="dxa"/>
            </w:tcMar>
          </w:tcPr>
          <w:p w14:paraId="64220E81" w14:textId="125DEF13" w:rsidR="00532A8F" w:rsidRDefault="00532A8F" w:rsidP="00532A8F">
            <w:pPr>
              <w:spacing w:line="252" w:lineRule="auto"/>
              <w:rPr>
                <w:b/>
                <w:bCs/>
                <w:sz w:val="20"/>
                <w:szCs w:val="20"/>
              </w:rPr>
            </w:pPr>
            <w:r>
              <w:rPr>
                <w:rFonts w:cs="Calibri"/>
                <w:b/>
                <w:bCs/>
                <w:sz w:val="20"/>
                <w:szCs w:val="20"/>
              </w:rPr>
              <w:t xml:space="preserve">Implementation of Dispatchable Reliability Reserve Service.  </w:t>
            </w:r>
            <w:r>
              <w:rPr>
                <w:rFonts w:cs="Calibri"/>
                <w:sz w:val="20"/>
                <w:szCs w:val="20"/>
              </w:rPr>
              <w:t>This Nodal Protocol Revision Request (NPRR) establishes DRRS within the suite of Ancillary Services procured by ERCOT. DRRS is created in alignment with the requirements of House Bill No. 1500 (HB1500) approved by the 88th Texas Legislature earlier this year. To meet the delivery requirements of DRRS, established in HB1500 with an implementation deadline of December 1, 2024, this NPRR makes DRRS a sub-category of the existing Non-Spinning Reserve (Non-Spin) product.  [ERCOT]</w:t>
            </w:r>
          </w:p>
        </w:tc>
        <w:tc>
          <w:tcPr>
            <w:tcW w:w="444" w:type="pct"/>
            <w:tcMar>
              <w:top w:w="0" w:type="dxa"/>
              <w:left w:w="108" w:type="dxa"/>
              <w:bottom w:w="0" w:type="dxa"/>
              <w:right w:w="108" w:type="dxa"/>
            </w:tcMar>
          </w:tcPr>
          <w:p w14:paraId="09934CF3" w14:textId="38A97974" w:rsidR="00532A8F" w:rsidRDefault="00532A8F" w:rsidP="00532A8F">
            <w:pPr>
              <w:spacing w:line="252" w:lineRule="auto"/>
              <w:jc w:val="center"/>
              <w:rPr>
                <w:sz w:val="20"/>
                <w:szCs w:val="20"/>
              </w:rPr>
            </w:pPr>
            <w:r>
              <w:rPr>
                <w:rFonts w:cs="Calibri"/>
                <w:sz w:val="20"/>
                <w:szCs w:val="20"/>
              </w:rPr>
              <w:t>Y</w:t>
            </w:r>
          </w:p>
        </w:tc>
        <w:tc>
          <w:tcPr>
            <w:tcW w:w="1466" w:type="pct"/>
            <w:tcMar>
              <w:top w:w="0" w:type="dxa"/>
              <w:left w:w="108" w:type="dxa"/>
              <w:bottom w:w="0" w:type="dxa"/>
              <w:right w:w="108" w:type="dxa"/>
            </w:tcMar>
          </w:tcPr>
          <w:p w14:paraId="3CBBE22D" w14:textId="77F5BA71" w:rsidR="00532A8F" w:rsidRPr="00356DF4" w:rsidRDefault="00532A8F" w:rsidP="00532A8F">
            <w:pPr>
              <w:spacing w:before="60" w:after="60"/>
            </w:pPr>
            <w:r w:rsidRPr="00532A8F">
              <w:rPr>
                <w:sz w:val="20"/>
                <w:szCs w:val="20"/>
              </w:rPr>
              <w:t>IMM supports these revision requests</w:t>
            </w:r>
            <w:r>
              <w:rPr>
                <w:sz w:val="20"/>
                <w:szCs w:val="20"/>
              </w:rPr>
              <w:t xml:space="preserve"> (NPRR1203, OBDRR049, OBDRR050)</w:t>
            </w:r>
            <w:r w:rsidRPr="00532A8F">
              <w:rPr>
                <w:sz w:val="20"/>
                <w:szCs w:val="20"/>
              </w:rPr>
              <w:t>, understanding the statutory deadline, and supports the ultimate creation of a separate product to be delivered with the Real-Time Co-optimization project.</w:t>
            </w:r>
          </w:p>
        </w:tc>
      </w:tr>
      <w:tr w:rsidR="00532A8F" w14:paraId="26626460" w14:textId="77777777" w:rsidTr="00356DF4">
        <w:tc>
          <w:tcPr>
            <w:tcW w:w="628" w:type="pct"/>
            <w:tcMar>
              <w:top w:w="0" w:type="dxa"/>
              <w:left w:w="108" w:type="dxa"/>
              <w:bottom w:w="0" w:type="dxa"/>
              <w:right w:w="108" w:type="dxa"/>
            </w:tcMar>
          </w:tcPr>
          <w:p w14:paraId="10AEA94D" w14:textId="58A530E7" w:rsidR="00532A8F" w:rsidRDefault="00532A8F" w:rsidP="00532A8F">
            <w:pPr>
              <w:spacing w:line="252" w:lineRule="auto"/>
              <w:rPr>
                <w:b/>
                <w:bCs/>
                <w:color w:val="000000"/>
                <w:sz w:val="20"/>
                <w:szCs w:val="20"/>
              </w:rPr>
            </w:pPr>
            <w:r>
              <w:rPr>
                <w:rFonts w:cs="Calibri"/>
                <w:b/>
                <w:bCs/>
                <w:color w:val="000000"/>
                <w:sz w:val="20"/>
                <w:szCs w:val="20"/>
              </w:rPr>
              <w:t>049OBDRR</w:t>
            </w:r>
          </w:p>
        </w:tc>
        <w:tc>
          <w:tcPr>
            <w:tcW w:w="2461" w:type="pct"/>
            <w:tcMar>
              <w:top w:w="0" w:type="dxa"/>
              <w:left w:w="108" w:type="dxa"/>
              <w:bottom w:w="0" w:type="dxa"/>
              <w:right w:w="108" w:type="dxa"/>
            </w:tcMar>
          </w:tcPr>
          <w:p w14:paraId="17A1ACF1" w14:textId="5451FEFC" w:rsidR="00532A8F" w:rsidRDefault="00532A8F" w:rsidP="00532A8F">
            <w:pPr>
              <w:spacing w:line="252" w:lineRule="auto"/>
              <w:rPr>
                <w:b/>
                <w:bCs/>
                <w:sz w:val="20"/>
                <w:szCs w:val="20"/>
              </w:rPr>
            </w:pPr>
            <w:r>
              <w:rPr>
                <w:rFonts w:cs="Calibri"/>
                <w:b/>
                <w:bCs/>
                <w:color w:val="000000"/>
                <w:sz w:val="20"/>
                <w:szCs w:val="20"/>
              </w:rPr>
              <w:t xml:space="preserve">ORDC Changes Related to NPRR1203, Implementation of Dispatchable Reliability Reserve Service.  </w:t>
            </w:r>
            <w:r>
              <w:rPr>
                <w:rFonts w:cs="Calibri"/>
                <w:color w:val="000000"/>
                <w:sz w:val="20"/>
                <w:szCs w:val="20"/>
              </w:rPr>
              <w:t>This Other Binding Document Revision Request (OBDRR) aligns this Other Binding Document with revisions from NPRR1203 creating the new Dispatchable Reliability Reserve Service (DRRS).  [ERCOT]</w:t>
            </w:r>
          </w:p>
        </w:tc>
        <w:tc>
          <w:tcPr>
            <w:tcW w:w="444" w:type="pct"/>
            <w:tcMar>
              <w:top w:w="0" w:type="dxa"/>
              <w:left w:w="108" w:type="dxa"/>
              <w:bottom w:w="0" w:type="dxa"/>
              <w:right w:w="108" w:type="dxa"/>
            </w:tcMar>
          </w:tcPr>
          <w:p w14:paraId="30745558" w14:textId="68AFE70E" w:rsidR="00532A8F" w:rsidRDefault="00532A8F" w:rsidP="00532A8F">
            <w:pPr>
              <w:spacing w:line="252" w:lineRule="auto"/>
              <w:jc w:val="center"/>
              <w:rPr>
                <w:sz w:val="20"/>
                <w:szCs w:val="20"/>
              </w:rPr>
            </w:pPr>
            <w:r>
              <w:rPr>
                <w:rFonts w:cs="Calibri"/>
                <w:color w:val="000000"/>
                <w:sz w:val="20"/>
                <w:szCs w:val="20"/>
              </w:rPr>
              <w:t>N</w:t>
            </w:r>
          </w:p>
        </w:tc>
        <w:tc>
          <w:tcPr>
            <w:tcW w:w="1466" w:type="pct"/>
            <w:tcMar>
              <w:top w:w="0" w:type="dxa"/>
              <w:left w:w="108" w:type="dxa"/>
              <w:bottom w:w="0" w:type="dxa"/>
              <w:right w:w="108" w:type="dxa"/>
            </w:tcMar>
          </w:tcPr>
          <w:p w14:paraId="29C41C3C" w14:textId="4E0E00BD" w:rsidR="00532A8F" w:rsidRDefault="00532A8F" w:rsidP="00532A8F">
            <w:pPr>
              <w:spacing w:line="252" w:lineRule="auto"/>
              <w:rPr>
                <w:sz w:val="20"/>
                <w:szCs w:val="20"/>
              </w:rPr>
            </w:pPr>
            <w:r w:rsidRPr="00532A8F">
              <w:rPr>
                <w:sz w:val="20"/>
                <w:szCs w:val="20"/>
              </w:rPr>
              <w:t>IMM supports these revision requests</w:t>
            </w:r>
            <w:r>
              <w:rPr>
                <w:sz w:val="20"/>
                <w:szCs w:val="20"/>
              </w:rPr>
              <w:t xml:space="preserve"> (NPRR1203, OBDRR049, OBDRR050)</w:t>
            </w:r>
            <w:r w:rsidRPr="00532A8F">
              <w:rPr>
                <w:sz w:val="20"/>
                <w:szCs w:val="20"/>
              </w:rPr>
              <w:t>, understanding the statutory deadline, and supports the ultimate creation of a separate product to be delivered with the Real-Time Co-optimization project.</w:t>
            </w:r>
          </w:p>
        </w:tc>
      </w:tr>
      <w:tr w:rsidR="00532A8F" w14:paraId="37078B65" w14:textId="77777777" w:rsidTr="00356DF4">
        <w:tc>
          <w:tcPr>
            <w:tcW w:w="628" w:type="pct"/>
            <w:tcMar>
              <w:top w:w="0" w:type="dxa"/>
              <w:left w:w="108" w:type="dxa"/>
              <w:bottom w:w="0" w:type="dxa"/>
              <w:right w:w="108" w:type="dxa"/>
            </w:tcMar>
          </w:tcPr>
          <w:p w14:paraId="565825B6" w14:textId="3F3FF84D" w:rsidR="00532A8F" w:rsidRDefault="00532A8F" w:rsidP="00532A8F">
            <w:pPr>
              <w:spacing w:line="252" w:lineRule="auto"/>
              <w:rPr>
                <w:rFonts w:cs="Calibri"/>
                <w:b/>
                <w:bCs/>
                <w:color w:val="000000"/>
                <w:sz w:val="20"/>
                <w:szCs w:val="20"/>
              </w:rPr>
            </w:pPr>
            <w:r>
              <w:rPr>
                <w:rFonts w:cs="Calibri"/>
                <w:b/>
                <w:bCs/>
                <w:color w:val="000000"/>
                <w:sz w:val="20"/>
                <w:szCs w:val="20"/>
              </w:rPr>
              <w:t>050OBDRR</w:t>
            </w:r>
          </w:p>
        </w:tc>
        <w:tc>
          <w:tcPr>
            <w:tcW w:w="2461" w:type="pct"/>
            <w:tcMar>
              <w:top w:w="0" w:type="dxa"/>
              <w:left w:w="108" w:type="dxa"/>
              <w:bottom w:w="0" w:type="dxa"/>
              <w:right w:w="108" w:type="dxa"/>
            </w:tcMar>
          </w:tcPr>
          <w:p w14:paraId="0EAB887E" w14:textId="14257140" w:rsidR="00532A8F" w:rsidRDefault="00532A8F" w:rsidP="00532A8F">
            <w:pPr>
              <w:spacing w:line="252" w:lineRule="auto"/>
              <w:rPr>
                <w:rFonts w:cs="Calibri"/>
                <w:b/>
                <w:bCs/>
                <w:sz w:val="20"/>
                <w:szCs w:val="20"/>
              </w:rPr>
            </w:pPr>
            <w:r>
              <w:rPr>
                <w:rFonts w:cs="Calibri"/>
                <w:b/>
                <w:bCs/>
                <w:color w:val="000000"/>
                <w:sz w:val="20"/>
                <w:szCs w:val="20"/>
              </w:rPr>
              <w:t xml:space="preserve">Non-Spin Changes Related to NPRR1203, Implementation of Dispatchable Reliability Reserve Service.  </w:t>
            </w:r>
            <w:r>
              <w:rPr>
                <w:rFonts w:cs="Calibri"/>
                <w:color w:val="000000"/>
                <w:sz w:val="20"/>
                <w:szCs w:val="20"/>
              </w:rPr>
              <w:t>This OBDRR aligns this Other Binding Document with revisions from NPRR1203 creating the new Dispatchable Reliability Reserve Service (DRRS).  [ERCOT]</w:t>
            </w:r>
          </w:p>
        </w:tc>
        <w:tc>
          <w:tcPr>
            <w:tcW w:w="444" w:type="pct"/>
            <w:tcMar>
              <w:top w:w="0" w:type="dxa"/>
              <w:left w:w="108" w:type="dxa"/>
              <w:bottom w:w="0" w:type="dxa"/>
              <w:right w:w="108" w:type="dxa"/>
            </w:tcMar>
          </w:tcPr>
          <w:p w14:paraId="65A0074A" w14:textId="7B765E77" w:rsidR="00532A8F" w:rsidRDefault="00532A8F" w:rsidP="00532A8F">
            <w:pPr>
              <w:spacing w:line="252" w:lineRule="auto"/>
              <w:jc w:val="center"/>
              <w:rPr>
                <w:rFonts w:cs="Calibri"/>
                <w:sz w:val="20"/>
                <w:szCs w:val="20"/>
              </w:rPr>
            </w:pPr>
            <w:r>
              <w:rPr>
                <w:rFonts w:cs="Calibri"/>
                <w:color w:val="000000"/>
                <w:sz w:val="20"/>
                <w:szCs w:val="20"/>
              </w:rPr>
              <w:t>N</w:t>
            </w:r>
          </w:p>
        </w:tc>
        <w:tc>
          <w:tcPr>
            <w:tcW w:w="1466" w:type="pct"/>
            <w:tcMar>
              <w:top w:w="0" w:type="dxa"/>
              <w:left w:w="108" w:type="dxa"/>
              <w:bottom w:w="0" w:type="dxa"/>
              <w:right w:w="108" w:type="dxa"/>
            </w:tcMar>
          </w:tcPr>
          <w:p w14:paraId="2A061179" w14:textId="3344EB90" w:rsidR="00532A8F" w:rsidRDefault="00532A8F" w:rsidP="00532A8F">
            <w:pPr>
              <w:spacing w:line="252" w:lineRule="auto"/>
              <w:rPr>
                <w:sz w:val="20"/>
                <w:szCs w:val="20"/>
              </w:rPr>
            </w:pPr>
            <w:r w:rsidRPr="00532A8F">
              <w:rPr>
                <w:sz w:val="20"/>
                <w:szCs w:val="20"/>
              </w:rPr>
              <w:t>IMM supports these revision requests</w:t>
            </w:r>
            <w:r>
              <w:rPr>
                <w:sz w:val="20"/>
                <w:szCs w:val="20"/>
              </w:rPr>
              <w:t xml:space="preserve"> (NPRR1203, OBDRR049, OBDRR050)</w:t>
            </w:r>
            <w:r w:rsidRPr="00532A8F">
              <w:rPr>
                <w:sz w:val="20"/>
                <w:szCs w:val="20"/>
              </w:rPr>
              <w:t>, understanding the statutory deadline, and supports the ultimate creation of a separate product to be delivered with the Real-Time Co-optimization project.</w:t>
            </w:r>
          </w:p>
        </w:tc>
      </w:tr>
      <w:tr w:rsidR="00532A8F" w14:paraId="6F0E0B26" w14:textId="77777777" w:rsidTr="00356DF4">
        <w:tc>
          <w:tcPr>
            <w:tcW w:w="628" w:type="pct"/>
            <w:tcMar>
              <w:top w:w="0" w:type="dxa"/>
              <w:left w:w="108" w:type="dxa"/>
              <w:bottom w:w="0" w:type="dxa"/>
              <w:right w:w="108" w:type="dxa"/>
            </w:tcMar>
          </w:tcPr>
          <w:p w14:paraId="1FF79497" w14:textId="0713009B" w:rsidR="00532A8F" w:rsidRDefault="00532A8F" w:rsidP="00532A8F">
            <w:pPr>
              <w:spacing w:line="252" w:lineRule="auto"/>
              <w:rPr>
                <w:b/>
                <w:bCs/>
                <w:color w:val="000000"/>
                <w:sz w:val="20"/>
                <w:szCs w:val="20"/>
              </w:rPr>
            </w:pPr>
            <w:r>
              <w:rPr>
                <w:rFonts w:cs="Calibri"/>
                <w:b/>
                <w:bCs/>
                <w:color w:val="000000"/>
                <w:sz w:val="20"/>
                <w:szCs w:val="20"/>
              </w:rPr>
              <w:t>110PGRR</w:t>
            </w:r>
          </w:p>
        </w:tc>
        <w:tc>
          <w:tcPr>
            <w:tcW w:w="2461" w:type="pct"/>
            <w:tcMar>
              <w:top w:w="0" w:type="dxa"/>
              <w:left w:w="108" w:type="dxa"/>
              <w:bottom w:w="0" w:type="dxa"/>
              <w:right w:w="108" w:type="dxa"/>
            </w:tcMar>
          </w:tcPr>
          <w:p w14:paraId="780C39D2" w14:textId="7F0AFA12" w:rsidR="00532A8F" w:rsidRDefault="00532A8F" w:rsidP="00532A8F">
            <w:pPr>
              <w:spacing w:line="252" w:lineRule="auto"/>
              <w:rPr>
                <w:b/>
                <w:bCs/>
                <w:sz w:val="20"/>
                <w:szCs w:val="20"/>
              </w:rPr>
            </w:pPr>
            <w:r>
              <w:rPr>
                <w:rFonts w:cs="Calibri"/>
                <w:b/>
                <w:bCs/>
                <w:color w:val="000000"/>
                <w:sz w:val="20"/>
                <w:szCs w:val="20"/>
              </w:rPr>
              <w:t xml:space="preserve">Revision to Accommodate Steady-State Node-Breaker Modeling.  </w:t>
            </w:r>
            <w:r>
              <w:rPr>
                <w:rFonts w:cs="Calibri"/>
                <w:color w:val="000000"/>
                <w:sz w:val="20"/>
                <w:szCs w:val="20"/>
              </w:rPr>
              <w:t>This Planning Guide Revision Request (PGRR) removes paragraph (2)(a) of Section 6.1 to accommodate the release of steady-state planning models in node-breaker format pursuant to System Change Request (SCR) 789, Update NMMS Topology Processor to PSSE 34 Capability.  [ERCOT]</w:t>
            </w:r>
          </w:p>
        </w:tc>
        <w:tc>
          <w:tcPr>
            <w:tcW w:w="444" w:type="pct"/>
            <w:tcMar>
              <w:top w:w="0" w:type="dxa"/>
              <w:left w:w="108" w:type="dxa"/>
              <w:bottom w:w="0" w:type="dxa"/>
              <w:right w:w="108" w:type="dxa"/>
            </w:tcMar>
          </w:tcPr>
          <w:p w14:paraId="08132CBF" w14:textId="6328747B" w:rsidR="00532A8F" w:rsidRDefault="00532A8F" w:rsidP="00532A8F">
            <w:pPr>
              <w:spacing w:line="252" w:lineRule="auto"/>
              <w:jc w:val="center"/>
              <w:rPr>
                <w:sz w:val="20"/>
                <w:szCs w:val="20"/>
              </w:rPr>
            </w:pPr>
            <w:r>
              <w:rPr>
                <w:rFonts w:cs="Calibri"/>
                <w:color w:val="000000"/>
                <w:sz w:val="20"/>
                <w:szCs w:val="20"/>
              </w:rPr>
              <w:t>N</w:t>
            </w:r>
          </w:p>
        </w:tc>
        <w:tc>
          <w:tcPr>
            <w:tcW w:w="1466" w:type="pct"/>
            <w:tcMar>
              <w:top w:w="0" w:type="dxa"/>
              <w:left w:w="108" w:type="dxa"/>
              <w:bottom w:w="0" w:type="dxa"/>
              <w:right w:w="108" w:type="dxa"/>
            </w:tcMar>
          </w:tcPr>
          <w:p w14:paraId="6DBE07C4" w14:textId="7748B4B4" w:rsidR="00532A8F" w:rsidRDefault="00532A8F" w:rsidP="00532A8F">
            <w:pPr>
              <w:spacing w:line="252" w:lineRule="auto"/>
              <w:rPr>
                <w:sz w:val="20"/>
                <w:szCs w:val="20"/>
              </w:rPr>
            </w:pPr>
            <w:r>
              <w:rPr>
                <w:sz w:val="20"/>
                <w:szCs w:val="20"/>
              </w:rPr>
              <w:t>IMM has no opinion on PGRR110.</w:t>
            </w:r>
          </w:p>
        </w:tc>
      </w:tr>
      <w:tr w:rsidR="00532A8F" w14:paraId="56697859" w14:textId="77777777" w:rsidTr="00356DF4">
        <w:tc>
          <w:tcPr>
            <w:tcW w:w="628" w:type="pct"/>
            <w:tcMar>
              <w:top w:w="0" w:type="dxa"/>
              <w:left w:w="108" w:type="dxa"/>
              <w:bottom w:w="0" w:type="dxa"/>
              <w:right w:w="108" w:type="dxa"/>
            </w:tcMar>
          </w:tcPr>
          <w:p w14:paraId="04572DB8" w14:textId="22097AE9" w:rsidR="00532A8F" w:rsidRDefault="00532A8F" w:rsidP="00532A8F">
            <w:pPr>
              <w:spacing w:line="252" w:lineRule="auto"/>
              <w:rPr>
                <w:b/>
                <w:bCs/>
                <w:color w:val="000000"/>
                <w:sz w:val="20"/>
                <w:szCs w:val="20"/>
              </w:rPr>
            </w:pPr>
            <w:r>
              <w:rPr>
                <w:rFonts w:cs="Calibri"/>
                <w:b/>
                <w:bCs/>
                <w:color w:val="000000"/>
                <w:sz w:val="20"/>
                <w:szCs w:val="20"/>
              </w:rPr>
              <w:t>1172NPRR</w:t>
            </w:r>
          </w:p>
        </w:tc>
        <w:tc>
          <w:tcPr>
            <w:tcW w:w="2461" w:type="pct"/>
            <w:tcMar>
              <w:top w:w="0" w:type="dxa"/>
              <w:left w:w="108" w:type="dxa"/>
              <w:bottom w:w="0" w:type="dxa"/>
              <w:right w:w="108" w:type="dxa"/>
            </w:tcMar>
          </w:tcPr>
          <w:p w14:paraId="1F818DA4" w14:textId="60BD0985" w:rsidR="00532A8F" w:rsidRDefault="00532A8F" w:rsidP="00532A8F">
            <w:pPr>
              <w:spacing w:line="252" w:lineRule="auto"/>
              <w:rPr>
                <w:b/>
                <w:bCs/>
                <w:sz w:val="20"/>
                <w:szCs w:val="20"/>
              </w:rPr>
            </w:pPr>
            <w:r>
              <w:rPr>
                <w:rFonts w:cs="Calibri"/>
                <w:b/>
                <w:bCs/>
                <w:sz w:val="20"/>
                <w:szCs w:val="20"/>
              </w:rPr>
              <w:t xml:space="preserve">Fuel Adder Definition, Mitigated Offer Caps, and RUC </w:t>
            </w:r>
            <w:proofErr w:type="spellStart"/>
            <w:r>
              <w:rPr>
                <w:rFonts w:cs="Calibri"/>
                <w:b/>
                <w:bCs/>
                <w:sz w:val="20"/>
                <w:szCs w:val="20"/>
              </w:rPr>
              <w:t>Clawback</w:t>
            </w:r>
            <w:proofErr w:type="spellEnd"/>
            <w:r>
              <w:rPr>
                <w:rFonts w:cs="Calibri"/>
                <w:b/>
                <w:bCs/>
                <w:sz w:val="20"/>
                <w:szCs w:val="20"/>
              </w:rPr>
              <w:t xml:space="preserve">.  </w:t>
            </w:r>
            <w:r>
              <w:rPr>
                <w:rFonts w:cs="Calibri"/>
                <w:sz w:val="20"/>
                <w:szCs w:val="20"/>
              </w:rPr>
              <w:t xml:space="preserve">This Nodal Protocol Revision Request (NPRR)  removes the Mitigated Offer Cap (MOC) multipliers, and creates a 100% </w:t>
            </w:r>
            <w:proofErr w:type="spellStart"/>
            <w:r>
              <w:rPr>
                <w:rFonts w:cs="Calibri"/>
                <w:sz w:val="20"/>
                <w:szCs w:val="20"/>
              </w:rPr>
              <w:t>clawback</w:t>
            </w:r>
            <w:proofErr w:type="spellEnd"/>
            <w:r>
              <w:rPr>
                <w:rFonts w:cs="Calibri"/>
                <w:sz w:val="20"/>
                <w:szCs w:val="20"/>
              </w:rPr>
              <w:t xml:space="preserve"> for Reliability Unit Commitment (RUC).  This NPRR also sets the Three-Part Supply Offers that ERCOT creates at 100% of the approved verifiable costs or generic costs.  [Joint Consumers]</w:t>
            </w:r>
          </w:p>
        </w:tc>
        <w:tc>
          <w:tcPr>
            <w:tcW w:w="444" w:type="pct"/>
            <w:tcMar>
              <w:top w:w="0" w:type="dxa"/>
              <w:left w:w="108" w:type="dxa"/>
              <w:bottom w:w="0" w:type="dxa"/>
              <w:right w:w="108" w:type="dxa"/>
            </w:tcMar>
          </w:tcPr>
          <w:p w14:paraId="48237CFB" w14:textId="4F231B17" w:rsidR="00532A8F" w:rsidRDefault="00532A8F" w:rsidP="00532A8F">
            <w:pPr>
              <w:spacing w:line="252" w:lineRule="auto"/>
              <w:jc w:val="center"/>
              <w:rPr>
                <w:sz w:val="20"/>
                <w:szCs w:val="20"/>
              </w:rPr>
            </w:pPr>
            <w:r>
              <w:rPr>
                <w:rFonts w:cs="Calibri"/>
                <w:sz w:val="20"/>
                <w:szCs w:val="20"/>
              </w:rPr>
              <w:t>N</w:t>
            </w:r>
          </w:p>
        </w:tc>
        <w:tc>
          <w:tcPr>
            <w:tcW w:w="1466" w:type="pct"/>
            <w:tcMar>
              <w:top w:w="0" w:type="dxa"/>
              <w:left w:w="108" w:type="dxa"/>
              <w:bottom w:w="0" w:type="dxa"/>
              <w:right w:w="108" w:type="dxa"/>
            </w:tcMar>
          </w:tcPr>
          <w:p w14:paraId="147E9010" w14:textId="5996B292" w:rsidR="00532A8F" w:rsidRDefault="00532A8F" w:rsidP="00532A8F">
            <w:pPr>
              <w:spacing w:line="252" w:lineRule="auto"/>
              <w:rPr>
                <w:sz w:val="20"/>
                <w:szCs w:val="20"/>
              </w:rPr>
            </w:pPr>
            <w:r>
              <w:rPr>
                <w:sz w:val="20"/>
                <w:szCs w:val="20"/>
              </w:rPr>
              <w:t>IMM supports NPRR1172.</w:t>
            </w:r>
          </w:p>
        </w:tc>
      </w:tr>
      <w:tr w:rsidR="00532A8F" w14:paraId="490CF13A" w14:textId="77777777" w:rsidTr="00356DF4">
        <w:tc>
          <w:tcPr>
            <w:tcW w:w="628" w:type="pct"/>
            <w:tcMar>
              <w:top w:w="0" w:type="dxa"/>
              <w:left w:w="108" w:type="dxa"/>
              <w:bottom w:w="0" w:type="dxa"/>
              <w:right w:w="108" w:type="dxa"/>
            </w:tcMar>
          </w:tcPr>
          <w:p w14:paraId="2AE7A68F" w14:textId="10D33127" w:rsidR="00532A8F" w:rsidRDefault="00532A8F" w:rsidP="00532A8F">
            <w:pPr>
              <w:spacing w:line="252" w:lineRule="auto"/>
              <w:rPr>
                <w:b/>
                <w:bCs/>
                <w:color w:val="000000"/>
                <w:sz w:val="20"/>
                <w:szCs w:val="20"/>
              </w:rPr>
            </w:pPr>
            <w:r>
              <w:rPr>
                <w:rFonts w:cs="Calibri"/>
                <w:b/>
                <w:bCs/>
                <w:color w:val="000000"/>
                <w:sz w:val="20"/>
                <w:szCs w:val="20"/>
              </w:rPr>
              <w:t>1192NPRR</w:t>
            </w:r>
          </w:p>
        </w:tc>
        <w:tc>
          <w:tcPr>
            <w:tcW w:w="2461" w:type="pct"/>
            <w:tcMar>
              <w:top w:w="0" w:type="dxa"/>
              <w:left w:w="108" w:type="dxa"/>
              <w:bottom w:w="0" w:type="dxa"/>
              <w:right w:w="108" w:type="dxa"/>
            </w:tcMar>
          </w:tcPr>
          <w:p w14:paraId="13ED8D2D" w14:textId="111158F2" w:rsidR="00532A8F" w:rsidRDefault="00532A8F" w:rsidP="00532A8F">
            <w:pPr>
              <w:spacing w:line="252" w:lineRule="auto"/>
              <w:rPr>
                <w:b/>
                <w:bCs/>
                <w:sz w:val="20"/>
                <w:szCs w:val="20"/>
              </w:rPr>
            </w:pPr>
            <w:r>
              <w:rPr>
                <w:rFonts w:cs="Calibri"/>
                <w:b/>
                <w:bCs/>
                <w:color w:val="000000"/>
                <w:sz w:val="20"/>
                <w:szCs w:val="20"/>
              </w:rPr>
              <w:t xml:space="preserve">Move OBD to Section 22 – Requirements for Aggregate Load Resource Participation in the ERCOT Markets.  </w:t>
            </w:r>
            <w:r>
              <w:rPr>
                <w:rFonts w:cs="Calibri"/>
                <w:color w:val="000000"/>
                <w:sz w:val="20"/>
                <w:szCs w:val="20"/>
              </w:rPr>
              <w:t>This Nodal Protocol Revision Request (NPRR) incorporates the Other Binding Document “Requirements for Aggregate Load Resource Participation in the ERCOT Markets” into the Protocols.  [ERCOT]</w:t>
            </w:r>
          </w:p>
        </w:tc>
        <w:tc>
          <w:tcPr>
            <w:tcW w:w="444" w:type="pct"/>
            <w:tcMar>
              <w:top w:w="0" w:type="dxa"/>
              <w:left w:w="108" w:type="dxa"/>
              <w:bottom w:w="0" w:type="dxa"/>
              <w:right w:w="108" w:type="dxa"/>
            </w:tcMar>
          </w:tcPr>
          <w:p w14:paraId="1B4DA6EE" w14:textId="618E0318" w:rsidR="00532A8F" w:rsidRDefault="00532A8F" w:rsidP="00532A8F">
            <w:pPr>
              <w:spacing w:line="252" w:lineRule="auto"/>
              <w:jc w:val="center"/>
              <w:rPr>
                <w:sz w:val="20"/>
                <w:szCs w:val="20"/>
              </w:rPr>
            </w:pPr>
            <w:r>
              <w:rPr>
                <w:rFonts w:cs="Calibri"/>
                <w:color w:val="000000"/>
                <w:sz w:val="20"/>
                <w:szCs w:val="20"/>
              </w:rPr>
              <w:t>N</w:t>
            </w:r>
          </w:p>
        </w:tc>
        <w:tc>
          <w:tcPr>
            <w:tcW w:w="1466" w:type="pct"/>
            <w:tcMar>
              <w:top w:w="0" w:type="dxa"/>
              <w:left w:w="108" w:type="dxa"/>
              <w:bottom w:w="0" w:type="dxa"/>
              <w:right w:w="108" w:type="dxa"/>
            </w:tcMar>
          </w:tcPr>
          <w:p w14:paraId="0D09B90D" w14:textId="321C2991" w:rsidR="00532A8F" w:rsidRDefault="00532A8F" w:rsidP="00532A8F">
            <w:pPr>
              <w:spacing w:line="252" w:lineRule="auto"/>
              <w:rPr>
                <w:sz w:val="20"/>
                <w:szCs w:val="20"/>
              </w:rPr>
            </w:pPr>
            <w:r>
              <w:rPr>
                <w:sz w:val="20"/>
                <w:szCs w:val="20"/>
              </w:rPr>
              <w:t>IMM has no opinion on NPRR1192.</w:t>
            </w:r>
          </w:p>
        </w:tc>
      </w:tr>
      <w:tr w:rsidR="00532A8F" w14:paraId="614F2128" w14:textId="77777777" w:rsidTr="00356DF4">
        <w:tc>
          <w:tcPr>
            <w:tcW w:w="628" w:type="pct"/>
            <w:tcMar>
              <w:top w:w="0" w:type="dxa"/>
              <w:left w:w="108" w:type="dxa"/>
              <w:bottom w:w="0" w:type="dxa"/>
              <w:right w:w="108" w:type="dxa"/>
            </w:tcMar>
          </w:tcPr>
          <w:p w14:paraId="1926064A" w14:textId="20199EFD" w:rsidR="00532A8F" w:rsidRDefault="00532A8F" w:rsidP="00532A8F">
            <w:pPr>
              <w:spacing w:line="252" w:lineRule="auto"/>
              <w:rPr>
                <w:b/>
                <w:bCs/>
                <w:color w:val="000000"/>
                <w:sz w:val="20"/>
                <w:szCs w:val="20"/>
              </w:rPr>
            </w:pPr>
            <w:r>
              <w:rPr>
                <w:rFonts w:cs="Calibri"/>
                <w:b/>
                <w:bCs/>
                <w:color w:val="000000"/>
                <w:sz w:val="20"/>
                <w:szCs w:val="20"/>
              </w:rPr>
              <w:t>1193NPRR</w:t>
            </w:r>
          </w:p>
        </w:tc>
        <w:tc>
          <w:tcPr>
            <w:tcW w:w="2461" w:type="pct"/>
            <w:tcMar>
              <w:top w:w="0" w:type="dxa"/>
              <w:left w:w="108" w:type="dxa"/>
              <w:bottom w:w="0" w:type="dxa"/>
              <w:right w:w="108" w:type="dxa"/>
            </w:tcMar>
          </w:tcPr>
          <w:p w14:paraId="62CBFCB4" w14:textId="11F51FA3" w:rsidR="00532A8F" w:rsidRDefault="00532A8F" w:rsidP="00532A8F">
            <w:pPr>
              <w:spacing w:line="252" w:lineRule="auto"/>
              <w:rPr>
                <w:b/>
                <w:bCs/>
                <w:sz w:val="20"/>
                <w:szCs w:val="20"/>
              </w:rPr>
            </w:pPr>
            <w:r>
              <w:rPr>
                <w:rFonts w:cs="Calibri"/>
                <w:b/>
                <w:bCs/>
                <w:color w:val="000000"/>
                <w:sz w:val="20"/>
                <w:szCs w:val="20"/>
              </w:rPr>
              <w:t xml:space="preserve">Related to SMOGRR027, Move OBD to Settlement Metering Operating Guide – EPS Metering Design Proposal.  </w:t>
            </w:r>
            <w:r>
              <w:rPr>
                <w:rFonts w:cs="Calibri"/>
                <w:color w:val="000000"/>
                <w:sz w:val="20"/>
                <w:szCs w:val="20"/>
              </w:rPr>
              <w:t>This Nodal Protocol Revision Request (NPRR) changes the referenced location of the EPS Design Proposal Form, as it is moving from the Other Binding Document List into the Settlement Metering Operating Guide (SMOG).  [ERCOT]</w:t>
            </w:r>
          </w:p>
        </w:tc>
        <w:tc>
          <w:tcPr>
            <w:tcW w:w="444" w:type="pct"/>
            <w:tcMar>
              <w:top w:w="0" w:type="dxa"/>
              <w:left w:w="108" w:type="dxa"/>
              <w:bottom w:w="0" w:type="dxa"/>
              <w:right w:w="108" w:type="dxa"/>
            </w:tcMar>
          </w:tcPr>
          <w:p w14:paraId="46AA6B98" w14:textId="03CB6DE3" w:rsidR="00532A8F" w:rsidRDefault="00532A8F" w:rsidP="00532A8F">
            <w:pPr>
              <w:spacing w:line="252" w:lineRule="auto"/>
              <w:jc w:val="center"/>
              <w:rPr>
                <w:sz w:val="20"/>
                <w:szCs w:val="20"/>
              </w:rPr>
            </w:pPr>
            <w:r>
              <w:rPr>
                <w:rFonts w:cs="Calibri"/>
                <w:color w:val="000000"/>
                <w:sz w:val="20"/>
                <w:szCs w:val="20"/>
              </w:rPr>
              <w:t>N</w:t>
            </w:r>
          </w:p>
        </w:tc>
        <w:tc>
          <w:tcPr>
            <w:tcW w:w="1466" w:type="pct"/>
            <w:tcMar>
              <w:top w:w="0" w:type="dxa"/>
              <w:left w:w="108" w:type="dxa"/>
              <w:bottom w:w="0" w:type="dxa"/>
              <w:right w:w="108" w:type="dxa"/>
            </w:tcMar>
          </w:tcPr>
          <w:p w14:paraId="12EE76C5" w14:textId="3FC439F7" w:rsidR="00532A8F" w:rsidRDefault="00532A8F" w:rsidP="00532A8F">
            <w:pPr>
              <w:spacing w:line="252" w:lineRule="auto"/>
              <w:rPr>
                <w:sz w:val="20"/>
                <w:szCs w:val="20"/>
              </w:rPr>
            </w:pPr>
            <w:r>
              <w:rPr>
                <w:sz w:val="20"/>
                <w:szCs w:val="20"/>
              </w:rPr>
              <w:t>IMM has no opinion on NPRR1193.</w:t>
            </w:r>
          </w:p>
        </w:tc>
      </w:tr>
      <w:tr w:rsidR="00532A8F" w14:paraId="653B7B57" w14:textId="77777777" w:rsidTr="00356DF4">
        <w:tc>
          <w:tcPr>
            <w:tcW w:w="628" w:type="pct"/>
            <w:tcMar>
              <w:top w:w="0" w:type="dxa"/>
              <w:left w:w="108" w:type="dxa"/>
              <w:bottom w:w="0" w:type="dxa"/>
              <w:right w:w="108" w:type="dxa"/>
            </w:tcMar>
          </w:tcPr>
          <w:p w14:paraId="72DF491B" w14:textId="2E433D63" w:rsidR="00532A8F" w:rsidRDefault="00532A8F" w:rsidP="00532A8F">
            <w:pPr>
              <w:spacing w:line="252" w:lineRule="auto"/>
              <w:rPr>
                <w:b/>
                <w:bCs/>
                <w:color w:val="000000"/>
                <w:sz w:val="20"/>
                <w:szCs w:val="20"/>
              </w:rPr>
            </w:pPr>
            <w:r>
              <w:rPr>
                <w:rFonts w:cs="Calibri"/>
                <w:b/>
                <w:bCs/>
                <w:color w:val="000000"/>
                <w:sz w:val="20"/>
                <w:szCs w:val="20"/>
              </w:rPr>
              <w:lastRenderedPageBreak/>
              <w:t>1196NPRR</w:t>
            </w:r>
          </w:p>
        </w:tc>
        <w:tc>
          <w:tcPr>
            <w:tcW w:w="2461" w:type="pct"/>
            <w:tcMar>
              <w:top w:w="0" w:type="dxa"/>
              <w:left w:w="108" w:type="dxa"/>
              <w:bottom w:w="0" w:type="dxa"/>
              <w:right w:w="108" w:type="dxa"/>
            </w:tcMar>
          </w:tcPr>
          <w:p w14:paraId="7B047CA1" w14:textId="6496C0FA" w:rsidR="00532A8F" w:rsidRDefault="00532A8F" w:rsidP="00532A8F">
            <w:pPr>
              <w:spacing w:line="252" w:lineRule="auto"/>
              <w:rPr>
                <w:b/>
                <w:bCs/>
                <w:sz w:val="20"/>
                <w:szCs w:val="20"/>
              </w:rPr>
            </w:pPr>
            <w:r>
              <w:rPr>
                <w:rFonts w:cs="Calibri"/>
                <w:b/>
                <w:bCs/>
                <w:color w:val="000000"/>
                <w:sz w:val="20"/>
                <w:szCs w:val="20"/>
              </w:rPr>
              <w:t xml:space="preserve">Correction of NCLR Ancillary Service Failed Quantity Calculations under NPRR1149.  </w:t>
            </w:r>
            <w:r>
              <w:rPr>
                <w:rFonts w:cs="Calibri"/>
                <w:color w:val="000000"/>
                <w:sz w:val="20"/>
                <w:szCs w:val="20"/>
              </w:rPr>
              <w:t>This Nodal Protocol Revision Request (NPRR) makes corrections and updates to equations used to determine Ancillary Service Failed Quantity calculations for Load Resources other than Controllable Load Resources (“NCLRs”) which were developed under NPRR1149, Implementation of Systematic Ancillary Service Failed Quantity Charges. Specific Protocol changes include: updates to the calculation of Ancillary Service Failed Quantities to account for the allowances and restrictions on Ancillary Services that NCLRs can and cannot carry simultaneously with the implementation of ERCOT Contingency Reserve Service (ECRS); updates to specify the snapshot components to be used for the “Telemetered Ancillary Service for the NCLRs As Calculated” variable; and inclusion of an additional non-zero check to be added for the “Telemetered ECRS Responsibility for the Resource As Calculated” variable.  [ERCOT]</w:t>
            </w:r>
          </w:p>
        </w:tc>
        <w:tc>
          <w:tcPr>
            <w:tcW w:w="444" w:type="pct"/>
            <w:tcMar>
              <w:top w:w="0" w:type="dxa"/>
              <w:left w:w="108" w:type="dxa"/>
              <w:bottom w:w="0" w:type="dxa"/>
              <w:right w:w="108" w:type="dxa"/>
            </w:tcMar>
          </w:tcPr>
          <w:p w14:paraId="762E1503" w14:textId="067611A3" w:rsidR="00532A8F" w:rsidRDefault="00532A8F" w:rsidP="00532A8F">
            <w:pPr>
              <w:spacing w:line="252" w:lineRule="auto"/>
              <w:jc w:val="center"/>
              <w:rPr>
                <w:sz w:val="20"/>
                <w:szCs w:val="20"/>
              </w:rPr>
            </w:pPr>
            <w:r>
              <w:rPr>
                <w:rFonts w:cs="Calibri"/>
                <w:color w:val="000000"/>
                <w:sz w:val="20"/>
                <w:szCs w:val="20"/>
              </w:rPr>
              <w:t>N</w:t>
            </w:r>
          </w:p>
        </w:tc>
        <w:tc>
          <w:tcPr>
            <w:tcW w:w="1466" w:type="pct"/>
            <w:tcMar>
              <w:top w:w="0" w:type="dxa"/>
              <w:left w:w="108" w:type="dxa"/>
              <w:bottom w:w="0" w:type="dxa"/>
              <w:right w:w="108" w:type="dxa"/>
            </w:tcMar>
          </w:tcPr>
          <w:p w14:paraId="60E8FCEA" w14:textId="55DCA20C" w:rsidR="00532A8F" w:rsidRDefault="00532A8F" w:rsidP="00532A8F">
            <w:pPr>
              <w:spacing w:line="252" w:lineRule="auto"/>
              <w:rPr>
                <w:sz w:val="20"/>
                <w:szCs w:val="20"/>
              </w:rPr>
            </w:pPr>
            <w:r>
              <w:rPr>
                <w:sz w:val="20"/>
                <w:szCs w:val="20"/>
              </w:rPr>
              <w:t>IMM supports NPRR1196.</w:t>
            </w:r>
          </w:p>
        </w:tc>
      </w:tr>
      <w:tr w:rsidR="00532A8F" w14:paraId="31E87883" w14:textId="77777777" w:rsidTr="00356DF4">
        <w:tc>
          <w:tcPr>
            <w:tcW w:w="628" w:type="pct"/>
            <w:tcMar>
              <w:top w:w="0" w:type="dxa"/>
              <w:left w:w="108" w:type="dxa"/>
              <w:bottom w:w="0" w:type="dxa"/>
              <w:right w:w="108" w:type="dxa"/>
            </w:tcMar>
          </w:tcPr>
          <w:p w14:paraId="2EADD086" w14:textId="7A8F5362" w:rsidR="00532A8F" w:rsidRDefault="00532A8F" w:rsidP="00532A8F">
            <w:pPr>
              <w:spacing w:line="252" w:lineRule="auto"/>
              <w:rPr>
                <w:b/>
                <w:bCs/>
                <w:color w:val="000000"/>
                <w:sz w:val="20"/>
                <w:szCs w:val="20"/>
              </w:rPr>
            </w:pPr>
            <w:r>
              <w:rPr>
                <w:rFonts w:cs="Calibri"/>
                <w:b/>
                <w:bCs/>
                <w:color w:val="000000"/>
                <w:sz w:val="20"/>
                <w:szCs w:val="20"/>
              </w:rPr>
              <w:t>257NOGRR</w:t>
            </w:r>
          </w:p>
        </w:tc>
        <w:tc>
          <w:tcPr>
            <w:tcW w:w="2461" w:type="pct"/>
            <w:tcMar>
              <w:top w:w="0" w:type="dxa"/>
              <w:left w:w="108" w:type="dxa"/>
              <w:bottom w:w="0" w:type="dxa"/>
              <w:right w:w="108" w:type="dxa"/>
            </w:tcMar>
          </w:tcPr>
          <w:p w14:paraId="5D257154" w14:textId="677EC724" w:rsidR="00532A8F" w:rsidRDefault="00532A8F" w:rsidP="00532A8F">
            <w:pPr>
              <w:spacing w:line="252" w:lineRule="auto"/>
              <w:rPr>
                <w:b/>
                <w:bCs/>
                <w:sz w:val="20"/>
                <w:szCs w:val="20"/>
              </w:rPr>
            </w:pPr>
            <w:r>
              <w:rPr>
                <w:rFonts w:cs="Calibri"/>
                <w:b/>
                <w:bCs/>
                <w:color w:val="000000"/>
                <w:sz w:val="20"/>
                <w:szCs w:val="20"/>
              </w:rPr>
              <w:t xml:space="preserve">Removal of Redundant ERS Reporting Requirement.  </w:t>
            </w:r>
            <w:r>
              <w:rPr>
                <w:rFonts w:cs="Calibri"/>
                <w:color w:val="000000"/>
                <w:sz w:val="20"/>
                <w:szCs w:val="20"/>
              </w:rPr>
              <w:t>This Nodal Operating Guide Revision Request (NOGRR) resolves a conflict in Emergency Response Service (ERS) event reporting timelines between the Operating Guide and Protocols by striking the 90-day event reporting requirement in the Operating Guide.  [ERCOT]</w:t>
            </w:r>
          </w:p>
        </w:tc>
        <w:tc>
          <w:tcPr>
            <w:tcW w:w="444" w:type="pct"/>
            <w:tcMar>
              <w:top w:w="0" w:type="dxa"/>
              <w:left w:w="108" w:type="dxa"/>
              <w:bottom w:w="0" w:type="dxa"/>
              <w:right w:w="108" w:type="dxa"/>
            </w:tcMar>
          </w:tcPr>
          <w:p w14:paraId="00799CC1" w14:textId="05AAA9B1" w:rsidR="00532A8F" w:rsidRDefault="00532A8F" w:rsidP="00532A8F">
            <w:pPr>
              <w:spacing w:line="252" w:lineRule="auto"/>
              <w:jc w:val="center"/>
              <w:rPr>
                <w:sz w:val="20"/>
                <w:szCs w:val="20"/>
              </w:rPr>
            </w:pPr>
            <w:r>
              <w:rPr>
                <w:rFonts w:cs="Calibri"/>
                <w:color w:val="000000"/>
                <w:sz w:val="20"/>
                <w:szCs w:val="20"/>
              </w:rPr>
              <w:t>N</w:t>
            </w:r>
          </w:p>
        </w:tc>
        <w:tc>
          <w:tcPr>
            <w:tcW w:w="1466" w:type="pct"/>
            <w:tcMar>
              <w:top w:w="0" w:type="dxa"/>
              <w:left w:w="108" w:type="dxa"/>
              <w:bottom w:w="0" w:type="dxa"/>
              <w:right w:w="108" w:type="dxa"/>
            </w:tcMar>
          </w:tcPr>
          <w:p w14:paraId="547F478B" w14:textId="3C625505" w:rsidR="00532A8F" w:rsidRDefault="00532A8F" w:rsidP="00532A8F">
            <w:pPr>
              <w:spacing w:line="252" w:lineRule="auto"/>
              <w:rPr>
                <w:sz w:val="20"/>
                <w:szCs w:val="20"/>
              </w:rPr>
            </w:pPr>
            <w:r>
              <w:rPr>
                <w:sz w:val="20"/>
                <w:szCs w:val="20"/>
              </w:rPr>
              <w:t>IMM has no opinion on NOGRR257.</w:t>
            </w:r>
          </w:p>
        </w:tc>
      </w:tr>
      <w:tr w:rsidR="00B3529B" w14:paraId="65C1592B" w14:textId="77777777" w:rsidTr="00182C5C">
        <w:tc>
          <w:tcPr>
            <w:tcW w:w="628" w:type="pct"/>
            <w:tcMar>
              <w:top w:w="0" w:type="dxa"/>
              <w:left w:w="108" w:type="dxa"/>
              <w:bottom w:w="0" w:type="dxa"/>
              <w:right w:w="108" w:type="dxa"/>
            </w:tcMar>
          </w:tcPr>
          <w:p w14:paraId="1E0178E4" w14:textId="77777777" w:rsidR="00B3529B" w:rsidRDefault="00B3529B" w:rsidP="00182C5C">
            <w:pPr>
              <w:spacing w:line="252" w:lineRule="auto"/>
              <w:rPr>
                <w:b/>
                <w:bCs/>
                <w:color w:val="000000"/>
                <w:sz w:val="20"/>
                <w:szCs w:val="20"/>
              </w:rPr>
            </w:pPr>
            <w:r>
              <w:rPr>
                <w:rFonts w:cs="Calibri"/>
                <w:b/>
                <w:bCs/>
                <w:color w:val="000000"/>
                <w:sz w:val="20"/>
                <w:szCs w:val="20"/>
              </w:rPr>
              <w:t>245NOGRR</w:t>
            </w:r>
          </w:p>
        </w:tc>
        <w:tc>
          <w:tcPr>
            <w:tcW w:w="2461" w:type="pct"/>
            <w:tcMar>
              <w:top w:w="0" w:type="dxa"/>
              <w:left w:w="108" w:type="dxa"/>
              <w:bottom w:w="0" w:type="dxa"/>
              <w:right w:w="108" w:type="dxa"/>
            </w:tcMar>
          </w:tcPr>
          <w:p w14:paraId="39878D3C" w14:textId="77777777" w:rsidR="00B3529B" w:rsidRDefault="00B3529B" w:rsidP="00182C5C">
            <w:pPr>
              <w:spacing w:line="252" w:lineRule="auto"/>
              <w:rPr>
                <w:b/>
                <w:bCs/>
                <w:sz w:val="20"/>
                <w:szCs w:val="20"/>
              </w:rPr>
            </w:pPr>
            <w:r>
              <w:rPr>
                <w:rFonts w:cs="Calibri"/>
                <w:b/>
                <w:bCs/>
                <w:color w:val="000000"/>
                <w:sz w:val="20"/>
                <w:szCs w:val="20"/>
              </w:rPr>
              <w:t xml:space="preserve">Inverter-Based Resource (IBR) Ride-Through Requirements.  </w:t>
            </w:r>
            <w:r>
              <w:rPr>
                <w:rFonts w:cs="Calibri"/>
                <w:color w:val="000000"/>
                <w:sz w:val="20"/>
                <w:szCs w:val="20"/>
              </w:rPr>
              <w:t>This NOGRR replaces the current voltage ride-through requirements for Intermittent Renewable Resources (IRRs) with voltage ride-through requirements for Inverter-Based Resources (IBRs) and provides new frequency ride-through requirements for IBRs consistent with or beyond requirements identified in the new 2800-2022 - Institute of Electrical and Electronics Engineers (IEEE) Standard for Interconnection and Interoperability of Inverter-Based Resources (IBRs) Interconnecting with Associated Transmission Electric Power Systems (“IEEE 2800-2022 standard”).  [ERCOT]</w:t>
            </w:r>
          </w:p>
        </w:tc>
        <w:tc>
          <w:tcPr>
            <w:tcW w:w="444" w:type="pct"/>
            <w:tcMar>
              <w:top w:w="0" w:type="dxa"/>
              <w:left w:w="108" w:type="dxa"/>
              <w:bottom w:w="0" w:type="dxa"/>
              <w:right w:w="108" w:type="dxa"/>
            </w:tcMar>
          </w:tcPr>
          <w:p w14:paraId="2041F870" w14:textId="77777777" w:rsidR="00B3529B" w:rsidRDefault="00B3529B" w:rsidP="00182C5C">
            <w:pPr>
              <w:spacing w:line="252" w:lineRule="auto"/>
              <w:jc w:val="center"/>
              <w:rPr>
                <w:sz w:val="20"/>
                <w:szCs w:val="20"/>
              </w:rPr>
            </w:pPr>
            <w:r>
              <w:rPr>
                <w:rFonts w:cs="Calibri"/>
                <w:color w:val="000000"/>
                <w:sz w:val="20"/>
                <w:szCs w:val="20"/>
              </w:rPr>
              <w:t>Y</w:t>
            </w:r>
          </w:p>
        </w:tc>
        <w:tc>
          <w:tcPr>
            <w:tcW w:w="1466" w:type="pct"/>
            <w:tcMar>
              <w:top w:w="0" w:type="dxa"/>
              <w:left w:w="108" w:type="dxa"/>
              <w:bottom w:w="0" w:type="dxa"/>
              <w:right w:w="108" w:type="dxa"/>
            </w:tcMar>
          </w:tcPr>
          <w:p w14:paraId="1DE498A9" w14:textId="77777777" w:rsidR="00B3529B" w:rsidRDefault="00B3529B" w:rsidP="00182C5C">
            <w:pPr>
              <w:spacing w:line="252" w:lineRule="auto"/>
              <w:rPr>
                <w:sz w:val="20"/>
                <w:szCs w:val="20"/>
              </w:rPr>
            </w:pPr>
            <w:r>
              <w:rPr>
                <w:sz w:val="20"/>
                <w:szCs w:val="20"/>
              </w:rPr>
              <w:t>IMM supports the ROS-recommended version of NOGRR245.</w:t>
            </w:r>
          </w:p>
        </w:tc>
      </w:tr>
      <w:tr w:rsidR="00B3529B" w14:paraId="0E79349C" w14:textId="77777777" w:rsidTr="00182C5C">
        <w:tc>
          <w:tcPr>
            <w:tcW w:w="628" w:type="pct"/>
            <w:tcMar>
              <w:top w:w="0" w:type="dxa"/>
              <w:left w:w="108" w:type="dxa"/>
              <w:bottom w:w="0" w:type="dxa"/>
              <w:right w:w="108" w:type="dxa"/>
            </w:tcMar>
          </w:tcPr>
          <w:p w14:paraId="3D8589B5" w14:textId="77777777" w:rsidR="00B3529B" w:rsidRDefault="00B3529B" w:rsidP="00182C5C">
            <w:pPr>
              <w:spacing w:line="252" w:lineRule="auto"/>
              <w:rPr>
                <w:b/>
                <w:bCs/>
                <w:color w:val="000000"/>
                <w:sz w:val="20"/>
                <w:szCs w:val="20"/>
              </w:rPr>
            </w:pPr>
            <w:r>
              <w:rPr>
                <w:rFonts w:cs="Calibri"/>
                <w:b/>
                <w:bCs/>
                <w:color w:val="000000"/>
                <w:sz w:val="20"/>
                <w:szCs w:val="20"/>
              </w:rPr>
              <w:t>105PGRR</w:t>
            </w:r>
          </w:p>
        </w:tc>
        <w:tc>
          <w:tcPr>
            <w:tcW w:w="2461" w:type="pct"/>
            <w:tcMar>
              <w:top w:w="0" w:type="dxa"/>
              <w:left w:w="108" w:type="dxa"/>
              <w:bottom w:w="0" w:type="dxa"/>
              <w:right w:w="108" w:type="dxa"/>
            </w:tcMar>
          </w:tcPr>
          <w:p w14:paraId="4700CA6E" w14:textId="77777777" w:rsidR="00B3529B" w:rsidRDefault="00B3529B" w:rsidP="00182C5C">
            <w:pPr>
              <w:spacing w:line="252" w:lineRule="auto"/>
              <w:rPr>
                <w:b/>
                <w:bCs/>
                <w:sz w:val="20"/>
                <w:szCs w:val="20"/>
              </w:rPr>
            </w:pPr>
            <w:r>
              <w:rPr>
                <w:rFonts w:cs="Calibri"/>
                <w:b/>
                <w:bCs/>
                <w:color w:val="000000"/>
                <w:sz w:val="20"/>
                <w:szCs w:val="20"/>
              </w:rPr>
              <w:t xml:space="preserve">Deliverability Criteria for DC Tie Imports.  </w:t>
            </w:r>
            <w:r>
              <w:rPr>
                <w:rFonts w:cs="Calibri"/>
                <w:color w:val="000000"/>
                <w:sz w:val="20"/>
                <w:szCs w:val="20"/>
              </w:rPr>
              <w:t>This Planning Guide Revision Request (PGRR) adds Direct Current Tie (DC Tie) Resources to the list of Resources for which the minimum deliverability condition applies.  [REMC]</w:t>
            </w:r>
          </w:p>
        </w:tc>
        <w:tc>
          <w:tcPr>
            <w:tcW w:w="444" w:type="pct"/>
            <w:tcMar>
              <w:top w:w="0" w:type="dxa"/>
              <w:left w:w="108" w:type="dxa"/>
              <w:bottom w:w="0" w:type="dxa"/>
              <w:right w:w="108" w:type="dxa"/>
            </w:tcMar>
          </w:tcPr>
          <w:p w14:paraId="0462CA76" w14:textId="77777777" w:rsidR="00B3529B" w:rsidRDefault="00B3529B" w:rsidP="00182C5C">
            <w:pPr>
              <w:spacing w:line="252" w:lineRule="auto"/>
              <w:jc w:val="center"/>
              <w:rPr>
                <w:sz w:val="20"/>
                <w:szCs w:val="20"/>
              </w:rPr>
            </w:pPr>
            <w:r>
              <w:rPr>
                <w:rFonts w:cs="Calibri"/>
                <w:color w:val="000000"/>
                <w:sz w:val="20"/>
                <w:szCs w:val="20"/>
              </w:rPr>
              <w:t>N</w:t>
            </w:r>
          </w:p>
        </w:tc>
        <w:tc>
          <w:tcPr>
            <w:tcW w:w="1466" w:type="pct"/>
            <w:tcMar>
              <w:top w:w="0" w:type="dxa"/>
              <w:left w:w="108" w:type="dxa"/>
              <w:bottom w:w="0" w:type="dxa"/>
              <w:right w:w="108" w:type="dxa"/>
            </w:tcMar>
          </w:tcPr>
          <w:p w14:paraId="5CFDC4F1" w14:textId="77777777" w:rsidR="00B3529B" w:rsidRPr="00356DF4" w:rsidRDefault="00B3529B" w:rsidP="00182C5C">
            <w:pPr>
              <w:spacing w:before="60" w:after="60"/>
            </w:pPr>
            <w:r>
              <w:rPr>
                <w:sz w:val="20"/>
                <w:szCs w:val="20"/>
              </w:rPr>
              <w:t>IMM has no opinion on PGRR105.</w:t>
            </w:r>
          </w:p>
        </w:tc>
      </w:tr>
    </w:tbl>
    <w:p w14:paraId="10BCEE7F" w14:textId="70446F85" w:rsidR="00554C6B" w:rsidRPr="0043535A" w:rsidRDefault="00554C6B" w:rsidP="0043535A"/>
    <w:sectPr w:rsidR="00554C6B" w:rsidRPr="0043535A" w:rsidSect="00557905">
      <w:headerReference w:type="default" r:id="rId6"/>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4A133" w14:textId="77777777" w:rsidR="007B571A" w:rsidRDefault="007B571A" w:rsidP="00985FF4">
      <w:r>
        <w:separator/>
      </w:r>
    </w:p>
  </w:endnote>
  <w:endnote w:type="continuationSeparator" w:id="0">
    <w:p w14:paraId="559BD08A" w14:textId="77777777" w:rsidR="007B571A" w:rsidRDefault="007B571A" w:rsidP="00985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B839A" w14:textId="77777777" w:rsidR="007B571A" w:rsidRDefault="007B571A" w:rsidP="00985FF4">
      <w:r>
        <w:separator/>
      </w:r>
    </w:p>
  </w:footnote>
  <w:footnote w:type="continuationSeparator" w:id="0">
    <w:p w14:paraId="0A776113" w14:textId="77777777" w:rsidR="007B571A" w:rsidRDefault="007B571A" w:rsidP="00985F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AE4ED" w14:textId="165B0445" w:rsidR="00356DF4" w:rsidRDefault="00356DF4" w:rsidP="00356DF4">
    <w:pPr>
      <w:pStyle w:val="Header"/>
      <w:jc w:val="center"/>
    </w:pPr>
    <w:r>
      <w:t xml:space="preserve">IMM Opinions for the </w:t>
    </w:r>
    <w:r w:rsidR="00532A8F">
      <w:t>10/24</w:t>
    </w:r>
    <w:r>
      <w:t>/23 TAC Meeting</w:t>
    </w:r>
  </w:p>
  <w:p w14:paraId="2F5544A1" w14:textId="77777777" w:rsidR="00985FF4" w:rsidRDefault="00985FF4" w:rsidP="00985FF4">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FF4"/>
    <w:rsid w:val="000073FB"/>
    <w:rsid w:val="00014426"/>
    <w:rsid w:val="0001521E"/>
    <w:rsid w:val="00026668"/>
    <w:rsid w:val="00032EC2"/>
    <w:rsid w:val="00033A56"/>
    <w:rsid w:val="000362AB"/>
    <w:rsid w:val="00036D21"/>
    <w:rsid w:val="0004714A"/>
    <w:rsid w:val="00077160"/>
    <w:rsid w:val="000831A1"/>
    <w:rsid w:val="000959E0"/>
    <w:rsid w:val="000A464D"/>
    <w:rsid w:val="000A7FEC"/>
    <w:rsid w:val="000B1891"/>
    <w:rsid w:val="000B5B40"/>
    <w:rsid w:val="000C785B"/>
    <w:rsid w:val="000D0353"/>
    <w:rsid w:val="000D0F28"/>
    <w:rsid w:val="000E59F8"/>
    <w:rsid w:val="000F22EA"/>
    <w:rsid w:val="000F641B"/>
    <w:rsid w:val="00101B04"/>
    <w:rsid w:val="00101E68"/>
    <w:rsid w:val="00104CBC"/>
    <w:rsid w:val="00106FC1"/>
    <w:rsid w:val="001135EA"/>
    <w:rsid w:val="00114E53"/>
    <w:rsid w:val="001154E1"/>
    <w:rsid w:val="0011791D"/>
    <w:rsid w:val="00120C0C"/>
    <w:rsid w:val="00121A51"/>
    <w:rsid w:val="00124255"/>
    <w:rsid w:val="0012461F"/>
    <w:rsid w:val="00131AD8"/>
    <w:rsid w:val="00145734"/>
    <w:rsid w:val="0016016F"/>
    <w:rsid w:val="00160EE6"/>
    <w:rsid w:val="001625B1"/>
    <w:rsid w:val="0018668E"/>
    <w:rsid w:val="001A11D5"/>
    <w:rsid w:val="001A2D79"/>
    <w:rsid w:val="001A5863"/>
    <w:rsid w:val="001A5BB7"/>
    <w:rsid w:val="001B13CF"/>
    <w:rsid w:val="001B743A"/>
    <w:rsid w:val="001B7829"/>
    <w:rsid w:val="001C7937"/>
    <w:rsid w:val="001D2296"/>
    <w:rsid w:val="001F18CF"/>
    <w:rsid w:val="001F4319"/>
    <w:rsid w:val="001F4476"/>
    <w:rsid w:val="00204F95"/>
    <w:rsid w:val="00210A3C"/>
    <w:rsid w:val="0023113D"/>
    <w:rsid w:val="00231C14"/>
    <w:rsid w:val="00234AF1"/>
    <w:rsid w:val="002378E5"/>
    <w:rsid w:val="002472F3"/>
    <w:rsid w:val="00262E21"/>
    <w:rsid w:val="00274E29"/>
    <w:rsid w:val="00283FFB"/>
    <w:rsid w:val="00293347"/>
    <w:rsid w:val="002C4AA8"/>
    <w:rsid w:val="002D37DF"/>
    <w:rsid w:val="002D38E6"/>
    <w:rsid w:val="002E28D0"/>
    <w:rsid w:val="002F00A6"/>
    <w:rsid w:val="002F02AA"/>
    <w:rsid w:val="002F35F9"/>
    <w:rsid w:val="002F7FD2"/>
    <w:rsid w:val="00303684"/>
    <w:rsid w:val="0031372C"/>
    <w:rsid w:val="00313CC7"/>
    <w:rsid w:val="00320296"/>
    <w:rsid w:val="00320D47"/>
    <w:rsid w:val="003215C0"/>
    <w:rsid w:val="00321F9E"/>
    <w:rsid w:val="00345C3C"/>
    <w:rsid w:val="00346E37"/>
    <w:rsid w:val="003504F7"/>
    <w:rsid w:val="003524E8"/>
    <w:rsid w:val="00355705"/>
    <w:rsid w:val="00356DF4"/>
    <w:rsid w:val="003700A1"/>
    <w:rsid w:val="003733F6"/>
    <w:rsid w:val="003A2191"/>
    <w:rsid w:val="003B12BD"/>
    <w:rsid w:val="003C69EA"/>
    <w:rsid w:val="003D1D46"/>
    <w:rsid w:val="003D6A28"/>
    <w:rsid w:val="003E1FAB"/>
    <w:rsid w:val="003E6433"/>
    <w:rsid w:val="003F0A77"/>
    <w:rsid w:val="003F0D29"/>
    <w:rsid w:val="003F25EE"/>
    <w:rsid w:val="00424682"/>
    <w:rsid w:val="004249F6"/>
    <w:rsid w:val="00434F24"/>
    <w:rsid w:val="0043535A"/>
    <w:rsid w:val="00443FF2"/>
    <w:rsid w:val="0044443B"/>
    <w:rsid w:val="004447B8"/>
    <w:rsid w:val="00444F23"/>
    <w:rsid w:val="004A5D45"/>
    <w:rsid w:val="004B0899"/>
    <w:rsid w:val="004B12A2"/>
    <w:rsid w:val="004C0100"/>
    <w:rsid w:val="004C1AC0"/>
    <w:rsid w:val="004C2CE0"/>
    <w:rsid w:val="004D2865"/>
    <w:rsid w:val="004D642C"/>
    <w:rsid w:val="004E1095"/>
    <w:rsid w:val="004F2E07"/>
    <w:rsid w:val="00502C7D"/>
    <w:rsid w:val="0051039A"/>
    <w:rsid w:val="00514792"/>
    <w:rsid w:val="00532A8F"/>
    <w:rsid w:val="005340BB"/>
    <w:rsid w:val="00536692"/>
    <w:rsid w:val="0054089F"/>
    <w:rsid w:val="005505FC"/>
    <w:rsid w:val="00554C6B"/>
    <w:rsid w:val="00557905"/>
    <w:rsid w:val="00560972"/>
    <w:rsid w:val="00566AFF"/>
    <w:rsid w:val="0057069B"/>
    <w:rsid w:val="00572FC4"/>
    <w:rsid w:val="0058786D"/>
    <w:rsid w:val="00593488"/>
    <w:rsid w:val="005A278D"/>
    <w:rsid w:val="005B20DF"/>
    <w:rsid w:val="005B2B55"/>
    <w:rsid w:val="005C6553"/>
    <w:rsid w:val="005D278C"/>
    <w:rsid w:val="005E147E"/>
    <w:rsid w:val="005E1FB0"/>
    <w:rsid w:val="005E229D"/>
    <w:rsid w:val="005E3A8D"/>
    <w:rsid w:val="005E6217"/>
    <w:rsid w:val="005F6CDD"/>
    <w:rsid w:val="006056C9"/>
    <w:rsid w:val="006238D2"/>
    <w:rsid w:val="006256A5"/>
    <w:rsid w:val="0063079C"/>
    <w:rsid w:val="006332E6"/>
    <w:rsid w:val="0063390E"/>
    <w:rsid w:val="0063436F"/>
    <w:rsid w:val="006357E3"/>
    <w:rsid w:val="0066245C"/>
    <w:rsid w:val="00663AA2"/>
    <w:rsid w:val="00665D76"/>
    <w:rsid w:val="006679D2"/>
    <w:rsid w:val="006723B7"/>
    <w:rsid w:val="00672B98"/>
    <w:rsid w:val="00684FF7"/>
    <w:rsid w:val="006942EA"/>
    <w:rsid w:val="006B11F5"/>
    <w:rsid w:val="006B34E3"/>
    <w:rsid w:val="006B57A0"/>
    <w:rsid w:val="006C3CC8"/>
    <w:rsid w:val="006E08BD"/>
    <w:rsid w:val="006E2E22"/>
    <w:rsid w:val="006F0956"/>
    <w:rsid w:val="006F1E45"/>
    <w:rsid w:val="007067D3"/>
    <w:rsid w:val="007109C1"/>
    <w:rsid w:val="007134B7"/>
    <w:rsid w:val="00714445"/>
    <w:rsid w:val="00715A89"/>
    <w:rsid w:val="00715BF1"/>
    <w:rsid w:val="00723A40"/>
    <w:rsid w:val="0073132D"/>
    <w:rsid w:val="00734E3F"/>
    <w:rsid w:val="007452CB"/>
    <w:rsid w:val="00751815"/>
    <w:rsid w:val="00755F41"/>
    <w:rsid w:val="0076194F"/>
    <w:rsid w:val="0076478A"/>
    <w:rsid w:val="00765370"/>
    <w:rsid w:val="00774705"/>
    <w:rsid w:val="0079493C"/>
    <w:rsid w:val="007A3FD4"/>
    <w:rsid w:val="007B4B34"/>
    <w:rsid w:val="007B571A"/>
    <w:rsid w:val="007C79F2"/>
    <w:rsid w:val="007D6858"/>
    <w:rsid w:val="007E12E0"/>
    <w:rsid w:val="007E5AAA"/>
    <w:rsid w:val="007F3DD6"/>
    <w:rsid w:val="00805A86"/>
    <w:rsid w:val="00813BAC"/>
    <w:rsid w:val="00825E43"/>
    <w:rsid w:val="00841F6C"/>
    <w:rsid w:val="00855C1B"/>
    <w:rsid w:val="00885262"/>
    <w:rsid w:val="008874B6"/>
    <w:rsid w:val="00890DF0"/>
    <w:rsid w:val="008A1AAE"/>
    <w:rsid w:val="008A1DA2"/>
    <w:rsid w:val="008A3D80"/>
    <w:rsid w:val="008A55C2"/>
    <w:rsid w:val="008B23B9"/>
    <w:rsid w:val="008D3606"/>
    <w:rsid w:val="008E2215"/>
    <w:rsid w:val="008E5BDD"/>
    <w:rsid w:val="008F1FF2"/>
    <w:rsid w:val="00900D36"/>
    <w:rsid w:val="00903D39"/>
    <w:rsid w:val="0091176A"/>
    <w:rsid w:val="00913E20"/>
    <w:rsid w:val="00922EE1"/>
    <w:rsid w:val="00926D2B"/>
    <w:rsid w:val="00927F7D"/>
    <w:rsid w:val="00931822"/>
    <w:rsid w:val="0093204C"/>
    <w:rsid w:val="00941125"/>
    <w:rsid w:val="0096024F"/>
    <w:rsid w:val="00965358"/>
    <w:rsid w:val="00971A8E"/>
    <w:rsid w:val="00981A1E"/>
    <w:rsid w:val="00985FF4"/>
    <w:rsid w:val="00991077"/>
    <w:rsid w:val="00993006"/>
    <w:rsid w:val="009A33A9"/>
    <w:rsid w:val="009B27B4"/>
    <w:rsid w:val="009B474D"/>
    <w:rsid w:val="009B4BD7"/>
    <w:rsid w:val="009C5427"/>
    <w:rsid w:val="009D7DCD"/>
    <w:rsid w:val="009F28CC"/>
    <w:rsid w:val="00A11AAC"/>
    <w:rsid w:val="00A21AB4"/>
    <w:rsid w:val="00A47CD1"/>
    <w:rsid w:val="00A6136D"/>
    <w:rsid w:val="00A6450D"/>
    <w:rsid w:val="00A648EA"/>
    <w:rsid w:val="00A715C7"/>
    <w:rsid w:val="00A72B66"/>
    <w:rsid w:val="00A75139"/>
    <w:rsid w:val="00A80332"/>
    <w:rsid w:val="00A844BB"/>
    <w:rsid w:val="00A865FA"/>
    <w:rsid w:val="00A94986"/>
    <w:rsid w:val="00A961A8"/>
    <w:rsid w:val="00A96B54"/>
    <w:rsid w:val="00AA0971"/>
    <w:rsid w:val="00AA15FA"/>
    <w:rsid w:val="00AA2B1E"/>
    <w:rsid w:val="00AA5D58"/>
    <w:rsid w:val="00AC0725"/>
    <w:rsid w:val="00AC0F63"/>
    <w:rsid w:val="00AC3DA0"/>
    <w:rsid w:val="00AD50EB"/>
    <w:rsid w:val="00B0155A"/>
    <w:rsid w:val="00B04070"/>
    <w:rsid w:val="00B079DA"/>
    <w:rsid w:val="00B125ED"/>
    <w:rsid w:val="00B152E0"/>
    <w:rsid w:val="00B247DA"/>
    <w:rsid w:val="00B3529B"/>
    <w:rsid w:val="00B510EE"/>
    <w:rsid w:val="00B52E33"/>
    <w:rsid w:val="00B533F4"/>
    <w:rsid w:val="00B615F1"/>
    <w:rsid w:val="00B61A42"/>
    <w:rsid w:val="00B87C79"/>
    <w:rsid w:val="00B919F7"/>
    <w:rsid w:val="00BD2E29"/>
    <w:rsid w:val="00BD6400"/>
    <w:rsid w:val="00BE3497"/>
    <w:rsid w:val="00BE7782"/>
    <w:rsid w:val="00BF2584"/>
    <w:rsid w:val="00BF72A1"/>
    <w:rsid w:val="00C174FF"/>
    <w:rsid w:val="00C175F2"/>
    <w:rsid w:val="00C21581"/>
    <w:rsid w:val="00C232E6"/>
    <w:rsid w:val="00C2433B"/>
    <w:rsid w:val="00C248BD"/>
    <w:rsid w:val="00C27782"/>
    <w:rsid w:val="00C330BB"/>
    <w:rsid w:val="00C34983"/>
    <w:rsid w:val="00C44799"/>
    <w:rsid w:val="00C57BC6"/>
    <w:rsid w:val="00C60D06"/>
    <w:rsid w:val="00C67F93"/>
    <w:rsid w:val="00C80DBA"/>
    <w:rsid w:val="00C846DE"/>
    <w:rsid w:val="00C86FFC"/>
    <w:rsid w:val="00C91565"/>
    <w:rsid w:val="00C94AFF"/>
    <w:rsid w:val="00CA3A69"/>
    <w:rsid w:val="00CA727A"/>
    <w:rsid w:val="00CC25B3"/>
    <w:rsid w:val="00CF69AA"/>
    <w:rsid w:val="00D26039"/>
    <w:rsid w:val="00D31647"/>
    <w:rsid w:val="00D436A5"/>
    <w:rsid w:val="00D54ED3"/>
    <w:rsid w:val="00D63D9E"/>
    <w:rsid w:val="00D807DF"/>
    <w:rsid w:val="00D9087F"/>
    <w:rsid w:val="00DA2A46"/>
    <w:rsid w:val="00DB2035"/>
    <w:rsid w:val="00DC39B6"/>
    <w:rsid w:val="00DC6449"/>
    <w:rsid w:val="00DD53BA"/>
    <w:rsid w:val="00DE3961"/>
    <w:rsid w:val="00DF1748"/>
    <w:rsid w:val="00E0125B"/>
    <w:rsid w:val="00E02B59"/>
    <w:rsid w:val="00E07C02"/>
    <w:rsid w:val="00E238B8"/>
    <w:rsid w:val="00E30331"/>
    <w:rsid w:val="00E35ED2"/>
    <w:rsid w:val="00E53E2D"/>
    <w:rsid w:val="00E60BF8"/>
    <w:rsid w:val="00E62AA6"/>
    <w:rsid w:val="00E666FF"/>
    <w:rsid w:val="00E66AC7"/>
    <w:rsid w:val="00E71BAA"/>
    <w:rsid w:val="00E7340C"/>
    <w:rsid w:val="00E76DAD"/>
    <w:rsid w:val="00E77AA5"/>
    <w:rsid w:val="00E8061B"/>
    <w:rsid w:val="00E950DB"/>
    <w:rsid w:val="00EA187D"/>
    <w:rsid w:val="00EA5A35"/>
    <w:rsid w:val="00EB4A3E"/>
    <w:rsid w:val="00ED0E29"/>
    <w:rsid w:val="00EE51C4"/>
    <w:rsid w:val="00F058D0"/>
    <w:rsid w:val="00F166C1"/>
    <w:rsid w:val="00F21CD4"/>
    <w:rsid w:val="00F22D6E"/>
    <w:rsid w:val="00F60A7B"/>
    <w:rsid w:val="00F638D5"/>
    <w:rsid w:val="00F66BDC"/>
    <w:rsid w:val="00F71DF8"/>
    <w:rsid w:val="00F72A15"/>
    <w:rsid w:val="00F73C64"/>
    <w:rsid w:val="00F73D35"/>
    <w:rsid w:val="00F77036"/>
    <w:rsid w:val="00F801F2"/>
    <w:rsid w:val="00F96317"/>
    <w:rsid w:val="00FA2B06"/>
    <w:rsid w:val="00FB4680"/>
    <w:rsid w:val="00FC4BCD"/>
    <w:rsid w:val="00FC5AAA"/>
    <w:rsid w:val="00FC654A"/>
    <w:rsid w:val="00FC7B2E"/>
    <w:rsid w:val="00FE6BF4"/>
    <w:rsid w:val="00FF29C7"/>
    <w:rsid w:val="00FF5045"/>
  </w:rsids>
  <m:mathPr>
    <m:mathFont m:val="Cambria Math"/>
    <m:brkBin m:val="before"/>
    <m:brkBinSub m:val="--"/>
    <m:smallFrac m:val="0"/>
    <m:dispDef/>
    <m:lMargin m:val="0"/>
    <m:rMargin m:val="0"/>
    <m:defJc m:val="centerGroup"/>
    <m:wrapIndent m:val="1440"/>
    <m:intLim m:val="undOvr"/>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DC107"/>
  <w15:chartTrackingRefBased/>
  <w15:docId w15:val="{5DEB0B30-7FFB-4CFB-914C-C7F40986B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FF4"/>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5FF4"/>
    <w:pPr>
      <w:tabs>
        <w:tab w:val="center" w:pos="4680"/>
        <w:tab w:val="right" w:pos="9360"/>
      </w:tabs>
    </w:pPr>
  </w:style>
  <w:style w:type="character" w:customStyle="1" w:styleId="HeaderChar">
    <w:name w:val="Header Char"/>
    <w:basedOn w:val="DefaultParagraphFont"/>
    <w:link w:val="Header"/>
    <w:uiPriority w:val="99"/>
    <w:rsid w:val="00985FF4"/>
    <w:rPr>
      <w:rFonts w:ascii="Calibri" w:hAnsi="Calibri" w:cs="Times New Roman"/>
    </w:rPr>
  </w:style>
  <w:style w:type="paragraph" w:styleId="Footer">
    <w:name w:val="footer"/>
    <w:basedOn w:val="Normal"/>
    <w:link w:val="FooterChar"/>
    <w:uiPriority w:val="99"/>
    <w:unhideWhenUsed/>
    <w:rsid w:val="00985FF4"/>
    <w:pPr>
      <w:tabs>
        <w:tab w:val="center" w:pos="4680"/>
        <w:tab w:val="right" w:pos="9360"/>
      </w:tabs>
    </w:pPr>
  </w:style>
  <w:style w:type="character" w:customStyle="1" w:styleId="FooterChar">
    <w:name w:val="Footer Char"/>
    <w:basedOn w:val="DefaultParagraphFont"/>
    <w:link w:val="Footer"/>
    <w:uiPriority w:val="99"/>
    <w:rsid w:val="00985FF4"/>
    <w:rPr>
      <w:rFonts w:ascii="Calibri" w:hAnsi="Calibri" w:cs="Times New Roman"/>
    </w:rPr>
  </w:style>
  <w:style w:type="character" w:customStyle="1" w:styleId="ui-provider">
    <w:name w:val="ui-provider"/>
    <w:basedOn w:val="DefaultParagraphFont"/>
    <w:rsid w:val="00356D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4797">
      <w:bodyDiv w:val="1"/>
      <w:marLeft w:val="0"/>
      <w:marRight w:val="0"/>
      <w:marTop w:val="0"/>
      <w:marBottom w:val="0"/>
      <w:divBdr>
        <w:top w:val="none" w:sz="0" w:space="0" w:color="auto"/>
        <w:left w:val="none" w:sz="0" w:space="0" w:color="auto"/>
        <w:bottom w:val="none" w:sz="0" w:space="0" w:color="auto"/>
        <w:right w:val="none" w:sz="0" w:space="0" w:color="auto"/>
      </w:divBdr>
    </w:div>
    <w:div w:id="20672275">
      <w:bodyDiv w:val="1"/>
      <w:marLeft w:val="0"/>
      <w:marRight w:val="0"/>
      <w:marTop w:val="0"/>
      <w:marBottom w:val="0"/>
      <w:divBdr>
        <w:top w:val="none" w:sz="0" w:space="0" w:color="auto"/>
        <w:left w:val="none" w:sz="0" w:space="0" w:color="auto"/>
        <w:bottom w:val="none" w:sz="0" w:space="0" w:color="auto"/>
        <w:right w:val="none" w:sz="0" w:space="0" w:color="auto"/>
      </w:divBdr>
    </w:div>
    <w:div w:id="74517057">
      <w:bodyDiv w:val="1"/>
      <w:marLeft w:val="0"/>
      <w:marRight w:val="0"/>
      <w:marTop w:val="0"/>
      <w:marBottom w:val="0"/>
      <w:divBdr>
        <w:top w:val="none" w:sz="0" w:space="0" w:color="auto"/>
        <w:left w:val="none" w:sz="0" w:space="0" w:color="auto"/>
        <w:bottom w:val="none" w:sz="0" w:space="0" w:color="auto"/>
        <w:right w:val="none" w:sz="0" w:space="0" w:color="auto"/>
      </w:divBdr>
    </w:div>
    <w:div w:id="82455255">
      <w:bodyDiv w:val="1"/>
      <w:marLeft w:val="0"/>
      <w:marRight w:val="0"/>
      <w:marTop w:val="0"/>
      <w:marBottom w:val="0"/>
      <w:divBdr>
        <w:top w:val="none" w:sz="0" w:space="0" w:color="auto"/>
        <w:left w:val="none" w:sz="0" w:space="0" w:color="auto"/>
        <w:bottom w:val="none" w:sz="0" w:space="0" w:color="auto"/>
        <w:right w:val="none" w:sz="0" w:space="0" w:color="auto"/>
      </w:divBdr>
    </w:div>
    <w:div w:id="117261542">
      <w:bodyDiv w:val="1"/>
      <w:marLeft w:val="0"/>
      <w:marRight w:val="0"/>
      <w:marTop w:val="0"/>
      <w:marBottom w:val="0"/>
      <w:divBdr>
        <w:top w:val="none" w:sz="0" w:space="0" w:color="auto"/>
        <w:left w:val="none" w:sz="0" w:space="0" w:color="auto"/>
        <w:bottom w:val="none" w:sz="0" w:space="0" w:color="auto"/>
        <w:right w:val="none" w:sz="0" w:space="0" w:color="auto"/>
      </w:divBdr>
    </w:div>
    <w:div w:id="128789716">
      <w:bodyDiv w:val="1"/>
      <w:marLeft w:val="0"/>
      <w:marRight w:val="0"/>
      <w:marTop w:val="0"/>
      <w:marBottom w:val="0"/>
      <w:divBdr>
        <w:top w:val="none" w:sz="0" w:space="0" w:color="auto"/>
        <w:left w:val="none" w:sz="0" w:space="0" w:color="auto"/>
        <w:bottom w:val="none" w:sz="0" w:space="0" w:color="auto"/>
        <w:right w:val="none" w:sz="0" w:space="0" w:color="auto"/>
      </w:divBdr>
    </w:div>
    <w:div w:id="162162856">
      <w:bodyDiv w:val="1"/>
      <w:marLeft w:val="0"/>
      <w:marRight w:val="0"/>
      <w:marTop w:val="0"/>
      <w:marBottom w:val="0"/>
      <w:divBdr>
        <w:top w:val="none" w:sz="0" w:space="0" w:color="auto"/>
        <w:left w:val="none" w:sz="0" w:space="0" w:color="auto"/>
        <w:bottom w:val="none" w:sz="0" w:space="0" w:color="auto"/>
        <w:right w:val="none" w:sz="0" w:space="0" w:color="auto"/>
      </w:divBdr>
    </w:div>
    <w:div w:id="171916271">
      <w:bodyDiv w:val="1"/>
      <w:marLeft w:val="0"/>
      <w:marRight w:val="0"/>
      <w:marTop w:val="0"/>
      <w:marBottom w:val="0"/>
      <w:divBdr>
        <w:top w:val="none" w:sz="0" w:space="0" w:color="auto"/>
        <w:left w:val="none" w:sz="0" w:space="0" w:color="auto"/>
        <w:bottom w:val="none" w:sz="0" w:space="0" w:color="auto"/>
        <w:right w:val="none" w:sz="0" w:space="0" w:color="auto"/>
      </w:divBdr>
    </w:div>
    <w:div w:id="179972040">
      <w:bodyDiv w:val="1"/>
      <w:marLeft w:val="0"/>
      <w:marRight w:val="0"/>
      <w:marTop w:val="0"/>
      <w:marBottom w:val="0"/>
      <w:divBdr>
        <w:top w:val="none" w:sz="0" w:space="0" w:color="auto"/>
        <w:left w:val="none" w:sz="0" w:space="0" w:color="auto"/>
        <w:bottom w:val="none" w:sz="0" w:space="0" w:color="auto"/>
        <w:right w:val="none" w:sz="0" w:space="0" w:color="auto"/>
      </w:divBdr>
    </w:div>
    <w:div w:id="180316306">
      <w:bodyDiv w:val="1"/>
      <w:marLeft w:val="0"/>
      <w:marRight w:val="0"/>
      <w:marTop w:val="0"/>
      <w:marBottom w:val="0"/>
      <w:divBdr>
        <w:top w:val="none" w:sz="0" w:space="0" w:color="auto"/>
        <w:left w:val="none" w:sz="0" w:space="0" w:color="auto"/>
        <w:bottom w:val="none" w:sz="0" w:space="0" w:color="auto"/>
        <w:right w:val="none" w:sz="0" w:space="0" w:color="auto"/>
      </w:divBdr>
    </w:div>
    <w:div w:id="201597525">
      <w:bodyDiv w:val="1"/>
      <w:marLeft w:val="0"/>
      <w:marRight w:val="0"/>
      <w:marTop w:val="0"/>
      <w:marBottom w:val="0"/>
      <w:divBdr>
        <w:top w:val="none" w:sz="0" w:space="0" w:color="auto"/>
        <w:left w:val="none" w:sz="0" w:space="0" w:color="auto"/>
        <w:bottom w:val="none" w:sz="0" w:space="0" w:color="auto"/>
        <w:right w:val="none" w:sz="0" w:space="0" w:color="auto"/>
      </w:divBdr>
    </w:div>
    <w:div w:id="217860980">
      <w:bodyDiv w:val="1"/>
      <w:marLeft w:val="0"/>
      <w:marRight w:val="0"/>
      <w:marTop w:val="0"/>
      <w:marBottom w:val="0"/>
      <w:divBdr>
        <w:top w:val="none" w:sz="0" w:space="0" w:color="auto"/>
        <w:left w:val="none" w:sz="0" w:space="0" w:color="auto"/>
        <w:bottom w:val="none" w:sz="0" w:space="0" w:color="auto"/>
        <w:right w:val="none" w:sz="0" w:space="0" w:color="auto"/>
      </w:divBdr>
    </w:div>
    <w:div w:id="226766678">
      <w:bodyDiv w:val="1"/>
      <w:marLeft w:val="0"/>
      <w:marRight w:val="0"/>
      <w:marTop w:val="0"/>
      <w:marBottom w:val="0"/>
      <w:divBdr>
        <w:top w:val="none" w:sz="0" w:space="0" w:color="auto"/>
        <w:left w:val="none" w:sz="0" w:space="0" w:color="auto"/>
        <w:bottom w:val="none" w:sz="0" w:space="0" w:color="auto"/>
        <w:right w:val="none" w:sz="0" w:space="0" w:color="auto"/>
      </w:divBdr>
    </w:div>
    <w:div w:id="252594840">
      <w:bodyDiv w:val="1"/>
      <w:marLeft w:val="0"/>
      <w:marRight w:val="0"/>
      <w:marTop w:val="0"/>
      <w:marBottom w:val="0"/>
      <w:divBdr>
        <w:top w:val="none" w:sz="0" w:space="0" w:color="auto"/>
        <w:left w:val="none" w:sz="0" w:space="0" w:color="auto"/>
        <w:bottom w:val="none" w:sz="0" w:space="0" w:color="auto"/>
        <w:right w:val="none" w:sz="0" w:space="0" w:color="auto"/>
      </w:divBdr>
    </w:div>
    <w:div w:id="277222086">
      <w:bodyDiv w:val="1"/>
      <w:marLeft w:val="0"/>
      <w:marRight w:val="0"/>
      <w:marTop w:val="0"/>
      <w:marBottom w:val="0"/>
      <w:divBdr>
        <w:top w:val="none" w:sz="0" w:space="0" w:color="auto"/>
        <w:left w:val="none" w:sz="0" w:space="0" w:color="auto"/>
        <w:bottom w:val="none" w:sz="0" w:space="0" w:color="auto"/>
        <w:right w:val="none" w:sz="0" w:space="0" w:color="auto"/>
      </w:divBdr>
    </w:div>
    <w:div w:id="299460016">
      <w:bodyDiv w:val="1"/>
      <w:marLeft w:val="0"/>
      <w:marRight w:val="0"/>
      <w:marTop w:val="0"/>
      <w:marBottom w:val="0"/>
      <w:divBdr>
        <w:top w:val="none" w:sz="0" w:space="0" w:color="auto"/>
        <w:left w:val="none" w:sz="0" w:space="0" w:color="auto"/>
        <w:bottom w:val="none" w:sz="0" w:space="0" w:color="auto"/>
        <w:right w:val="none" w:sz="0" w:space="0" w:color="auto"/>
      </w:divBdr>
    </w:div>
    <w:div w:id="309361485">
      <w:bodyDiv w:val="1"/>
      <w:marLeft w:val="0"/>
      <w:marRight w:val="0"/>
      <w:marTop w:val="0"/>
      <w:marBottom w:val="0"/>
      <w:divBdr>
        <w:top w:val="none" w:sz="0" w:space="0" w:color="auto"/>
        <w:left w:val="none" w:sz="0" w:space="0" w:color="auto"/>
        <w:bottom w:val="none" w:sz="0" w:space="0" w:color="auto"/>
        <w:right w:val="none" w:sz="0" w:space="0" w:color="auto"/>
      </w:divBdr>
    </w:div>
    <w:div w:id="320355680">
      <w:bodyDiv w:val="1"/>
      <w:marLeft w:val="0"/>
      <w:marRight w:val="0"/>
      <w:marTop w:val="0"/>
      <w:marBottom w:val="0"/>
      <w:divBdr>
        <w:top w:val="none" w:sz="0" w:space="0" w:color="auto"/>
        <w:left w:val="none" w:sz="0" w:space="0" w:color="auto"/>
        <w:bottom w:val="none" w:sz="0" w:space="0" w:color="auto"/>
        <w:right w:val="none" w:sz="0" w:space="0" w:color="auto"/>
      </w:divBdr>
    </w:div>
    <w:div w:id="324212306">
      <w:bodyDiv w:val="1"/>
      <w:marLeft w:val="0"/>
      <w:marRight w:val="0"/>
      <w:marTop w:val="0"/>
      <w:marBottom w:val="0"/>
      <w:divBdr>
        <w:top w:val="none" w:sz="0" w:space="0" w:color="auto"/>
        <w:left w:val="none" w:sz="0" w:space="0" w:color="auto"/>
        <w:bottom w:val="none" w:sz="0" w:space="0" w:color="auto"/>
        <w:right w:val="none" w:sz="0" w:space="0" w:color="auto"/>
      </w:divBdr>
    </w:div>
    <w:div w:id="337579493">
      <w:bodyDiv w:val="1"/>
      <w:marLeft w:val="0"/>
      <w:marRight w:val="0"/>
      <w:marTop w:val="0"/>
      <w:marBottom w:val="0"/>
      <w:divBdr>
        <w:top w:val="none" w:sz="0" w:space="0" w:color="auto"/>
        <w:left w:val="none" w:sz="0" w:space="0" w:color="auto"/>
        <w:bottom w:val="none" w:sz="0" w:space="0" w:color="auto"/>
        <w:right w:val="none" w:sz="0" w:space="0" w:color="auto"/>
      </w:divBdr>
    </w:div>
    <w:div w:id="374476658">
      <w:bodyDiv w:val="1"/>
      <w:marLeft w:val="0"/>
      <w:marRight w:val="0"/>
      <w:marTop w:val="0"/>
      <w:marBottom w:val="0"/>
      <w:divBdr>
        <w:top w:val="none" w:sz="0" w:space="0" w:color="auto"/>
        <w:left w:val="none" w:sz="0" w:space="0" w:color="auto"/>
        <w:bottom w:val="none" w:sz="0" w:space="0" w:color="auto"/>
        <w:right w:val="none" w:sz="0" w:space="0" w:color="auto"/>
      </w:divBdr>
    </w:div>
    <w:div w:id="387534336">
      <w:bodyDiv w:val="1"/>
      <w:marLeft w:val="0"/>
      <w:marRight w:val="0"/>
      <w:marTop w:val="0"/>
      <w:marBottom w:val="0"/>
      <w:divBdr>
        <w:top w:val="none" w:sz="0" w:space="0" w:color="auto"/>
        <w:left w:val="none" w:sz="0" w:space="0" w:color="auto"/>
        <w:bottom w:val="none" w:sz="0" w:space="0" w:color="auto"/>
        <w:right w:val="none" w:sz="0" w:space="0" w:color="auto"/>
      </w:divBdr>
    </w:div>
    <w:div w:id="399668657">
      <w:bodyDiv w:val="1"/>
      <w:marLeft w:val="0"/>
      <w:marRight w:val="0"/>
      <w:marTop w:val="0"/>
      <w:marBottom w:val="0"/>
      <w:divBdr>
        <w:top w:val="none" w:sz="0" w:space="0" w:color="auto"/>
        <w:left w:val="none" w:sz="0" w:space="0" w:color="auto"/>
        <w:bottom w:val="none" w:sz="0" w:space="0" w:color="auto"/>
        <w:right w:val="none" w:sz="0" w:space="0" w:color="auto"/>
      </w:divBdr>
    </w:div>
    <w:div w:id="400564386">
      <w:bodyDiv w:val="1"/>
      <w:marLeft w:val="0"/>
      <w:marRight w:val="0"/>
      <w:marTop w:val="0"/>
      <w:marBottom w:val="0"/>
      <w:divBdr>
        <w:top w:val="none" w:sz="0" w:space="0" w:color="auto"/>
        <w:left w:val="none" w:sz="0" w:space="0" w:color="auto"/>
        <w:bottom w:val="none" w:sz="0" w:space="0" w:color="auto"/>
        <w:right w:val="none" w:sz="0" w:space="0" w:color="auto"/>
      </w:divBdr>
    </w:div>
    <w:div w:id="461382129">
      <w:bodyDiv w:val="1"/>
      <w:marLeft w:val="0"/>
      <w:marRight w:val="0"/>
      <w:marTop w:val="0"/>
      <w:marBottom w:val="0"/>
      <w:divBdr>
        <w:top w:val="none" w:sz="0" w:space="0" w:color="auto"/>
        <w:left w:val="none" w:sz="0" w:space="0" w:color="auto"/>
        <w:bottom w:val="none" w:sz="0" w:space="0" w:color="auto"/>
        <w:right w:val="none" w:sz="0" w:space="0" w:color="auto"/>
      </w:divBdr>
    </w:div>
    <w:div w:id="464004615">
      <w:bodyDiv w:val="1"/>
      <w:marLeft w:val="0"/>
      <w:marRight w:val="0"/>
      <w:marTop w:val="0"/>
      <w:marBottom w:val="0"/>
      <w:divBdr>
        <w:top w:val="none" w:sz="0" w:space="0" w:color="auto"/>
        <w:left w:val="none" w:sz="0" w:space="0" w:color="auto"/>
        <w:bottom w:val="none" w:sz="0" w:space="0" w:color="auto"/>
        <w:right w:val="none" w:sz="0" w:space="0" w:color="auto"/>
      </w:divBdr>
    </w:div>
    <w:div w:id="486745387">
      <w:bodyDiv w:val="1"/>
      <w:marLeft w:val="0"/>
      <w:marRight w:val="0"/>
      <w:marTop w:val="0"/>
      <w:marBottom w:val="0"/>
      <w:divBdr>
        <w:top w:val="none" w:sz="0" w:space="0" w:color="auto"/>
        <w:left w:val="none" w:sz="0" w:space="0" w:color="auto"/>
        <w:bottom w:val="none" w:sz="0" w:space="0" w:color="auto"/>
        <w:right w:val="none" w:sz="0" w:space="0" w:color="auto"/>
      </w:divBdr>
    </w:div>
    <w:div w:id="531310859">
      <w:bodyDiv w:val="1"/>
      <w:marLeft w:val="0"/>
      <w:marRight w:val="0"/>
      <w:marTop w:val="0"/>
      <w:marBottom w:val="0"/>
      <w:divBdr>
        <w:top w:val="none" w:sz="0" w:space="0" w:color="auto"/>
        <w:left w:val="none" w:sz="0" w:space="0" w:color="auto"/>
        <w:bottom w:val="none" w:sz="0" w:space="0" w:color="auto"/>
        <w:right w:val="none" w:sz="0" w:space="0" w:color="auto"/>
      </w:divBdr>
    </w:div>
    <w:div w:id="539250297">
      <w:bodyDiv w:val="1"/>
      <w:marLeft w:val="0"/>
      <w:marRight w:val="0"/>
      <w:marTop w:val="0"/>
      <w:marBottom w:val="0"/>
      <w:divBdr>
        <w:top w:val="none" w:sz="0" w:space="0" w:color="auto"/>
        <w:left w:val="none" w:sz="0" w:space="0" w:color="auto"/>
        <w:bottom w:val="none" w:sz="0" w:space="0" w:color="auto"/>
        <w:right w:val="none" w:sz="0" w:space="0" w:color="auto"/>
      </w:divBdr>
    </w:div>
    <w:div w:id="569391016">
      <w:bodyDiv w:val="1"/>
      <w:marLeft w:val="0"/>
      <w:marRight w:val="0"/>
      <w:marTop w:val="0"/>
      <w:marBottom w:val="0"/>
      <w:divBdr>
        <w:top w:val="none" w:sz="0" w:space="0" w:color="auto"/>
        <w:left w:val="none" w:sz="0" w:space="0" w:color="auto"/>
        <w:bottom w:val="none" w:sz="0" w:space="0" w:color="auto"/>
        <w:right w:val="none" w:sz="0" w:space="0" w:color="auto"/>
      </w:divBdr>
    </w:div>
    <w:div w:id="575475117">
      <w:bodyDiv w:val="1"/>
      <w:marLeft w:val="0"/>
      <w:marRight w:val="0"/>
      <w:marTop w:val="0"/>
      <w:marBottom w:val="0"/>
      <w:divBdr>
        <w:top w:val="none" w:sz="0" w:space="0" w:color="auto"/>
        <w:left w:val="none" w:sz="0" w:space="0" w:color="auto"/>
        <w:bottom w:val="none" w:sz="0" w:space="0" w:color="auto"/>
        <w:right w:val="none" w:sz="0" w:space="0" w:color="auto"/>
      </w:divBdr>
    </w:div>
    <w:div w:id="583804068">
      <w:bodyDiv w:val="1"/>
      <w:marLeft w:val="0"/>
      <w:marRight w:val="0"/>
      <w:marTop w:val="0"/>
      <w:marBottom w:val="0"/>
      <w:divBdr>
        <w:top w:val="none" w:sz="0" w:space="0" w:color="auto"/>
        <w:left w:val="none" w:sz="0" w:space="0" w:color="auto"/>
        <w:bottom w:val="none" w:sz="0" w:space="0" w:color="auto"/>
        <w:right w:val="none" w:sz="0" w:space="0" w:color="auto"/>
      </w:divBdr>
    </w:div>
    <w:div w:id="586500506">
      <w:bodyDiv w:val="1"/>
      <w:marLeft w:val="0"/>
      <w:marRight w:val="0"/>
      <w:marTop w:val="0"/>
      <w:marBottom w:val="0"/>
      <w:divBdr>
        <w:top w:val="none" w:sz="0" w:space="0" w:color="auto"/>
        <w:left w:val="none" w:sz="0" w:space="0" w:color="auto"/>
        <w:bottom w:val="none" w:sz="0" w:space="0" w:color="auto"/>
        <w:right w:val="none" w:sz="0" w:space="0" w:color="auto"/>
      </w:divBdr>
    </w:div>
    <w:div w:id="634944373">
      <w:bodyDiv w:val="1"/>
      <w:marLeft w:val="0"/>
      <w:marRight w:val="0"/>
      <w:marTop w:val="0"/>
      <w:marBottom w:val="0"/>
      <w:divBdr>
        <w:top w:val="none" w:sz="0" w:space="0" w:color="auto"/>
        <w:left w:val="none" w:sz="0" w:space="0" w:color="auto"/>
        <w:bottom w:val="none" w:sz="0" w:space="0" w:color="auto"/>
        <w:right w:val="none" w:sz="0" w:space="0" w:color="auto"/>
      </w:divBdr>
    </w:div>
    <w:div w:id="640234435">
      <w:bodyDiv w:val="1"/>
      <w:marLeft w:val="0"/>
      <w:marRight w:val="0"/>
      <w:marTop w:val="0"/>
      <w:marBottom w:val="0"/>
      <w:divBdr>
        <w:top w:val="none" w:sz="0" w:space="0" w:color="auto"/>
        <w:left w:val="none" w:sz="0" w:space="0" w:color="auto"/>
        <w:bottom w:val="none" w:sz="0" w:space="0" w:color="auto"/>
        <w:right w:val="none" w:sz="0" w:space="0" w:color="auto"/>
      </w:divBdr>
    </w:div>
    <w:div w:id="684674088">
      <w:bodyDiv w:val="1"/>
      <w:marLeft w:val="0"/>
      <w:marRight w:val="0"/>
      <w:marTop w:val="0"/>
      <w:marBottom w:val="0"/>
      <w:divBdr>
        <w:top w:val="none" w:sz="0" w:space="0" w:color="auto"/>
        <w:left w:val="none" w:sz="0" w:space="0" w:color="auto"/>
        <w:bottom w:val="none" w:sz="0" w:space="0" w:color="auto"/>
        <w:right w:val="none" w:sz="0" w:space="0" w:color="auto"/>
      </w:divBdr>
    </w:div>
    <w:div w:id="775951168">
      <w:bodyDiv w:val="1"/>
      <w:marLeft w:val="0"/>
      <w:marRight w:val="0"/>
      <w:marTop w:val="0"/>
      <w:marBottom w:val="0"/>
      <w:divBdr>
        <w:top w:val="none" w:sz="0" w:space="0" w:color="auto"/>
        <w:left w:val="none" w:sz="0" w:space="0" w:color="auto"/>
        <w:bottom w:val="none" w:sz="0" w:space="0" w:color="auto"/>
        <w:right w:val="none" w:sz="0" w:space="0" w:color="auto"/>
      </w:divBdr>
    </w:div>
    <w:div w:id="779300437">
      <w:bodyDiv w:val="1"/>
      <w:marLeft w:val="0"/>
      <w:marRight w:val="0"/>
      <w:marTop w:val="0"/>
      <w:marBottom w:val="0"/>
      <w:divBdr>
        <w:top w:val="none" w:sz="0" w:space="0" w:color="auto"/>
        <w:left w:val="none" w:sz="0" w:space="0" w:color="auto"/>
        <w:bottom w:val="none" w:sz="0" w:space="0" w:color="auto"/>
        <w:right w:val="none" w:sz="0" w:space="0" w:color="auto"/>
      </w:divBdr>
    </w:div>
    <w:div w:id="799686778">
      <w:bodyDiv w:val="1"/>
      <w:marLeft w:val="0"/>
      <w:marRight w:val="0"/>
      <w:marTop w:val="0"/>
      <w:marBottom w:val="0"/>
      <w:divBdr>
        <w:top w:val="none" w:sz="0" w:space="0" w:color="auto"/>
        <w:left w:val="none" w:sz="0" w:space="0" w:color="auto"/>
        <w:bottom w:val="none" w:sz="0" w:space="0" w:color="auto"/>
        <w:right w:val="none" w:sz="0" w:space="0" w:color="auto"/>
      </w:divBdr>
    </w:div>
    <w:div w:id="827207917">
      <w:bodyDiv w:val="1"/>
      <w:marLeft w:val="0"/>
      <w:marRight w:val="0"/>
      <w:marTop w:val="0"/>
      <w:marBottom w:val="0"/>
      <w:divBdr>
        <w:top w:val="none" w:sz="0" w:space="0" w:color="auto"/>
        <w:left w:val="none" w:sz="0" w:space="0" w:color="auto"/>
        <w:bottom w:val="none" w:sz="0" w:space="0" w:color="auto"/>
        <w:right w:val="none" w:sz="0" w:space="0" w:color="auto"/>
      </w:divBdr>
    </w:div>
    <w:div w:id="828324898">
      <w:bodyDiv w:val="1"/>
      <w:marLeft w:val="0"/>
      <w:marRight w:val="0"/>
      <w:marTop w:val="0"/>
      <w:marBottom w:val="0"/>
      <w:divBdr>
        <w:top w:val="none" w:sz="0" w:space="0" w:color="auto"/>
        <w:left w:val="none" w:sz="0" w:space="0" w:color="auto"/>
        <w:bottom w:val="none" w:sz="0" w:space="0" w:color="auto"/>
        <w:right w:val="none" w:sz="0" w:space="0" w:color="auto"/>
      </w:divBdr>
    </w:div>
    <w:div w:id="859005507">
      <w:bodyDiv w:val="1"/>
      <w:marLeft w:val="0"/>
      <w:marRight w:val="0"/>
      <w:marTop w:val="0"/>
      <w:marBottom w:val="0"/>
      <w:divBdr>
        <w:top w:val="none" w:sz="0" w:space="0" w:color="auto"/>
        <w:left w:val="none" w:sz="0" w:space="0" w:color="auto"/>
        <w:bottom w:val="none" w:sz="0" w:space="0" w:color="auto"/>
        <w:right w:val="none" w:sz="0" w:space="0" w:color="auto"/>
      </w:divBdr>
    </w:div>
    <w:div w:id="866137790">
      <w:bodyDiv w:val="1"/>
      <w:marLeft w:val="0"/>
      <w:marRight w:val="0"/>
      <w:marTop w:val="0"/>
      <w:marBottom w:val="0"/>
      <w:divBdr>
        <w:top w:val="none" w:sz="0" w:space="0" w:color="auto"/>
        <w:left w:val="none" w:sz="0" w:space="0" w:color="auto"/>
        <w:bottom w:val="none" w:sz="0" w:space="0" w:color="auto"/>
        <w:right w:val="none" w:sz="0" w:space="0" w:color="auto"/>
      </w:divBdr>
    </w:div>
    <w:div w:id="869806308">
      <w:bodyDiv w:val="1"/>
      <w:marLeft w:val="0"/>
      <w:marRight w:val="0"/>
      <w:marTop w:val="0"/>
      <w:marBottom w:val="0"/>
      <w:divBdr>
        <w:top w:val="none" w:sz="0" w:space="0" w:color="auto"/>
        <w:left w:val="none" w:sz="0" w:space="0" w:color="auto"/>
        <w:bottom w:val="none" w:sz="0" w:space="0" w:color="auto"/>
        <w:right w:val="none" w:sz="0" w:space="0" w:color="auto"/>
      </w:divBdr>
    </w:div>
    <w:div w:id="880553755">
      <w:bodyDiv w:val="1"/>
      <w:marLeft w:val="0"/>
      <w:marRight w:val="0"/>
      <w:marTop w:val="0"/>
      <w:marBottom w:val="0"/>
      <w:divBdr>
        <w:top w:val="none" w:sz="0" w:space="0" w:color="auto"/>
        <w:left w:val="none" w:sz="0" w:space="0" w:color="auto"/>
        <w:bottom w:val="none" w:sz="0" w:space="0" w:color="auto"/>
        <w:right w:val="none" w:sz="0" w:space="0" w:color="auto"/>
      </w:divBdr>
    </w:div>
    <w:div w:id="881475590">
      <w:bodyDiv w:val="1"/>
      <w:marLeft w:val="0"/>
      <w:marRight w:val="0"/>
      <w:marTop w:val="0"/>
      <w:marBottom w:val="0"/>
      <w:divBdr>
        <w:top w:val="none" w:sz="0" w:space="0" w:color="auto"/>
        <w:left w:val="none" w:sz="0" w:space="0" w:color="auto"/>
        <w:bottom w:val="none" w:sz="0" w:space="0" w:color="auto"/>
        <w:right w:val="none" w:sz="0" w:space="0" w:color="auto"/>
      </w:divBdr>
    </w:div>
    <w:div w:id="886452624">
      <w:bodyDiv w:val="1"/>
      <w:marLeft w:val="0"/>
      <w:marRight w:val="0"/>
      <w:marTop w:val="0"/>
      <w:marBottom w:val="0"/>
      <w:divBdr>
        <w:top w:val="none" w:sz="0" w:space="0" w:color="auto"/>
        <w:left w:val="none" w:sz="0" w:space="0" w:color="auto"/>
        <w:bottom w:val="none" w:sz="0" w:space="0" w:color="auto"/>
        <w:right w:val="none" w:sz="0" w:space="0" w:color="auto"/>
      </w:divBdr>
    </w:div>
    <w:div w:id="888421375">
      <w:bodyDiv w:val="1"/>
      <w:marLeft w:val="0"/>
      <w:marRight w:val="0"/>
      <w:marTop w:val="0"/>
      <w:marBottom w:val="0"/>
      <w:divBdr>
        <w:top w:val="none" w:sz="0" w:space="0" w:color="auto"/>
        <w:left w:val="none" w:sz="0" w:space="0" w:color="auto"/>
        <w:bottom w:val="none" w:sz="0" w:space="0" w:color="auto"/>
        <w:right w:val="none" w:sz="0" w:space="0" w:color="auto"/>
      </w:divBdr>
    </w:div>
    <w:div w:id="897403659">
      <w:bodyDiv w:val="1"/>
      <w:marLeft w:val="0"/>
      <w:marRight w:val="0"/>
      <w:marTop w:val="0"/>
      <w:marBottom w:val="0"/>
      <w:divBdr>
        <w:top w:val="none" w:sz="0" w:space="0" w:color="auto"/>
        <w:left w:val="none" w:sz="0" w:space="0" w:color="auto"/>
        <w:bottom w:val="none" w:sz="0" w:space="0" w:color="auto"/>
        <w:right w:val="none" w:sz="0" w:space="0" w:color="auto"/>
      </w:divBdr>
    </w:div>
    <w:div w:id="937372124">
      <w:bodyDiv w:val="1"/>
      <w:marLeft w:val="0"/>
      <w:marRight w:val="0"/>
      <w:marTop w:val="0"/>
      <w:marBottom w:val="0"/>
      <w:divBdr>
        <w:top w:val="none" w:sz="0" w:space="0" w:color="auto"/>
        <w:left w:val="none" w:sz="0" w:space="0" w:color="auto"/>
        <w:bottom w:val="none" w:sz="0" w:space="0" w:color="auto"/>
        <w:right w:val="none" w:sz="0" w:space="0" w:color="auto"/>
      </w:divBdr>
    </w:div>
    <w:div w:id="938179406">
      <w:bodyDiv w:val="1"/>
      <w:marLeft w:val="0"/>
      <w:marRight w:val="0"/>
      <w:marTop w:val="0"/>
      <w:marBottom w:val="0"/>
      <w:divBdr>
        <w:top w:val="none" w:sz="0" w:space="0" w:color="auto"/>
        <w:left w:val="none" w:sz="0" w:space="0" w:color="auto"/>
        <w:bottom w:val="none" w:sz="0" w:space="0" w:color="auto"/>
        <w:right w:val="none" w:sz="0" w:space="0" w:color="auto"/>
      </w:divBdr>
    </w:div>
    <w:div w:id="987436892">
      <w:bodyDiv w:val="1"/>
      <w:marLeft w:val="0"/>
      <w:marRight w:val="0"/>
      <w:marTop w:val="0"/>
      <w:marBottom w:val="0"/>
      <w:divBdr>
        <w:top w:val="none" w:sz="0" w:space="0" w:color="auto"/>
        <w:left w:val="none" w:sz="0" w:space="0" w:color="auto"/>
        <w:bottom w:val="none" w:sz="0" w:space="0" w:color="auto"/>
        <w:right w:val="none" w:sz="0" w:space="0" w:color="auto"/>
      </w:divBdr>
    </w:div>
    <w:div w:id="1012027016">
      <w:bodyDiv w:val="1"/>
      <w:marLeft w:val="0"/>
      <w:marRight w:val="0"/>
      <w:marTop w:val="0"/>
      <w:marBottom w:val="0"/>
      <w:divBdr>
        <w:top w:val="none" w:sz="0" w:space="0" w:color="auto"/>
        <w:left w:val="none" w:sz="0" w:space="0" w:color="auto"/>
        <w:bottom w:val="none" w:sz="0" w:space="0" w:color="auto"/>
        <w:right w:val="none" w:sz="0" w:space="0" w:color="auto"/>
      </w:divBdr>
    </w:div>
    <w:div w:id="1017653840">
      <w:bodyDiv w:val="1"/>
      <w:marLeft w:val="0"/>
      <w:marRight w:val="0"/>
      <w:marTop w:val="0"/>
      <w:marBottom w:val="0"/>
      <w:divBdr>
        <w:top w:val="none" w:sz="0" w:space="0" w:color="auto"/>
        <w:left w:val="none" w:sz="0" w:space="0" w:color="auto"/>
        <w:bottom w:val="none" w:sz="0" w:space="0" w:color="auto"/>
        <w:right w:val="none" w:sz="0" w:space="0" w:color="auto"/>
      </w:divBdr>
    </w:div>
    <w:div w:id="1044254074">
      <w:bodyDiv w:val="1"/>
      <w:marLeft w:val="0"/>
      <w:marRight w:val="0"/>
      <w:marTop w:val="0"/>
      <w:marBottom w:val="0"/>
      <w:divBdr>
        <w:top w:val="none" w:sz="0" w:space="0" w:color="auto"/>
        <w:left w:val="none" w:sz="0" w:space="0" w:color="auto"/>
        <w:bottom w:val="none" w:sz="0" w:space="0" w:color="auto"/>
        <w:right w:val="none" w:sz="0" w:space="0" w:color="auto"/>
      </w:divBdr>
    </w:div>
    <w:div w:id="1076709242">
      <w:bodyDiv w:val="1"/>
      <w:marLeft w:val="0"/>
      <w:marRight w:val="0"/>
      <w:marTop w:val="0"/>
      <w:marBottom w:val="0"/>
      <w:divBdr>
        <w:top w:val="none" w:sz="0" w:space="0" w:color="auto"/>
        <w:left w:val="none" w:sz="0" w:space="0" w:color="auto"/>
        <w:bottom w:val="none" w:sz="0" w:space="0" w:color="auto"/>
        <w:right w:val="none" w:sz="0" w:space="0" w:color="auto"/>
      </w:divBdr>
    </w:div>
    <w:div w:id="1081294511">
      <w:bodyDiv w:val="1"/>
      <w:marLeft w:val="0"/>
      <w:marRight w:val="0"/>
      <w:marTop w:val="0"/>
      <w:marBottom w:val="0"/>
      <w:divBdr>
        <w:top w:val="none" w:sz="0" w:space="0" w:color="auto"/>
        <w:left w:val="none" w:sz="0" w:space="0" w:color="auto"/>
        <w:bottom w:val="none" w:sz="0" w:space="0" w:color="auto"/>
        <w:right w:val="none" w:sz="0" w:space="0" w:color="auto"/>
      </w:divBdr>
    </w:div>
    <w:div w:id="1082609131">
      <w:bodyDiv w:val="1"/>
      <w:marLeft w:val="0"/>
      <w:marRight w:val="0"/>
      <w:marTop w:val="0"/>
      <w:marBottom w:val="0"/>
      <w:divBdr>
        <w:top w:val="none" w:sz="0" w:space="0" w:color="auto"/>
        <w:left w:val="none" w:sz="0" w:space="0" w:color="auto"/>
        <w:bottom w:val="none" w:sz="0" w:space="0" w:color="auto"/>
        <w:right w:val="none" w:sz="0" w:space="0" w:color="auto"/>
      </w:divBdr>
    </w:div>
    <w:div w:id="1087965604">
      <w:bodyDiv w:val="1"/>
      <w:marLeft w:val="0"/>
      <w:marRight w:val="0"/>
      <w:marTop w:val="0"/>
      <w:marBottom w:val="0"/>
      <w:divBdr>
        <w:top w:val="none" w:sz="0" w:space="0" w:color="auto"/>
        <w:left w:val="none" w:sz="0" w:space="0" w:color="auto"/>
        <w:bottom w:val="none" w:sz="0" w:space="0" w:color="auto"/>
        <w:right w:val="none" w:sz="0" w:space="0" w:color="auto"/>
      </w:divBdr>
    </w:div>
    <w:div w:id="1137064366">
      <w:bodyDiv w:val="1"/>
      <w:marLeft w:val="0"/>
      <w:marRight w:val="0"/>
      <w:marTop w:val="0"/>
      <w:marBottom w:val="0"/>
      <w:divBdr>
        <w:top w:val="none" w:sz="0" w:space="0" w:color="auto"/>
        <w:left w:val="none" w:sz="0" w:space="0" w:color="auto"/>
        <w:bottom w:val="none" w:sz="0" w:space="0" w:color="auto"/>
        <w:right w:val="none" w:sz="0" w:space="0" w:color="auto"/>
      </w:divBdr>
    </w:div>
    <w:div w:id="1174568593">
      <w:bodyDiv w:val="1"/>
      <w:marLeft w:val="0"/>
      <w:marRight w:val="0"/>
      <w:marTop w:val="0"/>
      <w:marBottom w:val="0"/>
      <w:divBdr>
        <w:top w:val="none" w:sz="0" w:space="0" w:color="auto"/>
        <w:left w:val="none" w:sz="0" w:space="0" w:color="auto"/>
        <w:bottom w:val="none" w:sz="0" w:space="0" w:color="auto"/>
        <w:right w:val="none" w:sz="0" w:space="0" w:color="auto"/>
      </w:divBdr>
    </w:div>
    <w:div w:id="1198589229">
      <w:bodyDiv w:val="1"/>
      <w:marLeft w:val="0"/>
      <w:marRight w:val="0"/>
      <w:marTop w:val="0"/>
      <w:marBottom w:val="0"/>
      <w:divBdr>
        <w:top w:val="none" w:sz="0" w:space="0" w:color="auto"/>
        <w:left w:val="none" w:sz="0" w:space="0" w:color="auto"/>
        <w:bottom w:val="none" w:sz="0" w:space="0" w:color="auto"/>
        <w:right w:val="none" w:sz="0" w:space="0" w:color="auto"/>
      </w:divBdr>
    </w:div>
    <w:div w:id="1225720700">
      <w:bodyDiv w:val="1"/>
      <w:marLeft w:val="0"/>
      <w:marRight w:val="0"/>
      <w:marTop w:val="0"/>
      <w:marBottom w:val="0"/>
      <w:divBdr>
        <w:top w:val="none" w:sz="0" w:space="0" w:color="auto"/>
        <w:left w:val="none" w:sz="0" w:space="0" w:color="auto"/>
        <w:bottom w:val="none" w:sz="0" w:space="0" w:color="auto"/>
        <w:right w:val="none" w:sz="0" w:space="0" w:color="auto"/>
      </w:divBdr>
    </w:div>
    <w:div w:id="1229805086">
      <w:bodyDiv w:val="1"/>
      <w:marLeft w:val="0"/>
      <w:marRight w:val="0"/>
      <w:marTop w:val="0"/>
      <w:marBottom w:val="0"/>
      <w:divBdr>
        <w:top w:val="none" w:sz="0" w:space="0" w:color="auto"/>
        <w:left w:val="none" w:sz="0" w:space="0" w:color="auto"/>
        <w:bottom w:val="none" w:sz="0" w:space="0" w:color="auto"/>
        <w:right w:val="none" w:sz="0" w:space="0" w:color="auto"/>
      </w:divBdr>
    </w:div>
    <w:div w:id="1283027657">
      <w:bodyDiv w:val="1"/>
      <w:marLeft w:val="0"/>
      <w:marRight w:val="0"/>
      <w:marTop w:val="0"/>
      <w:marBottom w:val="0"/>
      <w:divBdr>
        <w:top w:val="none" w:sz="0" w:space="0" w:color="auto"/>
        <w:left w:val="none" w:sz="0" w:space="0" w:color="auto"/>
        <w:bottom w:val="none" w:sz="0" w:space="0" w:color="auto"/>
        <w:right w:val="none" w:sz="0" w:space="0" w:color="auto"/>
      </w:divBdr>
    </w:div>
    <w:div w:id="1289897341">
      <w:bodyDiv w:val="1"/>
      <w:marLeft w:val="0"/>
      <w:marRight w:val="0"/>
      <w:marTop w:val="0"/>
      <w:marBottom w:val="0"/>
      <w:divBdr>
        <w:top w:val="none" w:sz="0" w:space="0" w:color="auto"/>
        <w:left w:val="none" w:sz="0" w:space="0" w:color="auto"/>
        <w:bottom w:val="none" w:sz="0" w:space="0" w:color="auto"/>
        <w:right w:val="none" w:sz="0" w:space="0" w:color="auto"/>
      </w:divBdr>
    </w:div>
    <w:div w:id="1356153769">
      <w:bodyDiv w:val="1"/>
      <w:marLeft w:val="0"/>
      <w:marRight w:val="0"/>
      <w:marTop w:val="0"/>
      <w:marBottom w:val="0"/>
      <w:divBdr>
        <w:top w:val="none" w:sz="0" w:space="0" w:color="auto"/>
        <w:left w:val="none" w:sz="0" w:space="0" w:color="auto"/>
        <w:bottom w:val="none" w:sz="0" w:space="0" w:color="auto"/>
        <w:right w:val="none" w:sz="0" w:space="0" w:color="auto"/>
      </w:divBdr>
    </w:div>
    <w:div w:id="1382973251">
      <w:bodyDiv w:val="1"/>
      <w:marLeft w:val="0"/>
      <w:marRight w:val="0"/>
      <w:marTop w:val="0"/>
      <w:marBottom w:val="0"/>
      <w:divBdr>
        <w:top w:val="none" w:sz="0" w:space="0" w:color="auto"/>
        <w:left w:val="none" w:sz="0" w:space="0" w:color="auto"/>
        <w:bottom w:val="none" w:sz="0" w:space="0" w:color="auto"/>
        <w:right w:val="none" w:sz="0" w:space="0" w:color="auto"/>
      </w:divBdr>
    </w:div>
    <w:div w:id="1400716356">
      <w:bodyDiv w:val="1"/>
      <w:marLeft w:val="0"/>
      <w:marRight w:val="0"/>
      <w:marTop w:val="0"/>
      <w:marBottom w:val="0"/>
      <w:divBdr>
        <w:top w:val="none" w:sz="0" w:space="0" w:color="auto"/>
        <w:left w:val="none" w:sz="0" w:space="0" w:color="auto"/>
        <w:bottom w:val="none" w:sz="0" w:space="0" w:color="auto"/>
        <w:right w:val="none" w:sz="0" w:space="0" w:color="auto"/>
      </w:divBdr>
    </w:div>
    <w:div w:id="1402563351">
      <w:bodyDiv w:val="1"/>
      <w:marLeft w:val="0"/>
      <w:marRight w:val="0"/>
      <w:marTop w:val="0"/>
      <w:marBottom w:val="0"/>
      <w:divBdr>
        <w:top w:val="none" w:sz="0" w:space="0" w:color="auto"/>
        <w:left w:val="none" w:sz="0" w:space="0" w:color="auto"/>
        <w:bottom w:val="none" w:sz="0" w:space="0" w:color="auto"/>
        <w:right w:val="none" w:sz="0" w:space="0" w:color="auto"/>
      </w:divBdr>
    </w:div>
    <w:div w:id="1443721862">
      <w:bodyDiv w:val="1"/>
      <w:marLeft w:val="0"/>
      <w:marRight w:val="0"/>
      <w:marTop w:val="0"/>
      <w:marBottom w:val="0"/>
      <w:divBdr>
        <w:top w:val="none" w:sz="0" w:space="0" w:color="auto"/>
        <w:left w:val="none" w:sz="0" w:space="0" w:color="auto"/>
        <w:bottom w:val="none" w:sz="0" w:space="0" w:color="auto"/>
        <w:right w:val="none" w:sz="0" w:space="0" w:color="auto"/>
      </w:divBdr>
    </w:div>
    <w:div w:id="1453210724">
      <w:bodyDiv w:val="1"/>
      <w:marLeft w:val="0"/>
      <w:marRight w:val="0"/>
      <w:marTop w:val="0"/>
      <w:marBottom w:val="0"/>
      <w:divBdr>
        <w:top w:val="none" w:sz="0" w:space="0" w:color="auto"/>
        <w:left w:val="none" w:sz="0" w:space="0" w:color="auto"/>
        <w:bottom w:val="none" w:sz="0" w:space="0" w:color="auto"/>
        <w:right w:val="none" w:sz="0" w:space="0" w:color="auto"/>
      </w:divBdr>
    </w:div>
    <w:div w:id="1456291586">
      <w:bodyDiv w:val="1"/>
      <w:marLeft w:val="0"/>
      <w:marRight w:val="0"/>
      <w:marTop w:val="0"/>
      <w:marBottom w:val="0"/>
      <w:divBdr>
        <w:top w:val="none" w:sz="0" w:space="0" w:color="auto"/>
        <w:left w:val="none" w:sz="0" w:space="0" w:color="auto"/>
        <w:bottom w:val="none" w:sz="0" w:space="0" w:color="auto"/>
        <w:right w:val="none" w:sz="0" w:space="0" w:color="auto"/>
      </w:divBdr>
    </w:div>
    <w:div w:id="1496606092">
      <w:bodyDiv w:val="1"/>
      <w:marLeft w:val="0"/>
      <w:marRight w:val="0"/>
      <w:marTop w:val="0"/>
      <w:marBottom w:val="0"/>
      <w:divBdr>
        <w:top w:val="none" w:sz="0" w:space="0" w:color="auto"/>
        <w:left w:val="none" w:sz="0" w:space="0" w:color="auto"/>
        <w:bottom w:val="none" w:sz="0" w:space="0" w:color="auto"/>
        <w:right w:val="none" w:sz="0" w:space="0" w:color="auto"/>
      </w:divBdr>
    </w:div>
    <w:div w:id="1511720965">
      <w:bodyDiv w:val="1"/>
      <w:marLeft w:val="0"/>
      <w:marRight w:val="0"/>
      <w:marTop w:val="0"/>
      <w:marBottom w:val="0"/>
      <w:divBdr>
        <w:top w:val="none" w:sz="0" w:space="0" w:color="auto"/>
        <w:left w:val="none" w:sz="0" w:space="0" w:color="auto"/>
        <w:bottom w:val="none" w:sz="0" w:space="0" w:color="auto"/>
        <w:right w:val="none" w:sz="0" w:space="0" w:color="auto"/>
      </w:divBdr>
    </w:div>
    <w:div w:id="1554077199">
      <w:bodyDiv w:val="1"/>
      <w:marLeft w:val="0"/>
      <w:marRight w:val="0"/>
      <w:marTop w:val="0"/>
      <w:marBottom w:val="0"/>
      <w:divBdr>
        <w:top w:val="none" w:sz="0" w:space="0" w:color="auto"/>
        <w:left w:val="none" w:sz="0" w:space="0" w:color="auto"/>
        <w:bottom w:val="none" w:sz="0" w:space="0" w:color="auto"/>
        <w:right w:val="none" w:sz="0" w:space="0" w:color="auto"/>
      </w:divBdr>
    </w:div>
    <w:div w:id="1563639872">
      <w:bodyDiv w:val="1"/>
      <w:marLeft w:val="0"/>
      <w:marRight w:val="0"/>
      <w:marTop w:val="0"/>
      <w:marBottom w:val="0"/>
      <w:divBdr>
        <w:top w:val="none" w:sz="0" w:space="0" w:color="auto"/>
        <w:left w:val="none" w:sz="0" w:space="0" w:color="auto"/>
        <w:bottom w:val="none" w:sz="0" w:space="0" w:color="auto"/>
        <w:right w:val="none" w:sz="0" w:space="0" w:color="auto"/>
      </w:divBdr>
    </w:div>
    <w:div w:id="1578898841">
      <w:bodyDiv w:val="1"/>
      <w:marLeft w:val="0"/>
      <w:marRight w:val="0"/>
      <w:marTop w:val="0"/>
      <w:marBottom w:val="0"/>
      <w:divBdr>
        <w:top w:val="none" w:sz="0" w:space="0" w:color="auto"/>
        <w:left w:val="none" w:sz="0" w:space="0" w:color="auto"/>
        <w:bottom w:val="none" w:sz="0" w:space="0" w:color="auto"/>
        <w:right w:val="none" w:sz="0" w:space="0" w:color="auto"/>
      </w:divBdr>
    </w:div>
    <w:div w:id="1586107156">
      <w:bodyDiv w:val="1"/>
      <w:marLeft w:val="0"/>
      <w:marRight w:val="0"/>
      <w:marTop w:val="0"/>
      <w:marBottom w:val="0"/>
      <w:divBdr>
        <w:top w:val="none" w:sz="0" w:space="0" w:color="auto"/>
        <w:left w:val="none" w:sz="0" w:space="0" w:color="auto"/>
        <w:bottom w:val="none" w:sz="0" w:space="0" w:color="auto"/>
        <w:right w:val="none" w:sz="0" w:space="0" w:color="auto"/>
      </w:divBdr>
    </w:div>
    <w:div w:id="1601722405">
      <w:bodyDiv w:val="1"/>
      <w:marLeft w:val="0"/>
      <w:marRight w:val="0"/>
      <w:marTop w:val="0"/>
      <w:marBottom w:val="0"/>
      <w:divBdr>
        <w:top w:val="none" w:sz="0" w:space="0" w:color="auto"/>
        <w:left w:val="none" w:sz="0" w:space="0" w:color="auto"/>
        <w:bottom w:val="none" w:sz="0" w:space="0" w:color="auto"/>
        <w:right w:val="none" w:sz="0" w:space="0" w:color="auto"/>
      </w:divBdr>
    </w:div>
    <w:div w:id="1627657565">
      <w:bodyDiv w:val="1"/>
      <w:marLeft w:val="0"/>
      <w:marRight w:val="0"/>
      <w:marTop w:val="0"/>
      <w:marBottom w:val="0"/>
      <w:divBdr>
        <w:top w:val="none" w:sz="0" w:space="0" w:color="auto"/>
        <w:left w:val="none" w:sz="0" w:space="0" w:color="auto"/>
        <w:bottom w:val="none" w:sz="0" w:space="0" w:color="auto"/>
        <w:right w:val="none" w:sz="0" w:space="0" w:color="auto"/>
      </w:divBdr>
    </w:div>
    <w:div w:id="1646355838">
      <w:bodyDiv w:val="1"/>
      <w:marLeft w:val="0"/>
      <w:marRight w:val="0"/>
      <w:marTop w:val="0"/>
      <w:marBottom w:val="0"/>
      <w:divBdr>
        <w:top w:val="none" w:sz="0" w:space="0" w:color="auto"/>
        <w:left w:val="none" w:sz="0" w:space="0" w:color="auto"/>
        <w:bottom w:val="none" w:sz="0" w:space="0" w:color="auto"/>
        <w:right w:val="none" w:sz="0" w:space="0" w:color="auto"/>
      </w:divBdr>
    </w:div>
    <w:div w:id="1671177245">
      <w:bodyDiv w:val="1"/>
      <w:marLeft w:val="0"/>
      <w:marRight w:val="0"/>
      <w:marTop w:val="0"/>
      <w:marBottom w:val="0"/>
      <w:divBdr>
        <w:top w:val="none" w:sz="0" w:space="0" w:color="auto"/>
        <w:left w:val="none" w:sz="0" w:space="0" w:color="auto"/>
        <w:bottom w:val="none" w:sz="0" w:space="0" w:color="auto"/>
        <w:right w:val="none" w:sz="0" w:space="0" w:color="auto"/>
      </w:divBdr>
    </w:div>
    <w:div w:id="1701852370">
      <w:bodyDiv w:val="1"/>
      <w:marLeft w:val="0"/>
      <w:marRight w:val="0"/>
      <w:marTop w:val="0"/>
      <w:marBottom w:val="0"/>
      <w:divBdr>
        <w:top w:val="none" w:sz="0" w:space="0" w:color="auto"/>
        <w:left w:val="none" w:sz="0" w:space="0" w:color="auto"/>
        <w:bottom w:val="none" w:sz="0" w:space="0" w:color="auto"/>
        <w:right w:val="none" w:sz="0" w:space="0" w:color="auto"/>
      </w:divBdr>
    </w:div>
    <w:div w:id="1702973754">
      <w:bodyDiv w:val="1"/>
      <w:marLeft w:val="0"/>
      <w:marRight w:val="0"/>
      <w:marTop w:val="0"/>
      <w:marBottom w:val="0"/>
      <w:divBdr>
        <w:top w:val="none" w:sz="0" w:space="0" w:color="auto"/>
        <w:left w:val="none" w:sz="0" w:space="0" w:color="auto"/>
        <w:bottom w:val="none" w:sz="0" w:space="0" w:color="auto"/>
        <w:right w:val="none" w:sz="0" w:space="0" w:color="auto"/>
      </w:divBdr>
    </w:div>
    <w:div w:id="1755206703">
      <w:bodyDiv w:val="1"/>
      <w:marLeft w:val="0"/>
      <w:marRight w:val="0"/>
      <w:marTop w:val="0"/>
      <w:marBottom w:val="0"/>
      <w:divBdr>
        <w:top w:val="none" w:sz="0" w:space="0" w:color="auto"/>
        <w:left w:val="none" w:sz="0" w:space="0" w:color="auto"/>
        <w:bottom w:val="none" w:sz="0" w:space="0" w:color="auto"/>
        <w:right w:val="none" w:sz="0" w:space="0" w:color="auto"/>
      </w:divBdr>
    </w:div>
    <w:div w:id="1766001281">
      <w:bodyDiv w:val="1"/>
      <w:marLeft w:val="0"/>
      <w:marRight w:val="0"/>
      <w:marTop w:val="0"/>
      <w:marBottom w:val="0"/>
      <w:divBdr>
        <w:top w:val="none" w:sz="0" w:space="0" w:color="auto"/>
        <w:left w:val="none" w:sz="0" w:space="0" w:color="auto"/>
        <w:bottom w:val="none" w:sz="0" w:space="0" w:color="auto"/>
        <w:right w:val="none" w:sz="0" w:space="0" w:color="auto"/>
      </w:divBdr>
    </w:div>
    <w:div w:id="1792288186">
      <w:bodyDiv w:val="1"/>
      <w:marLeft w:val="0"/>
      <w:marRight w:val="0"/>
      <w:marTop w:val="0"/>
      <w:marBottom w:val="0"/>
      <w:divBdr>
        <w:top w:val="none" w:sz="0" w:space="0" w:color="auto"/>
        <w:left w:val="none" w:sz="0" w:space="0" w:color="auto"/>
        <w:bottom w:val="none" w:sz="0" w:space="0" w:color="auto"/>
        <w:right w:val="none" w:sz="0" w:space="0" w:color="auto"/>
      </w:divBdr>
    </w:div>
    <w:div w:id="1816139792">
      <w:bodyDiv w:val="1"/>
      <w:marLeft w:val="0"/>
      <w:marRight w:val="0"/>
      <w:marTop w:val="0"/>
      <w:marBottom w:val="0"/>
      <w:divBdr>
        <w:top w:val="none" w:sz="0" w:space="0" w:color="auto"/>
        <w:left w:val="none" w:sz="0" w:space="0" w:color="auto"/>
        <w:bottom w:val="none" w:sz="0" w:space="0" w:color="auto"/>
        <w:right w:val="none" w:sz="0" w:space="0" w:color="auto"/>
      </w:divBdr>
    </w:div>
    <w:div w:id="1821724595">
      <w:bodyDiv w:val="1"/>
      <w:marLeft w:val="0"/>
      <w:marRight w:val="0"/>
      <w:marTop w:val="0"/>
      <w:marBottom w:val="0"/>
      <w:divBdr>
        <w:top w:val="none" w:sz="0" w:space="0" w:color="auto"/>
        <w:left w:val="none" w:sz="0" w:space="0" w:color="auto"/>
        <w:bottom w:val="none" w:sz="0" w:space="0" w:color="auto"/>
        <w:right w:val="none" w:sz="0" w:space="0" w:color="auto"/>
      </w:divBdr>
    </w:div>
    <w:div w:id="1910455189">
      <w:bodyDiv w:val="1"/>
      <w:marLeft w:val="0"/>
      <w:marRight w:val="0"/>
      <w:marTop w:val="0"/>
      <w:marBottom w:val="0"/>
      <w:divBdr>
        <w:top w:val="none" w:sz="0" w:space="0" w:color="auto"/>
        <w:left w:val="none" w:sz="0" w:space="0" w:color="auto"/>
        <w:bottom w:val="none" w:sz="0" w:space="0" w:color="auto"/>
        <w:right w:val="none" w:sz="0" w:space="0" w:color="auto"/>
      </w:divBdr>
    </w:div>
    <w:div w:id="1929121916">
      <w:bodyDiv w:val="1"/>
      <w:marLeft w:val="0"/>
      <w:marRight w:val="0"/>
      <w:marTop w:val="0"/>
      <w:marBottom w:val="0"/>
      <w:divBdr>
        <w:top w:val="none" w:sz="0" w:space="0" w:color="auto"/>
        <w:left w:val="none" w:sz="0" w:space="0" w:color="auto"/>
        <w:bottom w:val="none" w:sz="0" w:space="0" w:color="auto"/>
        <w:right w:val="none" w:sz="0" w:space="0" w:color="auto"/>
      </w:divBdr>
    </w:div>
    <w:div w:id="1931542595">
      <w:bodyDiv w:val="1"/>
      <w:marLeft w:val="0"/>
      <w:marRight w:val="0"/>
      <w:marTop w:val="0"/>
      <w:marBottom w:val="0"/>
      <w:divBdr>
        <w:top w:val="none" w:sz="0" w:space="0" w:color="auto"/>
        <w:left w:val="none" w:sz="0" w:space="0" w:color="auto"/>
        <w:bottom w:val="none" w:sz="0" w:space="0" w:color="auto"/>
        <w:right w:val="none" w:sz="0" w:space="0" w:color="auto"/>
      </w:divBdr>
    </w:div>
    <w:div w:id="1937984053">
      <w:bodyDiv w:val="1"/>
      <w:marLeft w:val="0"/>
      <w:marRight w:val="0"/>
      <w:marTop w:val="0"/>
      <w:marBottom w:val="0"/>
      <w:divBdr>
        <w:top w:val="none" w:sz="0" w:space="0" w:color="auto"/>
        <w:left w:val="none" w:sz="0" w:space="0" w:color="auto"/>
        <w:bottom w:val="none" w:sz="0" w:space="0" w:color="auto"/>
        <w:right w:val="none" w:sz="0" w:space="0" w:color="auto"/>
      </w:divBdr>
    </w:div>
    <w:div w:id="1947342344">
      <w:bodyDiv w:val="1"/>
      <w:marLeft w:val="0"/>
      <w:marRight w:val="0"/>
      <w:marTop w:val="0"/>
      <w:marBottom w:val="0"/>
      <w:divBdr>
        <w:top w:val="none" w:sz="0" w:space="0" w:color="auto"/>
        <w:left w:val="none" w:sz="0" w:space="0" w:color="auto"/>
        <w:bottom w:val="none" w:sz="0" w:space="0" w:color="auto"/>
        <w:right w:val="none" w:sz="0" w:space="0" w:color="auto"/>
      </w:divBdr>
    </w:div>
    <w:div w:id="1956671107">
      <w:bodyDiv w:val="1"/>
      <w:marLeft w:val="0"/>
      <w:marRight w:val="0"/>
      <w:marTop w:val="0"/>
      <w:marBottom w:val="0"/>
      <w:divBdr>
        <w:top w:val="none" w:sz="0" w:space="0" w:color="auto"/>
        <w:left w:val="none" w:sz="0" w:space="0" w:color="auto"/>
        <w:bottom w:val="none" w:sz="0" w:space="0" w:color="auto"/>
        <w:right w:val="none" w:sz="0" w:space="0" w:color="auto"/>
      </w:divBdr>
    </w:div>
    <w:div w:id="1987054326">
      <w:bodyDiv w:val="1"/>
      <w:marLeft w:val="0"/>
      <w:marRight w:val="0"/>
      <w:marTop w:val="0"/>
      <w:marBottom w:val="0"/>
      <w:divBdr>
        <w:top w:val="none" w:sz="0" w:space="0" w:color="auto"/>
        <w:left w:val="none" w:sz="0" w:space="0" w:color="auto"/>
        <w:bottom w:val="none" w:sz="0" w:space="0" w:color="auto"/>
        <w:right w:val="none" w:sz="0" w:space="0" w:color="auto"/>
      </w:divBdr>
    </w:div>
    <w:div w:id="1987589995">
      <w:bodyDiv w:val="1"/>
      <w:marLeft w:val="0"/>
      <w:marRight w:val="0"/>
      <w:marTop w:val="0"/>
      <w:marBottom w:val="0"/>
      <w:divBdr>
        <w:top w:val="none" w:sz="0" w:space="0" w:color="auto"/>
        <w:left w:val="none" w:sz="0" w:space="0" w:color="auto"/>
        <w:bottom w:val="none" w:sz="0" w:space="0" w:color="auto"/>
        <w:right w:val="none" w:sz="0" w:space="0" w:color="auto"/>
      </w:divBdr>
    </w:div>
    <w:div w:id="2014186863">
      <w:bodyDiv w:val="1"/>
      <w:marLeft w:val="0"/>
      <w:marRight w:val="0"/>
      <w:marTop w:val="0"/>
      <w:marBottom w:val="0"/>
      <w:divBdr>
        <w:top w:val="none" w:sz="0" w:space="0" w:color="auto"/>
        <w:left w:val="none" w:sz="0" w:space="0" w:color="auto"/>
        <w:bottom w:val="none" w:sz="0" w:space="0" w:color="auto"/>
        <w:right w:val="none" w:sz="0" w:space="0" w:color="auto"/>
      </w:divBdr>
    </w:div>
    <w:div w:id="2026251718">
      <w:bodyDiv w:val="1"/>
      <w:marLeft w:val="0"/>
      <w:marRight w:val="0"/>
      <w:marTop w:val="0"/>
      <w:marBottom w:val="0"/>
      <w:divBdr>
        <w:top w:val="none" w:sz="0" w:space="0" w:color="auto"/>
        <w:left w:val="none" w:sz="0" w:space="0" w:color="auto"/>
        <w:bottom w:val="none" w:sz="0" w:space="0" w:color="auto"/>
        <w:right w:val="none" w:sz="0" w:space="0" w:color="auto"/>
      </w:divBdr>
    </w:div>
    <w:div w:id="2054500067">
      <w:bodyDiv w:val="1"/>
      <w:marLeft w:val="0"/>
      <w:marRight w:val="0"/>
      <w:marTop w:val="0"/>
      <w:marBottom w:val="0"/>
      <w:divBdr>
        <w:top w:val="none" w:sz="0" w:space="0" w:color="auto"/>
        <w:left w:val="none" w:sz="0" w:space="0" w:color="auto"/>
        <w:bottom w:val="none" w:sz="0" w:space="0" w:color="auto"/>
        <w:right w:val="none" w:sz="0" w:space="0" w:color="auto"/>
      </w:divBdr>
    </w:div>
    <w:div w:id="2059626889">
      <w:bodyDiv w:val="1"/>
      <w:marLeft w:val="0"/>
      <w:marRight w:val="0"/>
      <w:marTop w:val="0"/>
      <w:marBottom w:val="0"/>
      <w:divBdr>
        <w:top w:val="none" w:sz="0" w:space="0" w:color="auto"/>
        <w:left w:val="none" w:sz="0" w:space="0" w:color="auto"/>
        <w:bottom w:val="none" w:sz="0" w:space="0" w:color="auto"/>
        <w:right w:val="none" w:sz="0" w:space="0" w:color="auto"/>
      </w:divBdr>
    </w:div>
    <w:div w:id="2071882014">
      <w:bodyDiv w:val="1"/>
      <w:marLeft w:val="0"/>
      <w:marRight w:val="0"/>
      <w:marTop w:val="0"/>
      <w:marBottom w:val="0"/>
      <w:divBdr>
        <w:top w:val="none" w:sz="0" w:space="0" w:color="auto"/>
        <w:left w:val="none" w:sz="0" w:space="0" w:color="auto"/>
        <w:bottom w:val="none" w:sz="0" w:space="0" w:color="auto"/>
        <w:right w:val="none" w:sz="0" w:space="0" w:color="auto"/>
      </w:divBdr>
    </w:div>
    <w:div w:id="2105834113">
      <w:bodyDiv w:val="1"/>
      <w:marLeft w:val="0"/>
      <w:marRight w:val="0"/>
      <w:marTop w:val="0"/>
      <w:marBottom w:val="0"/>
      <w:divBdr>
        <w:top w:val="none" w:sz="0" w:space="0" w:color="auto"/>
        <w:left w:val="none" w:sz="0" w:space="0" w:color="auto"/>
        <w:bottom w:val="none" w:sz="0" w:space="0" w:color="auto"/>
        <w:right w:val="none" w:sz="0" w:space="0" w:color="auto"/>
      </w:divBdr>
    </w:div>
    <w:div w:id="2125923273">
      <w:bodyDiv w:val="1"/>
      <w:marLeft w:val="0"/>
      <w:marRight w:val="0"/>
      <w:marTop w:val="0"/>
      <w:marBottom w:val="0"/>
      <w:divBdr>
        <w:top w:val="none" w:sz="0" w:space="0" w:color="auto"/>
        <w:left w:val="none" w:sz="0" w:space="0" w:color="auto"/>
        <w:bottom w:val="none" w:sz="0" w:space="0" w:color="auto"/>
        <w:right w:val="none" w:sz="0" w:space="0" w:color="auto"/>
      </w:divBdr>
    </w:div>
    <w:div w:id="2131168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842</Words>
  <Characters>4806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5637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Luminant 01XX19</dc:creator>
  <cp:keywords/>
  <dc:description/>
  <cp:lastModifiedBy>A. Boren</cp:lastModifiedBy>
  <cp:revision>2</cp:revision>
  <dcterms:created xsi:type="dcterms:W3CDTF">2023-10-17T14:57:00Z</dcterms:created>
  <dcterms:modified xsi:type="dcterms:W3CDTF">2023-10-17T14:57:00Z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2023-07-14T12:45:49Z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001294ea-e9e7-4902-9c4d-78aa7fbb78dc</vt:lpwstr>
  </property>
  <property fmtid="{D5CDD505-2E9C-101B-9397-08002B2CF9AE}" pid="8" name="MSIP_Label_7084cbda-52b8-46fb-a7b7-cb5bd465ed85_ContentBits">
    <vt:lpwstr>0</vt:lpwstr>
  </property>
</Properties>
</file>