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47"/>
        <w:gridCol w:w="1553"/>
        <w:gridCol w:w="6120"/>
      </w:tblGrid>
      <w:tr w:rsidR="00C97625" w14:paraId="7895665C" w14:textId="77777777" w:rsidTr="00020563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2C1F75B9" w14:textId="7F2A3262" w:rsidR="00C97625" w:rsidRPr="00595DDC" w:rsidRDefault="001D55D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A172F5" w:rsidRPr="00A172F5">
                <w:rPr>
                  <w:rStyle w:val="Hyperlink"/>
                </w:rPr>
                <w:t>1172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99FEB5E" w:rsidR="00C97625" w:rsidRPr="009F3D0E" w:rsidRDefault="00A172F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172F5">
              <w:rPr>
                <w:szCs w:val="23"/>
              </w:rPr>
              <w:t>Fuel Adder Definition, Mitigated Offer Caps, and RUC Clawback</w:t>
            </w:r>
          </w:p>
        </w:tc>
      </w:tr>
      <w:tr w:rsidR="00FC0BDC" w14:paraId="2D5C54B7" w14:textId="77777777" w:rsidTr="00020563">
        <w:trPr>
          <w:trHeight w:val="54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32F7AAE" w:rsidR="00FC0BDC" w:rsidRPr="009F3D0E" w:rsidRDefault="001D55D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17, 2023</w:t>
            </w:r>
          </w:p>
        </w:tc>
      </w:tr>
      <w:tr w:rsidR="00F13670" w14:paraId="2E30B90D" w14:textId="77777777" w:rsidTr="00020563">
        <w:trPr>
          <w:trHeight w:val="602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6E1B93BC" w14:textId="77777777" w:rsidR="00A172F5" w:rsidRP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A172F5">
              <w:rPr>
                <w:rFonts w:ascii="Arial" w:hAnsi="Arial" w:cs="Arial"/>
                <w:u w:val="single"/>
              </w:rPr>
              <w:t>Phase 1:</w:t>
            </w:r>
          </w:p>
          <w:p w14:paraId="32FF9646" w14:textId="6E0341E8" w:rsid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A172F5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  <w:p w14:paraId="0E044DEE" w14:textId="77777777" w:rsidR="00A172F5" w:rsidRP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0D122A55" w14:textId="77777777" w:rsidR="00A172F5" w:rsidRP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A172F5">
              <w:rPr>
                <w:rFonts w:ascii="Arial" w:hAnsi="Arial" w:cs="Arial"/>
                <w:u w:val="single"/>
              </w:rPr>
              <w:t>Phase 2</w:t>
            </w:r>
            <w:r w:rsidRPr="00A172F5">
              <w:rPr>
                <w:rFonts w:ascii="Arial" w:hAnsi="Arial" w:cs="Arial"/>
              </w:rPr>
              <w:t>:</w:t>
            </w:r>
          </w:p>
          <w:p w14:paraId="1EC1008F" w14:textId="4EA0A32A" w:rsidR="00124420" w:rsidRDefault="00076487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</w:t>
            </w:r>
            <w:r w:rsidR="00A172F5" w:rsidRPr="00A172F5">
              <w:rPr>
                <w:rFonts w:ascii="Arial" w:hAnsi="Arial" w:cs="Arial"/>
              </w:rPr>
              <w:t xml:space="preserve"> $</w:t>
            </w:r>
            <w:r w:rsidR="009C3A20">
              <w:rPr>
                <w:rFonts w:ascii="Arial" w:hAnsi="Arial" w:cs="Arial"/>
              </w:rPr>
              <w:t>65</w:t>
            </w:r>
            <w:r w:rsidR="00A172F5" w:rsidRPr="00A172F5">
              <w:rPr>
                <w:rFonts w:ascii="Arial" w:hAnsi="Arial" w:cs="Arial"/>
              </w:rPr>
              <w:t xml:space="preserve">k </w:t>
            </w:r>
            <w:r>
              <w:rPr>
                <w:rFonts w:ascii="Arial" w:hAnsi="Arial" w:cs="Arial"/>
              </w:rPr>
              <w:t>and</w:t>
            </w:r>
            <w:r w:rsidR="00A172F5" w:rsidRPr="00A172F5">
              <w:rPr>
                <w:rFonts w:ascii="Arial" w:hAnsi="Arial" w:cs="Arial"/>
              </w:rPr>
              <w:t xml:space="preserve"> $</w:t>
            </w:r>
            <w:r w:rsidR="009C3A20">
              <w:rPr>
                <w:rFonts w:ascii="Arial" w:hAnsi="Arial" w:cs="Arial"/>
              </w:rPr>
              <w:t>85</w:t>
            </w:r>
            <w:r w:rsidR="00A172F5" w:rsidRPr="00A172F5">
              <w:rPr>
                <w:rFonts w:ascii="Arial" w:hAnsi="Arial" w:cs="Arial"/>
              </w:rPr>
              <w:t>k</w:t>
            </w:r>
          </w:p>
          <w:p w14:paraId="358D812E" w14:textId="1D94D2EC" w:rsidR="0065144F" w:rsidRDefault="0065144F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716C7522" w14:textId="0511B3FB" w:rsidR="0065144F" w:rsidRDefault="0065144F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65144F">
              <w:rPr>
                <w:rFonts w:ascii="Arial" w:hAnsi="Arial" w:cs="Arial"/>
              </w:rPr>
              <w:t>See Comments</w:t>
            </w:r>
          </w:p>
          <w:p w14:paraId="649B203D" w14:textId="0624318C" w:rsidR="0065144F" w:rsidRPr="002D68CF" w:rsidRDefault="0065144F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670" w14:paraId="509A943B" w14:textId="77777777" w:rsidTr="00020563">
        <w:trPr>
          <w:trHeight w:val="890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C406" w14:textId="77777777" w:rsidR="00A172F5" w:rsidRPr="00A172F5" w:rsidRDefault="00A172F5" w:rsidP="00A172F5">
            <w:pPr>
              <w:pStyle w:val="NormalArial"/>
              <w:rPr>
                <w:rFonts w:cs="Arial"/>
                <w:u w:val="single"/>
              </w:rPr>
            </w:pPr>
            <w:r w:rsidRPr="00A172F5">
              <w:rPr>
                <w:rFonts w:cs="Arial"/>
                <w:u w:val="single"/>
              </w:rPr>
              <w:t>Phase 1:</w:t>
            </w:r>
          </w:p>
          <w:p w14:paraId="15A5454E" w14:textId="6A85ECC5" w:rsidR="007F6BF7" w:rsidRPr="00A172F5" w:rsidRDefault="007F6BF7" w:rsidP="00A172F5">
            <w:pPr>
              <w:pStyle w:val="NormalArial"/>
              <w:rPr>
                <w:rFonts w:cs="Arial"/>
              </w:rPr>
            </w:pPr>
            <w:r w:rsidRPr="007F6BF7">
              <w:rPr>
                <w:rFonts w:cs="Arial"/>
              </w:rPr>
              <w:t xml:space="preserve">No project required.  </w:t>
            </w:r>
            <w:r w:rsidR="00076487">
              <w:rPr>
                <w:rFonts w:cs="Arial"/>
              </w:rPr>
              <w:t>Phase 1 of this Nodal Protocol Revision Request (NPRR)</w:t>
            </w:r>
            <w:r w:rsidRPr="007F6BF7">
              <w:rPr>
                <w:rFonts w:cs="Arial"/>
              </w:rPr>
              <w:t xml:space="preserve"> can take effect following Public Utility Commission of Texas (PUCT) approval.</w:t>
            </w:r>
          </w:p>
          <w:p w14:paraId="1AF5D50C" w14:textId="77777777" w:rsidR="00A172F5" w:rsidRPr="00A172F5" w:rsidRDefault="00A172F5" w:rsidP="00A172F5">
            <w:pPr>
              <w:pStyle w:val="NormalArial"/>
              <w:rPr>
                <w:rFonts w:cs="Arial"/>
              </w:rPr>
            </w:pPr>
          </w:p>
          <w:p w14:paraId="63FAE87A" w14:textId="77777777" w:rsidR="00A172F5" w:rsidRPr="00A172F5" w:rsidRDefault="00A172F5" w:rsidP="00A172F5">
            <w:pPr>
              <w:pStyle w:val="NormalArial"/>
              <w:rPr>
                <w:rFonts w:cs="Arial"/>
                <w:u w:val="single"/>
              </w:rPr>
            </w:pPr>
            <w:r w:rsidRPr="00A172F5">
              <w:rPr>
                <w:rFonts w:cs="Arial"/>
                <w:u w:val="single"/>
              </w:rPr>
              <w:t>Phase 2:</w:t>
            </w:r>
          </w:p>
          <w:p w14:paraId="79721D25" w14:textId="2ED92D04" w:rsidR="0026620F" w:rsidRDefault="00A172F5" w:rsidP="00A172F5">
            <w:pPr>
              <w:pStyle w:val="NormalArial"/>
              <w:rPr>
                <w:rFonts w:cs="Arial"/>
              </w:rPr>
            </w:pPr>
            <w:r w:rsidRPr="00A172F5">
              <w:rPr>
                <w:rFonts w:cs="Arial"/>
              </w:rPr>
              <w:t xml:space="preserve">The timeline for implementing </w:t>
            </w:r>
            <w:r w:rsidR="00076487">
              <w:rPr>
                <w:rFonts w:cs="Arial"/>
              </w:rPr>
              <w:t xml:space="preserve">Phase 2 of </w:t>
            </w:r>
            <w:r w:rsidRPr="00A172F5">
              <w:rPr>
                <w:rFonts w:cs="Arial"/>
              </w:rPr>
              <w:t xml:space="preserve">this </w:t>
            </w:r>
            <w:r w:rsidR="00076487">
              <w:rPr>
                <w:rFonts w:cs="Arial"/>
              </w:rPr>
              <w:t>NPRR</w:t>
            </w:r>
            <w:r w:rsidRPr="00A172F5">
              <w:rPr>
                <w:rFonts w:cs="Arial"/>
              </w:rPr>
              <w:t xml:space="preserve"> is dependent upon Public Utility Commission of Texas (PUCT) prioritization and approval.  </w:t>
            </w:r>
          </w:p>
          <w:p w14:paraId="6D665C9E" w14:textId="77777777" w:rsidR="00A172F5" w:rsidRDefault="00A172F5" w:rsidP="00A172F5">
            <w:pPr>
              <w:pStyle w:val="NormalArial"/>
              <w:rPr>
                <w:rFonts w:cs="Arial"/>
              </w:rPr>
            </w:pPr>
          </w:p>
          <w:p w14:paraId="0EAC11E8" w14:textId="03A0744D" w:rsidR="00A172F5" w:rsidRDefault="00A172F5" w:rsidP="00A172F5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5F4C09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  <w:p w14:paraId="4C763E70" w14:textId="77777777" w:rsidR="0065144F" w:rsidRDefault="0065144F" w:rsidP="00A172F5">
            <w:pPr>
              <w:pStyle w:val="NormalArial"/>
              <w:rPr>
                <w:rFonts w:cs="Arial"/>
              </w:rPr>
            </w:pPr>
          </w:p>
          <w:p w14:paraId="7E6700E7" w14:textId="3E300904" w:rsidR="0065144F" w:rsidRPr="00511748" w:rsidRDefault="0065144F" w:rsidP="00A172F5">
            <w:pPr>
              <w:pStyle w:val="NormalArial"/>
              <w:rPr>
                <w:sz w:val="22"/>
                <w:szCs w:val="22"/>
              </w:rPr>
            </w:pPr>
            <w:r w:rsidRPr="00913B3B">
              <w:rPr>
                <w:rFonts w:cs="Arial"/>
              </w:rPr>
              <w:t>See Comments</w:t>
            </w:r>
          </w:p>
        </w:tc>
      </w:tr>
      <w:tr w:rsidR="00F13670" w14:paraId="129A534C" w14:textId="77777777" w:rsidTr="00020563">
        <w:trPr>
          <w:trHeight w:val="962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43A930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172F5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 w:rsidTr="00020563">
        <w:trPr>
          <w:trHeight w:val="845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D5A0791" w14:textId="0508EE3A" w:rsidR="009C3A20" w:rsidRDefault="009C3A20" w:rsidP="00A172F5">
            <w:pPr>
              <w:pStyle w:val="NormalArial"/>
              <w:numPr>
                <w:ilvl w:val="0"/>
                <w:numId w:val="7"/>
              </w:numPr>
            </w:pPr>
            <w:r w:rsidRPr="009C3A20">
              <w:t>Settlements &amp; Billing Systems</w:t>
            </w:r>
            <w:r>
              <w:t xml:space="preserve">                 35%</w:t>
            </w:r>
          </w:p>
          <w:p w14:paraId="2E06373C" w14:textId="3D9A72FB" w:rsidR="004B1BFC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Market Operation Systems</w:t>
            </w:r>
            <w:r>
              <w:t xml:space="preserve">                     </w:t>
            </w:r>
            <w:r w:rsidR="009C3A20">
              <w:t xml:space="preserve"> 29%</w:t>
            </w:r>
          </w:p>
          <w:p w14:paraId="4697BF2A" w14:textId="6939EC2F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Data Management &amp; Analytic Systems</w:t>
            </w:r>
            <w:r>
              <w:t xml:space="preserve">   </w:t>
            </w:r>
            <w:r w:rsidR="009C3A20">
              <w:t>25%</w:t>
            </w:r>
          </w:p>
          <w:p w14:paraId="4C693D0A" w14:textId="6E26C194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ERCOT Website and MIS Systems</w:t>
            </w:r>
            <w:r>
              <w:t xml:space="preserve">          </w:t>
            </w:r>
            <w:r w:rsidR="009C3A20">
              <w:t>7%</w:t>
            </w:r>
          </w:p>
          <w:p w14:paraId="42491E4E" w14:textId="61818851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Channel Management Systems</w:t>
            </w:r>
            <w:r>
              <w:t xml:space="preserve">                </w:t>
            </w:r>
            <w:r w:rsidR="009C3A20">
              <w:t>4%</w:t>
            </w:r>
          </w:p>
          <w:p w14:paraId="3F868CC6" w14:textId="00F765BA" w:rsidR="00A172F5" w:rsidRPr="00FE71C0" w:rsidRDefault="00A172F5" w:rsidP="00A172F5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 w:rsidTr="00020563">
        <w:trPr>
          <w:trHeight w:val="782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C539924" w:rsidR="004D252E" w:rsidRPr="009266AD" w:rsidRDefault="00A172F5" w:rsidP="00D54DC7">
            <w:pPr>
              <w:pStyle w:val="NormalArial"/>
              <w:rPr>
                <w:sz w:val="22"/>
                <w:szCs w:val="22"/>
              </w:rPr>
            </w:pPr>
            <w:r w:rsidRPr="00A172F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 w:rsidTr="00020563">
        <w:trPr>
          <w:trHeight w:val="818"/>
        </w:trPr>
        <w:tc>
          <w:tcPr>
            <w:tcW w:w="27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673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lastRenderedPageBreak/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83DFBE" w14:textId="30403A52" w:rsidR="004D4A2C" w:rsidRDefault="004D4A2C" w:rsidP="004D4A2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Phase 1 will implement changes to the following</w:t>
            </w:r>
            <w:r w:rsidR="0065144F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714FACF5" w14:textId="7857B1D8" w:rsidR="004D4A2C" w:rsidRDefault="0065144F" w:rsidP="004D4A2C">
            <w:pPr>
              <w:pStyle w:val="NormalArial"/>
              <w:numPr>
                <w:ilvl w:val="0"/>
                <w:numId w:val="8"/>
              </w:numPr>
            </w:pPr>
            <w:r>
              <w:t xml:space="preserve">Section </w:t>
            </w:r>
            <w:r w:rsidR="004D4A2C">
              <w:t>5.5.2, Reliability Unit Commitment (RUC) Process</w:t>
            </w:r>
          </w:p>
          <w:p w14:paraId="12CD424B" w14:textId="1DA8EB9A" w:rsidR="00E35180" w:rsidRDefault="0065144F" w:rsidP="00E35180">
            <w:pPr>
              <w:pStyle w:val="NormalArial"/>
              <w:numPr>
                <w:ilvl w:val="0"/>
                <w:numId w:val="8"/>
              </w:numPr>
            </w:pPr>
            <w:r>
              <w:t xml:space="preserve">Section </w:t>
            </w:r>
            <w:r w:rsidR="00E35180">
              <w:t>5.7.2, RUC Clawback Charge</w:t>
            </w:r>
          </w:p>
          <w:p w14:paraId="746346F0" w14:textId="327AF7DA" w:rsidR="00206118" w:rsidRDefault="00206118" w:rsidP="00E35180">
            <w:pPr>
              <w:pStyle w:val="NormalArial"/>
              <w:numPr>
                <w:ilvl w:val="0"/>
                <w:numId w:val="8"/>
              </w:numPr>
            </w:pPr>
            <w:r>
              <w:t xml:space="preserve">Section 6.6.12.1, </w:t>
            </w:r>
            <w:r w:rsidRPr="00067302">
              <w:t>Switchable Generation Make-Whole Payment</w:t>
            </w:r>
          </w:p>
          <w:p w14:paraId="09B5178D" w14:textId="77777777" w:rsidR="004D4A2C" w:rsidRDefault="004D4A2C" w:rsidP="0088379F">
            <w:pPr>
              <w:pStyle w:val="NormalArial"/>
            </w:pPr>
          </w:p>
          <w:p w14:paraId="2C4480F8" w14:textId="6A6F3AB8" w:rsidR="004D4A2C" w:rsidRDefault="004D4A2C" w:rsidP="004D4A2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Phase 2 will implement changes to the following:</w:t>
            </w:r>
          </w:p>
          <w:p w14:paraId="6A799343" w14:textId="4FDDD118" w:rsidR="004D4A2C" w:rsidRDefault="0065144F" w:rsidP="004D4A2C">
            <w:pPr>
              <w:pStyle w:val="NormalArial"/>
              <w:numPr>
                <w:ilvl w:val="0"/>
                <w:numId w:val="8"/>
              </w:numPr>
            </w:pPr>
            <w:r>
              <w:t xml:space="preserve">Section </w:t>
            </w:r>
            <w:r w:rsidR="004D4A2C">
              <w:t xml:space="preserve">4.4.9.4.1, </w:t>
            </w:r>
            <w:r w:rsidR="004D4A2C" w:rsidRPr="00067302">
              <w:t>Mitigated Offer Cap</w:t>
            </w:r>
          </w:p>
          <w:p w14:paraId="78C5F2BA" w14:textId="63299936" w:rsidR="00665E60" w:rsidRDefault="00665E60" w:rsidP="004D4A2C">
            <w:pPr>
              <w:pStyle w:val="NormalArial"/>
              <w:numPr>
                <w:ilvl w:val="0"/>
                <w:numId w:val="8"/>
              </w:numPr>
            </w:pPr>
            <w:r w:rsidRPr="00665E60">
              <w:t>Paragraphs (2) and (4) of Section 5.7.2, RUC Clawback Charge</w:t>
            </w:r>
          </w:p>
          <w:p w14:paraId="49CB9AE8" w14:textId="04A7CBA2" w:rsidR="004D4A2C" w:rsidRPr="00A36BDB" w:rsidRDefault="004D4A2C" w:rsidP="00541CF8">
            <w:pPr>
              <w:pStyle w:val="NormalArial"/>
              <w:ind w:left="720"/>
            </w:pP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E5D92C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45F28">
      <w:rPr>
        <w:rFonts w:ascii="Arial" w:hAnsi="Arial"/>
        <w:noProof/>
        <w:sz w:val="18"/>
      </w:rPr>
      <w:t>1172NPRR-1</w:t>
    </w:r>
    <w:r w:rsidR="001D55D9">
      <w:rPr>
        <w:rFonts w:ascii="Arial" w:hAnsi="Arial"/>
        <w:noProof/>
        <w:sz w:val="18"/>
      </w:rPr>
      <w:t>7</w:t>
    </w:r>
    <w:r w:rsidR="00445F28">
      <w:rPr>
        <w:rFonts w:ascii="Arial" w:hAnsi="Arial"/>
        <w:noProof/>
        <w:sz w:val="18"/>
      </w:rPr>
      <w:t xml:space="preserve"> </w:t>
    </w:r>
    <w:r w:rsidR="001D55D9">
      <w:rPr>
        <w:rFonts w:ascii="Arial" w:hAnsi="Arial"/>
        <w:noProof/>
        <w:sz w:val="18"/>
      </w:rPr>
      <w:t xml:space="preserve">Revised </w:t>
    </w:r>
    <w:r w:rsidR="00445F28">
      <w:rPr>
        <w:rFonts w:ascii="Arial" w:hAnsi="Arial"/>
        <w:noProof/>
        <w:sz w:val="18"/>
      </w:rPr>
      <w:t>Impact Analysis 101</w:t>
    </w:r>
    <w:r w:rsidR="001D55D9">
      <w:rPr>
        <w:rFonts w:ascii="Arial" w:hAnsi="Arial"/>
        <w:noProof/>
        <w:sz w:val="18"/>
      </w:rPr>
      <w:t>7</w:t>
    </w:r>
    <w:r w:rsidR="00445F28">
      <w:rPr>
        <w:rFonts w:ascii="Arial" w:hAnsi="Arial"/>
        <w:noProof/>
        <w:sz w:val="18"/>
      </w:rPr>
      <w:t>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2E00EE17" w:rsidR="006B0C5E" w:rsidRDefault="005F4C0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E18BA"/>
    <w:multiLevelType w:val="hybridMultilevel"/>
    <w:tmpl w:val="B0F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7667F0"/>
    <w:multiLevelType w:val="hybridMultilevel"/>
    <w:tmpl w:val="8276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765480">
    <w:abstractNumId w:val="0"/>
  </w:num>
  <w:num w:numId="2" w16cid:durableId="672342046">
    <w:abstractNumId w:val="7"/>
  </w:num>
  <w:num w:numId="3" w16cid:durableId="832264062">
    <w:abstractNumId w:val="3"/>
  </w:num>
  <w:num w:numId="4" w16cid:durableId="1864515479">
    <w:abstractNumId w:val="2"/>
  </w:num>
  <w:num w:numId="5" w16cid:durableId="450981326">
    <w:abstractNumId w:val="1"/>
  </w:num>
  <w:num w:numId="6" w16cid:durableId="447970356">
    <w:abstractNumId w:val="5"/>
  </w:num>
  <w:num w:numId="7" w16cid:durableId="50468546">
    <w:abstractNumId w:val="6"/>
  </w:num>
  <w:num w:numId="8" w16cid:durableId="134617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0563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76487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4489"/>
    <w:rsid w:val="001A1BE0"/>
    <w:rsid w:val="001A2CE6"/>
    <w:rsid w:val="001A32A3"/>
    <w:rsid w:val="001B2694"/>
    <w:rsid w:val="001C0827"/>
    <w:rsid w:val="001D2511"/>
    <w:rsid w:val="001D55D9"/>
    <w:rsid w:val="001E1E0B"/>
    <w:rsid w:val="001E4FDC"/>
    <w:rsid w:val="001E6796"/>
    <w:rsid w:val="001E7AE7"/>
    <w:rsid w:val="001F4A33"/>
    <w:rsid w:val="001F5696"/>
    <w:rsid w:val="0020134E"/>
    <w:rsid w:val="0020272B"/>
    <w:rsid w:val="00206118"/>
    <w:rsid w:val="00206B28"/>
    <w:rsid w:val="002140E5"/>
    <w:rsid w:val="00226DFE"/>
    <w:rsid w:val="00227723"/>
    <w:rsid w:val="00227B32"/>
    <w:rsid w:val="0024317E"/>
    <w:rsid w:val="00243501"/>
    <w:rsid w:val="00243BB9"/>
    <w:rsid w:val="00255397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12BD"/>
    <w:rsid w:val="003E7403"/>
    <w:rsid w:val="003E74C8"/>
    <w:rsid w:val="003F39B9"/>
    <w:rsid w:val="003F5136"/>
    <w:rsid w:val="004058BC"/>
    <w:rsid w:val="004062C0"/>
    <w:rsid w:val="00414B41"/>
    <w:rsid w:val="0042091F"/>
    <w:rsid w:val="00424401"/>
    <w:rsid w:val="004249AB"/>
    <w:rsid w:val="00433605"/>
    <w:rsid w:val="00445F28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B62A0"/>
    <w:rsid w:val="004C389D"/>
    <w:rsid w:val="004C3BCE"/>
    <w:rsid w:val="004C47CB"/>
    <w:rsid w:val="004D252E"/>
    <w:rsid w:val="004D4A2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1CF8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4C09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44F"/>
    <w:rsid w:val="00651DB6"/>
    <w:rsid w:val="00655AA3"/>
    <w:rsid w:val="00661266"/>
    <w:rsid w:val="00663934"/>
    <w:rsid w:val="0066416B"/>
    <w:rsid w:val="00664CC1"/>
    <w:rsid w:val="00665E60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7F6BF7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3A20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72F5"/>
    <w:rsid w:val="00A24797"/>
    <w:rsid w:val="00A36BDB"/>
    <w:rsid w:val="00A36F8D"/>
    <w:rsid w:val="00A46EAE"/>
    <w:rsid w:val="00A47E2E"/>
    <w:rsid w:val="00A5034C"/>
    <w:rsid w:val="00A50D47"/>
    <w:rsid w:val="00A5172B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2960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3420A"/>
    <w:rsid w:val="00E3518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1889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2023-10-17T19:13:00Z</dcterms:created>
  <dcterms:modified xsi:type="dcterms:W3CDTF">2023-10-17T19:15:00Z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2023-10-10T14:31:02Z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3c9c9904-cad8-4d71-84b3-7e8279a6dcb3</vt:lpwstr>
  </property>
  <property fmtid="{D5CDD505-2E9C-101B-9397-08002B2CF9AE}" pid="9" name="MSIP_Label_7084cbda-52b8-46fb-a7b7-cb5bd465ed85_ContentBits">
    <vt:lpwstr>0</vt:lpwstr>
  </property>
</Properties>
</file>