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110"/>
        <w:gridCol w:w="1050"/>
        <w:gridCol w:w="6660"/>
      </w:tblGrid>
      <w:tr w:rsidR="00F44C7C" w14:paraId="3A1BB15D" w14:textId="77777777" w:rsidTr="0B61FC23">
        <w:trPr>
          <w:trHeight w:val="300"/>
        </w:trPr>
        <w:tc>
          <w:tcPr>
            <w:tcW w:w="1620" w:type="dxa"/>
            <w:tcBorders>
              <w:bottom w:val="single" w:sz="4" w:space="0" w:color="auto"/>
            </w:tcBorders>
            <w:shd w:val="clear" w:color="auto" w:fill="FFFFFF" w:themeFill="background1"/>
            <w:vAlign w:val="center"/>
          </w:tcPr>
          <w:p w14:paraId="40A46A7C" w14:textId="77777777" w:rsidR="00F44C7C" w:rsidRDefault="00F44C7C" w:rsidP="00F44C7C">
            <w:pPr>
              <w:pStyle w:val="Header"/>
              <w:rPr>
                <w:rFonts w:ascii="Verdana" w:hAnsi="Verdana"/>
                <w:sz w:val="22"/>
              </w:rPr>
            </w:pPr>
            <w:r>
              <w:t>NPRR Number</w:t>
            </w:r>
          </w:p>
        </w:tc>
        <w:tc>
          <w:tcPr>
            <w:tcW w:w="1110" w:type="dxa"/>
            <w:tcBorders>
              <w:bottom w:val="single" w:sz="4" w:space="0" w:color="auto"/>
            </w:tcBorders>
            <w:vAlign w:val="center"/>
          </w:tcPr>
          <w:p w14:paraId="7E95F454" w14:textId="77777777" w:rsidR="00F44C7C" w:rsidRDefault="00F46EB8" w:rsidP="00F44C7C">
            <w:pPr>
              <w:pStyle w:val="Header"/>
            </w:pPr>
            <w:hyperlink r:id="rId8" w:history="1">
              <w:r w:rsidR="00F44C7C" w:rsidRPr="00446C49">
                <w:rPr>
                  <w:rStyle w:val="Hyperlink"/>
                </w:rPr>
                <w:t>1191</w:t>
              </w:r>
            </w:hyperlink>
          </w:p>
        </w:tc>
        <w:tc>
          <w:tcPr>
            <w:tcW w:w="1050" w:type="dxa"/>
            <w:tcBorders>
              <w:bottom w:val="single" w:sz="4" w:space="0" w:color="auto"/>
            </w:tcBorders>
            <w:shd w:val="clear" w:color="auto" w:fill="FFFFFF" w:themeFill="background1"/>
            <w:vAlign w:val="center"/>
          </w:tcPr>
          <w:p w14:paraId="59CB4030" w14:textId="77777777" w:rsidR="00F44C7C" w:rsidRDefault="00F44C7C" w:rsidP="00F44C7C">
            <w:pPr>
              <w:pStyle w:val="Header"/>
            </w:pPr>
            <w:r>
              <w:t>NPRR Title</w:t>
            </w:r>
          </w:p>
        </w:tc>
        <w:tc>
          <w:tcPr>
            <w:tcW w:w="6660" w:type="dxa"/>
            <w:tcBorders>
              <w:bottom w:val="single" w:sz="4" w:space="0" w:color="auto"/>
            </w:tcBorders>
            <w:vAlign w:val="center"/>
          </w:tcPr>
          <w:p w14:paraId="656A4D13" w14:textId="77777777" w:rsidR="00F44C7C" w:rsidRDefault="00F44C7C" w:rsidP="00F44C7C">
            <w:pPr>
              <w:pStyle w:val="Header"/>
            </w:pPr>
            <w:r>
              <w:t>Registration, Interconnection, and Operation of Customers with Large Loads; Information Required of Customers with Loads 25 MW or Greater</w:t>
            </w:r>
          </w:p>
        </w:tc>
      </w:tr>
      <w:tr w:rsidR="00152993" w14:paraId="03D98586" w14:textId="77777777" w:rsidTr="0B61FC23">
        <w:trPr>
          <w:trHeight w:val="413"/>
        </w:trPr>
        <w:tc>
          <w:tcPr>
            <w:tcW w:w="2730" w:type="dxa"/>
            <w:gridSpan w:val="2"/>
            <w:tcBorders>
              <w:top w:val="nil"/>
              <w:left w:val="nil"/>
              <w:bottom w:val="single" w:sz="4" w:space="0" w:color="auto"/>
              <w:right w:val="nil"/>
            </w:tcBorders>
            <w:vAlign w:val="center"/>
          </w:tcPr>
          <w:p w14:paraId="536FFFFF" w14:textId="77777777" w:rsidR="00152993" w:rsidRDefault="00152993">
            <w:pPr>
              <w:pStyle w:val="NormalArial"/>
            </w:pPr>
          </w:p>
        </w:tc>
        <w:tc>
          <w:tcPr>
            <w:tcW w:w="7710" w:type="dxa"/>
            <w:gridSpan w:val="2"/>
            <w:tcBorders>
              <w:top w:val="single" w:sz="4" w:space="0" w:color="auto"/>
              <w:left w:val="nil"/>
              <w:bottom w:val="nil"/>
              <w:right w:val="nil"/>
            </w:tcBorders>
            <w:vAlign w:val="center"/>
          </w:tcPr>
          <w:p w14:paraId="0ABCB0DB" w14:textId="77777777" w:rsidR="00152993" w:rsidRDefault="00152993">
            <w:pPr>
              <w:pStyle w:val="NormalArial"/>
            </w:pPr>
          </w:p>
        </w:tc>
      </w:tr>
      <w:tr w:rsidR="00152993" w14:paraId="04DB7963" w14:textId="77777777" w:rsidTr="0B61FC23">
        <w:trPr>
          <w:trHeight w:val="440"/>
        </w:trPr>
        <w:tc>
          <w:tcPr>
            <w:tcW w:w="2730" w:type="dxa"/>
            <w:gridSpan w:val="2"/>
            <w:tcBorders>
              <w:top w:val="single" w:sz="4" w:space="0" w:color="auto"/>
              <w:left w:val="single" w:sz="4" w:space="0" w:color="auto"/>
              <w:bottom w:val="single" w:sz="4" w:space="0" w:color="auto"/>
              <w:right w:val="single" w:sz="4" w:space="0" w:color="auto"/>
            </w:tcBorders>
            <w:vAlign w:val="center"/>
          </w:tcPr>
          <w:p w14:paraId="4AE40F7D" w14:textId="77777777" w:rsidR="00152993" w:rsidRPr="00E50551" w:rsidRDefault="00152993" w:rsidP="0B61FC23">
            <w:pPr>
              <w:pStyle w:val="Header"/>
            </w:pPr>
            <w:r>
              <w:t>Date</w:t>
            </w:r>
          </w:p>
        </w:tc>
        <w:tc>
          <w:tcPr>
            <w:tcW w:w="7710" w:type="dxa"/>
            <w:gridSpan w:val="2"/>
            <w:tcBorders>
              <w:top w:val="single" w:sz="4" w:space="0" w:color="auto"/>
              <w:left w:val="single" w:sz="4" w:space="0" w:color="auto"/>
              <w:bottom w:val="single" w:sz="4" w:space="0" w:color="auto"/>
              <w:right w:val="single" w:sz="4" w:space="0" w:color="auto"/>
            </w:tcBorders>
            <w:vAlign w:val="center"/>
          </w:tcPr>
          <w:p w14:paraId="2A3315E3" w14:textId="1A5EB9B0" w:rsidR="00152993" w:rsidRPr="00E50551" w:rsidRDefault="00BC3D36" w:rsidP="0B61FC23">
            <w:pPr>
              <w:pStyle w:val="NormalArial"/>
            </w:pPr>
            <w:r>
              <w:t>October 6, 2023</w:t>
            </w:r>
          </w:p>
        </w:tc>
      </w:tr>
      <w:tr w:rsidR="00152993" w14:paraId="7AA8E840" w14:textId="77777777" w:rsidTr="0B61FC23">
        <w:trPr>
          <w:trHeight w:val="467"/>
        </w:trPr>
        <w:tc>
          <w:tcPr>
            <w:tcW w:w="2730" w:type="dxa"/>
            <w:gridSpan w:val="2"/>
            <w:tcBorders>
              <w:top w:val="single" w:sz="4" w:space="0" w:color="auto"/>
              <w:left w:val="nil"/>
              <w:bottom w:val="nil"/>
              <w:right w:val="nil"/>
            </w:tcBorders>
            <w:shd w:val="clear" w:color="auto" w:fill="FFFFFF" w:themeFill="background1"/>
            <w:vAlign w:val="center"/>
          </w:tcPr>
          <w:p w14:paraId="72CC8F39" w14:textId="77777777" w:rsidR="00152993" w:rsidRDefault="00152993">
            <w:pPr>
              <w:pStyle w:val="NormalArial"/>
            </w:pPr>
          </w:p>
        </w:tc>
        <w:tc>
          <w:tcPr>
            <w:tcW w:w="7710" w:type="dxa"/>
            <w:gridSpan w:val="2"/>
            <w:tcBorders>
              <w:top w:val="nil"/>
              <w:left w:val="nil"/>
              <w:bottom w:val="nil"/>
              <w:right w:val="nil"/>
            </w:tcBorders>
            <w:vAlign w:val="center"/>
          </w:tcPr>
          <w:p w14:paraId="2C9F69C1" w14:textId="77777777" w:rsidR="00152993" w:rsidRDefault="00152993">
            <w:pPr>
              <w:pStyle w:val="NormalArial"/>
            </w:pPr>
          </w:p>
        </w:tc>
      </w:tr>
      <w:tr w:rsidR="00152993" w14:paraId="68104689" w14:textId="77777777" w:rsidTr="0B61FC23">
        <w:trPr>
          <w:trHeight w:val="440"/>
        </w:trPr>
        <w:tc>
          <w:tcPr>
            <w:tcW w:w="10440" w:type="dxa"/>
            <w:gridSpan w:val="4"/>
            <w:tcBorders>
              <w:top w:val="single" w:sz="4" w:space="0" w:color="auto"/>
            </w:tcBorders>
            <w:shd w:val="clear" w:color="auto" w:fill="FFFFFF" w:themeFill="background1"/>
            <w:vAlign w:val="center"/>
          </w:tcPr>
          <w:p w14:paraId="3CE2E8F8" w14:textId="77777777" w:rsidR="00152993" w:rsidRDefault="00152993">
            <w:pPr>
              <w:pStyle w:val="Header"/>
              <w:jc w:val="center"/>
            </w:pPr>
            <w:r>
              <w:t>Submitter’s Information</w:t>
            </w:r>
          </w:p>
        </w:tc>
      </w:tr>
      <w:tr w:rsidR="00152993" w14:paraId="7657E0AA" w14:textId="77777777" w:rsidTr="0B61FC23">
        <w:trPr>
          <w:trHeight w:val="350"/>
        </w:trPr>
        <w:tc>
          <w:tcPr>
            <w:tcW w:w="2730" w:type="dxa"/>
            <w:gridSpan w:val="2"/>
            <w:shd w:val="clear" w:color="auto" w:fill="FFFFFF" w:themeFill="background1"/>
            <w:vAlign w:val="center"/>
          </w:tcPr>
          <w:p w14:paraId="536EEACF" w14:textId="77777777" w:rsidR="00152993" w:rsidRPr="00814B07" w:rsidRDefault="00152993" w:rsidP="0B61FC23">
            <w:pPr>
              <w:pStyle w:val="Header"/>
            </w:pPr>
            <w:r>
              <w:t>Name</w:t>
            </w:r>
          </w:p>
        </w:tc>
        <w:tc>
          <w:tcPr>
            <w:tcW w:w="7710" w:type="dxa"/>
            <w:gridSpan w:val="2"/>
            <w:vAlign w:val="center"/>
          </w:tcPr>
          <w:p w14:paraId="6132D666" w14:textId="56AFEDCD" w:rsidR="00152993" w:rsidRPr="00814B07" w:rsidRDefault="77780AE3" w:rsidP="0B61FC23">
            <w:pPr>
              <w:pStyle w:val="NormalArial"/>
            </w:pPr>
            <w:r>
              <w:t>Aaron Tinjum</w:t>
            </w:r>
          </w:p>
        </w:tc>
      </w:tr>
      <w:tr w:rsidR="00152993" w14:paraId="5C747755" w14:textId="77777777" w:rsidTr="0B61FC23">
        <w:trPr>
          <w:trHeight w:val="350"/>
        </w:trPr>
        <w:tc>
          <w:tcPr>
            <w:tcW w:w="2730" w:type="dxa"/>
            <w:gridSpan w:val="2"/>
            <w:shd w:val="clear" w:color="auto" w:fill="FFFFFF" w:themeFill="background1"/>
            <w:vAlign w:val="center"/>
          </w:tcPr>
          <w:p w14:paraId="2452E341" w14:textId="77777777" w:rsidR="00152993" w:rsidRPr="00814B07" w:rsidRDefault="00152993" w:rsidP="0B61FC23">
            <w:pPr>
              <w:pStyle w:val="Header"/>
            </w:pPr>
            <w:r>
              <w:t>E-mail Address</w:t>
            </w:r>
          </w:p>
        </w:tc>
        <w:tc>
          <w:tcPr>
            <w:tcW w:w="7710" w:type="dxa"/>
            <w:gridSpan w:val="2"/>
            <w:vAlign w:val="center"/>
          </w:tcPr>
          <w:p w14:paraId="1AE4F415" w14:textId="2922DF03" w:rsidR="00152993" w:rsidRPr="00814B07" w:rsidRDefault="00F46EB8" w:rsidP="0B61FC23">
            <w:pPr>
              <w:pStyle w:val="NormalArial"/>
            </w:pPr>
            <w:hyperlink r:id="rId9" w:history="1">
              <w:r w:rsidR="002525E7" w:rsidRPr="00DD3AF4">
                <w:rPr>
                  <w:rStyle w:val="Hyperlink"/>
                </w:rPr>
                <w:t>aaron@datacentercoalition.org</w:t>
              </w:r>
            </w:hyperlink>
            <w:r w:rsidR="002525E7">
              <w:t xml:space="preserve"> </w:t>
            </w:r>
          </w:p>
        </w:tc>
      </w:tr>
      <w:tr w:rsidR="00152993" w14:paraId="097DA585" w14:textId="77777777" w:rsidTr="0B61FC23">
        <w:trPr>
          <w:trHeight w:val="350"/>
        </w:trPr>
        <w:tc>
          <w:tcPr>
            <w:tcW w:w="2730" w:type="dxa"/>
            <w:gridSpan w:val="2"/>
            <w:shd w:val="clear" w:color="auto" w:fill="FFFFFF" w:themeFill="background1"/>
            <w:vAlign w:val="center"/>
          </w:tcPr>
          <w:p w14:paraId="7B12F06F" w14:textId="77777777" w:rsidR="00152993" w:rsidRPr="00814B07" w:rsidRDefault="00152993" w:rsidP="0B61FC23">
            <w:pPr>
              <w:pStyle w:val="Header"/>
            </w:pPr>
            <w:r>
              <w:t>Company</w:t>
            </w:r>
          </w:p>
        </w:tc>
        <w:tc>
          <w:tcPr>
            <w:tcW w:w="7710" w:type="dxa"/>
            <w:gridSpan w:val="2"/>
            <w:vAlign w:val="center"/>
          </w:tcPr>
          <w:p w14:paraId="209EDC7F" w14:textId="6E8C1F2E" w:rsidR="00152993" w:rsidRPr="00814B07" w:rsidRDefault="6A59945F" w:rsidP="0B61FC23">
            <w:pPr>
              <w:pStyle w:val="NormalArial"/>
            </w:pPr>
            <w:r>
              <w:t>Data Center Coalition</w:t>
            </w:r>
          </w:p>
        </w:tc>
      </w:tr>
      <w:tr w:rsidR="00152993" w14:paraId="56A263FD" w14:textId="77777777" w:rsidTr="0B61FC23">
        <w:trPr>
          <w:trHeight w:val="350"/>
        </w:trPr>
        <w:tc>
          <w:tcPr>
            <w:tcW w:w="2730" w:type="dxa"/>
            <w:gridSpan w:val="2"/>
            <w:tcBorders>
              <w:bottom w:val="single" w:sz="4" w:space="0" w:color="auto"/>
            </w:tcBorders>
            <w:shd w:val="clear" w:color="auto" w:fill="FFFFFF" w:themeFill="background1"/>
            <w:vAlign w:val="center"/>
          </w:tcPr>
          <w:p w14:paraId="34438754" w14:textId="77777777" w:rsidR="00152993" w:rsidRPr="00814B07" w:rsidRDefault="00152993" w:rsidP="0B61FC23">
            <w:pPr>
              <w:pStyle w:val="Header"/>
            </w:pPr>
            <w:r>
              <w:t>Phone Number</w:t>
            </w:r>
          </w:p>
        </w:tc>
        <w:tc>
          <w:tcPr>
            <w:tcW w:w="7710" w:type="dxa"/>
            <w:gridSpan w:val="2"/>
            <w:tcBorders>
              <w:bottom w:val="single" w:sz="4" w:space="0" w:color="auto"/>
            </w:tcBorders>
            <w:vAlign w:val="center"/>
          </w:tcPr>
          <w:p w14:paraId="1DAB7B35" w14:textId="427367DA" w:rsidR="00152993" w:rsidRPr="00814B07" w:rsidRDefault="0013640B" w:rsidP="0B61FC23">
            <w:pPr>
              <w:pStyle w:val="NormalArial"/>
            </w:pPr>
            <w:r>
              <w:t>651-202-7568</w:t>
            </w:r>
          </w:p>
        </w:tc>
      </w:tr>
      <w:tr w:rsidR="00075A94" w14:paraId="6B93F240" w14:textId="77777777" w:rsidTr="0B61FC23">
        <w:trPr>
          <w:trHeight w:val="350"/>
        </w:trPr>
        <w:tc>
          <w:tcPr>
            <w:tcW w:w="2730" w:type="dxa"/>
            <w:gridSpan w:val="2"/>
            <w:tcBorders>
              <w:bottom w:val="single" w:sz="4" w:space="0" w:color="auto"/>
            </w:tcBorders>
            <w:shd w:val="clear" w:color="auto" w:fill="FFFFFF" w:themeFill="background1"/>
            <w:vAlign w:val="center"/>
          </w:tcPr>
          <w:p w14:paraId="2EE2C28B" w14:textId="77777777" w:rsidR="00075A94" w:rsidRPr="00814B07" w:rsidDel="00075A94" w:rsidRDefault="00075A94" w:rsidP="0B61FC23">
            <w:pPr>
              <w:pStyle w:val="Header"/>
            </w:pPr>
            <w:r>
              <w:t>Market Segment</w:t>
            </w:r>
          </w:p>
        </w:tc>
        <w:tc>
          <w:tcPr>
            <w:tcW w:w="7710" w:type="dxa"/>
            <w:gridSpan w:val="2"/>
            <w:tcBorders>
              <w:bottom w:val="single" w:sz="4" w:space="0" w:color="auto"/>
            </w:tcBorders>
            <w:vAlign w:val="center"/>
          </w:tcPr>
          <w:p w14:paraId="4C4E1BF9" w14:textId="340A9893" w:rsidR="00075A94" w:rsidRPr="00814B07" w:rsidRDefault="36AA4A4B" w:rsidP="0B61FC23">
            <w:pPr>
              <w:pStyle w:val="NormalArial"/>
            </w:pPr>
            <w:r>
              <w:t>Consumer</w:t>
            </w:r>
            <w:r w:rsidR="00091927">
              <w:t>s</w:t>
            </w:r>
          </w:p>
        </w:tc>
      </w:tr>
    </w:tbl>
    <w:p w14:paraId="25C17671" w14:textId="56F140A5"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6EB8" w14:paraId="2F4661DE" w14:textId="77777777" w:rsidTr="000572F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946E183" w14:textId="27EFE54A" w:rsidR="00F46EB8" w:rsidRDefault="00F46EB8" w:rsidP="000572FC">
            <w:pPr>
              <w:pStyle w:val="Header"/>
              <w:jc w:val="center"/>
            </w:pPr>
            <w:r>
              <w:t>Comments</w:t>
            </w:r>
          </w:p>
        </w:tc>
      </w:tr>
    </w:tbl>
    <w:p w14:paraId="65F8C5C0" w14:textId="5B937818" w:rsidR="00AC4A12" w:rsidRPr="00BC3D36" w:rsidRDefault="00AC4A12" w:rsidP="00F46EB8">
      <w:pPr>
        <w:pStyle w:val="NormalArial"/>
        <w:spacing w:before="120" w:after="120"/>
        <w:jc w:val="both"/>
        <w:rPr>
          <w:rFonts w:cs="Arial"/>
          <w:color w:val="000000" w:themeColor="text1"/>
        </w:rPr>
      </w:pPr>
      <w:r w:rsidRPr="00BC3D36">
        <w:rPr>
          <w:rFonts w:cs="Arial"/>
          <w:color w:val="000000" w:themeColor="text1"/>
        </w:rPr>
        <w:t xml:space="preserve">The Data Center Coalition (DCC) </w:t>
      </w:r>
      <w:r w:rsidR="527AD10F" w:rsidRPr="00BC3D36">
        <w:rPr>
          <w:rFonts w:cs="Arial"/>
          <w:color w:val="000000" w:themeColor="text1"/>
        </w:rPr>
        <w:t>appreciates</w:t>
      </w:r>
      <w:r w:rsidRPr="00BC3D36">
        <w:rPr>
          <w:rFonts w:cs="Arial"/>
          <w:color w:val="000000" w:themeColor="text1"/>
        </w:rPr>
        <w:t xml:space="preserve"> the opportunity to </w:t>
      </w:r>
      <w:r w:rsidR="31CD43A8" w:rsidRPr="00BC3D36">
        <w:rPr>
          <w:rFonts w:cs="Arial"/>
          <w:color w:val="000000" w:themeColor="text1"/>
        </w:rPr>
        <w:t>submit these Comments</w:t>
      </w:r>
      <w:r w:rsidRPr="00BC3D36">
        <w:rPr>
          <w:rStyle w:val="FootnoteReference"/>
          <w:rFonts w:cs="Arial"/>
          <w:color w:val="000000" w:themeColor="text1"/>
        </w:rPr>
        <w:footnoteReference w:id="1"/>
      </w:r>
      <w:r w:rsidRPr="00BC3D36">
        <w:rPr>
          <w:rFonts w:cs="Arial"/>
          <w:color w:val="000000" w:themeColor="text1"/>
        </w:rPr>
        <w:t xml:space="preserve"> on</w:t>
      </w:r>
      <w:r w:rsidR="703F3995" w:rsidRPr="00BC3D36">
        <w:rPr>
          <w:rFonts w:cs="Arial"/>
          <w:color w:val="000000" w:themeColor="text1"/>
        </w:rPr>
        <w:t xml:space="preserve"> the Electric Reliability Council of Texas</w:t>
      </w:r>
      <w:r w:rsidRPr="00BC3D36">
        <w:rPr>
          <w:rFonts w:cs="Arial"/>
          <w:color w:val="000000" w:themeColor="text1"/>
        </w:rPr>
        <w:t xml:space="preserve"> </w:t>
      </w:r>
      <w:r w:rsidR="346C146A" w:rsidRPr="00BC3D36">
        <w:rPr>
          <w:rFonts w:cs="Arial"/>
          <w:color w:val="000000" w:themeColor="text1"/>
        </w:rPr>
        <w:t>(</w:t>
      </w:r>
      <w:r w:rsidRPr="00BC3D36">
        <w:rPr>
          <w:rFonts w:cs="Arial"/>
          <w:color w:val="000000" w:themeColor="text1"/>
        </w:rPr>
        <w:t>ERCOT</w:t>
      </w:r>
      <w:r w:rsidR="38108395" w:rsidRPr="00BC3D36">
        <w:rPr>
          <w:rFonts w:cs="Arial"/>
          <w:color w:val="000000" w:themeColor="text1"/>
        </w:rPr>
        <w:t>)</w:t>
      </w:r>
      <w:r w:rsidRPr="00BC3D36">
        <w:rPr>
          <w:rFonts w:cs="Arial"/>
          <w:color w:val="000000" w:themeColor="text1"/>
        </w:rPr>
        <w:t>'s proposed Nodal Protocol Revision Request (NPRR)</w:t>
      </w:r>
      <w:r w:rsidR="6A179B62" w:rsidRPr="00BC3D36">
        <w:rPr>
          <w:rFonts w:cs="Arial"/>
          <w:color w:val="000000" w:themeColor="text1"/>
        </w:rPr>
        <w:t xml:space="preserve"> 1191</w:t>
      </w:r>
      <w:r w:rsidRPr="00BC3D36">
        <w:rPr>
          <w:rFonts w:cs="Arial"/>
          <w:color w:val="000000" w:themeColor="text1"/>
        </w:rPr>
        <w:t>, specifically the interconnection process issue topic. DCC</w:t>
      </w:r>
      <w:r w:rsidR="00695B0B" w:rsidRPr="00BC3D36">
        <w:rPr>
          <w:rFonts w:cs="Arial"/>
          <w:color w:val="000000" w:themeColor="text1"/>
        </w:rPr>
        <w:t>’s brief</w:t>
      </w:r>
      <w:r w:rsidRPr="00BC3D36">
        <w:rPr>
          <w:rFonts w:cs="Arial"/>
          <w:color w:val="000000" w:themeColor="text1"/>
        </w:rPr>
        <w:t xml:space="preserve"> </w:t>
      </w:r>
      <w:r w:rsidR="00037B6E" w:rsidRPr="00BC3D36">
        <w:rPr>
          <w:rFonts w:cs="Arial"/>
          <w:color w:val="000000" w:themeColor="text1"/>
        </w:rPr>
        <w:t>comments and suggestions are outlined below</w:t>
      </w:r>
      <w:r w:rsidRPr="00BC3D36">
        <w:rPr>
          <w:rFonts w:cs="Arial"/>
          <w:color w:val="000000" w:themeColor="text1"/>
        </w:rPr>
        <w:t>.</w:t>
      </w:r>
    </w:p>
    <w:p w14:paraId="7AAC330B" w14:textId="050693B4" w:rsidR="7F71591C" w:rsidRPr="00BC3D36" w:rsidRDefault="7F71591C" w:rsidP="00F46EB8">
      <w:pPr>
        <w:pStyle w:val="NormalArial"/>
        <w:numPr>
          <w:ilvl w:val="0"/>
          <w:numId w:val="5"/>
        </w:numPr>
        <w:spacing w:before="120" w:after="120"/>
        <w:ind w:left="720" w:hanging="540"/>
        <w:jc w:val="both"/>
        <w:rPr>
          <w:rFonts w:cs="Arial"/>
          <w:b/>
          <w:bCs/>
          <w:i/>
          <w:iCs/>
          <w:color w:val="000000" w:themeColor="text1"/>
        </w:rPr>
      </w:pPr>
      <w:r w:rsidRPr="00BC3D36">
        <w:rPr>
          <w:rFonts w:cs="Arial"/>
          <w:b/>
          <w:bCs/>
          <w:i/>
          <w:iCs/>
          <w:color w:val="000000" w:themeColor="text1"/>
        </w:rPr>
        <w:t>Introduction</w:t>
      </w:r>
    </w:p>
    <w:p w14:paraId="26A03FD8" w14:textId="65BE5690" w:rsidR="7F71591C" w:rsidRPr="00BC3D36" w:rsidRDefault="7F71591C" w:rsidP="00F46EB8">
      <w:pPr>
        <w:pStyle w:val="NormalArial"/>
        <w:spacing w:before="120" w:after="120"/>
        <w:jc w:val="both"/>
        <w:rPr>
          <w:rFonts w:cs="Arial"/>
          <w:color w:val="000000" w:themeColor="text1"/>
        </w:rPr>
      </w:pPr>
      <w:r w:rsidRPr="00BC3D36">
        <w:rPr>
          <w:rFonts w:cs="Arial"/>
          <w:color w:val="000000" w:themeColor="text1"/>
        </w:rPr>
        <w:t>DCC is the national membership organization for the data center industry, representing leading data center owners and operators who maintain data center infrastructure across the country and globe. DCC empowers and champions the data center community through public policy advocacy, thought leadership, stakeholder outreach, and community engagement.</w:t>
      </w:r>
      <w:r w:rsidR="556EAC82" w:rsidRPr="00BC3D36">
        <w:rPr>
          <w:rFonts w:cs="Arial"/>
          <w:color w:val="000000" w:themeColor="text1"/>
        </w:rPr>
        <w:t xml:space="preserve"> </w:t>
      </w:r>
      <w:r w:rsidR="49B296B2" w:rsidRPr="00BC3D36">
        <w:rPr>
          <w:rFonts w:cs="Arial"/>
          <w:color w:val="000000" w:themeColor="text1"/>
        </w:rPr>
        <w:t>DCC has 28 member companies, most of which have operations in Texas.</w:t>
      </w:r>
      <w:r w:rsidR="556EAC82" w:rsidRPr="00BC3D36">
        <w:rPr>
          <w:rFonts w:cs="Arial"/>
          <w:color w:val="000000" w:themeColor="text1"/>
        </w:rPr>
        <w:t xml:space="preserve"> </w:t>
      </w:r>
    </w:p>
    <w:p w14:paraId="194095DF" w14:textId="1EA47DF3" w:rsidR="00497CC1" w:rsidRPr="00BC3D36" w:rsidRDefault="00AC4A12" w:rsidP="00F46EB8">
      <w:pPr>
        <w:pStyle w:val="NormalArial"/>
        <w:numPr>
          <w:ilvl w:val="0"/>
          <w:numId w:val="5"/>
        </w:numPr>
        <w:spacing w:before="120" w:after="120"/>
        <w:ind w:left="720" w:hanging="540"/>
        <w:jc w:val="both"/>
        <w:rPr>
          <w:rFonts w:cs="Arial"/>
          <w:b/>
          <w:bCs/>
          <w:i/>
          <w:iCs/>
          <w:color w:val="000000"/>
        </w:rPr>
      </w:pPr>
      <w:r w:rsidRPr="00BC3D36">
        <w:rPr>
          <w:rFonts w:cs="Arial"/>
          <w:b/>
          <w:bCs/>
          <w:i/>
          <w:iCs/>
          <w:color w:val="000000" w:themeColor="text1"/>
        </w:rPr>
        <w:t>Interconnection Process Issue Proposal</w:t>
      </w:r>
    </w:p>
    <w:p w14:paraId="592CBA94" w14:textId="0E18F7B6" w:rsidR="00AC4A12" w:rsidRPr="00BC3D36" w:rsidRDefault="57611615" w:rsidP="00F46EB8">
      <w:pPr>
        <w:pStyle w:val="NormalWeb"/>
        <w:spacing w:before="120" w:beforeAutospacing="0" w:after="120" w:afterAutospacing="0" w:line="259" w:lineRule="auto"/>
        <w:rPr>
          <w:rFonts w:ascii="Arial" w:hAnsi="Arial" w:cs="Arial"/>
          <w:color w:val="000000" w:themeColor="text1"/>
        </w:rPr>
      </w:pPr>
      <w:r w:rsidRPr="00BC3D36">
        <w:rPr>
          <w:rFonts w:ascii="Arial" w:hAnsi="Arial" w:cs="Arial"/>
          <w:color w:val="000000" w:themeColor="text1"/>
        </w:rPr>
        <w:t>With</w:t>
      </w:r>
      <w:r w:rsidR="00AC4A12" w:rsidRPr="00BC3D36">
        <w:rPr>
          <w:rFonts w:ascii="Arial" w:hAnsi="Arial" w:cs="Arial"/>
          <w:color w:val="000000" w:themeColor="text1"/>
        </w:rPr>
        <w:t xml:space="preserve"> operations throughout Texas</w:t>
      </w:r>
      <w:r w:rsidR="5305D473" w:rsidRPr="00BC3D36">
        <w:rPr>
          <w:rFonts w:ascii="Arial" w:hAnsi="Arial" w:cs="Arial"/>
          <w:color w:val="000000" w:themeColor="text1"/>
        </w:rPr>
        <w:t>, DCC members</w:t>
      </w:r>
      <w:r w:rsidR="00AC4A12" w:rsidRPr="00BC3D36">
        <w:rPr>
          <w:rFonts w:ascii="Arial" w:hAnsi="Arial" w:cs="Arial"/>
          <w:color w:val="000000" w:themeColor="text1"/>
        </w:rPr>
        <w:t xml:space="preserve"> are well versed in siting new large loads </w:t>
      </w:r>
      <w:r w:rsidR="00CC7B40" w:rsidRPr="00BC3D36">
        <w:rPr>
          <w:rFonts w:ascii="Arial" w:hAnsi="Arial" w:cs="Arial"/>
          <w:color w:val="000000" w:themeColor="text1"/>
        </w:rPr>
        <w:t>with</w:t>
      </w:r>
      <w:r w:rsidR="00AC4A12" w:rsidRPr="00BC3D36">
        <w:rPr>
          <w:rFonts w:ascii="Arial" w:hAnsi="Arial" w:cs="Arial"/>
          <w:color w:val="000000" w:themeColor="text1"/>
        </w:rPr>
        <w:t xml:space="preserve">in ERCOT. DCC understands ERCOT’s interest in gaining additional visibility into the load interconnection process given recent and projected load additions. However, DCC does have concerns about </w:t>
      </w:r>
      <w:r w:rsidR="621C3BF5" w:rsidRPr="00BC3D36">
        <w:rPr>
          <w:rFonts w:ascii="Arial" w:hAnsi="Arial" w:cs="Arial"/>
          <w:color w:val="000000" w:themeColor="text1"/>
        </w:rPr>
        <w:t xml:space="preserve">some </w:t>
      </w:r>
      <w:r w:rsidR="00AC4A12" w:rsidRPr="00BC3D36">
        <w:rPr>
          <w:rFonts w:ascii="Arial" w:hAnsi="Arial" w:cs="Arial"/>
          <w:color w:val="000000" w:themeColor="text1"/>
        </w:rPr>
        <w:t>aspects of the Large Load Interconnection Study (LLIS) process as proposed by ERCOT in P</w:t>
      </w:r>
      <w:r w:rsidR="00F46EB8">
        <w:rPr>
          <w:rFonts w:ascii="Arial" w:hAnsi="Arial" w:cs="Arial"/>
          <w:color w:val="000000" w:themeColor="text1"/>
        </w:rPr>
        <w:t>lanning</w:t>
      </w:r>
      <w:r w:rsidR="00AC4A12" w:rsidRPr="00BC3D36">
        <w:rPr>
          <w:rFonts w:ascii="Arial" w:hAnsi="Arial" w:cs="Arial"/>
          <w:color w:val="000000" w:themeColor="text1"/>
        </w:rPr>
        <w:t xml:space="preserve"> Guide Revision Request</w:t>
      </w:r>
      <w:r w:rsidR="44DB488E" w:rsidRPr="00BC3D36">
        <w:rPr>
          <w:rFonts w:ascii="Arial" w:hAnsi="Arial" w:cs="Arial"/>
          <w:color w:val="000000" w:themeColor="text1"/>
        </w:rPr>
        <w:t xml:space="preserve"> (PGRR)</w:t>
      </w:r>
      <w:r w:rsidR="00AC4A12" w:rsidRPr="00BC3D36">
        <w:rPr>
          <w:rFonts w:ascii="Arial" w:hAnsi="Arial" w:cs="Arial"/>
          <w:color w:val="000000" w:themeColor="text1"/>
        </w:rPr>
        <w:t xml:space="preserve"> 111 and </w:t>
      </w:r>
      <w:r w:rsidR="12D28590" w:rsidRPr="00BC3D36">
        <w:rPr>
          <w:rFonts w:ascii="Arial" w:hAnsi="Arial" w:cs="Arial"/>
          <w:color w:val="000000" w:themeColor="text1"/>
        </w:rPr>
        <w:t>NP</w:t>
      </w:r>
      <w:r w:rsidR="00F46EB8">
        <w:rPr>
          <w:rFonts w:ascii="Arial" w:hAnsi="Arial" w:cs="Arial"/>
          <w:color w:val="000000" w:themeColor="text1"/>
        </w:rPr>
        <w:t>R</w:t>
      </w:r>
      <w:r w:rsidR="12D28590" w:rsidRPr="00BC3D36">
        <w:rPr>
          <w:rFonts w:ascii="Arial" w:hAnsi="Arial" w:cs="Arial"/>
          <w:color w:val="000000" w:themeColor="text1"/>
        </w:rPr>
        <w:t>R</w:t>
      </w:r>
      <w:r w:rsidR="00AC4A12" w:rsidRPr="00BC3D36">
        <w:rPr>
          <w:rFonts w:ascii="Arial" w:hAnsi="Arial" w:cs="Arial"/>
          <w:color w:val="000000" w:themeColor="text1"/>
        </w:rPr>
        <w:t>1191</w:t>
      </w:r>
      <w:r w:rsidR="4F944F94" w:rsidRPr="00BC3D36">
        <w:rPr>
          <w:rFonts w:ascii="Arial" w:hAnsi="Arial" w:cs="Arial"/>
          <w:color w:val="000000" w:themeColor="text1"/>
        </w:rPr>
        <w:t>, specifically</w:t>
      </w:r>
      <w:r w:rsidR="31D1346C" w:rsidRPr="00BC3D36">
        <w:rPr>
          <w:rFonts w:ascii="Arial" w:hAnsi="Arial" w:cs="Arial"/>
          <w:color w:val="000000" w:themeColor="text1"/>
        </w:rPr>
        <w:t xml:space="preserve"> related to </w:t>
      </w:r>
      <w:r w:rsidR="0C5CA09A" w:rsidRPr="00BC3D36">
        <w:rPr>
          <w:rFonts w:ascii="Arial" w:hAnsi="Arial" w:cs="Arial"/>
          <w:color w:val="000000" w:themeColor="text1"/>
        </w:rPr>
        <w:t xml:space="preserve">confidentiality </w:t>
      </w:r>
      <w:r w:rsidR="0E9B8FC1" w:rsidRPr="00BC3D36">
        <w:rPr>
          <w:rFonts w:ascii="Arial" w:hAnsi="Arial" w:cs="Arial"/>
          <w:color w:val="000000" w:themeColor="text1"/>
        </w:rPr>
        <w:t xml:space="preserve">and </w:t>
      </w:r>
      <w:r w:rsidR="00BC7C89" w:rsidRPr="00BC3D36">
        <w:rPr>
          <w:rFonts w:ascii="Arial" w:hAnsi="Arial" w:cs="Arial"/>
          <w:color w:val="000000" w:themeColor="text1"/>
        </w:rPr>
        <w:t xml:space="preserve">the </w:t>
      </w:r>
      <w:r w:rsidR="0E9B8FC1" w:rsidRPr="00BC3D36">
        <w:rPr>
          <w:rFonts w:ascii="Arial" w:hAnsi="Arial" w:cs="Arial"/>
          <w:color w:val="000000" w:themeColor="text1"/>
        </w:rPr>
        <w:t xml:space="preserve">overall </w:t>
      </w:r>
      <w:r w:rsidR="06271385" w:rsidRPr="00BC3D36">
        <w:rPr>
          <w:rFonts w:ascii="Arial" w:hAnsi="Arial" w:cs="Arial"/>
          <w:color w:val="000000" w:themeColor="text1"/>
        </w:rPr>
        <w:t>efficiency and feasibility</w:t>
      </w:r>
      <w:r w:rsidR="0E9B8FC1" w:rsidRPr="00BC3D36">
        <w:rPr>
          <w:rFonts w:ascii="Arial" w:hAnsi="Arial" w:cs="Arial"/>
          <w:color w:val="000000" w:themeColor="text1"/>
        </w:rPr>
        <w:t xml:space="preserve"> of the </w:t>
      </w:r>
      <w:r w:rsidR="4AD301CF" w:rsidRPr="00BC3D36">
        <w:rPr>
          <w:rFonts w:ascii="Arial" w:hAnsi="Arial" w:cs="Arial"/>
          <w:color w:val="000000" w:themeColor="text1"/>
        </w:rPr>
        <w:t xml:space="preserve">proposed LLIS </w:t>
      </w:r>
      <w:r w:rsidR="0E9B8FC1" w:rsidRPr="00BC3D36">
        <w:rPr>
          <w:rFonts w:ascii="Arial" w:hAnsi="Arial" w:cs="Arial"/>
          <w:color w:val="000000" w:themeColor="text1"/>
        </w:rPr>
        <w:t>process</w:t>
      </w:r>
      <w:r w:rsidR="00AC4A12" w:rsidRPr="00BC3D36">
        <w:rPr>
          <w:rFonts w:ascii="Arial" w:hAnsi="Arial" w:cs="Arial"/>
          <w:color w:val="000000" w:themeColor="text1"/>
        </w:rPr>
        <w:t>.</w:t>
      </w:r>
    </w:p>
    <w:p w14:paraId="5258B619" w14:textId="77777777" w:rsidR="00AC4A12" w:rsidRPr="00BC3D36" w:rsidRDefault="00AC4A12" w:rsidP="00F46EB8">
      <w:pPr>
        <w:pStyle w:val="NormalWeb"/>
        <w:shd w:val="clear" w:color="auto" w:fill="FFFFFF"/>
        <w:spacing w:before="120" w:beforeAutospacing="0" w:after="120" w:afterAutospacing="0"/>
        <w:rPr>
          <w:rFonts w:ascii="Arial" w:hAnsi="Arial" w:cs="Arial"/>
          <w:color w:val="000000"/>
        </w:rPr>
      </w:pPr>
    </w:p>
    <w:p w14:paraId="23FEAF69" w14:textId="5CBAA1E1" w:rsidR="00AC4A12" w:rsidRPr="00BC3D36" w:rsidRDefault="00AC4A12" w:rsidP="00F46EB8">
      <w:pPr>
        <w:pStyle w:val="NormalWeb"/>
        <w:spacing w:before="120" w:beforeAutospacing="0" w:after="120" w:afterAutospacing="0" w:line="259" w:lineRule="auto"/>
        <w:rPr>
          <w:rFonts w:ascii="Arial" w:hAnsi="Arial" w:cs="Arial"/>
          <w:color w:val="000000" w:themeColor="text1"/>
        </w:rPr>
      </w:pPr>
      <w:r w:rsidRPr="00BC3D36">
        <w:rPr>
          <w:rFonts w:ascii="Arial" w:hAnsi="Arial" w:cs="Arial"/>
          <w:color w:val="000000" w:themeColor="text1"/>
        </w:rPr>
        <w:t xml:space="preserve">The LLIS </w:t>
      </w:r>
      <w:r w:rsidR="0008172D" w:rsidRPr="00BC3D36">
        <w:rPr>
          <w:rFonts w:ascii="Arial" w:hAnsi="Arial" w:cs="Arial"/>
          <w:color w:val="000000" w:themeColor="text1"/>
        </w:rPr>
        <w:t xml:space="preserve">process </w:t>
      </w:r>
      <w:r w:rsidRPr="00BC3D36">
        <w:rPr>
          <w:rFonts w:ascii="Arial" w:hAnsi="Arial" w:cs="Arial"/>
          <w:color w:val="000000" w:themeColor="text1"/>
        </w:rPr>
        <w:t>proposed in PGRR111 would require</w:t>
      </w:r>
      <w:r w:rsidR="4C9014DC" w:rsidRPr="00BC3D36">
        <w:rPr>
          <w:rFonts w:ascii="Arial" w:hAnsi="Arial" w:cs="Arial"/>
          <w:color w:val="000000" w:themeColor="text1"/>
        </w:rPr>
        <w:t>, among many other things,</w:t>
      </w:r>
      <w:r w:rsidRPr="00BC3D36">
        <w:rPr>
          <w:rFonts w:ascii="Arial" w:hAnsi="Arial" w:cs="Arial"/>
          <w:color w:val="000000" w:themeColor="text1"/>
        </w:rPr>
        <w:t xml:space="preserve"> new</w:t>
      </w:r>
      <w:r w:rsidR="1CF4C7D6" w:rsidRPr="00BC3D36">
        <w:rPr>
          <w:rFonts w:ascii="Arial" w:hAnsi="Arial" w:cs="Arial"/>
          <w:color w:val="000000" w:themeColor="text1"/>
        </w:rPr>
        <w:t>,</w:t>
      </w:r>
      <w:r w:rsidRPr="00BC3D36">
        <w:rPr>
          <w:rFonts w:ascii="Arial" w:hAnsi="Arial" w:cs="Arial"/>
          <w:color w:val="000000" w:themeColor="text1"/>
        </w:rPr>
        <w:t xml:space="preserve"> interconnecting </w:t>
      </w:r>
      <w:r w:rsidR="00F46EB8">
        <w:rPr>
          <w:rFonts w:ascii="Arial" w:hAnsi="Arial" w:cs="Arial"/>
          <w:color w:val="000000" w:themeColor="text1"/>
        </w:rPr>
        <w:t>L</w:t>
      </w:r>
      <w:r w:rsidRPr="00BC3D36">
        <w:rPr>
          <w:rFonts w:ascii="Arial" w:hAnsi="Arial" w:cs="Arial"/>
          <w:color w:val="000000" w:themeColor="text1"/>
        </w:rPr>
        <w:t xml:space="preserve">arge </w:t>
      </w:r>
      <w:r w:rsidR="00F46EB8">
        <w:rPr>
          <w:rFonts w:ascii="Arial" w:hAnsi="Arial" w:cs="Arial"/>
          <w:color w:val="000000" w:themeColor="text1"/>
        </w:rPr>
        <w:t>L</w:t>
      </w:r>
      <w:r w:rsidRPr="00BC3D36">
        <w:rPr>
          <w:rFonts w:ascii="Arial" w:hAnsi="Arial" w:cs="Arial"/>
          <w:color w:val="000000" w:themeColor="text1"/>
        </w:rPr>
        <w:t>oads to provide ERCOT with information needed to model and study the load a</w:t>
      </w:r>
      <w:r w:rsidR="2B630740" w:rsidRPr="00BC3D36">
        <w:rPr>
          <w:rFonts w:ascii="Arial" w:hAnsi="Arial" w:cs="Arial"/>
          <w:color w:val="000000" w:themeColor="text1"/>
        </w:rPr>
        <w:t>s well as</w:t>
      </w:r>
      <w:r w:rsidRPr="00BC3D36">
        <w:rPr>
          <w:rFonts w:ascii="Arial" w:hAnsi="Arial" w:cs="Arial"/>
          <w:color w:val="000000" w:themeColor="text1"/>
        </w:rPr>
        <w:t xml:space="preserve"> a Load Commissioning Plan. </w:t>
      </w:r>
      <w:r w:rsidR="1B962D8F" w:rsidRPr="00BC3D36">
        <w:rPr>
          <w:rFonts w:ascii="Arial" w:hAnsi="Arial" w:cs="Arial"/>
          <w:color w:val="000000" w:themeColor="text1"/>
        </w:rPr>
        <w:t xml:space="preserve">While the PGRR does not identify the specific information interconnecting </w:t>
      </w:r>
      <w:r w:rsidR="00F46EB8">
        <w:rPr>
          <w:rFonts w:ascii="Arial" w:hAnsi="Arial" w:cs="Arial"/>
          <w:color w:val="000000" w:themeColor="text1"/>
        </w:rPr>
        <w:t>L</w:t>
      </w:r>
      <w:r w:rsidR="1B962D8F" w:rsidRPr="00BC3D36">
        <w:rPr>
          <w:rFonts w:ascii="Arial" w:hAnsi="Arial" w:cs="Arial"/>
          <w:color w:val="000000" w:themeColor="text1"/>
        </w:rPr>
        <w:t xml:space="preserve">arge </w:t>
      </w:r>
      <w:r w:rsidR="00F46EB8">
        <w:rPr>
          <w:rFonts w:ascii="Arial" w:hAnsi="Arial" w:cs="Arial"/>
          <w:color w:val="000000" w:themeColor="text1"/>
        </w:rPr>
        <w:t>L</w:t>
      </w:r>
      <w:r w:rsidR="1B962D8F" w:rsidRPr="00BC3D36">
        <w:rPr>
          <w:rFonts w:ascii="Arial" w:hAnsi="Arial" w:cs="Arial"/>
          <w:color w:val="000000" w:themeColor="text1"/>
        </w:rPr>
        <w:t>oads would need to provide, i</w:t>
      </w:r>
      <w:r w:rsidRPr="00BC3D36">
        <w:rPr>
          <w:rFonts w:ascii="Arial" w:hAnsi="Arial" w:cs="Arial"/>
          <w:color w:val="000000" w:themeColor="text1"/>
        </w:rPr>
        <w:t xml:space="preserve">t is typical for large power users to provide interconnecting utilities with similar information, including the size of the proposed load and location. This </w:t>
      </w:r>
      <w:r w:rsidR="007F36E4" w:rsidRPr="00BC3D36">
        <w:rPr>
          <w:rFonts w:ascii="Arial" w:hAnsi="Arial" w:cs="Arial"/>
          <w:color w:val="000000" w:themeColor="text1"/>
        </w:rPr>
        <w:t xml:space="preserve">is competitive, trade-secret information </w:t>
      </w:r>
      <w:r w:rsidRPr="00BC3D36">
        <w:rPr>
          <w:rFonts w:ascii="Arial" w:hAnsi="Arial" w:cs="Arial"/>
          <w:color w:val="000000" w:themeColor="text1"/>
        </w:rPr>
        <w:t xml:space="preserve">and often subject to non-disclosure agreements between the utility and the entity looking to interconnect. Large </w:t>
      </w:r>
      <w:r w:rsidR="00F46EB8">
        <w:rPr>
          <w:rFonts w:ascii="Arial" w:hAnsi="Arial" w:cs="Arial"/>
          <w:color w:val="000000" w:themeColor="text1"/>
        </w:rPr>
        <w:t>L</w:t>
      </w:r>
      <w:r w:rsidRPr="00BC3D36">
        <w:rPr>
          <w:rFonts w:ascii="Arial" w:hAnsi="Arial" w:cs="Arial"/>
          <w:color w:val="000000" w:themeColor="text1"/>
        </w:rPr>
        <w:t>oads providing similar information directly to ERCOT (</w:t>
      </w:r>
      <w:r w:rsidR="336CD7BC" w:rsidRPr="00BC3D36">
        <w:rPr>
          <w:rFonts w:ascii="Arial" w:hAnsi="Arial" w:cs="Arial"/>
          <w:color w:val="000000" w:themeColor="text1"/>
        </w:rPr>
        <w:t>e.g.,</w:t>
      </w:r>
      <w:r w:rsidRPr="00BC3D36">
        <w:rPr>
          <w:rFonts w:ascii="Arial" w:hAnsi="Arial" w:cs="Arial"/>
          <w:color w:val="000000" w:themeColor="text1"/>
        </w:rPr>
        <w:t xml:space="preserve"> the </w:t>
      </w:r>
      <w:r w:rsidR="00F46EB8">
        <w:rPr>
          <w:rFonts w:ascii="Arial" w:hAnsi="Arial" w:cs="Arial"/>
          <w:color w:val="000000" w:themeColor="text1"/>
        </w:rPr>
        <w:t>I</w:t>
      </w:r>
      <w:r w:rsidRPr="00BC3D36">
        <w:rPr>
          <w:rFonts w:ascii="Arial" w:hAnsi="Arial" w:cs="Arial"/>
          <w:color w:val="000000" w:themeColor="text1"/>
        </w:rPr>
        <w:t xml:space="preserve">nterconnecting </w:t>
      </w:r>
      <w:r w:rsidR="00F46EB8">
        <w:rPr>
          <w:rFonts w:ascii="Arial" w:hAnsi="Arial" w:cs="Arial"/>
          <w:color w:val="000000" w:themeColor="text1"/>
        </w:rPr>
        <w:t>E</w:t>
      </w:r>
      <w:r w:rsidRPr="00BC3D36">
        <w:rPr>
          <w:rFonts w:ascii="Arial" w:hAnsi="Arial" w:cs="Arial"/>
          <w:color w:val="000000" w:themeColor="text1"/>
        </w:rPr>
        <w:t>ntity, the proposed load size</w:t>
      </w:r>
      <w:r w:rsidR="000B26B7" w:rsidRPr="00BC3D36">
        <w:rPr>
          <w:rFonts w:ascii="Arial" w:hAnsi="Arial" w:cs="Arial"/>
          <w:color w:val="000000" w:themeColor="text1"/>
        </w:rPr>
        <w:t>,</w:t>
      </w:r>
      <w:r w:rsidRPr="00BC3D36">
        <w:rPr>
          <w:rFonts w:ascii="Arial" w:hAnsi="Arial" w:cs="Arial"/>
          <w:color w:val="000000" w:themeColor="text1"/>
        </w:rPr>
        <w:t xml:space="preserve"> and location of the load) raises concerns about how such information would remain confidential and how ERCOT would ensure that such information is </w:t>
      </w:r>
      <w:r w:rsidR="00D36513" w:rsidRPr="00BC3D36">
        <w:rPr>
          <w:rFonts w:ascii="Arial" w:hAnsi="Arial" w:cs="Arial"/>
          <w:color w:val="000000" w:themeColor="text1"/>
        </w:rPr>
        <w:t xml:space="preserve">protected and </w:t>
      </w:r>
      <w:r w:rsidRPr="00BC3D36">
        <w:rPr>
          <w:rFonts w:ascii="Arial" w:hAnsi="Arial" w:cs="Arial"/>
          <w:color w:val="000000" w:themeColor="text1"/>
        </w:rPr>
        <w:t>not disclosed to other entities who do not need it.</w:t>
      </w:r>
    </w:p>
    <w:p w14:paraId="1F5993D6" w14:textId="2AA3A2D2" w:rsidR="00AC4A12" w:rsidRPr="00BC3D36" w:rsidRDefault="00AC4A12" w:rsidP="00F46EB8">
      <w:pPr>
        <w:pStyle w:val="NormalWeb"/>
        <w:spacing w:before="120" w:beforeAutospacing="0" w:after="120" w:afterAutospacing="0" w:line="259" w:lineRule="auto"/>
        <w:rPr>
          <w:rFonts w:ascii="Arial" w:hAnsi="Arial" w:cs="Arial"/>
          <w:color w:val="000000" w:themeColor="text1"/>
        </w:rPr>
      </w:pPr>
      <w:r w:rsidRPr="00BC3D36">
        <w:rPr>
          <w:rFonts w:ascii="Arial" w:hAnsi="Arial" w:cs="Arial"/>
          <w:color w:val="000000" w:themeColor="text1"/>
        </w:rPr>
        <w:t>In addition to confidentiality issues, PGRR</w:t>
      </w:r>
      <w:r w:rsidR="7FC58EA4" w:rsidRPr="00BC3D36">
        <w:rPr>
          <w:rFonts w:ascii="Arial" w:hAnsi="Arial" w:cs="Arial"/>
          <w:color w:val="000000" w:themeColor="text1"/>
        </w:rPr>
        <w:t xml:space="preserve">111 </w:t>
      </w:r>
      <w:r w:rsidRPr="00BC3D36">
        <w:rPr>
          <w:rFonts w:ascii="Arial" w:hAnsi="Arial" w:cs="Arial"/>
          <w:color w:val="000000" w:themeColor="text1"/>
        </w:rPr>
        <w:t xml:space="preserve">places requirements on </w:t>
      </w:r>
      <w:r w:rsidR="00F46EB8">
        <w:rPr>
          <w:rFonts w:ascii="Arial" w:hAnsi="Arial" w:cs="Arial"/>
          <w:color w:val="000000" w:themeColor="text1"/>
        </w:rPr>
        <w:t>L</w:t>
      </w:r>
      <w:r w:rsidRPr="00BC3D36">
        <w:rPr>
          <w:rFonts w:ascii="Arial" w:hAnsi="Arial" w:cs="Arial"/>
          <w:color w:val="000000" w:themeColor="text1"/>
        </w:rPr>
        <w:t xml:space="preserve">arge </w:t>
      </w:r>
      <w:r w:rsidR="00F46EB8">
        <w:rPr>
          <w:rFonts w:ascii="Arial" w:hAnsi="Arial" w:cs="Arial"/>
          <w:color w:val="000000" w:themeColor="text1"/>
        </w:rPr>
        <w:t>L</w:t>
      </w:r>
      <w:r w:rsidRPr="00BC3D36">
        <w:rPr>
          <w:rFonts w:ascii="Arial" w:hAnsi="Arial" w:cs="Arial"/>
          <w:color w:val="000000" w:themeColor="text1"/>
        </w:rPr>
        <w:t xml:space="preserve">oads that </w:t>
      </w:r>
      <w:r w:rsidR="68CA2B24" w:rsidRPr="00BC3D36">
        <w:rPr>
          <w:rFonts w:ascii="Arial" w:hAnsi="Arial" w:cs="Arial"/>
          <w:color w:val="000000" w:themeColor="text1"/>
        </w:rPr>
        <w:t>are difficult to meet</w:t>
      </w:r>
      <w:r w:rsidRPr="00BC3D36">
        <w:rPr>
          <w:rFonts w:ascii="Arial" w:hAnsi="Arial" w:cs="Arial"/>
          <w:color w:val="000000" w:themeColor="text1"/>
        </w:rPr>
        <w:t xml:space="preserve">. For example, in Section 9.6, the proposed rule states that </w:t>
      </w:r>
      <w:r w:rsidR="00F46EB8">
        <w:rPr>
          <w:rFonts w:ascii="Arial" w:hAnsi="Arial" w:cs="Arial"/>
          <w:color w:val="000000" w:themeColor="text1"/>
        </w:rPr>
        <w:t>L</w:t>
      </w:r>
      <w:r w:rsidRPr="00BC3D36">
        <w:rPr>
          <w:rFonts w:ascii="Arial" w:hAnsi="Arial" w:cs="Arial"/>
          <w:color w:val="000000" w:themeColor="text1"/>
        </w:rPr>
        <w:t xml:space="preserve">arge </w:t>
      </w:r>
      <w:r w:rsidR="00F46EB8">
        <w:rPr>
          <w:rFonts w:ascii="Arial" w:hAnsi="Arial" w:cs="Arial"/>
          <w:color w:val="000000" w:themeColor="text1"/>
        </w:rPr>
        <w:t>L</w:t>
      </w:r>
      <w:r w:rsidRPr="00BC3D36">
        <w:rPr>
          <w:rFonts w:ascii="Arial" w:hAnsi="Arial" w:cs="Arial"/>
          <w:color w:val="000000" w:themeColor="text1"/>
        </w:rPr>
        <w:t xml:space="preserve">oads must validate that </w:t>
      </w:r>
      <w:r w:rsidR="6AEFA2EC" w:rsidRPr="00BC3D36">
        <w:rPr>
          <w:rFonts w:ascii="Arial" w:hAnsi="Arial" w:cs="Arial"/>
          <w:color w:val="000000" w:themeColor="text1"/>
        </w:rPr>
        <w:t>l</w:t>
      </w:r>
      <w:r w:rsidRPr="00BC3D36">
        <w:rPr>
          <w:rFonts w:ascii="Arial" w:hAnsi="Arial" w:cs="Arial"/>
          <w:color w:val="000000" w:themeColor="text1"/>
        </w:rPr>
        <w:t>oads have been proper</w:t>
      </w:r>
      <w:r w:rsidR="13B8FEC3" w:rsidRPr="00BC3D36">
        <w:rPr>
          <w:rFonts w:ascii="Arial" w:hAnsi="Arial" w:cs="Arial"/>
          <w:color w:val="000000" w:themeColor="text1"/>
        </w:rPr>
        <w:t>l</w:t>
      </w:r>
      <w:r w:rsidRPr="00BC3D36">
        <w:rPr>
          <w:rFonts w:ascii="Arial" w:hAnsi="Arial" w:cs="Arial"/>
          <w:color w:val="000000" w:themeColor="text1"/>
        </w:rPr>
        <w:t xml:space="preserve">y modeled. Since the interconnecting </w:t>
      </w:r>
      <w:r w:rsidR="00C459EE" w:rsidRPr="00BC3D36">
        <w:rPr>
          <w:rFonts w:ascii="Arial" w:hAnsi="Arial" w:cs="Arial"/>
          <w:color w:val="000000" w:themeColor="text1"/>
        </w:rPr>
        <w:t>Transmission Service Provider (</w:t>
      </w:r>
      <w:r w:rsidRPr="00BC3D36">
        <w:rPr>
          <w:rFonts w:ascii="Arial" w:hAnsi="Arial" w:cs="Arial"/>
          <w:color w:val="000000" w:themeColor="text1"/>
        </w:rPr>
        <w:t>TSP</w:t>
      </w:r>
      <w:r w:rsidR="00C459EE" w:rsidRPr="00BC3D36">
        <w:rPr>
          <w:rFonts w:ascii="Arial" w:hAnsi="Arial" w:cs="Arial"/>
          <w:color w:val="000000" w:themeColor="text1"/>
        </w:rPr>
        <w:t>)</w:t>
      </w:r>
      <w:r w:rsidRPr="00BC3D36">
        <w:rPr>
          <w:rFonts w:ascii="Arial" w:hAnsi="Arial" w:cs="Arial"/>
          <w:color w:val="000000" w:themeColor="text1"/>
        </w:rPr>
        <w:t xml:space="preserve"> will be responsible for modeling </w:t>
      </w:r>
      <w:r w:rsidR="00F46EB8">
        <w:rPr>
          <w:rFonts w:ascii="Arial" w:hAnsi="Arial" w:cs="Arial"/>
          <w:color w:val="000000" w:themeColor="text1"/>
        </w:rPr>
        <w:t>L</w:t>
      </w:r>
      <w:r w:rsidRPr="00BC3D36">
        <w:rPr>
          <w:rFonts w:ascii="Arial" w:hAnsi="Arial" w:cs="Arial"/>
          <w:color w:val="000000" w:themeColor="text1"/>
        </w:rPr>
        <w:t xml:space="preserve">arge </w:t>
      </w:r>
      <w:r w:rsidR="00F46EB8">
        <w:rPr>
          <w:rFonts w:ascii="Arial" w:hAnsi="Arial" w:cs="Arial"/>
          <w:color w:val="000000" w:themeColor="text1"/>
        </w:rPr>
        <w:t>L</w:t>
      </w:r>
      <w:r w:rsidRPr="00BC3D36">
        <w:rPr>
          <w:rFonts w:ascii="Arial" w:hAnsi="Arial" w:cs="Arial"/>
          <w:color w:val="000000" w:themeColor="text1"/>
        </w:rPr>
        <w:t xml:space="preserve">oads, end users are not able to ensure that this requirement has been met. This requirement underscores a larger point in that the LLIS process will require </w:t>
      </w:r>
      <w:r w:rsidR="00F46EB8">
        <w:rPr>
          <w:rFonts w:ascii="Arial" w:hAnsi="Arial" w:cs="Arial"/>
          <w:color w:val="000000" w:themeColor="text1"/>
        </w:rPr>
        <w:t>L</w:t>
      </w:r>
      <w:r w:rsidRPr="00BC3D36">
        <w:rPr>
          <w:rFonts w:ascii="Arial" w:hAnsi="Arial" w:cs="Arial"/>
          <w:color w:val="000000" w:themeColor="text1"/>
        </w:rPr>
        <w:t xml:space="preserve">arge </w:t>
      </w:r>
      <w:r w:rsidR="00F46EB8">
        <w:rPr>
          <w:rFonts w:ascii="Arial" w:hAnsi="Arial" w:cs="Arial"/>
          <w:color w:val="000000" w:themeColor="text1"/>
        </w:rPr>
        <w:t>L</w:t>
      </w:r>
      <w:r w:rsidRPr="00BC3D36">
        <w:rPr>
          <w:rFonts w:ascii="Arial" w:hAnsi="Arial" w:cs="Arial"/>
          <w:color w:val="000000" w:themeColor="text1"/>
        </w:rPr>
        <w:t>oads to directly interact with ERCOT, which will be a new process for large end users in ERCOT. Large end users may not be able to provide ERCOT with the information they are looking to collect or may not be able to do so easily within the normal course of business.</w:t>
      </w:r>
      <w:r w:rsidR="14042F31" w:rsidRPr="00BC3D36">
        <w:rPr>
          <w:rFonts w:ascii="Arial" w:hAnsi="Arial" w:cs="Arial"/>
          <w:color w:val="000000" w:themeColor="text1"/>
        </w:rPr>
        <w:t xml:space="preserve"> Additionally, aspects of the LLIS may be redundant </w:t>
      </w:r>
      <w:r w:rsidR="5EF20F08" w:rsidRPr="00BC3D36">
        <w:rPr>
          <w:rFonts w:ascii="Arial" w:hAnsi="Arial" w:cs="Arial"/>
          <w:color w:val="000000" w:themeColor="text1"/>
        </w:rPr>
        <w:t>to study processes conducted by the interconnecting utility, wh</w:t>
      </w:r>
      <w:r w:rsidR="0B6CE983" w:rsidRPr="00BC3D36">
        <w:rPr>
          <w:rFonts w:ascii="Arial" w:hAnsi="Arial" w:cs="Arial"/>
          <w:color w:val="000000" w:themeColor="text1"/>
        </w:rPr>
        <w:t>ich</w:t>
      </w:r>
      <w:r w:rsidR="5EF20F08" w:rsidRPr="00BC3D36">
        <w:rPr>
          <w:rFonts w:ascii="Arial" w:hAnsi="Arial" w:cs="Arial"/>
          <w:color w:val="000000" w:themeColor="text1"/>
        </w:rPr>
        <w:t xml:space="preserve"> often review</w:t>
      </w:r>
      <w:r w:rsidR="123838B9" w:rsidRPr="00BC3D36">
        <w:rPr>
          <w:rFonts w:ascii="Arial" w:hAnsi="Arial" w:cs="Arial"/>
          <w:color w:val="000000" w:themeColor="text1"/>
        </w:rPr>
        <w:t>s</w:t>
      </w:r>
      <w:r w:rsidR="5EF20F08" w:rsidRPr="00BC3D36">
        <w:rPr>
          <w:rFonts w:ascii="Arial" w:hAnsi="Arial" w:cs="Arial"/>
          <w:color w:val="000000" w:themeColor="text1"/>
        </w:rPr>
        <w:t xml:space="preserve"> </w:t>
      </w:r>
      <w:r w:rsidR="3E4481A1" w:rsidRPr="00BC3D36">
        <w:rPr>
          <w:rFonts w:ascii="Arial" w:hAnsi="Arial" w:cs="Arial"/>
          <w:color w:val="000000" w:themeColor="text1"/>
        </w:rPr>
        <w:t>similar information</w:t>
      </w:r>
      <w:r w:rsidRPr="00BC3D36">
        <w:rPr>
          <w:rFonts w:ascii="Arial" w:hAnsi="Arial" w:cs="Arial"/>
          <w:color w:val="000000" w:themeColor="text1"/>
        </w:rPr>
        <w:t xml:space="preserve">. To this end, DCC </w:t>
      </w:r>
      <w:r w:rsidR="4B3EB0AB" w:rsidRPr="00BC3D36">
        <w:rPr>
          <w:rFonts w:ascii="Arial" w:hAnsi="Arial" w:cs="Arial"/>
          <w:color w:val="000000" w:themeColor="text1"/>
        </w:rPr>
        <w:t>respectfully requests that</w:t>
      </w:r>
      <w:r w:rsidRPr="00BC3D36">
        <w:rPr>
          <w:rFonts w:ascii="Arial" w:hAnsi="Arial" w:cs="Arial"/>
          <w:color w:val="000000" w:themeColor="text1"/>
        </w:rPr>
        <w:t xml:space="preserve"> ERCOT make the LLIS process as efficient </w:t>
      </w:r>
      <w:r w:rsidR="3736AB63" w:rsidRPr="00BC3D36">
        <w:rPr>
          <w:rFonts w:ascii="Arial" w:hAnsi="Arial" w:cs="Arial"/>
          <w:color w:val="000000" w:themeColor="text1"/>
        </w:rPr>
        <w:t xml:space="preserve">as possible </w:t>
      </w:r>
      <w:r w:rsidR="6E9A87E3" w:rsidRPr="00BC3D36">
        <w:rPr>
          <w:rFonts w:ascii="Arial" w:hAnsi="Arial" w:cs="Arial"/>
          <w:color w:val="000000" w:themeColor="text1"/>
        </w:rPr>
        <w:t>for</w:t>
      </w:r>
      <w:r w:rsidRPr="00BC3D36">
        <w:rPr>
          <w:rFonts w:ascii="Arial" w:hAnsi="Arial" w:cs="Arial"/>
          <w:color w:val="000000" w:themeColor="text1"/>
        </w:rPr>
        <w:t xml:space="preserve"> </w:t>
      </w:r>
      <w:r w:rsidR="00F46EB8">
        <w:rPr>
          <w:rFonts w:ascii="Arial" w:hAnsi="Arial" w:cs="Arial"/>
          <w:color w:val="000000" w:themeColor="text1"/>
        </w:rPr>
        <w:t>L</w:t>
      </w:r>
      <w:r w:rsidRPr="00BC3D36">
        <w:rPr>
          <w:rFonts w:ascii="Arial" w:hAnsi="Arial" w:cs="Arial"/>
          <w:color w:val="000000" w:themeColor="text1"/>
        </w:rPr>
        <w:t xml:space="preserve">arge </w:t>
      </w:r>
      <w:r w:rsidR="00F46EB8">
        <w:rPr>
          <w:rFonts w:ascii="Arial" w:hAnsi="Arial" w:cs="Arial"/>
          <w:color w:val="000000" w:themeColor="text1"/>
        </w:rPr>
        <w:t>L</w:t>
      </w:r>
      <w:r w:rsidRPr="00BC3D36">
        <w:rPr>
          <w:rFonts w:ascii="Arial" w:hAnsi="Arial" w:cs="Arial"/>
          <w:color w:val="000000" w:themeColor="text1"/>
        </w:rPr>
        <w:t>oad</w:t>
      </w:r>
      <w:r w:rsidR="2C9439AD" w:rsidRPr="00BC3D36">
        <w:rPr>
          <w:rFonts w:ascii="Arial" w:hAnsi="Arial" w:cs="Arial"/>
          <w:color w:val="000000" w:themeColor="text1"/>
        </w:rPr>
        <w:t>s</w:t>
      </w:r>
      <w:r w:rsidRPr="00BC3D36">
        <w:rPr>
          <w:rFonts w:ascii="Arial" w:hAnsi="Arial" w:cs="Arial"/>
          <w:color w:val="000000" w:themeColor="text1"/>
        </w:rPr>
        <w:t>.</w:t>
      </w:r>
    </w:p>
    <w:p w14:paraId="592C8433" w14:textId="5DA428F7" w:rsidR="00AC4A12" w:rsidRPr="00BC3D36" w:rsidRDefault="00AC4A12" w:rsidP="00F46EB8">
      <w:pPr>
        <w:pStyle w:val="NormalWeb"/>
        <w:numPr>
          <w:ilvl w:val="0"/>
          <w:numId w:val="5"/>
        </w:numPr>
        <w:shd w:val="clear" w:color="auto" w:fill="FFFFFF" w:themeFill="background1"/>
        <w:spacing w:before="120" w:beforeAutospacing="0" w:after="120" w:afterAutospacing="0"/>
        <w:rPr>
          <w:rFonts w:ascii="Arial" w:hAnsi="Arial" w:cs="Arial"/>
          <w:b/>
          <w:bCs/>
          <w:i/>
          <w:iCs/>
          <w:color w:val="000000" w:themeColor="text1"/>
        </w:rPr>
      </w:pPr>
      <w:r w:rsidRPr="00BC3D36">
        <w:rPr>
          <w:rFonts w:ascii="Arial" w:hAnsi="Arial" w:cs="Arial"/>
          <w:b/>
          <w:bCs/>
          <w:i/>
          <w:iCs/>
          <w:color w:val="000000" w:themeColor="text1"/>
        </w:rPr>
        <w:t xml:space="preserve"> </w:t>
      </w:r>
      <w:r w:rsidR="6232DC7C" w:rsidRPr="00BC3D36">
        <w:rPr>
          <w:rFonts w:ascii="Arial" w:hAnsi="Arial" w:cs="Arial"/>
          <w:b/>
          <w:bCs/>
          <w:i/>
          <w:iCs/>
          <w:color w:val="000000" w:themeColor="text1"/>
        </w:rPr>
        <w:t>Conclusion</w:t>
      </w:r>
    </w:p>
    <w:p w14:paraId="0BD1F4C2" w14:textId="62AA22AF" w:rsidR="00AC4A12" w:rsidRPr="00BC3D36" w:rsidRDefault="45C0AF1D" w:rsidP="00F46EB8">
      <w:pPr>
        <w:spacing w:before="120" w:after="120" w:line="259" w:lineRule="auto"/>
        <w:rPr>
          <w:rFonts w:ascii="Arial" w:eastAsia="Tahoma" w:hAnsi="Arial" w:cs="Arial"/>
        </w:rPr>
      </w:pPr>
      <w:r w:rsidRPr="00BC3D36">
        <w:rPr>
          <w:rFonts w:ascii="Arial" w:eastAsia="Tahoma" w:hAnsi="Arial" w:cs="Arial"/>
          <w:color w:val="000000" w:themeColor="text1"/>
        </w:rPr>
        <w:t>DCC thanks ERCOT for its significant work on this important topic and greatly appreciates the opportunity to provide comments on</w:t>
      </w:r>
      <w:r w:rsidR="3613965D" w:rsidRPr="00BC3D36">
        <w:rPr>
          <w:rFonts w:ascii="Arial" w:eastAsia="Tahoma" w:hAnsi="Arial" w:cs="Arial"/>
          <w:color w:val="000000" w:themeColor="text1"/>
        </w:rPr>
        <w:t xml:space="preserve"> </w:t>
      </w:r>
      <w:r w:rsidR="61AD6C78" w:rsidRPr="00BC3D36">
        <w:rPr>
          <w:rFonts w:ascii="Arial" w:eastAsia="Tahoma" w:hAnsi="Arial" w:cs="Arial"/>
          <w:color w:val="000000" w:themeColor="text1"/>
        </w:rPr>
        <w:t>the load interconnection</w:t>
      </w:r>
      <w:r w:rsidR="3613965D" w:rsidRPr="00BC3D36">
        <w:rPr>
          <w:rFonts w:ascii="Arial" w:eastAsia="Tahoma" w:hAnsi="Arial" w:cs="Arial"/>
          <w:color w:val="000000" w:themeColor="text1"/>
        </w:rPr>
        <w:t xml:space="preserve"> process </w:t>
      </w:r>
      <w:r w:rsidR="5330B32E" w:rsidRPr="00BC3D36">
        <w:rPr>
          <w:rFonts w:ascii="Arial" w:eastAsia="Tahoma" w:hAnsi="Arial" w:cs="Arial"/>
          <w:color w:val="000000" w:themeColor="text1"/>
        </w:rPr>
        <w:t xml:space="preserve">as it relates to </w:t>
      </w:r>
      <w:r w:rsidRPr="00BC3D36">
        <w:rPr>
          <w:rFonts w:ascii="Arial" w:eastAsia="Tahoma" w:hAnsi="Arial" w:cs="Arial"/>
          <w:color w:val="000000" w:themeColor="text1"/>
        </w:rPr>
        <w:t>NPR</w:t>
      </w:r>
      <w:r w:rsidR="405E3F49" w:rsidRPr="00BC3D36">
        <w:rPr>
          <w:rFonts w:ascii="Arial" w:eastAsia="Tahoma" w:hAnsi="Arial" w:cs="Arial"/>
          <w:color w:val="000000" w:themeColor="text1"/>
        </w:rPr>
        <w:t>R</w:t>
      </w:r>
      <w:r w:rsidRPr="00BC3D36">
        <w:rPr>
          <w:rFonts w:ascii="Arial" w:eastAsia="Tahoma" w:hAnsi="Arial" w:cs="Arial"/>
          <w:color w:val="000000" w:themeColor="text1"/>
        </w:rPr>
        <w:t xml:space="preserve">1191. We respectfully request that ERCOT consider DCC’s comments and recommendations above.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6EB8" w14:paraId="09E1CBE7" w14:textId="77777777" w:rsidTr="000572F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F3CC86C" w14:textId="77777777" w:rsidR="00F46EB8" w:rsidRDefault="00F46EB8" w:rsidP="000572FC">
            <w:pPr>
              <w:pStyle w:val="Header"/>
              <w:jc w:val="center"/>
            </w:pPr>
            <w:r>
              <w:t>Revised Cover Page Language</w:t>
            </w:r>
          </w:p>
        </w:tc>
      </w:tr>
    </w:tbl>
    <w:p w14:paraId="3658095A" w14:textId="77777777" w:rsidR="00F46EB8" w:rsidRDefault="00F46EB8" w:rsidP="00F46EB8">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6EB8" w14:paraId="3B941B74" w14:textId="77777777" w:rsidTr="000572F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A6B9085" w14:textId="77777777" w:rsidR="00F46EB8" w:rsidRDefault="00F46EB8" w:rsidP="000572FC">
            <w:pPr>
              <w:pStyle w:val="Header"/>
              <w:jc w:val="center"/>
            </w:pPr>
            <w:r>
              <w:t>Revised Proposed Protocol Language</w:t>
            </w:r>
          </w:p>
        </w:tc>
      </w:tr>
    </w:tbl>
    <w:p w14:paraId="3BEE0283" w14:textId="77777777" w:rsidR="00F46EB8" w:rsidRDefault="00F46EB8" w:rsidP="00F46EB8">
      <w:pPr>
        <w:pStyle w:val="NormalArial"/>
        <w:spacing w:before="120" w:after="120"/>
      </w:pPr>
      <w:r>
        <w:t>None</w:t>
      </w:r>
    </w:p>
    <w:p w14:paraId="6E2904D1" w14:textId="4BC10BD6" w:rsidR="0B61FC23" w:rsidRDefault="0B61FC23" w:rsidP="0B61FC23">
      <w:pPr>
        <w:spacing w:line="259" w:lineRule="auto"/>
        <w:rPr>
          <w:rFonts w:ascii="Tahoma" w:eastAsia="Tahoma" w:hAnsi="Tahoma" w:cs="Tahoma"/>
          <w:color w:val="000000" w:themeColor="text1"/>
          <w:sz w:val="22"/>
          <w:szCs w:val="22"/>
        </w:rPr>
      </w:pPr>
    </w:p>
    <w:sectPr w:rsidR="0B61FC2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603C" w14:textId="77777777" w:rsidR="009C0F22" w:rsidRDefault="009C0F22">
      <w:r>
        <w:separator/>
      </w:r>
    </w:p>
  </w:endnote>
  <w:endnote w:type="continuationSeparator" w:id="0">
    <w:p w14:paraId="4631098D" w14:textId="77777777" w:rsidR="009C0F22" w:rsidRDefault="009C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34D" w14:textId="12ACB8C1" w:rsidR="00EE6681" w:rsidRDefault="00903B22" w:rsidP="0074209E">
    <w:pPr>
      <w:pStyle w:val="Footer"/>
      <w:tabs>
        <w:tab w:val="clear" w:pos="4320"/>
        <w:tab w:val="clear" w:pos="8640"/>
        <w:tab w:val="right" w:pos="9360"/>
      </w:tabs>
      <w:rPr>
        <w:rFonts w:ascii="Arial" w:hAnsi="Arial"/>
        <w:sz w:val="18"/>
      </w:rPr>
    </w:pPr>
    <w:r>
      <w:rPr>
        <w:rFonts w:ascii="Arial" w:hAnsi="Arial"/>
        <w:sz w:val="18"/>
      </w:rPr>
      <w:t>1191</w:t>
    </w:r>
    <w:r w:rsidR="00492AE8">
      <w:rPr>
        <w:rFonts w:ascii="Arial" w:hAnsi="Arial"/>
        <w:sz w:val="18"/>
      </w:rPr>
      <w:t>NPRR</w:t>
    </w:r>
    <w:r>
      <w:rPr>
        <w:rFonts w:ascii="Arial" w:hAnsi="Arial"/>
        <w:sz w:val="18"/>
      </w:rPr>
      <w:t>-</w:t>
    </w:r>
    <w:r w:rsidR="005D278B">
      <w:rPr>
        <w:rFonts w:ascii="Arial" w:hAnsi="Arial"/>
        <w:sz w:val="18"/>
      </w:rPr>
      <w:t>09</w:t>
    </w:r>
    <w:r>
      <w:rPr>
        <w:rFonts w:ascii="Arial" w:hAnsi="Arial"/>
        <w:sz w:val="18"/>
      </w:rPr>
      <w:t xml:space="preserve"> </w:t>
    </w:r>
    <w:r w:rsidR="00C72B8B">
      <w:rPr>
        <w:rFonts w:ascii="Arial" w:hAnsi="Arial"/>
        <w:sz w:val="18"/>
      </w:rPr>
      <w:t xml:space="preserve">Data Center Coalition </w:t>
    </w:r>
    <w:r w:rsidR="00492AE8">
      <w:rPr>
        <w:rFonts w:ascii="Arial" w:hAnsi="Arial"/>
        <w:sz w:val="18"/>
      </w:rPr>
      <w:t>Comments</w:t>
    </w:r>
    <w:r w:rsidR="005D278B">
      <w:rPr>
        <w:rFonts w:ascii="Arial" w:hAnsi="Arial"/>
        <w:sz w:val="18"/>
      </w:rPr>
      <w:t xml:space="preserve"> 100623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227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6960" w14:textId="77777777" w:rsidR="009C0F22" w:rsidRDefault="009C0F22">
      <w:r>
        <w:separator/>
      </w:r>
    </w:p>
  </w:footnote>
  <w:footnote w:type="continuationSeparator" w:id="0">
    <w:p w14:paraId="4AF3F891" w14:textId="77777777" w:rsidR="009C0F22" w:rsidRDefault="009C0F22">
      <w:r>
        <w:continuationSeparator/>
      </w:r>
    </w:p>
  </w:footnote>
  <w:footnote w:id="1">
    <w:p w14:paraId="3255D1E0" w14:textId="5D41E4C0" w:rsidR="0B61FC23" w:rsidRDefault="0B61FC23" w:rsidP="0B61FC23">
      <w:pPr>
        <w:pStyle w:val="FootnoteText"/>
      </w:pPr>
      <w:r w:rsidRPr="0B61FC23">
        <w:rPr>
          <w:rStyle w:val="FootnoteReference"/>
        </w:rPr>
        <w:footnoteRef/>
      </w:r>
      <w:r>
        <w:t xml:space="preserve"> </w:t>
      </w:r>
      <w:r w:rsidRPr="00641C52">
        <w:rPr>
          <w:rFonts w:ascii="Arial" w:hAnsi="Arial" w:cs="Arial"/>
          <w:sz w:val="16"/>
          <w:szCs w:val="16"/>
        </w:rPr>
        <w:t>The Data Center Coalition (</w:t>
      </w:r>
      <w:hyperlink r:id="rId1" w:history="1">
        <w:r w:rsidR="002525E7" w:rsidRPr="00DD3AF4">
          <w:rPr>
            <w:rStyle w:val="Hyperlink"/>
            <w:rFonts w:ascii="Arial" w:hAnsi="Arial" w:cs="Arial"/>
            <w:sz w:val="16"/>
            <w:szCs w:val="16"/>
          </w:rPr>
          <w:t>www.datacentercoalition.org</w:t>
        </w:r>
      </w:hyperlink>
      <w:r w:rsidR="002525E7">
        <w:rPr>
          <w:rFonts w:ascii="Arial" w:hAnsi="Arial" w:cs="Arial"/>
          <w:sz w:val="16"/>
          <w:szCs w:val="16"/>
        </w:rPr>
        <w:t>)</w:t>
      </w:r>
      <w:r w:rsidRPr="00641C52">
        <w:rPr>
          <w:rFonts w:ascii="Arial" w:hAnsi="Arial" w:cs="Arial"/>
          <w:sz w:val="16"/>
          <w:szCs w:val="16"/>
        </w:rPr>
        <w:t xml:space="preserve"> is a membership organization of leading data center owners and operators. Public testimony and written comments submitted by DCC do not necessarily reflect the views of each individual DCC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69A" w14:textId="77777777" w:rsidR="00EE6681" w:rsidRDefault="00EE6681">
    <w:pPr>
      <w:pStyle w:val="Header"/>
      <w:jc w:val="center"/>
      <w:rPr>
        <w:sz w:val="32"/>
      </w:rPr>
    </w:pPr>
    <w:r>
      <w:rPr>
        <w:sz w:val="32"/>
      </w:rPr>
      <w:t>NPRR Comments</w:t>
    </w:r>
  </w:p>
  <w:p w14:paraId="13FFE4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C1304"/>
    <w:multiLevelType w:val="hybridMultilevel"/>
    <w:tmpl w:val="5EE85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056C9"/>
    <w:multiLevelType w:val="hybridMultilevel"/>
    <w:tmpl w:val="FF58855C"/>
    <w:lvl w:ilvl="0" w:tplc="4E241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D219F"/>
    <w:multiLevelType w:val="hybridMultilevel"/>
    <w:tmpl w:val="A94426DC"/>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0A364"/>
    <w:multiLevelType w:val="hybridMultilevel"/>
    <w:tmpl w:val="8462150C"/>
    <w:lvl w:ilvl="0" w:tplc="E62E0E94">
      <w:start w:val="1"/>
      <w:numFmt w:val="decimal"/>
      <w:lvlText w:val="(%1)"/>
      <w:lvlJc w:val="left"/>
      <w:pPr>
        <w:ind w:left="720" w:hanging="360"/>
      </w:pPr>
    </w:lvl>
    <w:lvl w:ilvl="1" w:tplc="92B0E266">
      <w:start w:val="1"/>
      <w:numFmt w:val="lowerLetter"/>
      <w:lvlText w:val="%2."/>
      <w:lvlJc w:val="left"/>
      <w:pPr>
        <w:ind w:left="1440" w:hanging="360"/>
      </w:pPr>
    </w:lvl>
    <w:lvl w:ilvl="2" w:tplc="F0102654">
      <w:start w:val="1"/>
      <w:numFmt w:val="lowerRoman"/>
      <w:lvlText w:val="%3."/>
      <w:lvlJc w:val="right"/>
      <w:pPr>
        <w:ind w:left="2160" w:hanging="180"/>
      </w:pPr>
    </w:lvl>
    <w:lvl w:ilvl="3" w:tplc="DC6219CE">
      <w:start w:val="1"/>
      <w:numFmt w:val="decimal"/>
      <w:lvlText w:val="%4."/>
      <w:lvlJc w:val="left"/>
      <w:pPr>
        <w:ind w:left="2880" w:hanging="360"/>
      </w:pPr>
    </w:lvl>
    <w:lvl w:ilvl="4" w:tplc="6840D87E">
      <w:start w:val="1"/>
      <w:numFmt w:val="lowerLetter"/>
      <w:lvlText w:val="%5."/>
      <w:lvlJc w:val="left"/>
      <w:pPr>
        <w:ind w:left="3600" w:hanging="360"/>
      </w:pPr>
    </w:lvl>
    <w:lvl w:ilvl="5" w:tplc="07D8394C">
      <w:start w:val="1"/>
      <w:numFmt w:val="lowerRoman"/>
      <w:lvlText w:val="%6."/>
      <w:lvlJc w:val="right"/>
      <w:pPr>
        <w:ind w:left="4320" w:hanging="180"/>
      </w:pPr>
    </w:lvl>
    <w:lvl w:ilvl="6" w:tplc="6D6C2258">
      <w:start w:val="1"/>
      <w:numFmt w:val="decimal"/>
      <w:lvlText w:val="%7."/>
      <w:lvlJc w:val="left"/>
      <w:pPr>
        <w:ind w:left="5040" w:hanging="360"/>
      </w:pPr>
    </w:lvl>
    <w:lvl w:ilvl="7" w:tplc="FCB0793E">
      <w:start w:val="1"/>
      <w:numFmt w:val="lowerLetter"/>
      <w:lvlText w:val="%8."/>
      <w:lvlJc w:val="left"/>
      <w:pPr>
        <w:ind w:left="5760" w:hanging="360"/>
      </w:pPr>
    </w:lvl>
    <w:lvl w:ilvl="8" w:tplc="D7B2784C">
      <w:start w:val="1"/>
      <w:numFmt w:val="lowerRoman"/>
      <w:lvlText w:val="%9."/>
      <w:lvlJc w:val="right"/>
      <w:pPr>
        <w:ind w:left="6480" w:hanging="180"/>
      </w:pPr>
    </w:lvl>
  </w:abstractNum>
  <w:abstractNum w:abstractNumId="5" w15:restartNumberingAfterBreak="0">
    <w:nsid w:val="5D1E0220"/>
    <w:multiLevelType w:val="hybridMultilevel"/>
    <w:tmpl w:val="200E1F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64138492">
    <w:abstractNumId w:val="4"/>
  </w:num>
  <w:num w:numId="2" w16cid:durableId="883299093">
    <w:abstractNumId w:val="0"/>
  </w:num>
  <w:num w:numId="3" w16cid:durableId="1250577986">
    <w:abstractNumId w:val="6"/>
  </w:num>
  <w:num w:numId="4" w16cid:durableId="165560927">
    <w:abstractNumId w:val="5"/>
  </w:num>
  <w:num w:numId="5" w16cid:durableId="1763641228">
    <w:abstractNumId w:val="3"/>
  </w:num>
  <w:num w:numId="6" w16cid:durableId="693648856">
    <w:abstractNumId w:val="1"/>
  </w:num>
  <w:num w:numId="7" w16cid:durableId="118528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76-8988-5562.2"/>
  </w:docVars>
  <w:rsids>
    <w:rsidRoot w:val="001A227D"/>
    <w:rsid w:val="00011407"/>
    <w:rsid w:val="00011F99"/>
    <w:rsid w:val="000138DC"/>
    <w:rsid w:val="000162EA"/>
    <w:rsid w:val="00017625"/>
    <w:rsid w:val="00034C58"/>
    <w:rsid w:val="00037668"/>
    <w:rsid w:val="00037B6E"/>
    <w:rsid w:val="000428A8"/>
    <w:rsid w:val="00075A94"/>
    <w:rsid w:val="0008172D"/>
    <w:rsid w:val="000819C3"/>
    <w:rsid w:val="00086FA9"/>
    <w:rsid w:val="00091927"/>
    <w:rsid w:val="00091BC1"/>
    <w:rsid w:val="000A390B"/>
    <w:rsid w:val="000B26B7"/>
    <w:rsid w:val="000B2DF5"/>
    <w:rsid w:val="000C68A0"/>
    <w:rsid w:val="000E182A"/>
    <w:rsid w:val="000E275C"/>
    <w:rsid w:val="00112B1D"/>
    <w:rsid w:val="0011583B"/>
    <w:rsid w:val="00121F19"/>
    <w:rsid w:val="00124804"/>
    <w:rsid w:val="00132855"/>
    <w:rsid w:val="00133681"/>
    <w:rsid w:val="0013640B"/>
    <w:rsid w:val="00143B8D"/>
    <w:rsid w:val="0015009E"/>
    <w:rsid w:val="00152993"/>
    <w:rsid w:val="00170297"/>
    <w:rsid w:val="001838E2"/>
    <w:rsid w:val="0019103B"/>
    <w:rsid w:val="001A227D"/>
    <w:rsid w:val="001B2059"/>
    <w:rsid w:val="001B5A01"/>
    <w:rsid w:val="001B68B5"/>
    <w:rsid w:val="001E2032"/>
    <w:rsid w:val="001E3DA1"/>
    <w:rsid w:val="00202BF8"/>
    <w:rsid w:val="00220A3D"/>
    <w:rsid w:val="00232385"/>
    <w:rsid w:val="002525E7"/>
    <w:rsid w:val="00255A86"/>
    <w:rsid w:val="00262F07"/>
    <w:rsid w:val="00294AD2"/>
    <w:rsid w:val="002A113A"/>
    <w:rsid w:val="002D6F45"/>
    <w:rsid w:val="002E63DC"/>
    <w:rsid w:val="003010C0"/>
    <w:rsid w:val="00305C52"/>
    <w:rsid w:val="00311C0D"/>
    <w:rsid w:val="00317896"/>
    <w:rsid w:val="00323984"/>
    <w:rsid w:val="00332791"/>
    <w:rsid w:val="00332A97"/>
    <w:rsid w:val="003462CF"/>
    <w:rsid w:val="00350C00"/>
    <w:rsid w:val="00366113"/>
    <w:rsid w:val="0038065A"/>
    <w:rsid w:val="003A1E3D"/>
    <w:rsid w:val="003A4796"/>
    <w:rsid w:val="003C0F82"/>
    <w:rsid w:val="003C270C"/>
    <w:rsid w:val="003D0994"/>
    <w:rsid w:val="003D2E68"/>
    <w:rsid w:val="003D2F05"/>
    <w:rsid w:val="003E5E6C"/>
    <w:rsid w:val="004028E4"/>
    <w:rsid w:val="004035A0"/>
    <w:rsid w:val="00406690"/>
    <w:rsid w:val="00411690"/>
    <w:rsid w:val="00414986"/>
    <w:rsid w:val="00415350"/>
    <w:rsid w:val="00423824"/>
    <w:rsid w:val="0043567D"/>
    <w:rsid w:val="0044307E"/>
    <w:rsid w:val="00443554"/>
    <w:rsid w:val="00446506"/>
    <w:rsid w:val="00447CFB"/>
    <w:rsid w:val="0046420B"/>
    <w:rsid w:val="00465FEE"/>
    <w:rsid w:val="00492AE8"/>
    <w:rsid w:val="00497CC1"/>
    <w:rsid w:val="004A5C79"/>
    <w:rsid w:val="004B27F2"/>
    <w:rsid w:val="004B7B90"/>
    <w:rsid w:val="004C3005"/>
    <w:rsid w:val="004D2515"/>
    <w:rsid w:val="004D45F1"/>
    <w:rsid w:val="004E2C19"/>
    <w:rsid w:val="004E4532"/>
    <w:rsid w:val="004E68EE"/>
    <w:rsid w:val="005462A6"/>
    <w:rsid w:val="00552A06"/>
    <w:rsid w:val="00553A1A"/>
    <w:rsid w:val="005635AF"/>
    <w:rsid w:val="00567B9C"/>
    <w:rsid w:val="005968D4"/>
    <w:rsid w:val="005B39C8"/>
    <w:rsid w:val="005D2362"/>
    <w:rsid w:val="005D278B"/>
    <w:rsid w:val="005D284C"/>
    <w:rsid w:val="005E1FAB"/>
    <w:rsid w:val="00604512"/>
    <w:rsid w:val="006079F6"/>
    <w:rsid w:val="006205D1"/>
    <w:rsid w:val="00622491"/>
    <w:rsid w:val="00632714"/>
    <w:rsid w:val="00633E23"/>
    <w:rsid w:val="00641C52"/>
    <w:rsid w:val="00652AED"/>
    <w:rsid w:val="00673B94"/>
    <w:rsid w:val="00680AC6"/>
    <w:rsid w:val="006835D8"/>
    <w:rsid w:val="00687927"/>
    <w:rsid w:val="00695B0B"/>
    <w:rsid w:val="0069639B"/>
    <w:rsid w:val="006A7299"/>
    <w:rsid w:val="006C316E"/>
    <w:rsid w:val="006D0F7C"/>
    <w:rsid w:val="006E199E"/>
    <w:rsid w:val="006F4020"/>
    <w:rsid w:val="00701440"/>
    <w:rsid w:val="007142F3"/>
    <w:rsid w:val="007230D8"/>
    <w:rsid w:val="007269C4"/>
    <w:rsid w:val="00741C12"/>
    <w:rsid w:val="0074209E"/>
    <w:rsid w:val="00760815"/>
    <w:rsid w:val="0076581B"/>
    <w:rsid w:val="007A2B50"/>
    <w:rsid w:val="007B2476"/>
    <w:rsid w:val="007C4884"/>
    <w:rsid w:val="007D052C"/>
    <w:rsid w:val="007F2A8A"/>
    <w:rsid w:val="007F2CA8"/>
    <w:rsid w:val="007F36E4"/>
    <w:rsid w:val="007F7161"/>
    <w:rsid w:val="00800658"/>
    <w:rsid w:val="00807CC0"/>
    <w:rsid w:val="00814B07"/>
    <w:rsid w:val="00832CD1"/>
    <w:rsid w:val="00845030"/>
    <w:rsid w:val="0085559E"/>
    <w:rsid w:val="00866255"/>
    <w:rsid w:val="00870A1D"/>
    <w:rsid w:val="00871F09"/>
    <w:rsid w:val="00874A0C"/>
    <w:rsid w:val="008874DF"/>
    <w:rsid w:val="00896B1B"/>
    <w:rsid w:val="008C126A"/>
    <w:rsid w:val="008C3049"/>
    <w:rsid w:val="008D724A"/>
    <w:rsid w:val="008E559E"/>
    <w:rsid w:val="008F02A7"/>
    <w:rsid w:val="00903B22"/>
    <w:rsid w:val="00916080"/>
    <w:rsid w:val="00920AAB"/>
    <w:rsid w:val="00921A68"/>
    <w:rsid w:val="00931E1A"/>
    <w:rsid w:val="0094363B"/>
    <w:rsid w:val="009717FF"/>
    <w:rsid w:val="009B1165"/>
    <w:rsid w:val="009B60D3"/>
    <w:rsid w:val="009C0F22"/>
    <w:rsid w:val="009C4804"/>
    <w:rsid w:val="009D0705"/>
    <w:rsid w:val="009E1C92"/>
    <w:rsid w:val="00A015C4"/>
    <w:rsid w:val="00A15172"/>
    <w:rsid w:val="00A168A0"/>
    <w:rsid w:val="00A25DC9"/>
    <w:rsid w:val="00A264DB"/>
    <w:rsid w:val="00A272ED"/>
    <w:rsid w:val="00A32885"/>
    <w:rsid w:val="00A66219"/>
    <w:rsid w:val="00A75AC0"/>
    <w:rsid w:val="00A93869"/>
    <w:rsid w:val="00AA6F8D"/>
    <w:rsid w:val="00AB2B1A"/>
    <w:rsid w:val="00AB5C2A"/>
    <w:rsid w:val="00AC4A12"/>
    <w:rsid w:val="00AE4079"/>
    <w:rsid w:val="00AF3ADF"/>
    <w:rsid w:val="00B00F35"/>
    <w:rsid w:val="00B127AF"/>
    <w:rsid w:val="00B22D44"/>
    <w:rsid w:val="00B25DDB"/>
    <w:rsid w:val="00B5080A"/>
    <w:rsid w:val="00B54301"/>
    <w:rsid w:val="00B56A75"/>
    <w:rsid w:val="00B674FD"/>
    <w:rsid w:val="00B743A2"/>
    <w:rsid w:val="00B943AE"/>
    <w:rsid w:val="00BB2D2B"/>
    <w:rsid w:val="00BB34F9"/>
    <w:rsid w:val="00BB4B13"/>
    <w:rsid w:val="00BC3D36"/>
    <w:rsid w:val="00BC7C89"/>
    <w:rsid w:val="00BD7258"/>
    <w:rsid w:val="00BE1CF4"/>
    <w:rsid w:val="00C0598D"/>
    <w:rsid w:val="00C11956"/>
    <w:rsid w:val="00C24224"/>
    <w:rsid w:val="00C3197D"/>
    <w:rsid w:val="00C33A0F"/>
    <w:rsid w:val="00C347E8"/>
    <w:rsid w:val="00C40105"/>
    <w:rsid w:val="00C459EE"/>
    <w:rsid w:val="00C45A24"/>
    <w:rsid w:val="00C602E5"/>
    <w:rsid w:val="00C72B8B"/>
    <w:rsid w:val="00C748FD"/>
    <w:rsid w:val="00C76D53"/>
    <w:rsid w:val="00C84429"/>
    <w:rsid w:val="00C95BC4"/>
    <w:rsid w:val="00CA17A6"/>
    <w:rsid w:val="00CA454D"/>
    <w:rsid w:val="00CC0A2C"/>
    <w:rsid w:val="00CC7B40"/>
    <w:rsid w:val="00CCA2AC"/>
    <w:rsid w:val="00CD648F"/>
    <w:rsid w:val="00CE3CA4"/>
    <w:rsid w:val="00CF5B74"/>
    <w:rsid w:val="00D07BCE"/>
    <w:rsid w:val="00D17E86"/>
    <w:rsid w:val="00D334D9"/>
    <w:rsid w:val="00D36513"/>
    <w:rsid w:val="00D37EF4"/>
    <w:rsid w:val="00D4046E"/>
    <w:rsid w:val="00D40F87"/>
    <w:rsid w:val="00D41A5B"/>
    <w:rsid w:val="00D4362F"/>
    <w:rsid w:val="00D545D6"/>
    <w:rsid w:val="00D5536A"/>
    <w:rsid w:val="00D724B2"/>
    <w:rsid w:val="00D9047B"/>
    <w:rsid w:val="00D90C7D"/>
    <w:rsid w:val="00D919FE"/>
    <w:rsid w:val="00DA382D"/>
    <w:rsid w:val="00DB6FD7"/>
    <w:rsid w:val="00DC146E"/>
    <w:rsid w:val="00DD4739"/>
    <w:rsid w:val="00DD663F"/>
    <w:rsid w:val="00DE28E2"/>
    <w:rsid w:val="00DE5F33"/>
    <w:rsid w:val="00E07B54"/>
    <w:rsid w:val="00E11F78"/>
    <w:rsid w:val="00E20002"/>
    <w:rsid w:val="00E24A7A"/>
    <w:rsid w:val="00E45FBB"/>
    <w:rsid w:val="00E50551"/>
    <w:rsid w:val="00E50C1F"/>
    <w:rsid w:val="00E54DF7"/>
    <w:rsid w:val="00E621E1"/>
    <w:rsid w:val="00E642FD"/>
    <w:rsid w:val="00E746F8"/>
    <w:rsid w:val="00E83354"/>
    <w:rsid w:val="00EB100A"/>
    <w:rsid w:val="00EB6083"/>
    <w:rsid w:val="00EC55B3"/>
    <w:rsid w:val="00EE6681"/>
    <w:rsid w:val="00EF758A"/>
    <w:rsid w:val="00EF787A"/>
    <w:rsid w:val="00F01FA3"/>
    <w:rsid w:val="00F259B9"/>
    <w:rsid w:val="00F322C4"/>
    <w:rsid w:val="00F35590"/>
    <w:rsid w:val="00F44C7C"/>
    <w:rsid w:val="00F46EB8"/>
    <w:rsid w:val="00F579DC"/>
    <w:rsid w:val="00F66F10"/>
    <w:rsid w:val="00F80EBD"/>
    <w:rsid w:val="00F96FB2"/>
    <w:rsid w:val="00FB4E84"/>
    <w:rsid w:val="00FB51D8"/>
    <w:rsid w:val="00FD08E8"/>
    <w:rsid w:val="00FD4E3F"/>
    <w:rsid w:val="00FE1DDF"/>
    <w:rsid w:val="00FE63AB"/>
    <w:rsid w:val="00FF033D"/>
    <w:rsid w:val="01BA7152"/>
    <w:rsid w:val="06271385"/>
    <w:rsid w:val="066EC5CB"/>
    <w:rsid w:val="0683CF73"/>
    <w:rsid w:val="074B599A"/>
    <w:rsid w:val="08167BB3"/>
    <w:rsid w:val="09442F87"/>
    <w:rsid w:val="0A405E50"/>
    <w:rsid w:val="0A939DBB"/>
    <w:rsid w:val="0B2C36BA"/>
    <w:rsid w:val="0B61FC23"/>
    <w:rsid w:val="0B6CE983"/>
    <w:rsid w:val="0C5CA09A"/>
    <w:rsid w:val="0E9B8FC1"/>
    <w:rsid w:val="0FF722DF"/>
    <w:rsid w:val="116BEA0B"/>
    <w:rsid w:val="123838B9"/>
    <w:rsid w:val="1258251A"/>
    <w:rsid w:val="12D28590"/>
    <w:rsid w:val="13B8FEC3"/>
    <w:rsid w:val="14042F31"/>
    <w:rsid w:val="159FD1C3"/>
    <w:rsid w:val="16981010"/>
    <w:rsid w:val="1969D7CC"/>
    <w:rsid w:val="19D6BBE0"/>
    <w:rsid w:val="19F0466F"/>
    <w:rsid w:val="1B0ED13D"/>
    <w:rsid w:val="1B962D8F"/>
    <w:rsid w:val="1C233A57"/>
    <w:rsid w:val="1CF4C7D6"/>
    <w:rsid w:val="1DA43C38"/>
    <w:rsid w:val="1DF13C58"/>
    <w:rsid w:val="207EEC9E"/>
    <w:rsid w:val="22F5D8E2"/>
    <w:rsid w:val="2442828D"/>
    <w:rsid w:val="28F81C21"/>
    <w:rsid w:val="29A66843"/>
    <w:rsid w:val="29EE8F25"/>
    <w:rsid w:val="2AB5363D"/>
    <w:rsid w:val="2B630740"/>
    <w:rsid w:val="2C9439AD"/>
    <w:rsid w:val="2FB3613B"/>
    <w:rsid w:val="2FF5A3A3"/>
    <w:rsid w:val="31CD43A8"/>
    <w:rsid w:val="31D1346C"/>
    <w:rsid w:val="336CD7BC"/>
    <w:rsid w:val="339C6416"/>
    <w:rsid w:val="33A0C598"/>
    <w:rsid w:val="346C146A"/>
    <w:rsid w:val="34911D34"/>
    <w:rsid w:val="3526A435"/>
    <w:rsid w:val="3613965D"/>
    <w:rsid w:val="3691E0A7"/>
    <w:rsid w:val="36AA4A4B"/>
    <w:rsid w:val="3736AB63"/>
    <w:rsid w:val="38108395"/>
    <w:rsid w:val="39E7D3CA"/>
    <w:rsid w:val="3A2EEC2C"/>
    <w:rsid w:val="3B83A42B"/>
    <w:rsid w:val="3E4481A1"/>
    <w:rsid w:val="405E3F49"/>
    <w:rsid w:val="42FBC4E4"/>
    <w:rsid w:val="440C931B"/>
    <w:rsid w:val="44DB488E"/>
    <w:rsid w:val="45C0AF1D"/>
    <w:rsid w:val="474433DD"/>
    <w:rsid w:val="48E0043E"/>
    <w:rsid w:val="49B296B2"/>
    <w:rsid w:val="4AD301CF"/>
    <w:rsid w:val="4B3EB0AB"/>
    <w:rsid w:val="4C3EF933"/>
    <w:rsid w:val="4C9014DC"/>
    <w:rsid w:val="4D2A20FD"/>
    <w:rsid w:val="4F944F94"/>
    <w:rsid w:val="50063324"/>
    <w:rsid w:val="5007F98C"/>
    <w:rsid w:val="527AD10F"/>
    <w:rsid w:val="528329E0"/>
    <w:rsid w:val="5305D473"/>
    <w:rsid w:val="5330B32E"/>
    <w:rsid w:val="5421A022"/>
    <w:rsid w:val="556EAC82"/>
    <w:rsid w:val="55786374"/>
    <w:rsid w:val="561B44D1"/>
    <w:rsid w:val="57611615"/>
    <w:rsid w:val="57B71532"/>
    <w:rsid w:val="5825F789"/>
    <w:rsid w:val="5A12BC9A"/>
    <w:rsid w:val="5CDBCD82"/>
    <w:rsid w:val="5EA433C1"/>
    <w:rsid w:val="5EF20F08"/>
    <w:rsid w:val="5F1D036E"/>
    <w:rsid w:val="61AD6C78"/>
    <w:rsid w:val="621C3BF5"/>
    <w:rsid w:val="6232DC7C"/>
    <w:rsid w:val="645E524F"/>
    <w:rsid w:val="64B35620"/>
    <w:rsid w:val="67C88CAC"/>
    <w:rsid w:val="6867A4FD"/>
    <w:rsid w:val="68CA2B24"/>
    <w:rsid w:val="69090619"/>
    <w:rsid w:val="6A179B62"/>
    <w:rsid w:val="6A59945F"/>
    <w:rsid w:val="6AEFA2EC"/>
    <w:rsid w:val="6B291341"/>
    <w:rsid w:val="6BE25E19"/>
    <w:rsid w:val="6D0D4E55"/>
    <w:rsid w:val="6E9A87E3"/>
    <w:rsid w:val="703F3995"/>
    <w:rsid w:val="714B4EA2"/>
    <w:rsid w:val="749905C3"/>
    <w:rsid w:val="7684249F"/>
    <w:rsid w:val="76E2C2AF"/>
    <w:rsid w:val="77780AE3"/>
    <w:rsid w:val="79B61D07"/>
    <w:rsid w:val="7DC0C5B1"/>
    <w:rsid w:val="7EB8B6BB"/>
    <w:rsid w:val="7EF5C11F"/>
    <w:rsid w:val="7F30091C"/>
    <w:rsid w:val="7F71591C"/>
    <w:rsid w:val="7F74D97E"/>
    <w:rsid w:val="7FBA28B0"/>
    <w:rsid w:val="7FC58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A86F"/>
  <w15:chartTrackingRefBased/>
  <w15:docId w15:val="{633C43D0-B48E-4EFE-81DD-463A0F9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2"/>
      </w:numPr>
      <w:spacing w:after="240"/>
      <w:outlineLvl w:val="0"/>
    </w:pPr>
    <w:rPr>
      <w:b/>
      <w:caps/>
      <w:szCs w:val="20"/>
    </w:rPr>
  </w:style>
  <w:style w:type="paragraph" w:styleId="Heading2">
    <w:name w:val="heading 2"/>
    <w:aliases w:val="h2"/>
    <w:basedOn w:val="Normal"/>
    <w:next w:val="Normal"/>
    <w:qFormat/>
    <w:pPr>
      <w:keepNext/>
      <w:numPr>
        <w:ilvl w:val="1"/>
        <w:numId w:val="2"/>
      </w:numPr>
      <w:spacing w:before="240" w:after="240"/>
      <w:outlineLvl w:val="1"/>
    </w:pPr>
    <w:rPr>
      <w:b/>
      <w:szCs w:val="20"/>
    </w:rPr>
  </w:style>
  <w:style w:type="paragraph" w:styleId="Heading3">
    <w:name w:val="heading 3"/>
    <w:aliases w:val="h3"/>
    <w:basedOn w:val="Normal"/>
    <w:next w:val="Normal"/>
    <w:qFormat/>
    <w:pPr>
      <w:keepNext/>
      <w:numPr>
        <w:ilvl w:val="2"/>
        <w:numId w:val="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2"/>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3"/>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5009E"/>
    <w:rPr>
      <w:sz w:val="20"/>
      <w:szCs w:val="20"/>
    </w:rPr>
  </w:style>
  <w:style w:type="character" w:customStyle="1" w:styleId="FootnoteTextChar">
    <w:name w:val="Footnote Text Char"/>
    <w:basedOn w:val="DefaultParagraphFont"/>
    <w:link w:val="FootnoteText"/>
    <w:rsid w:val="0015009E"/>
  </w:style>
  <w:style w:type="character" w:styleId="FootnoteReference">
    <w:name w:val="footnote reference"/>
    <w:rsid w:val="0015009E"/>
    <w:rPr>
      <w:vertAlign w:val="superscript"/>
    </w:rPr>
  </w:style>
  <w:style w:type="character" w:styleId="UnresolvedMention">
    <w:name w:val="Unresolved Mention"/>
    <w:uiPriority w:val="99"/>
    <w:semiHidden/>
    <w:unhideWhenUsed/>
    <w:rsid w:val="00F44C7C"/>
    <w:rPr>
      <w:color w:val="605E5C"/>
      <w:shd w:val="clear" w:color="auto" w:fill="E1DFDD"/>
    </w:rPr>
  </w:style>
  <w:style w:type="paragraph" w:styleId="Revision">
    <w:name w:val="Revision"/>
    <w:hidden/>
    <w:uiPriority w:val="99"/>
    <w:semiHidden/>
    <w:rsid w:val="00CE3CA4"/>
    <w:rPr>
      <w:sz w:val="24"/>
      <w:szCs w:val="24"/>
    </w:rPr>
  </w:style>
  <w:style w:type="paragraph" w:customStyle="1" w:styleId="Block">
    <w:name w:val="Block"/>
    <w:basedOn w:val="NormalArial"/>
    <w:rsid w:val="00DE28E2"/>
    <w:pPr>
      <w:spacing w:before="120"/>
      <w:ind w:firstLine="360"/>
      <w:jc w:val="both"/>
    </w:pPr>
  </w:style>
  <w:style w:type="paragraph" w:styleId="BlockText">
    <w:name w:val="Block Text"/>
    <w:basedOn w:val="Normal"/>
    <w:rsid w:val="00DE28E2"/>
    <w:pPr>
      <w:spacing w:after="120"/>
      <w:ind w:left="1440" w:right="1440"/>
    </w:pPr>
  </w:style>
  <w:style w:type="paragraph" w:styleId="NormalWeb">
    <w:name w:val="Normal (Web)"/>
    <w:basedOn w:val="Normal"/>
    <w:uiPriority w:val="99"/>
    <w:unhideWhenUsed/>
    <w:rsid w:val="00AC4A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530">
      <w:bodyDiv w:val="1"/>
      <w:marLeft w:val="0"/>
      <w:marRight w:val="0"/>
      <w:marTop w:val="0"/>
      <w:marBottom w:val="0"/>
      <w:divBdr>
        <w:top w:val="none" w:sz="0" w:space="0" w:color="auto"/>
        <w:left w:val="none" w:sz="0" w:space="0" w:color="auto"/>
        <w:bottom w:val="none" w:sz="0" w:space="0" w:color="auto"/>
        <w:right w:val="none" w:sz="0" w:space="0" w:color="auto"/>
      </w:divBdr>
    </w:div>
    <w:div w:id="609967803">
      <w:bodyDiv w:val="1"/>
      <w:marLeft w:val="0"/>
      <w:marRight w:val="0"/>
      <w:marTop w:val="0"/>
      <w:marBottom w:val="0"/>
      <w:divBdr>
        <w:top w:val="none" w:sz="0" w:space="0" w:color="auto"/>
        <w:left w:val="none" w:sz="0" w:space="0" w:color="auto"/>
        <w:bottom w:val="none" w:sz="0" w:space="0" w:color="auto"/>
        <w:right w:val="none" w:sz="0" w:space="0" w:color="auto"/>
      </w:divBdr>
    </w:div>
    <w:div w:id="770394154">
      <w:bodyDiv w:val="1"/>
      <w:marLeft w:val="0"/>
      <w:marRight w:val="0"/>
      <w:marTop w:val="0"/>
      <w:marBottom w:val="0"/>
      <w:divBdr>
        <w:top w:val="none" w:sz="0" w:space="0" w:color="auto"/>
        <w:left w:val="none" w:sz="0" w:space="0" w:color="auto"/>
        <w:bottom w:val="none" w:sz="0" w:space="0" w:color="auto"/>
        <w:right w:val="none" w:sz="0" w:space="0" w:color="auto"/>
      </w:divBdr>
    </w:div>
    <w:div w:id="11980122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ron@datacentercoaliti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atacenter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EE16-4E90-4CAB-ADD8-178D2176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598</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Lancium 100523</cp:lastModifiedBy>
  <cp:revision>3</cp:revision>
  <cp:lastPrinted>2023-10-06T20:22:00Z</cp:lastPrinted>
  <dcterms:created xsi:type="dcterms:W3CDTF">2023-10-06T22:05:00Z</dcterms:created>
  <dcterms:modified xsi:type="dcterms:W3CDTF">2023-10-06T22:27:00Z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2023-08-28T20:54:12Z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ba08f73b-1c1c-45ea-8e9c-a0d4589cae60</vt:lpwstr>
  </property>
  <property fmtid="{D5CDD505-2E9C-101B-9397-08002B2CF9AE}" pid="8" name="MSIP_Label_7084cbda-52b8-46fb-a7b7-cb5bd465ed85_ContentBits">
    <vt:lpwstr>0</vt:lpwstr>
  </property>
</Properties>
</file>