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6D34" w14:textId="77777777" w:rsidR="00CE749A" w:rsidRPr="00CE749A" w:rsidRDefault="00CE749A" w:rsidP="00CE7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49A">
        <w:rPr>
          <w:rFonts w:ascii="Times New Roman" w:hAnsi="Times New Roman" w:cs="Times New Roman"/>
          <w:b/>
          <w:bCs/>
          <w:sz w:val="24"/>
          <w:szCs w:val="24"/>
        </w:rPr>
        <w:t>Offer Sheet Template</w:t>
      </w:r>
    </w:p>
    <w:p w14:paraId="7EF32706" w14:textId="7BD6F9D7" w:rsidR="00CE749A" w:rsidRPr="00CE749A" w:rsidRDefault="00CE749A" w:rsidP="00CE7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49A">
        <w:rPr>
          <w:rFonts w:ascii="Times New Roman" w:hAnsi="Times New Roman" w:cs="Times New Roman"/>
          <w:b/>
          <w:bCs/>
          <w:sz w:val="24"/>
          <w:szCs w:val="24"/>
        </w:rPr>
        <w:t>for a Demand Response Capacity Source</w:t>
      </w:r>
    </w:p>
    <w:p w14:paraId="512D07CA" w14:textId="77777777" w:rsidR="00CE749A" w:rsidRPr="00CE749A" w:rsidRDefault="00CE749A" w:rsidP="00CE749A">
      <w:pPr>
        <w:rPr>
          <w:rFonts w:ascii="Times New Roman" w:hAnsi="Times New Roman" w:cs="Times New Roman"/>
          <w:sz w:val="24"/>
          <w:szCs w:val="24"/>
        </w:rPr>
      </w:pPr>
    </w:p>
    <w:p w14:paraId="4790BEE7" w14:textId="77777777" w:rsidR="00CE749A" w:rsidRPr="00CE749A" w:rsidRDefault="00CE749A" w:rsidP="00CE749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749A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1.  Description of Demand Response Capacity Source</w:t>
      </w:r>
    </w:p>
    <w:p w14:paraId="16F87AB0" w14:textId="77777777" w:rsidR="00CE749A" w:rsidRPr="00CE749A" w:rsidRDefault="00CE749A" w:rsidP="00CE749A">
      <w:pPr>
        <w:rPr>
          <w:rFonts w:ascii="Times New Roman" w:hAnsi="Times New Roman" w:cs="Times New Roman"/>
          <w:sz w:val="24"/>
          <w:szCs w:val="24"/>
        </w:rPr>
      </w:pPr>
      <w:r w:rsidRPr="00CE749A">
        <w:rPr>
          <w:rFonts w:ascii="Times New Roman" w:hAnsi="Times New Roman" w:cs="Times New Roman"/>
          <w:sz w:val="24"/>
          <w:szCs w:val="24"/>
        </w:rPr>
        <w:t xml:space="preserve">Name of Demand Response Capacity Source (must be unique if submitting more than one): </w:t>
      </w:r>
      <w:r w:rsidRPr="00CE749A">
        <w:rPr>
          <w:rFonts w:ascii="Times New Roman" w:hAnsi="Times New Roman" w:cs="Times New Roman"/>
          <w:sz w:val="24"/>
          <w:szCs w:val="24"/>
          <w:highlight w:val="yellow"/>
        </w:rPr>
        <w:t>___________________________</w:t>
      </w:r>
    </w:p>
    <w:p w14:paraId="07BC29DD" w14:textId="77777777" w:rsidR="00CE749A" w:rsidRDefault="00CE749A" w:rsidP="00CE749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74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2.  Offered Capacity and Standby Price </w:t>
      </w:r>
    </w:p>
    <w:p w14:paraId="7DEEDB7D" w14:textId="2225D391" w:rsidR="006567C3" w:rsidRDefault="006567C3" w:rsidP="00CE749A">
      <w:pPr>
        <w:rPr>
          <w:rFonts w:ascii="Times New Roman" w:hAnsi="Times New Roman" w:cs="Times New Roman"/>
          <w:sz w:val="24"/>
          <w:szCs w:val="24"/>
        </w:rPr>
      </w:pPr>
      <w:r w:rsidRPr="000A28E3">
        <w:rPr>
          <w:rFonts w:ascii="Times New Roman" w:hAnsi="Times New Roman" w:cs="Times New Roman"/>
          <w:sz w:val="24"/>
          <w:szCs w:val="24"/>
        </w:rPr>
        <w:t>The offering Entity</w:t>
      </w:r>
      <w:r w:rsidR="00E531D3">
        <w:rPr>
          <w:rFonts w:ascii="Times New Roman" w:hAnsi="Times New Roman" w:cs="Times New Roman"/>
          <w:sz w:val="24"/>
          <w:szCs w:val="24"/>
        </w:rPr>
        <w:t xml:space="preserve"> must se</w:t>
      </w:r>
      <w:r w:rsidR="003563E4">
        <w:rPr>
          <w:rFonts w:ascii="Times New Roman" w:hAnsi="Times New Roman" w:cs="Times New Roman"/>
          <w:sz w:val="24"/>
          <w:szCs w:val="24"/>
        </w:rPr>
        <w:t xml:space="preserve">lect one or more of the following categories.  </w:t>
      </w:r>
      <w:r w:rsidR="00BF4E20">
        <w:rPr>
          <w:rFonts w:ascii="Times New Roman" w:hAnsi="Times New Roman" w:cs="Times New Roman"/>
          <w:sz w:val="24"/>
          <w:szCs w:val="24"/>
        </w:rPr>
        <w:t>A</w:t>
      </w:r>
      <w:r w:rsidR="00B808F0">
        <w:rPr>
          <w:rFonts w:ascii="Times New Roman" w:hAnsi="Times New Roman" w:cs="Times New Roman"/>
          <w:sz w:val="24"/>
          <w:szCs w:val="24"/>
        </w:rPr>
        <w:t xml:space="preserve"> D</w:t>
      </w:r>
      <w:r w:rsidR="00EA58C5">
        <w:rPr>
          <w:rFonts w:ascii="Times New Roman" w:hAnsi="Times New Roman" w:cs="Times New Roman"/>
          <w:sz w:val="24"/>
          <w:szCs w:val="24"/>
        </w:rPr>
        <w:t xml:space="preserve">emand Response Capacity Source </w:t>
      </w:r>
      <w:r w:rsidR="00BF4E20">
        <w:rPr>
          <w:rFonts w:ascii="Times New Roman" w:hAnsi="Times New Roman" w:cs="Times New Roman"/>
          <w:sz w:val="24"/>
          <w:szCs w:val="24"/>
        </w:rPr>
        <w:t xml:space="preserve">may be selected for only one category.  </w:t>
      </w:r>
      <w:r w:rsidR="00987D77">
        <w:rPr>
          <w:rFonts w:ascii="Times New Roman" w:hAnsi="Times New Roman" w:cs="Times New Roman"/>
          <w:sz w:val="24"/>
          <w:szCs w:val="24"/>
        </w:rPr>
        <w:t xml:space="preserve">If </w:t>
      </w:r>
      <w:r w:rsidR="00C459BF">
        <w:rPr>
          <w:rFonts w:ascii="Times New Roman" w:hAnsi="Times New Roman" w:cs="Times New Roman"/>
          <w:sz w:val="24"/>
          <w:szCs w:val="24"/>
        </w:rPr>
        <w:t xml:space="preserve">ERCOT determines that the DR Capacity Source </w:t>
      </w:r>
      <w:r w:rsidR="3155CF3B" w:rsidRPr="518E5978">
        <w:rPr>
          <w:rFonts w:ascii="Times New Roman" w:hAnsi="Times New Roman" w:cs="Times New Roman"/>
          <w:sz w:val="24"/>
          <w:szCs w:val="24"/>
        </w:rPr>
        <w:t>would be eligible for clearing in any of multiple categories</w:t>
      </w:r>
      <w:r w:rsidR="00987D77">
        <w:rPr>
          <w:rFonts w:ascii="Times New Roman" w:hAnsi="Times New Roman" w:cs="Times New Roman"/>
          <w:sz w:val="24"/>
          <w:szCs w:val="24"/>
        </w:rPr>
        <w:t xml:space="preserve">, ERCOT will select the offer that it determines has the greatest reliability benefit for the </w:t>
      </w:r>
      <w:r w:rsidR="1CF0010E" w:rsidRPr="518E5978">
        <w:rPr>
          <w:rFonts w:ascii="Times New Roman" w:hAnsi="Times New Roman" w:cs="Times New Roman"/>
          <w:sz w:val="24"/>
          <w:szCs w:val="24"/>
        </w:rPr>
        <w:t>total expected cost based on the offered price</w:t>
      </w:r>
      <w:r w:rsidR="00987D77">
        <w:rPr>
          <w:rFonts w:ascii="Times New Roman" w:hAnsi="Times New Roman" w:cs="Times New Roman"/>
          <w:sz w:val="24"/>
          <w:szCs w:val="24"/>
        </w:rPr>
        <w:t xml:space="preserve">.  </w:t>
      </w:r>
      <w:r w:rsidR="001557D1" w:rsidRPr="518E5978">
        <w:rPr>
          <w:rFonts w:ascii="Times New Roman" w:hAnsi="Times New Roman" w:cs="Times New Roman"/>
          <w:sz w:val="24"/>
          <w:szCs w:val="24"/>
        </w:rPr>
        <w:t>ERCOT</w:t>
      </w:r>
      <w:r w:rsidR="0067323A" w:rsidRPr="518E5978">
        <w:rPr>
          <w:rFonts w:ascii="Times New Roman" w:hAnsi="Times New Roman" w:cs="Times New Roman"/>
          <w:sz w:val="24"/>
          <w:szCs w:val="24"/>
        </w:rPr>
        <w:t>,</w:t>
      </w:r>
      <w:r w:rsidR="001557D1" w:rsidRPr="518E5978">
        <w:rPr>
          <w:rFonts w:ascii="Times New Roman" w:hAnsi="Times New Roman" w:cs="Times New Roman"/>
          <w:sz w:val="24"/>
          <w:szCs w:val="24"/>
        </w:rPr>
        <w:t xml:space="preserve"> </w:t>
      </w:r>
      <w:r w:rsidR="00C6435D" w:rsidRPr="518E5978">
        <w:rPr>
          <w:rFonts w:ascii="Times New Roman" w:hAnsi="Times New Roman" w:cs="Times New Roman"/>
          <w:sz w:val="24"/>
          <w:szCs w:val="24"/>
        </w:rPr>
        <w:t>in its sole discretion</w:t>
      </w:r>
      <w:r w:rsidR="0067323A" w:rsidRPr="518E5978">
        <w:rPr>
          <w:rFonts w:ascii="Times New Roman" w:hAnsi="Times New Roman" w:cs="Times New Roman"/>
          <w:sz w:val="24"/>
          <w:szCs w:val="24"/>
        </w:rPr>
        <w:t xml:space="preserve"> may limit the </w:t>
      </w:r>
      <w:r w:rsidR="00D82E9A" w:rsidRPr="518E5978">
        <w:rPr>
          <w:rFonts w:ascii="Times New Roman" w:hAnsi="Times New Roman" w:cs="Times New Roman"/>
          <w:sz w:val="24"/>
          <w:szCs w:val="24"/>
        </w:rPr>
        <w:t xml:space="preserve">total </w:t>
      </w:r>
      <w:r w:rsidR="0067323A" w:rsidRPr="518E5978">
        <w:rPr>
          <w:rFonts w:ascii="Times New Roman" w:hAnsi="Times New Roman" w:cs="Times New Roman"/>
          <w:sz w:val="24"/>
          <w:szCs w:val="24"/>
        </w:rPr>
        <w:t>quantity awarded</w:t>
      </w:r>
      <w:r w:rsidR="00944364" w:rsidRPr="518E5978">
        <w:rPr>
          <w:rFonts w:ascii="Times New Roman" w:hAnsi="Times New Roman" w:cs="Times New Roman"/>
          <w:sz w:val="24"/>
          <w:szCs w:val="24"/>
        </w:rPr>
        <w:t xml:space="preserve"> for any of the categories.</w:t>
      </w:r>
      <w:r w:rsidR="0067323A" w:rsidRPr="518E5978">
        <w:rPr>
          <w:rFonts w:ascii="Times New Roman" w:hAnsi="Times New Roman" w:cs="Times New Roman"/>
          <w:sz w:val="24"/>
          <w:szCs w:val="24"/>
        </w:rPr>
        <w:t xml:space="preserve"> </w:t>
      </w:r>
      <w:r w:rsidR="00C6435D" w:rsidRPr="518E5978">
        <w:rPr>
          <w:rFonts w:ascii="Times New Roman" w:hAnsi="Times New Roman" w:cs="Times New Roman"/>
          <w:sz w:val="24"/>
          <w:szCs w:val="24"/>
        </w:rPr>
        <w:t xml:space="preserve"> </w:t>
      </w:r>
      <w:r w:rsidR="00987D77" w:rsidRPr="518E597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1D4E84" w14:textId="77777777" w:rsidR="006B0F70" w:rsidRPr="006B0F70" w:rsidRDefault="006B0F70" w:rsidP="006B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F70">
        <w:rPr>
          <w:rFonts w:ascii="Times New Roman" w:hAnsi="Times New Roman" w:cs="Times New Roman"/>
          <w:sz w:val="24"/>
          <w:szCs w:val="24"/>
        </w:rPr>
        <w:t>Category 1 (obligated all hours of each day between the start date and 2/29/24)</w:t>
      </w:r>
    </w:p>
    <w:p w14:paraId="6A59FB03" w14:textId="77777777" w:rsidR="006B0F70" w:rsidRPr="006B0F70" w:rsidRDefault="006B0F70" w:rsidP="006B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F70">
        <w:rPr>
          <w:rFonts w:ascii="Times New Roman" w:hAnsi="Times New Roman" w:cs="Times New Roman"/>
          <w:sz w:val="24"/>
          <w:szCs w:val="24"/>
        </w:rPr>
        <w:t>Category 2 (obligated for hour ending (HE) 0500 through HE 1000 each day from the start date through 2/29/24)</w:t>
      </w:r>
    </w:p>
    <w:p w14:paraId="18FF92DC" w14:textId="77777777" w:rsidR="006B0F70" w:rsidRPr="006B0F70" w:rsidRDefault="006B0F70" w:rsidP="006B0F70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B0F70">
        <w:rPr>
          <w:rFonts w:ascii="Times New Roman" w:hAnsi="Times New Roman" w:cs="Times New Roman"/>
          <w:sz w:val="24"/>
          <w:szCs w:val="24"/>
        </w:rPr>
        <w:t>Category 3 (obligated for HE 1800 through HE 2300 each day from the start date through 2/29/24)</w:t>
      </w:r>
    </w:p>
    <w:p w14:paraId="418E1FF7" w14:textId="2A5D4500" w:rsidR="006B0F70" w:rsidRPr="006B0F70" w:rsidRDefault="006B0F70" w:rsidP="00CE749A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6B0F70">
        <w:rPr>
          <w:rFonts w:ascii="Times New Roman" w:hAnsi="Times New Roman" w:cs="Times New Roman"/>
          <w:sz w:val="24"/>
          <w:szCs w:val="24"/>
        </w:rPr>
        <w:t xml:space="preserve">Category 4 (obligated from HE 0500 through HE 1000 </w:t>
      </w:r>
      <w:r w:rsidRPr="006B0F70">
        <w:rPr>
          <w:rFonts w:ascii="Times New Roman" w:hAnsi="Times New Roman" w:cs="Times New Roman"/>
          <w:b/>
          <w:bCs/>
          <w:sz w:val="24"/>
          <w:szCs w:val="24"/>
          <w:u w:val="single"/>
        </w:rPr>
        <w:t>AND</w:t>
      </w:r>
      <w:r w:rsidRPr="006B0F70">
        <w:rPr>
          <w:rFonts w:ascii="Times New Roman" w:hAnsi="Times New Roman" w:cs="Times New Roman"/>
          <w:sz w:val="24"/>
          <w:szCs w:val="24"/>
        </w:rPr>
        <w:t xml:space="preserve"> from HE 1800 through HE 2300 each day</w:t>
      </w:r>
      <w:r w:rsidR="00E455B9">
        <w:rPr>
          <w:rFonts w:ascii="Times New Roman" w:hAnsi="Times New Roman" w:cs="Times New Roman"/>
          <w:sz w:val="24"/>
          <w:szCs w:val="24"/>
        </w:rPr>
        <w:t xml:space="preserve"> </w:t>
      </w:r>
      <w:r w:rsidR="00E455B9" w:rsidRPr="006B0F70">
        <w:rPr>
          <w:rFonts w:ascii="Times New Roman" w:hAnsi="Times New Roman" w:cs="Times New Roman"/>
          <w:sz w:val="24"/>
          <w:szCs w:val="24"/>
        </w:rPr>
        <w:t>from the start date through 2/29/24</w:t>
      </w:r>
      <w:r w:rsidRPr="006B0F7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971"/>
      </w:tblGrid>
      <w:tr w:rsidR="00284499" w14:paraId="0AE0BF65" w14:textId="77777777" w:rsidTr="004E2915">
        <w:trPr>
          <w:jc w:val="center"/>
        </w:trPr>
        <w:tc>
          <w:tcPr>
            <w:tcW w:w="2337" w:type="dxa"/>
          </w:tcPr>
          <w:p w14:paraId="0DCE0C78" w14:textId="764878C7" w:rsidR="00284499" w:rsidRPr="00BE0B2E" w:rsidRDefault="00284499" w:rsidP="00913546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2E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  <w:p w14:paraId="4609196F" w14:textId="0ECA5E35" w:rsidR="00284499" w:rsidRPr="00A2114F" w:rsidRDefault="00284499" w:rsidP="00CE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6219069" w14:textId="7F6E1571" w:rsidR="00284499" w:rsidRPr="00A2114F" w:rsidRDefault="00284499" w:rsidP="0028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4F">
              <w:rPr>
                <w:rFonts w:ascii="Times New Roman" w:hAnsi="Times New Roman" w:cs="Times New Roman"/>
                <w:sz w:val="24"/>
                <w:szCs w:val="24"/>
              </w:rPr>
              <w:t>Capacity Offered (MW)</w:t>
            </w:r>
          </w:p>
        </w:tc>
        <w:tc>
          <w:tcPr>
            <w:tcW w:w="2971" w:type="dxa"/>
          </w:tcPr>
          <w:p w14:paraId="30216CCD" w14:textId="77777777" w:rsidR="00284499" w:rsidRPr="00A2114F" w:rsidRDefault="00284499" w:rsidP="0028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4F">
              <w:rPr>
                <w:rFonts w:ascii="Times New Roman" w:hAnsi="Times New Roman" w:cs="Times New Roman"/>
                <w:sz w:val="24"/>
                <w:szCs w:val="24"/>
              </w:rPr>
              <w:t>Standby Price ($/MW/h)</w:t>
            </w:r>
          </w:p>
          <w:p w14:paraId="30AE0B39" w14:textId="12194AF6" w:rsidR="00284499" w:rsidRPr="00A2114F" w:rsidRDefault="00284499" w:rsidP="0028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4F">
              <w:rPr>
                <w:rFonts w:ascii="Times New Roman" w:hAnsi="Times New Roman" w:cs="Times New Roman"/>
                <w:sz w:val="24"/>
                <w:szCs w:val="24"/>
              </w:rPr>
              <w:t>for each Hour of Obligation</w:t>
            </w:r>
          </w:p>
        </w:tc>
      </w:tr>
      <w:tr w:rsidR="00284499" w14:paraId="159B8603" w14:textId="77777777" w:rsidTr="004E2915">
        <w:trPr>
          <w:jc w:val="center"/>
        </w:trPr>
        <w:tc>
          <w:tcPr>
            <w:tcW w:w="2337" w:type="dxa"/>
          </w:tcPr>
          <w:p w14:paraId="6B1B4E4B" w14:textId="4E4235AC" w:rsidR="00284499" w:rsidRDefault="008D6E2F" w:rsidP="0091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5799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9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84499">
              <w:rPr>
                <w:rFonts w:ascii="Times New Roman" w:hAnsi="Times New Roman" w:cs="Times New Roman"/>
                <w:sz w:val="24"/>
                <w:szCs w:val="24"/>
              </w:rPr>
              <w:t xml:space="preserve"> Category 1</w:t>
            </w:r>
          </w:p>
        </w:tc>
        <w:tc>
          <w:tcPr>
            <w:tcW w:w="2337" w:type="dxa"/>
          </w:tcPr>
          <w:p w14:paraId="119793D4" w14:textId="77777777" w:rsidR="00284499" w:rsidRDefault="00284499" w:rsidP="00CE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7F0ED3CD" w14:textId="77777777" w:rsidR="00284499" w:rsidRDefault="00284499" w:rsidP="00CE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499" w14:paraId="240061EC" w14:textId="77777777" w:rsidTr="004E2915">
        <w:trPr>
          <w:jc w:val="center"/>
        </w:trPr>
        <w:tc>
          <w:tcPr>
            <w:tcW w:w="2337" w:type="dxa"/>
          </w:tcPr>
          <w:p w14:paraId="0A70E940" w14:textId="2A6869DF" w:rsidR="00284499" w:rsidRDefault="008D6E2F" w:rsidP="0091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8597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9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84499">
              <w:rPr>
                <w:rFonts w:ascii="Times New Roman" w:hAnsi="Times New Roman" w:cs="Times New Roman"/>
                <w:sz w:val="24"/>
                <w:szCs w:val="24"/>
              </w:rPr>
              <w:t xml:space="preserve"> Category 2</w:t>
            </w:r>
          </w:p>
        </w:tc>
        <w:tc>
          <w:tcPr>
            <w:tcW w:w="2337" w:type="dxa"/>
          </w:tcPr>
          <w:p w14:paraId="28B0ECA8" w14:textId="77777777" w:rsidR="00284499" w:rsidRDefault="00284499" w:rsidP="00CE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2673A98C" w14:textId="77777777" w:rsidR="00284499" w:rsidRDefault="00284499" w:rsidP="00CE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499" w14:paraId="465FAAC4" w14:textId="77777777" w:rsidTr="004E2915">
        <w:trPr>
          <w:jc w:val="center"/>
        </w:trPr>
        <w:tc>
          <w:tcPr>
            <w:tcW w:w="2337" w:type="dxa"/>
          </w:tcPr>
          <w:p w14:paraId="3DB95D6C" w14:textId="20DCAAA4" w:rsidR="00284499" w:rsidRDefault="008D6E2F" w:rsidP="0091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5550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9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84499">
              <w:rPr>
                <w:rFonts w:ascii="Times New Roman" w:hAnsi="Times New Roman" w:cs="Times New Roman"/>
                <w:sz w:val="24"/>
                <w:szCs w:val="24"/>
              </w:rPr>
              <w:t xml:space="preserve"> Category 3</w:t>
            </w:r>
          </w:p>
        </w:tc>
        <w:tc>
          <w:tcPr>
            <w:tcW w:w="2337" w:type="dxa"/>
          </w:tcPr>
          <w:p w14:paraId="0B41C50A" w14:textId="77777777" w:rsidR="00284499" w:rsidRDefault="00284499" w:rsidP="00CE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7530CB13" w14:textId="77777777" w:rsidR="00284499" w:rsidRDefault="00284499" w:rsidP="00CE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499" w14:paraId="2130B3B3" w14:textId="77777777" w:rsidTr="004E2915">
        <w:trPr>
          <w:jc w:val="center"/>
        </w:trPr>
        <w:tc>
          <w:tcPr>
            <w:tcW w:w="2337" w:type="dxa"/>
          </w:tcPr>
          <w:p w14:paraId="5F26F2F3" w14:textId="4D56F06A" w:rsidR="00284499" w:rsidRDefault="008D6E2F" w:rsidP="0091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5836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9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84499">
              <w:rPr>
                <w:rFonts w:ascii="Times New Roman" w:hAnsi="Times New Roman" w:cs="Times New Roman"/>
                <w:sz w:val="24"/>
                <w:szCs w:val="24"/>
              </w:rPr>
              <w:t xml:space="preserve"> Category 4</w:t>
            </w:r>
          </w:p>
        </w:tc>
        <w:tc>
          <w:tcPr>
            <w:tcW w:w="2337" w:type="dxa"/>
          </w:tcPr>
          <w:p w14:paraId="744334A2" w14:textId="77777777" w:rsidR="00284499" w:rsidRDefault="00284499" w:rsidP="00CE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1471B51" w14:textId="77777777" w:rsidR="00284499" w:rsidRDefault="00284499" w:rsidP="00CE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FEBDB8" w14:textId="0E1AE840" w:rsidR="00CE749A" w:rsidRPr="00CE749A" w:rsidRDefault="00CE749A" w:rsidP="00A258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12CEA" w14:textId="77777777" w:rsidR="00CE749A" w:rsidRPr="00CE749A" w:rsidRDefault="00CE749A" w:rsidP="00CE749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74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3: Demand Response Capacity Source Operating Parameters:  </w:t>
      </w:r>
    </w:p>
    <w:p w14:paraId="18460062" w14:textId="6DCE3AE4" w:rsidR="00CE749A" w:rsidRPr="00CE749A" w:rsidRDefault="326467A1" w:rsidP="00CE749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153D97D9">
        <w:rPr>
          <w:rFonts w:ascii="Times New Roman" w:hAnsi="Times New Roman" w:cs="Times New Roman"/>
          <w:sz w:val="24"/>
          <w:szCs w:val="24"/>
        </w:rPr>
        <w:t>A</w:t>
      </w:r>
      <w:r w:rsidR="00CE749A" w:rsidRPr="00CE749A">
        <w:rPr>
          <w:rFonts w:ascii="Times New Roman" w:hAnsi="Times New Roman" w:cs="Times New Roman"/>
          <w:sz w:val="24"/>
          <w:szCs w:val="24"/>
        </w:rPr>
        <w:t>.</w:t>
      </w:r>
      <w:r w:rsidR="00CE749A">
        <w:tab/>
      </w:r>
      <w:r w:rsidR="00CE749A" w:rsidRPr="00CE749A">
        <w:rPr>
          <w:rFonts w:ascii="Times New Roman" w:hAnsi="Times New Roman" w:cs="Times New Roman"/>
          <w:sz w:val="24"/>
          <w:szCs w:val="24"/>
        </w:rPr>
        <w:t xml:space="preserve">Maximum </w:t>
      </w:r>
      <w:r w:rsidR="00CD4A6A">
        <w:rPr>
          <w:rFonts w:ascii="Times New Roman" w:hAnsi="Times New Roman" w:cs="Times New Roman"/>
          <w:sz w:val="24"/>
          <w:szCs w:val="24"/>
        </w:rPr>
        <w:t>deployment</w:t>
      </w:r>
      <w:r w:rsidR="00CE749A" w:rsidRPr="00CE749A">
        <w:rPr>
          <w:rFonts w:ascii="Times New Roman" w:hAnsi="Times New Roman" w:cs="Times New Roman"/>
          <w:sz w:val="24"/>
          <w:szCs w:val="24"/>
        </w:rPr>
        <w:t xml:space="preserve"> time (</w:t>
      </w:r>
      <w:r w:rsidR="005857DA">
        <w:rPr>
          <w:rFonts w:ascii="Times New Roman" w:hAnsi="Times New Roman" w:cs="Times New Roman"/>
          <w:sz w:val="24"/>
          <w:szCs w:val="24"/>
        </w:rPr>
        <w:t>m</w:t>
      </w:r>
      <w:r w:rsidR="00CE749A" w:rsidRPr="00CE749A">
        <w:rPr>
          <w:rFonts w:ascii="Times New Roman" w:hAnsi="Times New Roman" w:cs="Times New Roman"/>
          <w:sz w:val="24"/>
          <w:szCs w:val="24"/>
        </w:rPr>
        <w:t xml:space="preserve">ust be at least 360 minutes [6 hours]):  </w:t>
      </w:r>
      <w:r w:rsidR="00CE749A" w:rsidRPr="00CE749A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CE749A" w:rsidRPr="00CE749A">
        <w:rPr>
          <w:rFonts w:ascii="Times New Roman" w:hAnsi="Times New Roman" w:cs="Times New Roman"/>
          <w:sz w:val="24"/>
          <w:szCs w:val="24"/>
        </w:rPr>
        <w:t xml:space="preserve"> (minutes)</w:t>
      </w:r>
    </w:p>
    <w:p w14:paraId="50897EE0" w14:textId="0B0D8A50" w:rsidR="00CE749A" w:rsidRPr="00CE749A" w:rsidRDefault="7263DFEA" w:rsidP="00CE749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153D97D9">
        <w:rPr>
          <w:rFonts w:ascii="Times New Roman" w:hAnsi="Times New Roman" w:cs="Times New Roman"/>
          <w:sz w:val="24"/>
          <w:szCs w:val="24"/>
        </w:rPr>
        <w:t>B</w:t>
      </w:r>
      <w:r w:rsidR="00CE749A" w:rsidRPr="00CE749A">
        <w:rPr>
          <w:rFonts w:ascii="Times New Roman" w:hAnsi="Times New Roman" w:cs="Times New Roman"/>
          <w:sz w:val="24"/>
          <w:szCs w:val="24"/>
        </w:rPr>
        <w:t>.</w:t>
      </w:r>
      <w:r w:rsidR="00CE749A">
        <w:tab/>
      </w:r>
      <w:r w:rsidR="00CE749A" w:rsidRPr="00CE749A">
        <w:rPr>
          <w:rFonts w:ascii="Times New Roman" w:hAnsi="Times New Roman" w:cs="Times New Roman"/>
          <w:sz w:val="24"/>
          <w:szCs w:val="24"/>
        </w:rPr>
        <w:t xml:space="preserve">Minimum </w:t>
      </w:r>
      <w:r w:rsidR="00CD4A6A">
        <w:rPr>
          <w:rFonts w:ascii="Times New Roman" w:hAnsi="Times New Roman" w:cs="Times New Roman"/>
          <w:sz w:val="24"/>
          <w:szCs w:val="24"/>
        </w:rPr>
        <w:t>deployment</w:t>
      </w:r>
      <w:r w:rsidR="00CE749A" w:rsidRPr="00CE749A">
        <w:rPr>
          <w:rFonts w:ascii="Times New Roman" w:hAnsi="Times New Roman" w:cs="Times New Roman"/>
          <w:sz w:val="24"/>
          <w:szCs w:val="24"/>
        </w:rPr>
        <w:t xml:space="preserve"> time:  </w:t>
      </w:r>
      <w:r w:rsidR="00CE749A" w:rsidRPr="00CE749A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CE749A" w:rsidRPr="00CE749A">
        <w:rPr>
          <w:rFonts w:ascii="Times New Roman" w:hAnsi="Times New Roman" w:cs="Times New Roman"/>
          <w:sz w:val="24"/>
          <w:szCs w:val="24"/>
        </w:rPr>
        <w:t xml:space="preserve"> (minutes) (will not affect performance metrics)</w:t>
      </w:r>
    </w:p>
    <w:p w14:paraId="45D537F5" w14:textId="1E9C3F16" w:rsidR="00CE749A" w:rsidRDefault="18BCC9EA" w:rsidP="00CE749A">
      <w:pPr>
        <w:spacing w:after="360"/>
        <w:ind w:left="360" w:hanging="360"/>
        <w:rPr>
          <w:rFonts w:ascii="Times New Roman" w:hAnsi="Times New Roman" w:cs="Times New Roman"/>
          <w:sz w:val="24"/>
          <w:szCs w:val="24"/>
        </w:rPr>
      </w:pPr>
      <w:r w:rsidRPr="153D97D9">
        <w:rPr>
          <w:rFonts w:ascii="Times New Roman" w:hAnsi="Times New Roman" w:cs="Times New Roman"/>
          <w:sz w:val="24"/>
          <w:szCs w:val="24"/>
        </w:rPr>
        <w:t>C</w:t>
      </w:r>
      <w:r w:rsidR="00CE749A" w:rsidRPr="00CE749A">
        <w:rPr>
          <w:rFonts w:ascii="Times New Roman" w:hAnsi="Times New Roman" w:cs="Times New Roman"/>
          <w:sz w:val="24"/>
          <w:szCs w:val="24"/>
        </w:rPr>
        <w:t>.</w:t>
      </w:r>
      <w:r w:rsidR="00CE749A">
        <w:tab/>
      </w:r>
      <w:r w:rsidR="00CE749A" w:rsidRPr="00CE749A">
        <w:rPr>
          <w:rFonts w:ascii="Times New Roman" w:hAnsi="Times New Roman" w:cs="Times New Roman"/>
          <w:sz w:val="24"/>
          <w:szCs w:val="24"/>
        </w:rPr>
        <w:t xml:space="preserve">Return to service time:  </w:t>
      </w:r>
      <w:r w:rsidR="00CE749A" w:rsidRPr="00CE749A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CE749A" w:rsidRPr="00CE749A">
        <w:rPr>
          <w:rFonts w:ascii="Times New Roman" w:hAnsi="Times New Roman" w:cs="Times New Roman"/>
          <w:sz w:val="24"/>
          <w:szCs w:val="24"/>
        </w:rPr>
        <w:t xml:space="preserve"> (minutes) </w:t>
      </w:r>
      <w:r w:rsidR="05B2F426" w:rsidRPr="518E5978">
        <w:rPr>
          <w:rFonts w:ascii="Times New Roman" w:hAnsi="Times New Roman" w:cs="Times New Roman"/>
          <w:sz w:val="24"/>
          <w:szCs w:val="24"/>
        </w:rPr>
        <w:t>(</w:t>
      </w:r>
      <w:r w:rsidR="008037F1">
        <w:rPr>
          <w:rFonts w:ascii="Times New Roman" w:hAnsi="Times New Roman" w:cs="Times New Roman"/>
          <w:sz w:val="24"/>
          <w:szCs w:val="24"/>
        </w:rPr>
        <w:t>c</w:t>
      </w:r>
      <w:r w:rsidR="5EBF6B21" w:rsidRPr="518E5978">
        <w:rPr>
          <w:rFonts w:ascii="Times New Roman" w:hAnsi="Times New Roman" w:cs="Times New Roman"/>
          <w:sz w:val="24"/>
          <w:szCs w:val="24"/>
        </w:rPr>
        <w:t xml:space="preserve">ategory </w:t>
      </w:r>
      <w:r w:rsidR="00DD1EF8">
        <w:rPr>
          <w:rFonts w:ascii="Times New Roman" w:hAnsi="Times New Roman" w:cs="Times New Roman"/>
          <w:sz w:val="24"/>
          <w:szCs w:val="24"/>
        </w:rPr>
        <w:t xml:space="preserve">1 and </w:t>
      </w:r>
      <w:r w:rsidR="5EBF6B21" w:rsidRPr="518E5978">
        <w:rPr>
          <w:rFonts w:ascii="Times New Roman" w:hAnsi="Times New Roman" w:cs="Times New Roman"/>
          <w:sz w:val="24"/>
          <w:szCs w:val="24"/>
        </w:rPr>
        <w:t>4</w:t>
      </w:r>
      <w:r w:rsidR="00A73C58" w:rsidRPr="518E5978">
        <w:rPr>
          <w:rFonts w:ascii="Times New Roman" w:hAnsi="Times New Roman" w:cs="Times New Roman"/>
          <w:sz w:val="24"/>
          <w:szCs w:val="24"/>
        </w:rPr>
        <w:t xml:space="preserve"> </w:t>
      </w:r>
      <w:r w:rsidR="00DD1EF8">
        <w:rPr>
          <w:rFonts w:ascii="Times New Roman" w:hAnsi="Times New Roman" w:cs="Times New Roman"/>
          <w:sz w:val="24"/>
          <w:szCs w:val="24"/>
        </w:rPr>
        <w:t xml:space="preserve">DR </w:t>
      </w:r>
      <w:r w:rsidR="71F65D3A" w:rsidRPr="518E5978">
        <w:rPr>
          <w:rFonts w:ascii="Times New Roman" w:hAnsi="Times New Roman" w:cs="Times New Roman"/>
          <w:sz w:val="24"/>
          <w:szCs w:val="24"/>
        </w:rPr>
        <w:t>Capacity Sources</w:t>
      </w:r>
      <w:r w:rsidR="00DD1EF8">
        <w:rPr>
          <w:rFonts w:ascii="Times New Roman" w:hAnsi="Times New Roman" w:cs="Times New Roman"/>
          <w:sz w:val="24"/>
          <w:szCs w:val="24"/>
        </w:rPr>
        <w:t xml:space="preserve"> must return to service within 5 hours</w:t>
      </w:r>
      <w:r w:rsidR="005857DA">
        <w:rPr>
          <w:rFonts w:ascii="Times New Roman" w:hAnsi="Times New Roman" w:cs="Times New Roman"/>
          <w:sz w:val="24"/>
          <w:szCs w:val="24"/>
        </w:rPr>
        <w:t xml:space="preserve"> [300 minutes]; category 2 and 3 DR Capacity Sources must return to service within 18 hours [</w:t>
      </w:r>
      <w:r w:rsidR="00556F33">
        <w:rPr>
          <w:rFonts w:ascii="Times New Roman" w:hAnsi="Times New Roman" w:cs="Times New Roman"/>
          <w:sz w:val="24"/>
          <w:szCs w:val="24"/>
        </w:rPr>
        <w:t>1,080 minutes]</w:t>
      </w:r>
      <w:r w:rsidR="02E6B99E" w:rsidRPr="518E5978">
        <w:rPr>
          <w:rFonts w:ascii="Times New Roman" w:hAnsi="Times New Roman" w:cs="Times New Roman"/>
          <w:sz w:val="24"/>
          <w:szCs w:val="24"/>
        </w:rPr>
        <w:t>)</w:t>
      </w:r>
    </w:p>
    <w:p w14:paraId="09EADBCD" w14:textId="77777777" w:rsidR="008037F1" w:rsidRDefault="008037F1" w:rsidP="00CE749A">
      <w:pPr>
        <w:spacing w:after="36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7D44ADC" w14:textId="77777777" w:rsidR="008037F1" w:rsidRPr="00CE749A" w:rsidRDefault="008037F1" w:rsidP="00CE749A">
      <w:pPr>
        <w:spacing w:after="36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FD09104" w14:textId="77777777" w:rsidR="00CE749A" w:rsidRPr="00CE749A" w:rsidRDefault="00CE749A" w:rsidP="00CE749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749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Section 4: Site Information:  </w:t>
      </w:r>
    </w:p>
    <w:p w14:paraId="27010EC0" w14:textId="1F580638" w:rsidR="00207148" w:rsidRDefault="00CE749A" w:rsidP="00BE0B2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E749A">
        <w:rPr>
          <w:rFonts w:ascii="Times New Roman" w:hAnsi="Times New Roman" w:cs="Times New Roman"/>
          <w:sz w:val="24"/>
          <w:szCs w:val="24"/>
        </w:rPr>
        <w:t xml:space="preserve">Attach the ‘Demand Response Capacity Source Site Information.xlsx’ workbook with information on each site in the Capacity Source.  </w:t>
      </w:r>
    </w:p>
    <w:p w14:paraId="22038BFB" w14:textId="1295A3B0" w:rsidR="00B1524B" w:rsidRDefault="00B1524B" w:rsidP="00CE749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643B71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r w:rsidR="00BE0B2E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643B7198">
        <w:rPr>
          <w:rFonts w:ascii="Times New Roman" w:hAnsi="Times New Roman" w:cs="Times New Roman"/>
          <w:b/>
          <w:bCs/>
          <w:sz w:val="24"/>
          <w:szCs w:val="24"/>
          <w:u w:val="single"/>
        </w:rPr>
        <w:t>: Critical Load A</w:t>
      </w:r>
      <w:r w:rsidR="54DEA567" w:rsidRPr="643B7198">
        <w:rPr>
          <w:rFonts w:ascii="Times New Roman" w:hAnsi="Times New Roman" w:cs="Times New Roman"/>
          <w:b/>
          <w:bCs/>
          <w:sz w:val="24"/>
          <w:szCs w:val="24"/>
          <w:u w:val="single"/>
        </w:rPr>
        <w:t>ttest</w:t>
      </w:r>
      <w:r w:rsidRPr="643B7198">
        <w:rPr>
          <w:rFonts w:ascii="Times New Roman" w:hAnsi="Times New Roman" w:cs="Times New Roman"/>
          <w:b/>
          <w:bCs/>
          <w:sz w:val="24"/>
          <w:szCs w:val="24"/>
          <w:u w:val="single"/>
        </w:rPr>
        <w:t>ation</w:t>
      </w:r>
    </w:p>
    <w:p w14:paraId="252512FB" w14:textId="2C1AFD96" w:rsidR="00B1524B" w:rsidRPr="00B1524B" w:rsidRDefault="00B1524B" w:rsidP="00CE749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643B7198">
        <w:rPr>
          <w:rFonts w:ascii="Times New Roman" w:hAnsi="Times New Roman" w:cs="Times New Roman"/>
          <w:sz w:val="24"/>
          <w:szCs w:val="24"/>
        </w:rPr>
        <w:t xml:space="preserve">By submitting this form, </w:t>
      </w:r>
      <w:r w:rsidR="00EE1A8E" w:rsidRPr="643B7198">
        <w:rPr>
          <w:rFonts w:ascii="Times New Roman" w:hAnsi="Times New Roman" w:cs="Times New Roman"/>
          <w:sz w:val="24"/>
          <w:szCs w:val="24"/>
        </w:rPr>
        <w:t xml:space="preserve">the offering Entity </w:t>
      </w:r>
      <w:r w:rsidR="00CB2094" w:rsidRPr="643B7198">
        <w:rPr>
          <w:rFonts w:ascii="Times New Roman" w:hAnsi="Times New Roman" w:cs="Times New Roman"/>
          <w:sz w:val="24"/>
          <w:szCs w:val="24"/>
        </w:rPr>
        <w:t>a</w:t>
      </w:r>
      <w:r w:rsidR="0483EA12" w:rsidRPr="643B7198">
        <w:rPr>
          <w:rFonts w:ascii="Times New Roman" w:hAnsi="Times New Roman" w:cs="Times New Roman"/>
          <w:sz w:val="24"/>
          <w:szCs w:val="24"/>
        </w:rPr>
        <w:t>ttests</w:t>
      </w:r>
      <w:r w:rsidR="00EE1A8E" w:rsidRPr="643B7198">
        <w:rPr>
          <w:rFonts w:ascii="Times New Roman" w:hAnsi="Times New Roman" w:cs="Times New Roman"/>
          <w:sz w:val="24"/>
          <w:szCs w:val="24"/>
        </w:rPr>
        <w:t xml:space="preserve"> that </w:t>
      </w:r>
      <w:r w:rsidR="00E8178D" w:rsidRPr="643B7198">
        <w:rPr>
          <w:rFonts w:ascii="Times New Roman" w:hAnsi="Times New Roman" w:cs="Times New Roman"/>
          <w:sz w:val="24"/>
          <w:szCs w:val="24"/>
        </w:rPr>
        <w:t xml:space="preserve">none of the sites identified in the attached Demand Response Capacity Source Site Information spreadsheet </w:t>
      </w:r>
      <w:r w:rsidR="00B231BF" w:rsidRPr="643B7198">
        <w:rPr>
          <w:rFonts w:ascii="Times New Roman" w:hAnsi="Times New Roman" w:cs="Times New Roman"/>
          <w:sz w:val="24"/>
          <w:szCs w:val="24"/>
        </w:rPr>
        <w:t>are</w:t>
      </w:r>
      <w:r w:rsidR="00EF71A9" w:rsidRPr="643B7198">
        <w:rPr>
          <w:rFonts w:ascii="Times New Roman" w:hAnsi="Times New Roman" w:cs="Times New Roman"/>
          <w:sz w:val="24"/>
          <w:szCs w:val="24"/>
        </w:rPr>
        <w:t xml:space="preserve"> critical load</w:t>
      </w:r>
      <w:r w:rsidR="00B231BF" w:rsidRPr="643B7198">
        <w:rPr>
          <w:rFonts w:ascii="Times New Roman" w:hAnsi="Times New Roman" w:cs="Times New Roman"/>
          <w:sz w:val="24"/>
          <w:szCs w:val="24"/>
        </w:rPr>
        <w:t>s</w:t>
      </w:r>
      <w:r w:rsidR="00FB155E" w:rsidRPr="643B7198">
        <w:rPr>
          <w:rFonts w:ascii="Times New Roman" w:hAnsi="Times New Roman" w:cs="Times New Roman"/>
          <w:sz w:val="24"/>
          <w:szCs w:val="24"/>
        </w:rPr>
        <w:t xml:space="preserve">, including a critical natural gas load, </w:t>
      </w:r>
      <w:r w:rsidR="00C93E6A" w:rsidRPr="643B7198">
        <w:rPr>
          <w:rFonts w:ascii="Times New Roman" w:hAnsi="Times New Roman" w:cs="Times New Roman"/>
          <w:sz w:val="24"/>
          <w:szCs w:val="24"/>
        </w:rPr>
        <w:t xml:space="preserve">as those terms are defined in </w:t>
      </w:r>
      <w:r w:rsidR="00261763" w:rsidRPr="643B7198">
        <w:rPr>
          <w:rFonts w:ascii="Times New Roman" w:hAnsi="Times New Roman" w:cs="Times New Roman"/>
          <w:sz w:val="24"/>
          <w:szCs w:val="24"/>
        </w:rPr>
        <w:t xml:space="preserve">16 Texas Administrative Code § 25.52(c). </w:t>
      </w:r>
    </w:p>
    <w:sectPr w:rsidR="00B1524B" w:rsidRPr="00B1524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FCAF" w14:textId="77777777" w:rsidR="00CE749A" w:rsidRDefault="00CE749A" w:rsidP="00CE749A">
      <w:pPr>
        <w:spacing w:after="0" w:line="240" w:lineRule="auto"/>
      </w:pPr>
      <w:r>
        <w:separator/>
      </w:r>
    </w:p>
  </w:endnote>
  <w:endnote w:type="continuationSeparator" w:id="0">
    <w:p w14:paraId="0096B14B" w14:textId="77777777" w:rsidR="00CE749A" w:rsidRDefault="00CE749A" w:rsidP="00CE749A">
      <w:pPr>
        <w:spacing w:after="0" w:line="240" w:lineRule="auto"/>
      </w:pPr>
      <w:r>
        <w:continuationSeparator/>
      </w:r>
    </w:p>
  </w:endnote>
  <w:endnote w:type="continuationNotice" w:id="1">
    <w:p w14:paraId="43ACF415" w14:textId="77777777" w:rsidR="00EF1A36" w:rsidRDefault="00EF1A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5F98" w14:textId="679A8A87" w:rsidR="00CE749A" w:rsidRDefault="00CE749A" w:rsidP="00CE749A">
    <w:pPr>
      <w:pStyle w:val="Footer"/>
      <w:jc w:val="center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</w:rPr>
      <w:t xml:space="preserve">Offer Sheet Template for a Demand Response Capacity Source    </w:t>
    </w:r>
    <w:proofErr w:type="gramStart"/>
    <w:r w:rsidRPr="00CE749A">
      <w:rPr>
        <w:rFonts w:ascii="Times New Roman" w:hAnsi="Times New Roman" w:cs="Times New Roman"/>
        <w:smallCaps/>
      </w:rPr>
      <w:t>10/02/2023</w:t>
    </w:r>
    <w:proofErr w:type="gramEnd"/>
  </w:p>
  <w:p w14:paraId="132E6C06" w14:textId="08EF1A41" w:rsidR="00CE749A" w:rsidRPr="00CE749A" w:rsidRDefault="001D39D7" w:rsidP="00CE749A">
    <w:pPr>
      <w:pStyle w:val="Footer"/>
      <w:jc w:val="center"/>
      <w:rPr>
        <w:rFonts w:ascii="Times New Roman" w:hAnsi="Times New Roman" w:cs="Times New Roman"/>
        <w:smallCaps/>
      </w:rPr>
    </w:pPr>
    <w:r w:rsidRPr="001D39D7">
      <w:rPr>
        <w:rFonts w:ascii="Times New Roman" w:hAnsi="Times New Roman" w:cs="Times New Roman"/>
        <w:smallCaps/>
      </w:rPr>
      <w:fldChar w:fldCharType="begin"/>
    </w:r>
    <w:r w:rsidRPr="001D39D7">
      <w:rPr>
        <w:rFonts w:ascii="Times New Roman" w:hAnsi="Times New Roman" w:cs="Times New Roman"/>
        <w:smallCaps/>
      </w:rPr>
      <w:instrText xml:space="preserve"> PAGE   \* MERGEFORMAT </w:instrText>
    </w:r>
    <w:r w:rsidRPr="001D39D7">
      <w:rPr>
        <w:rFonts w:ascii="Times New Roman" w:hAnsi="Times New Roman" w:cs="Times New Roman"/>
        <w:smallCaps/>
      </w:rPr>
      <w:fldChar w:fldCharType="separate"/>
    </w:r>
    <w:r w:rsidRPr="001D39D7">
      <w:rPr>
        <w:rFonts w:ascii="Times New Roman" w:hAnsi="Times New Roman" w:cs="Times New Roman"/>
        <w:smallCaps/>
        <w:noProof/>
      </w:rPr>
      <w:t>1</w:t>
    </w:r>
    <w:r w:rsidRPr="001D39D7">
      <w:rPr>
        <w:rFonts w:ascii="Times New Roman" w:hAnsi="Times New Roman" w:cs="Times New Roman"/>
        <w:smallCaps/>
        <w:noProof/>
      </w:rPr>
      <w:fldChar w:fldCharType="end"/>
    </w:r>
  </w:p>
  <w:p w14:paraId="53AF67E9" w14:textId="10B8F3C6" w:rsidR="00CE749A" w:rsidRPr="00CE749A" w:rsidRDefault="00CE749A" w:rsidP="00CE749A">
    <w:pPr>
      <w:pStyle w:val="Footer"/>
      <w:jc w:val="center"/>
      <w:rPr>
        <w:rFonts w:ascii="Times New Roman" w:hAnsi="Times New Roman" w:cs="Times New Roman"/>
      </w:rPr>
    </w:pPr>
    <w:r w:rsidRPr="00CE749A">
      <w:rPr>
        <w:rFonts w:ascii="Times New Roman" w:hAnsi="Times New Roman" w:cs="Times New Roman"/>
      </w:rPr>
      <w:t>Confidential Upon Completion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B139" w14:textId="77777777" w:rsidR="00CE749A" w:rsidRDefault="00CE749A" w:rsidP="00CE749A">
      <w:pPr>
        <w:spacing w:after="0" w:line="240" w:lineRule="auto"/>
      </w:pPr>
      <w:r>
        <w:separator/>
      </w:r>
    </w:p>
  </w:footnote>
  <w:footnote w:type="continuationSeparator" w:id="0">
    <w:p w14:paraId="7216402A" w14:textId="77777777" w:rsidR="00CE749A" w:rsidRDefault="00CE749A" w:rsidP="00CE749A">
      <w:pPr>
        <w:spacing w:after="0" w:line="240" w:lineRule="auto"/>
      </w:pPr>
      <w:r>
        <w:continuationSeparator/>
      </w:r>
    </w:p>
  </w:footnote>
  <w:footnote w:type="continuationNotice" w:id="1">
    <w:p w14:paraId="0C8B3BC2" w14:textId="77777777" w:rsidR="00EF1A36" w:rsidRDefault="00EF1A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76E03"/>
    <w:multiLevelType w:val="hybridMultilevel"/>
    <w:tmpl w:val="4B20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83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9A"/>
    <w:rsid w:val="000644A5"/>
    <w:rsid w:val="0007705D"/>
    <w:rsid w:val="0008426F"/>
    <w:rsid w:val="00084AC2"/>
    <w:rsid w:val="00093E63"/>
    <w:rsid w:val="000A28E3"/>
    <w:rsid w:val="000C4224"/>
    <w:rsid w:val="000F38B4"/>
    <w:rsid w:val="00106038"/>
    <w:rsid w:val="00116518"/>
    <w:rsid w:val="001236BB"/>
    <w:rsid w:val="00123EB2"/>
    <w:rsid w:val="00124CF4"/>
    <w:rsid w:val="001557D1"/>
    <w:rsid w:val="00171787"/>
    <w:rsid w:val="001752FD"/>
    <w:rsid w:val="00196D31"/>
    <w:rsid w:val="001B319D"/>
    <w:rsid w:val="001D39D7"/>
    <w:rsid w:val="001E07A7"/>
    <w:rsid w:val="001E6CBB"/>
    <w:rsid w:val="00207148"/>
    <w:rsid w:val="00220F75"/>
    <w:rsid w:val="00246494"/>
    <w:rsid w:val="0025090F"/>
    <w:rsid w:val="00261763"/>
    <w:rsid w:val="00284499"/>
    <w:rsid w:val="002B75F4"/>
    <w:rsid w:val="002C18F2"/>
    <w:rsid w:val="002C6E48"/>
    <w:rsid w:val="0031009D"/>
    <w:rsid w:val="0031067F"/>
    <w:rsid w:val="00345E32"/>
    <w:rsid w:val="003563E4"/>
    <w:rsid w:val="0039266B"/>
    <w:rsid w:val="00406FB0"/>
    <w:rsid w:val="00420277"/>
    <w:rsid w:val="00437F84"/>
    <w:rsid w:val="004613FC"/>
    <w:rsid w:val="004A3275"/>
    <w:rsid w:val="004C028C"/>
    <w:rsid w:val="004E2915"/>
    <w:rsid w:val="004F5A39"/>
    <w:rsid w:val="005415F3"/>
    <w:rsid w:val="00556F33"/>
    <w:rsid w:val="00580D21"/>
    <w:rsid w:val="005837B1"/>
    <w:rsid w:val="005857DA"/>
    <w:rsid w:val="005A0274"/>
    <w:rsid w:val="005C67EB"/>
    <w:rsid w:val="005C7B53"/>
    <w:rsid w:val="005F63B0"/>
    <w:rsid w:val="00611F32"/>
    <w:rsid w:val="00653098"/>
    <w:rsid w:val="006567C3"/>
    <w:rsid w:val="00666B86"/>
    <w:rsid w:val="0067323A"/>
    <w:rsid w:val="006827A0"/>
    <w:rsid w:val="006A0301"/>
    <w:rsid w:val="006B0F70"/>
    <w:rsid w:val="006B1E6E"/>
    <w:rsid w:val="006F0118"/>
    <w:rsid w:val="007119D0"/>
    <w:rsid w:val="00740BBD"/>
    <w:rsid w:val="007468F2"/>
    <w:rsid w:val="00760323"/>
    <w:rsid w:val="007652F2"/>
    <w:rsid w:val="007A5723"/>
    <w:rsid w:val="007B0E47"/>
    <w:rsid w:val="007E0766"/>
    <w:rsid w:val="008037F1"/>
    <w:rsid w:val="00806C9F"/>
    <w:rsid w:val="00844531"/>
    <w:rsid w:val="00847486"/>
    <w:rsid w:val="00854C95"/>
    <w:rsid w:val="008726A7"/>
    <w:rsid w:val="008B5E29"/>
    <w:rsid w:val="008C27C8"/>
    <w:rsid w:val="008D6E2F"/>
    <w:rsid w:val="008D6E7A"/>
    <w:rsid w:val="008E4CE7"/>
    <w:rsid w:val="0090135C"/>
    <w:rsid w:val="009048F7"/>
    <w:rsid w:val="00913546"/>
    <w:rsid w:val="00936767"/>
    <w:rsid w:val="00944364"/>
    <w:rsid w:val="00951076"/>
    <w:rsid w:val="00987D77"/>
    <w:rsid w:val="009A2FF2"/>
    <w:rsid w:val="009B7F08"/>
    <w:rsid w:val="009D0EFE"/>
    <w:rsid w:val="00A2114F"/>
    <w:rsid w:val="00A258CB"/>
    <w:rsid w:val="00A3774F"/>
    <w:rsid w:val="00A72106"/>
    <w:rsid w:val="00A73C58"/>
    <w:rsid w:val="00AA6393"/>
    <w:rsid w:val="00AD1020"/>
    <w:rsid w:val="00AD2180"/>
    <w:rsid w:val="00B13BA3"/>
    <w:rsid w:val="00B1524B"/>
    <w:rsid w:val="00B16C84"/>
    <w:rsid w:val="00B231BF"/>
    <w:rsid w:val="00B808F0"/>
    <w:rsid w:val="00BC0438"/>
    <w:rsid w:val="00BD6082"/>
    <w:rsid w:val="00BE0B2E"/>
    <w:rsid w:val="00BF4E20"/>
    <w:rsid w:val="00C21689"/>
    <w:rsid w:val="00C32567"/>
    <w:rsid w:val="00C459BF"/>
    <w:rsid w:val="00C531D1"/>
    <w:rsid w:val="00C6435D"/>
    <w:rsid w:val="00C93E6A"/>
    <w:rsid w:val="00CA5D3D"/>
    <w:rsid w:val="00CB0F95"/>
    <w:rsid w:val="00CB2094"/>
    <w:rsid w:val="00CD4A6A"/>
    <w:rsid w:val="00CE749A"/>
    <w:rsid w:val="00D34447"/>
    <w:rsid w:val="00D36A60"/>
    <w:rsid w:val="00D537D5"/>
    <w:rsid w:val="00D55268"/>
    <w:rsid w:val="00D82E9A"/>
    <w:rsid w:val="00DB2F38"/>
    <w:rsid w:val="00DD1EF8"/>
    <w:rsid w:val="00E05A73"/>
    <w:rsid w:val="00E43459"/>
    <w:rsid w:val="00E455B9"/>
    <w:rsid w:val="00E531D3"/>
    <w:rsid w:val="00E70BAC"/>
    <w:rsid w:val="00E8178D"/>
    <w:rsid w:val="00E90487"/>
    <w:rsid w:val="00E96AD0"/>
    <w:rsid w:val="00EA58C5"/>
    <w:rsid w:val="00EA6F04"/>
    <w:rsid w:val="00ED7475"/>
    <w:rsid w:val="00EE1058"/>
    <w:rsid w:val="00EE1A8E"/>
    <w:rsid w:val="00EF1A36"/>
    <w:rsid w:val="00EF71A9"/>
    <w:rsid w:val="00F420D0"/>
    <w:rsid w:val="00F445A6"/>
    <w:rsid w:val="00F678C2"/>
    <w:rsid w:val="00F83BBA"/>
    <w:rsid w:val="00FB155E"/>
    <w:rsid w:val="00FD2EAB"/>
    <w:rsid w:val="00FE2E23"/>
    <w:rsid w:val="00FE7503"/>
    <w:rsid w:val="02E6B99E"/>
    <w:rsid w:val="0483EA12"/>
    <w:rsid w:val="05B2F426"/>
    <w:rsid w:val="065294BE"/>
    <w:rsid w:val="123355C2"/>
    <w:rsid w:val="153D97D9"/>
    <w:rsid w:val="15A2DA62"/>
    <w:rsid w:val="18BCC9EA"/>
    <w:rsid w:val="1CF0010E"/>
    <w:rsid w:val="3155CF3B"/>
    <w:rsid w:val="326467A1"/>
    <w:rsid w:val="356C2DE0"/>
    <w:rsid w:val="38A811CF"/>
    <w:rsid w:val="3BE081DA"/>
    <w:rsid w:val="4282E7E1"/>
    <w:rsid w:val="42855CD2"/>
    <w:rsid w:val="4E34A67A"/>
    <w:rsid w:val="518E5978"/>
    <w:rsid w:val="54DEA567"/>
    <w:rsid w:val="5EBF6B21"/>
    <w:rsid w:val="638523F2"/>
    <w:rsid w:val="643B7198"/>
    <w:rsid w:val="66311B9B"/>
    <w:rsid w:val="71F65D3A"/>
    <w:rsid w:val="7263DFEA"/>
    <w:rsid w:val="74107249"/>
    <w:rsid w:val="74F6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4B5B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9A"/>
  </w:style>
  <w:style w:type="paragraph" w:styleId="Footer">
    <w:name w:val="footer"/>
    <w:basedOn w:val="Normal"/>
    <w:link w:val="FooterChar"/>
    <w:uiPriority w:val="99"/>
    <w:unhideWhenUsed/>
    <w:rsid w:val="00CE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9A"/>
  </w:style>
  <w:style w:type="table" w:styleId="TableGrid">
    <w:name w:val="Table Grid"/>
    <w:basedOn w:val="TableNormal"/>
    <w:uiPriority w:val="39"/>
    <w:rsid w:val="006F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F5A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A3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5A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90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0F70"/>
    <w:pPr>
      <w:ind w:left="720"/>
      <w:contextualSpacing/>
    </w:pPr>
  </w:style>
  <w:style w:type="paragraph" w:styleId="Revision">
    <w:name w:val="Revision"/>
    <w:hidden/>
    <w:uiPriority w:val="99"/>
    <w:semiHidden/>
    <w:rsid w:val="00084AC2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124CF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52459B470814898F051245A0D30AA" ma:contentTypeVersion="3" ma:contentTypeDescription="Create a new document." ma:contentTypeScope="" ma:versionID="cece92eed8b196eb4ad6811a142fa41d">
  <xsd:schema xmlns:xsd="http://www.w3.org/2001/XMLSchema" xmlns:xs="http://www.w3.org/2001/XMLSchema" xmlns:p="http://schemas.microsoft.com/office/2006/metadata/properties" xmlns:ns2="21dd8ede-b0c0-4118-a7d1-6ec1c18d71b1" targetNamespace="http://schemas.microsoft.com/office/2006/metadata/properties" ma:root="true" ma:fieldsID="cc1bb9d61edbc5b4f316c52f74722f93" ns2:_="">
    <xsd:import namespace="21dd8ede-b0c0-4118-a7d1-6ec1c18d71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d8ede-b0c0-4118-a7d1-6ec1c18d7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2FC35-B0D8-407D-8B37-A9EF427D0E58}">
  <ds:schemaRefs>
    <ds:schemaRef ds:uri="http://schemas.microsoft.com/office/2006/metadata/properties"/>
    <ds:schemaRef ds:uri="http://purl.org/dc/terms/"/>
    <ds:schemaRef ds:uri="21dd8ede-b0c0-4118-a7d1-6ec1c18d71b1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1C99925-28E1-40A6-823B-312AFF2AE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d8ede-b0c0-4118-a7d1-6ec1c18d7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C2C11-3E87-4B01-B265-4229EC364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Links>
    <vt:vector size="12" baseType="variant">
      <vt:variant>
        <vt:i4>7012380</vt:i4>
      </vt:variant>
      <vt:variant>
        <vt:i4>3</vt:i4>
      </vt:variant>
      <vt:variant>
        <vt:i4>0</vt:i4>
      </vt:variant>
      <vt:variant>
        <vt:i4>5</vt:i4>
      </vt:variant>
      <vt:variant>
        <vt:lpwstr>mailto:Kenneth.Ragsdale@ercot.com</vt:lpwstr>
      </vt:variant>
      <vt:variant>
        <vt:lpwstr/>
      </vt:variant>
      <vt:variant>
        <vt:i4>4653101</vt:i4>
      </vt:variant>
      <vt:variant>
        <vt:i4>0</vt:i4>
      </vt:variant>
      <vt:variant>
        <vt:i4>0</vt:i4>
      </vt:variant>
      <vt:variant>
        <vt:i4>5</vt:i4>
      </vt:variant>
      <vt:variant>
        <vt:lpwstr>mailto:Mark.Patterson@ercot.com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2023-10-03T22:43:00Z</dcterms:created>
  <dcterms:modified xsi:type="dcterms:W3CDTF">2023-10-03T22:43:00Z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2023-10-02T16:12:32Z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b3b01795-47fb-4a82-8aff-e319e5828d6c</vt:lpwstr>
  </property>
  <property fmtid="{D5CDD505-2E9C-101B-9397-08002B2CF9AE}" pid="8" name="MSIP_Label_7084cbda-52b8-46fb-a7b7-cb5bd465ed85_ContentBits">
    <vt:lpwstr>0</vt:lpwstr>
  </property>
  <property fmtid="{D5CDD505-2E9C-101B-9397-08002B2CF9AE}" pid="9" name="ContentTypeId">
    <vt:lpwstr>0x010100CC752459B470814898F051245A0D30AA</vt:lpwstr>
  </property>
</Properties>
</file>