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7C5E" w14:textId="77777777" w:rsidR="00374D8E" w:rsidRDefault="00374D8E" w:rsidP="00374D8E">
      <w:pPr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>LRITF Meeting</w:t>
      </w:r>
    </w:p>
    <w:p w14:paraId="3186104B" w14:textId="600B705B" w:rsidR="00374D8E" w:rsidRDefault="00374D8E" w:rsidP="00374D8E">
      <w:r>
        <w:t xml:space="preserve">Tuesday, </w:t>
      </w:r>
      <w:r w:rsidR="00C6351E">
        <w:t>September 12</w:t>
      </w:r>
      <w:r>
        <w:rPr>
          <w:vertAlign w:val="superscript"/>
        </w:rPr>
        <w:t>th</w:t>
      </w:r>
      <w:r>
        <w:t xml:space="preserve">, 2023 @ </w:t>
      </w:r>
      <w:r w:rsidR="00C6351E">
        <w:t>1:00 PM</w:t>
      </w:r>
    </w:p>
    <w:p w14:paraId="7F2BE788" w14:textId="77777777" w:rsidR="00374D8E" w:rsidRDefault="00374D8E" w:rsidP="00374D8E">
      <w:r>
        <w:t xml:space="preserve">ERCOT Met Center </w:t>
      </w:r>
    </w:p>
    <w:p w14:paraId="525E47E3" w14:textId="77777777" w:rsidR="00374D8E" w:rsidRDefault="00374D8E" w:rsidP="00374D8E"/>
    <w:p w14:paraId="05F8B67F" w14:textId="77777777" w:rsidR="00374D8E" w:rsidRDefault="00374D8E" w:rsidP="00374D8E">
      <w:pPr>
        <w:rPr>
          <w:sz w:val="28"/>
          <w:szCs w:val="28"/>
        </w:rPr>
      </w:pPr>
      <w:r>
        <w:rPr>
          <w:sz w:val="28"/>
          <w:szCs w:val="28"/>
        </w:rPr>
        <w:t xml:space="preserve">Meeting Notes </w:t>
      </w:r>
    </w:p>
    <w:p w14:paraId="317DD03F" w14:textId="77777777" w:rsidR="00374D8E" w:rsidRDefault="00374D8E" w:rsidP="00374D8E"/>
    <w:p w14:paraId="42AADDDF" w14:textId="13DCEE02" w:rsidR="00374D8E" w:rsidRPr="00374D8E" w:rsidRDefault="00374D8E" w:rsidP="00374D8E">
      <w:pPr>
        <w:rPr>
          <w:rFonts w:cstheme="minorHAnsi"/>
        </w:rPr>
      </w:pPr>
      <w:r w:rsidRPr="00374D8E">
        <w:rPr>
          <w:rFonts w:cstheme="minorHAnsi"/>
        </w:rPr>
        <w:t xml:space="preserve">Antitrust Statement was read followed by introductions. </w:t>
      </w:r>
    </w:p>
    <w:p w14:paraId="1DA3869D" w14:textId="77777777" w:rsidR="00374D8E" w:rsidRPr="00374D8E" w:rsidRDefault="00374D8E" w:rsidP="00374D8E">
      <w:pPr>
        <w:rPr>
          <w:rFonts w:cstheme="minorHAnsi"/>
        </w:rPr>
      </w:pPr>
    </w:p>
    <w:p w14:paraId="447B14E7" w14:textId="77777777" w:rsidR="00394E42" w:rsidRPr="00374D8E" w:rsidRDefault="00394E42" w:rsidP="00394E42">
      <w:pPr>
        <w:rPr>
          <w:rFonts w:cstheme="minorHAnsi"/>
          <w:b/>
          <w:bCs/>
          <w:u w:val="single"/>
        </w:rPr>
      </w:pPr>
      <w:r w:rsidRPr="00374D8E">
        <w:rPr>
          <w:rFonts w:cstheme="minorHAnsi"/>
          <w:b/>
          <w:bCs/>
          <w:u w:val="single"/>
        </w:rPr>
        <w:t>2023-09-12 LRITF Meeting attendees in person</w:t>
      </w:r>
    </w:p>
    <w:p w14:paraId="40DDB444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Chris Rowley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Oncor</w:t>
      </w:r>
    </w:p>
    <w:p w14:paraId="14596015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Michael Winegeart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LP&amp;L</w:t>
      </w:r>
    </w:p>
    <w:p w14:paraId="43C7D521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Sheri Wiegand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proofErr w:type="spellStart"/>
      <w:r w:rsidRPr="00374D8E">
        <w:rPr>
          <w:rFonts w:cstheme="minorHAnsi"/>
        </w:rPr>
        <w:t>Vistra</w:t>
      </w:r>
      <w:proofErr w:type="spellEnd"/>
    </w:p>
    <w:p w14:paraId="6448221C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Sam Pak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Oncor</w:t>
      </w:r>
    </w:p>
    <w:p w14:paraId="3E51852E" w14:textId="5612154A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 xml:space="preserve">John Schatz 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TXU</w:t>
      </w:r>
      <w:r w:rsidR="00785E1D">
        <w:rPr>
          <w:rFonts w:cstheme="minorHAnsi"/>
        </w:rPr>
        <w:t xml:space="preserve"> Energy</w:t>
      </w:r>
    </w:p>
    <w:p w14:paraId="586F1CF6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 xml:space="preserve">Angela Ghormley 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 xml:space="preserve">Calpine </w:t>
      </w:r>
    </w:p>
    <w:p w14:paraId="39B6EEBF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Dawn Compton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Oncor</w:t>
      </w:r>
    </w:p>
    <w:p w14:paraId="39F1E603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Debbie McKeever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Oncor</w:t>
      </w:r>
    </w:p>
    <w:p w14:paraId="1011C5A7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Bill Snyder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AEP</w:t>
      </w:r>
    </w:p>
    <w:p w14:paraId="14D852DD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Kathy Scott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proofErr w:type="spellStart"/>
      <w:r w:rsidRPr="00374D8E">
        <w:rPr>
          <w:rFonts w:cstheme="minorHAnsi"/>
        </w:rPr>
        <w:t>Centerpoint</w:t>
      </w:r>
      <w:proofErr w:type="spellEnd"/>
    </w:p>
    <w:p w14:paraId="49EFAECB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 xml:space="preserve">Kyle Patrick 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Reliant</w:t>
      </w:r>
    </w:p>
    <w:p w14:paraId="0B1178AB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 xml:space="preserve">Lauren Damen 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Reliant</w:t>
      </w:r>
    </w:p>
    <w:p w14:paraId="384EE035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Dee Lowerre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Reliant</w:t>
      </w:r>
    </w:p>
    <w:p w14:paraId="44FC31E9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Pam Shaw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LP&amp;L</w:t>
      </w:r>
    </w:p>
    <w:p w14:paraId="1A139DA0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 xml:space="preserve">Clint Gardner 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LP&amp;L</w:t>
      </w:r>
    </w:p>
    <w:p w14:paraId="7D92BEC4" w14:textId="77777777" w:rsidR="00394E42" w:rsidRPr="00374D8E" w:rsidRDefault="00394E42" w:rsidP="00394E42">
      <w:pPr>
        <w:rPr>
          <w:rFonts w:cstheme="minorHAnsi"/>
        </w:rPr>
      </w:pPr>
    </w:p>
    <w:p w14:paraId="01AD5586" w14:textId="77777777" w:rsidR="00394E42" w:rsidRPr="00374D8E" w:rsidRDefault="00394E42" w:rsidP="00394E42">
      <w:pPr>
        <w:rPr>
          <w:rFonts w:cstheme="minorHAnsi"/>
          <w:b/>
          <w:bCs/>
          <w:u w:val="single"/>
        </w:rPr>
      </w:pPr>
      <w:r w:rsidRPr="00374D8E">
        <w:rPr>
          <w:rFonts w:cstheme="minorHAnsi"/>
          <w:b/>
          <w:bCs/>
          <w:u w:val="single"/>
        </w:rPr>
        <w:t>Via Webex only</w:t>
      </w:r>
    </w:p>
    <w:p w14:paraId="71B6B3F1" w14:textId="70F1E2E4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Jordan Troublefield</w:t>
      </w:r>
      <w:r w:rsidR="004C1CCE" w:rsidRPr="00374D8E">
        <w:rPr>
          <w:rFonts w:cstheme="minorHAnsi"/>
        </w:rPr>
        <w:tab/>
      </w:r>
      <w:r w:rsidR="004C1CCE" w:rsidRPr="00374D8E">
        <w:rPr>
          <w:rFonts w:cstheme="minorHAnsi"/>
        </w:rPr>
        <w:tab/>
        <w:t>ERCOT</w:t>
      </w:r>
    </w:p>
    <w:p w14:paraId="09222296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Abraham</w:t>
      </w:r>
    </w:p>
    <w:p w14:paraId="7D958C9C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Adrienne Downey</w:t>
      </w:r>
    </w:p>
    <w:p w14:paraId="6D403EBF" w14:textId="4AE3E48A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Aly B</w:t>
      </w:r>
      <w:r w:rsidR="0017705A">
        <w:rPr>
          <w:rFonts w:cstheme="minorHAnsi"/>
        </w:rPr>
        <w:t>usch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LP</w:t>
      </w:r>
      <w:r w:rsidR="0017705A">
        <w:rPr>
          <w:rFonts w:cstheme="minorHAnsi"/>
        </w:rPr>
        <w:t>&amp;</w:t>
      </w:r>
      <w:r w:rsidRPr="00374D8E">
        <w:rPr>
          <w:rFonts w:cstheme="minorHAnsi"/>
        </w:rPr>
        <w:t>L</w:t>
      </w:r>
    </w:p>
    <w:p w14:paraId="54B40BD0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 xml:space="preserve">Amy Sue Stirland 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LP&amp;L</w:t>
      </w:r>
    </w:p>
    <w:p w14:paraId="1A361018" w14:textId="1D51A103" w:rsidR="00394E42" w:rsidRPr="00374D8E" w:rsidRDefault="00374D8E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Tamela Armstrong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Alliance Power</w:t>
      </w:r>
    </w:p>
    <w:p w14:paraId="271420EB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 xml:space="preserve">Austin Board 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LP&amp;L</w:t>
      </w:r>
    </w:p>
    <w:p w14:paraId="4A3F93B0" w14:textId="196F4393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Behnaz</w:t>
      </w:r>
      <w:r w:rsidRPr="00374D8E">
        <w:rPr>
          <w:rFonts w:cstheme="minorHAnsi"/>
        </w:rPr>
        <w:tab/>
      </w:r>
      <w:proofErr w:type="spellStart"/>
      <w:r w:rsidR="0017705A">
        <w:rPr>
          <w:rFonts w:cstheme="minorHAnsi"/>
        </w:rPr>
        <w:t>Gahfari</w:t>
      </w:r>
      <w:proofErr w:type="spellEnd"/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Just Energy</w:t>
      </w:r>
    </w:p>
    <w:p w14:paraId="0411A93F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Brandyn Sanchez</w:t>
      </w:r>
    </w:p>
    <w:p w14:paraId="3496955A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 xml:space="preserve">Chris Burch 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PUC</w:t>
      </w:r>
    </w:p>
    <w:p w14:paraId="0FEC71C5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 xml:space="preserve">Connie Hermes 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South Texas Electric Cooperative</w:t>
      </w:r>
    </w:p>
    <w:p w14:paraId="7CD53E65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 xml:space="preserve">Dailey Smith 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LP&amp;L</w:t>
      </w:r>
    </w:p>
    <w:p w14:paraId="1BC7B2DD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Dale Gibbs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Just Energy</w:t>
      </w:r>
    </w:p>
    <w:p w14:paraId="572579A9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Darrell Miller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ESG</w:t>
      </w:r>
    </w:p>
    <w:p w14:paraId="53B93D22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Dave Michelsen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ERCOT</w:t>
      </w:r>
    </w:p>
    <w:p w14:paraId="046B1B0B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 xml:space="preserve">Deb Belin 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Earth Etch</w:t>
      </w:r>
    </w:p>
    <w:p w14:paraId="1BF938BC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 xml:space="preserve">Elizabeth </w:t>
      </w:r>
      <w:proofErr w:type="gramStart"/>
      <w:r w:rsidRPr="00374D8E">
        <w:rPr>
          <w:rFonts w:cstheme="minorHAnsi"/>
        </w:rPr>
        <w:t xml:space="preserve">Baiza  </w:t>
      </w:r>
      <w:r w:rsidRPr="00374D8E">
        <w:rPr>
          <w:rFonts w:cstheme="minorHAnsi"/>
        </w:rPr>
        <w:tab/>
      </w:r>
      <w:proofErr w:type="gramEnd"/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LP&amp;L</w:t>
      </w:r>
    </w:p>
    <w:p w14:paraId="43023F91" w14:textId="3CE3F8C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Brett Hunsucker</w:t>
      </w:r>
      <w:r w:rsidR="004C1CCE" w:rsidRPr="00374D8E">
        <w:rPr>
          <w:rFonts w:cstheme="minorHAnsi"/>
        </w:rPr>
        <w:tab/>
      </w:r>
      <w:r w:rsidR="004C1CCE" w:rsidRPr="00374D8E">
        <w:rPr>
          <w:rFonts w:cstheme="minorHAnsi"/>
        </w:rPr>
        <w:tab/>
        <w:t>ERCOT</w:t>
      </w:r>
    </w:p>
    <w:p w14:paraId="484D6B27" w14:textId="5634A014" w:rsidR="00394E42" w:rsidRPr="00374D8E" w:rsidRDefault="00394E42" w:rsidP="00394E42">
      <w:pPr>
        <w:rPr>
          <w:rFonts w:cstheme="minorHAnsi"/>
        </w:rPr>
      </w:pPr>
      <w:r w:rsidRPr="00374D8E">
        <w:rPr>
          <w:rFonts w:cstheme="minorHAnsi"/>
        </w:rPr>
        <w:t>Catherine Meiners</w:t>
      </w:r>
      <w:r w:rsidR="004C1CCE" w:rsidRPr="00374D8E">
        <w:rPr>
          <w:rFonts w:cstheme="minorHAnsi"/>
        </w:rPr>
        <w:tab/>
      </w:r>
      <w:r w:rsidR="004C1CCE" w:rsidRPr="00374D8E">
        <w:rPr>
          <w:rFonts w:cstheme="minorHAnsi"/>
        </w:rPr>
        <w:tab/>
        <w:t>ERCOT</w:t>
      </w:r>
    </w:p>
    <w:p w14:paraId="33D3DA35" w14:textId="77777777" w:rsidR="00C6351E" w:rsidRDefault="00394E42" w:rsidP="00C6351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lastRenderedPageBreak/>
        <w:t>Janice Ayson</w:t>
      </w:r>
      <w:r w:rsidR="004C1CCE" w:rsidRPr="00374D8E">
        <w:rPr>
          <w:rFonts w:cstheme="minorHAnsi"/>
        </w:rPr>
        <w:tab/>
      </w:r>
      <w:r w:rsidR="004C1CCE" w:rsidRPr="00374D8E">
        <w:rPr>
          <w:rFonts w:cstheme="minorHAnsi"/>
        </w:rPr>
        <w:tab/>
      </w:r>
      <w:r w:rsidR="004C1CCE" w:rsidRPr="00374D8E">
        <w:rPr>
          <w:rFonts w:cstheme="minorHAnsi"/>
        </w:rPr>
        <w:tab/>
        <w:t>ERCOT</w:t>
      </w:r>
    </w:p>
    <w:p w14:paraId="77FD978D" w14:textId="67E0BD87" w:rsidR="00394E42" w:rsidRPr="00374D8E" w:rsidRDefault="004C1CCE" w:rsidP="00C6351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K</w:t>
      </w:r>
      <w:r w:rsidR="00394E42" w:rsidRPr="00374D8E">
        <w:rPr>
          <w:rFonts w:cstheme="minorHAnsi"/>
        </w:rPr>
        <w:t>ennedy Meier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ERCOT</w:t>
      </w:r>
    </w:p>
    <w:p w14:paraId="56ABFFB9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 xml:space="preserve">Eric Broach 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NextEra Energy Retail</w:t>
      </w:r>
    </w:p>
    <w:p w14:paraId="43DAD7FD" w14:textId="6A0CD3E0" w:rsidR="00C6351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 xml:space="preserve">Eric Lotter 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proofErr w:type="spellStart"/>
      <w:r w:rsidRPr="00374D8E">
        <w:rPr>
          <w:rFonts w:cstheme="minorHAnsi"/>
        </w:rPr>
        <w:t>GridMonitor</w:t>
      </w:r>
      <w:proofErr w:type="spellEnd"/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</w:p>
    <w:p w14:paraId="46AA4A84" w14:textId="2A150B09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Mark Pepdjonovic</w:t>
      </w:r>
      <w:r w:rsidR="00C6351E">
        <w:rPr>
          <w:rFonts w:cstheme="minorHAnsi"/>
        </w:rPr>
        <w:tab/>
      </w:r>
      <w:r w:rsidR="00C6351E">
        <w:rPr>
          <w:rFonts w:cstheme="minorHAnsi"/>
        </w:rPr>
        <w:tab/>
        <w:t>ESG</w:t>
      </w:r>
    </w:p>
    <w:p w14:paraId="0DF9848B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Frank Nunes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proofErr w:type="spellStart"/>
      <w:r w:rsidRPr="00374D8E">
        <w:rPr>
          <w:rFonts w:cstheme="minorHAnsi"/>
        </w:rPr>
        <w:t>VertexOne</w:t>
      </w:r>
      <w:proofErr w:type="spellEnd"/>
    </w:p>
    <w:p w14:paraId="1F3F092B" w14:textId="036EF8F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Jaime Case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LP&amp;L</w:t>
      </w:r>
    </w:p>
    <w:p w14:paraId="504F8898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Katy Tumlinson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LP&amp;L</w:t>
      </w:r>
    </w:p>
    <w:p w14:paraId="1637FE1F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Krista Ortiz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LP&amp;L</w:t>
      </w:r>
    </w:p>
    <w:p w14:paraId="7D1CA900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Kristin Abbott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Austin Energy</w:t>
      </w:r>
    </w:p>
    <w:p w14:paraId="4F8C589D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Kyle Machen</w:t>
      </w:r>
    </w:p>
    <w:p w14:paraId="5630635D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Laura Gomez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LP&amp;L</w:t>
      </w:r>
    </w:p>
    <w:p w14:paraId="1960C8F2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M Torrez</w:t>
      </w:r>
    </w:p>
    <w:p w14:paraId="31099D71" w14:textId="068CAC9E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Michelle Cook</w:t>
      </w:r>
      <w:r w:rsidR="00374D8E" w:rsidRPr="00374D8E">
        <w:rPr>
          <w:rFonts w:cstheme="minorHAnsi"/>
        </w:rPr>
        <w:tab/>
      </w:r>
      <w:r w:rsidR="00374D8E" w:rsidRPr="00374D8E">
        <w:rPr>
          <w:rFonts w:cstheme="minorHAnsi"/>
        </w:rPr>
        <w:tab/>
      </w:r>
      <w:r w:rsidR="00374D8E" w:rsidRPr="00374D8E">
        <w:rPr>
          <w:rFonts w:cstheme="minorHAnsi"/>
        </w:rPr>
        <w:tab/>
        <w:t>LP&amp;L</w:t>
      </w:r>
    </w:p>
    <w:p w14:paraId="1D84C53C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Paul Yockey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ERCOT</w:t>
      </w:r>
    </w:p>
    <w:p w14:paraId="098F5349" w14:textId="3DE11A86" w:rsidR="00394E42" w:rsidRPr="00374D8E" w:rsidRDefault="00785E1D" w:rsidP="004C1CCE">
      <w:pPr>
        <w:spacing w:line="240" w:lineRule="auto"/>
        <w:rPr>
          <w:rFonts w:cstheme="minorHAnsi"/>
        </w:rPr>
      </w:pPr>
      <w:r>
        <w:rPr>
          <w:rFonts w:cstheme="minorHAnsi"/>
        </w:rPr>
        <w:t>Z</w:t>
      </w:r>
      <w:r w:rsidR="00394E42" w:rsidRPr="00374D8E">
        <w:rPr>
          <w:rFonts w:cstheme="minorHAnsi"/>
        </w:rPr>
        <w:t>achary Dollar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PUCT</w:t>
      </w:r>
    </w:p>
    <w:p w14:paraId="5A7ACBBE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 xml:space="preserve">Ross </w:t>
      </w:r>
      <w:proofErr w:type="spellStart"/>
      <w:r w:rsidRPr="00374D8E">
        <w:rPr>
          <w:rFonts w:cstheme="minorHAnsi"/>
        </w:rPr>
        <w:t>Delahoussay</w:t>
      </w:r>
      <w:proofErr w:type="spellEnd"/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Octopus Energy</w:t>
      </w:r>
    </w:p>
    <w:p w14:paraId="33E72904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Scarlet M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LP&amp;L</w:t>
      </w:r>
    </w:p>
    <w:p w14:paraId="461D54FF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Sini</w:t>
      </w:r>
    </w:p>
    <w:p w14:paraId="6E528C9B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 xml:space="preserve">Stephanie Baldwin 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ESG Global</w:t>
      </w:r>
    </w:p>
    <w:p w14:paraId="6FE90B92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Tonya Gomez</w:t>
      </w:r>
    </w:p>
    <w:p w14:paraId="5A6DC438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 xml:space="preserve">Viviana Valdez 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LP&amp;L</w:t>
      </w:r>
    </w:p>
    <w:p w14:paraId="400D6CA3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 xml:space="preserve">William Butler </w:t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</w:r>
      <w:r w:rsidRPr="00374D8E">
        <w:rPr>
          <w:rFonts w:cstheme="minorHAnsi"/>
        </w:rPr>
        <w:tab/>
        <w:t>LP&amp;L</w:t>
      </w:r>
    </w:p>
    <w:p w14:paraId="5E0D9051" w14:textId="77777777" w:rsidR="00394E42" w:rsidRPr="00374D8E" w:rsidRDefault="00394E42" w:rsidP="004C1CCE">
      <w:pPr>
        <w:spacing w:line="240" w:lineRule="auto"/>
        <w:rPr>
          <w:rFonts w:cstheme="minorHAnsi"/>
        </w:rPr>
      </w:pPr>
      <w:r w:rsidRPr="00374D8E">
        <w:rPr>
          <w:rFonts w:cstheme="minorHAnsi"/>
        </w:rPr>
        <w:t>Zeenat Virani</w:t>
      </w:r>
    </w:p>
    <w:p w14:paraId="49664ADE" w14:textId="77777777" w:rsidR="00394E42" w:rsidRPr="00374D8E" w:rsidRDefault="00394E42" w:rsidP="00394E42">
      <w:pPr>
        <w:rPr>
          <w:rFonts w:cstheme="minorHAnsi"/>
        </w:rPr>
      </w:pPr>
    </w:p>
    <w:p w14:paraId="148CE7B4" w14:textId="77777777" w:rsidR="005F20CC" w:rsidRPr="005117DE" w:rsidRDefault="005F20CC" w:rsidP="004D6210">
      <w:pPr>
        <w:rPr>
          <w:rFonts w:ascii="Times New Roman" w:hAnsi="Times New Roman" w:cs="Times New Roman"/>
        </w:rPr>
      </w:pPr>
    </w:p>
    <w:p w14:paraId="73F160E0" w14:textId="2FB149D9" w:rsidR="00185BD9" w:rsidRPr="00374D8E" w:rsidRDefault="00185BD9" w:rsidP="00374D8E">
      <w:pPr>
        <w:pStyle w:val="ListParagraph"/>
        <w:numPr>
          <w:ilvl w:val="0"/>
          <w:numId w:val="7"/>
        </w:numPr>
        <w:spacing w:after="45"/>
        <w:ind w:left="360"/>
        <w:rPr>
          <w:rFonts w:cstheme="minorHAnsi"/>
        </w:rPr>
      </w:pPr>
      <w:r w:rsidRPr="00374D8E">
        <w:rPr>
          <w:rFonts w:cstheme="minorHAnsi"/>
        </w:rPr>
        <w:t>Quick Updates</w:t>
      </w:r>
    </w:p>
    <w:p w14:paraId="0E1E55EF" w14:textId="3CC5C157" w:rsidR="00185BD9" w:rsidRPr="00374D8E" w:rsidRDefault="00185BD9" w:rsidP="0088453E">
      <w:pPr>
        <w:pStyle w:val="ListParagraph"/>
        <w:numPr>
          <w:ilvl w:val="0"/>
          <w:numId w:val="17"/>
        </w:numPr>
        <w:spacing w:after="45" w:line="240" w:lineRule="auto"/>
        <w:rPr>
          <w:rFonts w:eastAsia="Times New Roman" w:cstheme="minorHAnsi"/>
        </w:rPr>
      </w:pPr>
      <w:r w:rsidRPr="0068114F">
        <w:rPr>
          <w:rFonts w:eastAsia="Times New Roman" w:cstheme="minorHAnsi"/>
          <w:b/>
          <w:bCs/>
        </w:rPr>
        <w:t>FERC Status and Transition Timing</w:t>
      </w:r>
      <w:r w:rsidR="00430570" w:rsidRPr="00374D8E">
        <w:rPr>
          <w:rFonts w:eastAsia="Times New Roman" w:cstheme="minorHAnsi"/>
        </w:rPr>
        <w:t xml:space="preserve"> – Settlement</w:t>
      </w:r>
      <w:r w:rsidR="0068114F">
        <w:rPr>
          <w:rFonts w:eastAsia="Times New Roman" w:cstheme="minorHAnsi"/>
        </w:rPr>
        <w:t xml:space="preserve"> has been reached by</w:t>
      </w:r>
      <w:r w:rsidR="00430570" w:rsidRPr="00374D8E">
        <w:rPr>
          <w:rFonts w:eastAsia="Times New Roman" w:cstheme="minorHAnsi"/>
        </w:rPr>
        <w:t xml:space="preserve"> all parties.  The </w:t>
      </w:r>
      <w:r w:rsidR="0068114F">
        <w:rPr>
          <w:rFonts w:eastAsia="Times New Roman" w:cstheme="minorHAnsi"/>
        </w:rPr>
        <w:t xml:space="preserve">FERD </w:t>
      </w:r>
      <w:r w:rsidR="00430570" w:rsidRPr="00374D8E">
        <w:rPr>
          <w:rFonts w:eastAsia="Times New Roman" w:cstheme="minorHAnsi"/>
        </w:rPr>
        <w:t xml:space="preserve">settlement Judge has certified the settlements and accelerated </w:t>
      </w:r>
      <w:r w:rsidR="0068114F">
        <w:rPr>
          <w:rFonts w:eastAsia="Times New Roman" w:cstheme="minorHAnsi"/>
        </w:rPr>
        <w:t xml:space="preserve">the process </w:t>
      </w:r>
      <w:r w:rsidR="00430570" w:rsidRPr="00374D8E">
        <w:rPr>
          <w:rFonts w:eastAsia="Times New Roman" w:cstheme="minorHAnsi"/>
        </w:rPr>
        <w:t xml:space="preserve">by 3 weeks.  March is looking like a realistic timeline. </w:t>
      </w:r>
      <w:r w:rsidR="0068114F">
        <w:rPr>
          <w:rFonts w:eastAsia="Times New Roman" w:cstheme="minorHAnsi"/>
        </w:rPr>
        <w:t>Final FERC approval is not expected until the m</w:t>
      </w:r>
      <w:r w:rsidR="00430570" w:rsidRPr="00374D8E">
        <w:rPr>
          <w:rFonts w:eastAsia="Times New Roman" w:cstheme="minorHAnsi"/>
        </w:rPr>
        <w:t xml:space="preserve">iddle of November/ December at the latest.    </w:t>
      </w:r>
    </w:p>
    <w:p w14:paraId="3CD35C4F" w14:textId="5AEDD92E" w:rsidR="00185BD9" w:rsidRPr="00374D8E" w:rsidRDefault="00185BD9" w:rsidP="0088453E">
      <w:pPr>
        <w:pStyle w:val="ListParagraph"/>
        <w:numPr>
          <w:ilvl w:val="0"/>
          <w:numId w:val="17"/>
        </w:numPr>
        <w:spacing w:after="45" w:line="240" w:lineRule="auto"/>
        <w:rPr>
          <w:rFonts w:eastAsia="Times New Roman" w:cstheme="minorHAnsi"/>
        </w:rPr>
      </w:pPr>
      <w:r w:rsidRPr="00967E0C">
        <w:rPr>
          <w:rFonts w:eastAsia="Times New Roman" w:cstheme="minorHAnsi"/>
          <w:b/>
          <w:bCs/>
        </w:rPr>
        <w:t>Flight Testing</w:t>
      </w:r>
      <w:r w:rsidR="00430570" w:rsidRPr="00374D8E">
        <w:rPr>
          <w:rFonts w:eastAsia="Times New Roman" w:cstheme="minorHAnsi"/>
        </w:rPr>
        <w:t xml:space="preserve"> – </w:t>
      </w:r>
      <w:r w:rsidR="0068114F">
        <w:rPr>
          <w:rFonts w:eastAsia="Times New Roman" w:cstheme="minorHAnsi"/>
        </w:rPr>
        <w:t xml:space="preserve">LP&amp;L participating in </w:t>
      </w:r>
      <w:r w:rsidR="00430570" w:rsidRPr="00374D8E">
        <w:rPr>
          <w:rFonts w:eastAsia="Times New Roman" w:cstheme="minorHAnsi"/>
        </w:rPr>
        <w:t xml:space="preserve">October flight test.  </w:t>
      </w:r>
      <w:r w:rsidR="0068114F">
        <w:rPr>
          <w:rFonts w:eastAsia="Times New Roman" w:cstheme="minorHAnsi"/>
        </w:rPr>
        <w:t>Likely o</w:t>
      </w:r>
      <w:r w:rsidR="00430570" w:rsidRPr="00374D8E">
        <w:rPr>
          <w:rFonts w:eastAsia="Times New Roman" w:cstheme="minorHAnsi"/>
        </w:rPr>
        <w:t>pting out of the February flight test</w:t>
      </w:r>
      <w:r w:rsidR="0068114F">
        <w:rPr>
          <w:rFonts w:eastAsia="Times New Roman" w:cstheme="minorHAnsi"/>
        </w:rPr>
        <w:t xml:space="preserve"> and will accept ‘round robin’ approach from other TDUs</w:t>
      </w:r>
      <w:r w:rsidR="00430570" w:rsidRPr="00374D8E">
        <w:rPr>
          <w:rFonts w:eastAsia="Times New Roman" w:cstheme="minorHAnsi"/>
        </w:rPr>
        <w:t xml:space="preserve">  </w:t>
      </w:r>
    </w:p>
    <w:p w14:paraId="13891C2B" w14:textId="6161DB7F" w:rsidR="00185BD9" w:rsidRPr="00374D8E" w:rsidRDefault="00185BD9" w:rsidP="0088453E">
      <w:pPr>
        <w:pStyle w:val="ListParagraph"/>
        <w:numPr>
          <w:ilvl w:val="0"/>
          <w:numId w:val="17"/>
        </w:numPr>
        <w:spacing w:after="45" w:line="240" w:lineRule="auto"/>
        <w:rPr>
          <w:rFonts w:eastAsia="Times New Roman" w:cstheme="minorHAnsi"/>
        </w:rPr>
      </w:pPr>
      <w:r w:rsidRPr="00967E0C">
        <w:rPr>
          <w:rFonts w:eastAsia="Times New Roman" w:cstheme="minorHAnsi"/>
          <w:b/>
          <w:bCs/>
        </w:rPr>
        <w:t>REP Registration</w:t>
      </w:r>
      <w:r w:rsidR="00430570" w:rsidRPr="00374D8E">
        <w:rPr>
          <w:rFonts w:eastAsia="Times New Roman" w:cstheme="minorHAnsi"/>
        </w:rPr>
        <w:t xml:space="preserve"> – </w:t>
      </w:r>
      <w:r w:rsidR="0068114F">
        <w:rPr>
          <w:rFonts w:eastAsia="Times New Roman" w:cstheme="minorHAnsi"/>
        </w:rPr>
        <w:t xml:space="preserve">LP&amp;L </w:t>
      </w:r>
      <w:r w:rsidR="00430570" w:rsidRPr="00374D8E">
        <w:rPr>
          <w:rFonts w:eastAsia="Times New Roman" w:cstheme="minorHAnsi"/>
        </w:rPr>
        <w:t xml:space="preserve">currently </w:t>
      </w:r>
      <w:r w:rsidR="0068114F" w:rsidRPr="00374D8E">
        <w:rPr>
          <w:rFonts w:eastAsia="Times New Roman" w:cstheme="minorHAnsi"/>
        </w:rPr>
        <w:t>ha</w:t>
      </w:r>
      <w:r w:rsidR="0068114F">
        <w:rPr>
          <w:rFonts w:eastAsia="Times New Roman" w:cstheme="minorHAnsi"/>
        </w:rPr>
        <w:t>s</w:t>
      </w:r>
      <w:r w:rsidR="0068114F" w:rsidRPr="00374D8E">
        <w:rPr>
          <w:rFonts w:eastAsia="Times New Roman" w:cstheme="minorHAnsi"/>
        </w:rPr>
        <w:t xml:space="preserve"> </w:t>
      </w:r>
      <w:r w:rsidR="004B1E74" w:rsidRPr="00374D8E">
        <w:rPr>
          <w:rFonts w:eastAsia="Times New Roman" w:cstheme="minorHAnsi"/>
        </w:rPr>
        <w:t>1</w:t>
      </w:r>
      <w:r w:rsidR="00430570" w:rsidRPr="00374D8E">
        <w:rPr>
          <w:rFonts w:eastAsia="Times New Roman" w:cstheme="minorHAnsi"/>
        </w:rPr>
        <w:t xml:space="preserve">4 REPs from 3 different </w:t>
      </w:r>
      <w:r w:rsidR="004B1E74" w:rsidRPr="00374D8E">
        <w:rPr>
          <w:rFonts w:eastAsia="Times New Roman" w:cstheme="minorHAnsi"/>
        </w:rPr>
        <w:t>P</w:t>
      </w:r>
      <w:r w:rsidR="00430570" w:rsidRPr="00374D8E">
        <w:rPr>
          <w:rFonts w:eastAsia="Times New Roman" w:cstheme="minorHAnsi"/>
        </w:rPr>
        <w:t xml:space="preserve">arent </w:t>
      </w:r>
      <w:r w:rsidR="004B1E74" w:rsidRPr="00374D8E">
        <w:rPr>
          <w:rFonts w:eastAsia="Times New Roman" w:cstheme="minorHAnsi"/>
        </w:rPr>
        <w:t>C</w:t>
      </w:r>
      <w:r w:rsidR="00430570" w:rsidRPr="00374D8E">
        <w:rPr>
          <w:rFonts w:eastAsia="Times New Roman" w:cstheme="minorHAnsi"/>
        </w:rPr>
        <w:t>ompanies</w:t>
      </w:r>
      <w:r w:rsidR="004B1E74" w:rsidRPr="00374D8E">
        <w:rPr>
          <w:rFonts w:eastAsia="Times New Roman" w:cstheme="minorHAnsi"/>
        </w:rPr>
        <w:t xml:space="preserve"> that have signed up to participate in Lubbock</w:t>
      </w:r>
      <w:r w:rsidR="0068114F">
        <w:rPr>
          <w:rFonts w:eastAsia="Times New Roman" w:cstheme="minorHAnsi"/>
        </w:rPr>
        <w:t xml:space="preserve"> and submitted their Access Agreements</w:t>
      </w:r>
      <w:r w:rsidR="00430570" w:rsidRPr="00374D8E">
        <w:rPr>
          <w:rFonts w:eastAsia="Times New Roman" w:cstheme="minorHAnsi"/>
        </w:rPr>
        <w:t>.  Please sign up</w:t>
      </w:r>
      <w:r w:rsidR="003E15A1" w:rsidRPr="00374D8E">
        <w:rPr>
          <w:rFonts w:eastAsia="Times New Roman" w:cstheme="minorHAnsi"/>
        </w:rPr>
        <w:t xml:space="preserve"> sooner than later</w:t>
      </w:r>
      <w:r w:rsidR="00430570" w:rsidRPr="00374D8E">
        <w:rPr>
          <w:rFonts w:eastAsia="Times New Roman" w:cstheme="minorHAnsi"/>
        </w:rPr>
        <w:t xml:space="preserve">, the board will make a decision if Lubbock has enough REPs participating for competition.  </w:t>
      </w:r>
      <w:r w:rsidR="0068114F">
        <w:rPr>
          <w:rFonts w:eastAsia="Times New Roman" w:cstheme="minorHAnsi"/>
        </w:rPr>
        <w:t xml:space="preserve">Also, if REPs would like to be included in list of registered REPs on the LP&amp;L website, they are encouraged to submit the authorized Access Agreement. </w:t>
      </w:r>
    </w:p>
    <w:p w14:paraId="0E0A4C74" w14:textId="4C57857B" w:rsidR="00185BD9" w:rsidRPr="00374D8E" w:rsidRDefault="00185BD9" w:rsidP="0088453E">
      <w:pPr>
        <w:pStyle w:val="ListParagraph"/>
        <w:numPr>
          <w:ilvl w:val="0"/>
          <w:numId w:val="17"/>
        </w:numPr>
        <w:spacing w:after="45" w:line="240" w:lineRule="auto"/>
        <w:rPr>
          <w:rFonts w:eastAsia="Times New Roman" w:cstheme="minorHAnsi"/>
        </w:rPr>
      </w:pPr>
      <w:r w:rsidRPr="00967E0C">
        <w:rPr>
          <w:rFonts w:eastAsia="Times New Roman" w:cstheme="minorHAnsi"/>
          <w:b/>
          <w:bCs/>
        </w:rPr>
        <w:t>Peddlers Licenses</w:t>
      </w:r>
      <w:r w:rsidRPr="00374D8E">
        <w:rPr>
          <w:rFonts w:eastAsia="Times New Roman" w:cstheme="minorHAnsi"/>
        </w:rPr>
        <w:t xml:space="preserve"> Reminder</w:t>
      </w:r>
      <w:r w:rsidR="003E15A1" w:rsidRPr="00374D8E">
        <w:rPr>
          <w:rFonts w:eastAsia="Times New Roman" w:cstheme="minorHAnsi"/>
        </w:rPr>
        <w:t xml:space="preserve"> – Please remember a </w:t>
      </w:r>
      <w:proofErr w:type="gramStart"/>
      <w:r w:rsidR="003E15A1" w:rsidRPr="00374D8E">
        <w:rPr>
          <w:rFonts w:eastAsia="Times New Roman" w:cstheme="minorHAnsi"/>
        </w:rPr>
        <w:t>peddlers</w:t>
      </w:r>
      <w:proofErr w:type="gramEnd"/>
      <w:r w:rsidR="003E15A1" w:rsidRPr="00374D8E">
        <w:rPr>
          <w:rFonts w:eastAsia="Times New Roman" w:cstheme="minorHAnsi"/>
        </w:rPr>
        <w:t xml:space="preserve"> license</w:t>
      </w:r>
      <w:r w:rsidR="0068114F">
        <w:rPr>
          <w:rFonts w:eastAsia="Times New Roman" w:cstheme="minorHAnsi"/>
        </w:rPr>
        <w:t xml:space="preserve"> is</w:t>
      </w:r>
      <w:r w:rsidR="003E15A1" w:rsidRPr="00374D8E">
        <w:rPr>
          <w:rFonts w:eastAsia="Times New Roman" w:cstheme="minorHAnsi"/>
        </w:rPr>
        <w:t xml:space="preserve"> required in Lubbock</w:t>
      </w:r>
      <w:r w:rsidR="0068114F">
        <w:rPr>
          <w:rFonts w:eastAsia="Times New Roman" w:cstheme="minorHAnsi"/>
        </w:rPr>
        <w:t xml:space="preserve"> for any REPs selling face to face without a preset appointment</w:t>
      </w:r>
      <w:r w:rsidR="003E15A1" w:rsidRPr="00374D8E">
        <w:rPr>
          <w:rFonts w:eastAsia="Times New Roman" w:cstheme="minorHAnsi"/>
        </w:rPr>
        <w:t xml:space="preserve">.  At this time, no one has signed up for a </w:t>
      </w:r>
      <w:r w:rsidR="00617ED2" w:rsidRPr="00374D8E">
        <w:rPr>
          <w:rFonts w:eastAsia="Times New Roman" w:cstheme="minorHAnsi"/>
        </w:rPr>
        <w:t>peddler’s</w:t>
      </w:r>
      <w:r w:rsidR="003E15A1" w:rsidRPr="00374D8E">
        <w:rPr>
          <w:rFonts w:eastAsia="Times New Roman" w:cstheme="minorHAnsi"/>
        </w:rPr>
        <w:t xml:space="preserve"> license.  </w:t>
      </w:r>
    </w:p>
    <w:p w14:paraId="33812132" w14:textId="77777777" w:rsidR="00185BD9" w:rsidRPr="00374D8E" w:rsidRDefault="00185BD9" w:rsidP="00185BD9">
      <w:pPr>
        <w:spacing w:after="45" w:line="240" w:lineRule="auto"/>
        <w:rPr>
          <w:rFonts w:eastAsia="Times New Roman" w:cstheme="minorHAnsi"/>
        </w:rPr>
      </w:pPr>
    </w:p>
    <w:p w14:paraId="5FC99256" w14:textId="3B9EEC2D" w:rsidR="00185BD9" w:rsidRPr="00374D8E" w:rsidRDefault="00185BD9" w:rsidP="00374D8E">
      <w:pPr>
        <w:pStyle w:val="ListParagraph"/>
        <w:numPr>
          <w:ilvl w:val="0"/>
          <w:numId w:val="7"/>
        </w:numPr>
        <w:spacing w:after="45"/>
        <w:ind w:left="360"/>
        <w:rPr>
          <w:rFonts w:cstheme="minorHAnsi"/>
        </w:rPr>
      </w:pPr>
      <w:r w:rsidRPr="00374D8E">
        <w:rPr>
          <w:rFonts w:cstheme="minorHAnsi"/>
        </w:rPr>
        <w:t>LP&amp;L REP Workshop Highlights</w:t>
      </w:r>
    </w:p>
    <w:p w14:paraId="52FFCECC" w14:textId="4336C820" w:rsidR="00185BD9" w:rsidRPr="00374D8E" w:rsidRDefault="00185BD9" w:rsidP="00185BD9">
      <w:pPr>
        <w:pStyle w:val="ListParagraph"/>
        <w:numPr>
          <w:ilvl w:val="0"/>
          <w:numId w:val="11"/>
        </w:numPr>
        <w:spacing w:after="45" w:line="240" w:lineRule="auto"/>
        <w:rPr>
          <w:rFonts w:eastAsia="Times New Roman" w:cstheme="minorHAnsi"/>
        </w:rPr>
      </w:pPr>
      <w:r w:rsidRPr="00967E0C">
        <w:rPr>
          <w:rFonts w:eastAsia="Times New Roman" w:cstheme="minorHAnsi"/>
          <w:b/>
          <w:bCs/>
        </w:rPr>
        <w:t>Disconnect for Non-Pay Process</w:t>
      </w:r>
      <w:r w:rsidR="006C5ABB" w:rsidRPr="00374D8E">
        <w:rPr>
          <w:rFonts w:eastAsia="Times New Roman" w:cstheme="minorHAnsi"/>
        </w:rPr>
        <w:t xml:space="preserve"> – </w:t>
      </w:r>
      <w:r w:rsidR="008C11B8">
        <w:rPr>
          <w:rFonts w:eastAsia="Times New Roman" w:cstheme="minorHAnsi"/>
        </w:rPr>
        <w:t xml:space="preserve">Currently, LP&amp;L has a </w:t>
      </w:r>
      <w:proofErr w:type="gramStart"/>
      <w:r w:rsidR="008C11B8">
        <w:rPr>
          <w:rFonts w:eastAsia="Times New Roman" w:cstheme="minorHAnsi"/>
        </w:rPr>
        <w:t>14 day</w:t>
      </w:r>
      <w:proofErr w:type="gramEnd"/>
      <w:r w:rsidR="008C11B8">
        <w:rPr>
          <w:rFonts w:eastAsia="Times New Roman" w:cstheme="minorHAnsi"/>
        </w:rPr>
        <w:t xml:space="preserve"> grace period and will be t</w:t>
      </w:r>
      <w:r w:rsidR="006C5ABB" w:rsidRPr="00374D8E">
        <w:rPr>
          <w:rFonts w:eastAsia="Times New Roman" w:cstheme="minorHAnsi"/>
        </w:rPr>
        <w:t xml:space="preserve">ransitioning to a 9-day grace period.  The day the bill is issued and due is 21 days.  </w:t>
      </w:r>
      <w:r w:rsidR="008C11B8">
        <w:rPr>
          <w:rFonts w:eastAsia="Times New Roman" w:cstheme="minorHAnsi"/>
        </w:rPr>
        <w:t xml:space="preserve">When moving to a 9 day </w:t>
      </w:r>
      <w:r w:rsidR="006C5ABB" w:rsidRPr="00374D8E">
        <w:rPr>
          <w:rFonts w:eastAsia="Times New Roman" w:cstheme="minorHAnsi"/>
        </w:rPr>
        <w:t xml:space="preserve"> grace period</w:t>
      </w:r>
      <w:r w:rsidR="008C11B8">
        <w:rPr>
          <w:rFonts w:eastAsia="Times New Roman" w:cstheme="minorHAnsi"/>
        </w:rPr>
        <w:t xml:space="preserve">, </w:t>
      </w:r>
      <w:r w:rsidR="006C5ABB" w:rsidRPr="00374D8E">
        <w:rPr>
          <w:rFonts w:eastAsia="Times New Roman" w:cstheme="minorHAnsi"/>
        </w:rPr>
        <w:t xml:space="preserve"> </w:t>
      </w:r>
      <w:r w:rsidR="008C11B8">
        <w:rPr>
          <w:rFonts w:eastAsia="Times New Roman" w:cstheme="minorHAnsi"/>
        </w:rPr>
        <w:t xml:space="preserve">customer </w:t>
      </w:r>
      <w:r w:rsidR="006C5ABB" w:rsidRPr="00374D8E">
        <w:rPr>
          <w:rFonts w:eastAsia="Times New Roman" w:cstheme="minorHAnsi"/>
        </w:rPr>
        <w:t xml:space="preserve">will be disconnected on day 30.  </w:t>
      </w:r>
      <w:r w:rsidR="008C11B8">
        <w:rPr>
          <w:rFonts w:eastAsia="Times New Roman" w:cstheme="minorHAnsi"/>
        </w:rPr>
        <w:t xml:space="preserve">A </w:t>
      </w:r>
      <w:r w:rsidR="006C5ABB" w:rsidRPr="00374D8E">
        <w:rPr>
          <w:rFonts w:eastAsia="Times New Roman" w:cstheme="minorHAnsi"/>
        </w:rPr>
        <w:t xml:space="preserve">7-day </w:t>
      </w:r>
      <w:r w:rsidR="008C11B8">
        <w:rPr>
          <w:rFonts w:eastAsia="Times New Roman" w:cstheme="minorHAnsi"/>
        </w:rPr>
        <w:t xml:space="preserve">disconnect </w:t>
      </w:r>
      <w:r w:rsidR="006C5ABB" w:rsidRPr="00374D8E">
        <w:rPr>
          <w:rFonts w:eastAsia="Times New Roman" w:cstheme="minorHAnsi"/>
        </w:rPr>
        <w:lastRenderedPageBreak/>
        <w:t xml:space="preserve">notice is sent out and then disconnected on day 30.  </w:t>
      </w:r>
      <w:r w:rsidR="008C11B8">
        <w:rPr>
          <w:rFonts w:eastAsia="Times New Roman" w:cstheme="minorHAnsi"/>
        </w:rPr>
        <w:t xml:space="preserve">Since LP&amp;L send out one utility bill with </w:t>
      </w:r>
      <w:r w:rsidR="006C5ABB" w:rsidRPr="00374D8E">
        <w:rPr>
          <w:rFonts w:eastAsia="Times New Roman" w:cstheme="minorHAnsi"/>
        </w:rPr>
        <w:t>electric and water</w:t>
      </w:r>
      <w:r w:rsidR="008C11B8">
        <w:rPr>
          <w:rFonts w:eastAsia="Times New Roman" w:cstheme="minorHAnsi"/>
        </w:rPr>
        <w:t xml:space="preserve">, </w:t>
      </w:r>
      <w:r w:rsidR="006C5ABB" w:rsidRPr="00374D8E">
        <w:rPr>
          <w:rFonts w:eastAsia="Times New Roman" w:cstheme="minorHAnsi"/>
        </w:rPr>
        <w:t xml:space="preserve"> </w:t>
      </w:r>
      <w:r w:rsidR="008C11B8">
        <w:rPr>
          <w:rFonts w:eastAsia="Times New Roman" w:cstheme="minorHAnsi"/>
        </w:rPr>
        <w:t>non-payment will result in</w:t>
      </w:r>
      <w:r w:rsidR="006C5ABB" w:rsidRPr="00374D8E">
        <w:rPr>
          <w:rFonts w:eastAsia="Times New Roman" w:cstheme="minorHAnsi"/>
        </w:rPr>
        <w:t xml:space="preserve"> electric</w:t>
      </w:r>
      <w:r w:rsidR="008C11B8">
        <w:rPr>
          <w:rFonts w:eastAsia="Times New Roman" w:cstheme="minorHAnsi"/>
        </w:rPr>
        <w:t>ity</w:t>
      </w:r>
      <w:r w:rsidR="006C5ABB" w:rsidRPr="00374D8E">
        <w:rPr>
          <w:rFonts w:eastAsia="Times New Roman" w:cstheme="minorHAnsi"/>
        </w:rPr>
        <w:t xml:space="preserve"> disconnect</w:t>
      </w:r>
      <w:r w:rsidR="008C11B8">
        <w:rPr>
          <w:rFonts w:eastAsia="Times New Roman" w:cstheme="minorHAnsi"/>
        </w:rPr>
        <w:t>ed</w:t>
      </w:r>
      <w:r w:rsidR="006C5ABB" w:rsidRPr="00374D8E">
        <w:rPr>
          <w:rFonts w:eastAsia="Times New Roman" w:cstheme="minorHAnsi"/>
        </w:rPr>
        <w:t xml:space="preserve"> first and then 30 days after that, the water would be disconnected</w:t>
      </w:r>
      <w:r w:rsidR="008C11B8">
        <w:rPr>
          <w:rFonts w:eastAsia="Times New Roman" w:cstheme="minorHAnsi"/>
        </w:rPr>
        <w:t xml:space="preserve"> in non-payment persists.  LP&amp;L currently sends out ~29,000 notices each month and disconnect 5500 – 8000 customers (80% is electric).</w:t>
      </w:r>
      <w:r w:rsidR="006C5ABB" w:rsidRPr="00374D8E">
        <w:rPr>
          <w:rFonts w:eastAsia="Times New Roman" w:cstheme="minorHAnsi"/>
        </w:rPr>
        <w:t xml:space="preserve"> </w:t>
      </w:r>
    </w:p>
    <w:p w14:paraId="3732633A" w14:textId="2375A340" w:rsidR="00971B10" w:rsidRPr="00374D8E" w:rsidRDefault="00185BD9" w:rsidP="00971B10">
      <w:pPr>
        <w:pStyle w:val="ListParagraph"/>
        <w:numPr>
          <w:ilvl w:val="0"/>
          <w:numId w:val="11"/>
        </w:numPr>
        <w:spacing w:after="45" w:line="240" w:lineRule="auto"/>
        <w:rPr>
          <w:rFonts w:cstheme="minorHAnsi"/>
        </w:rPr>
      </w:pPr>
      <w:r w:rsidRPr="00967E0C">
        <w:rPr>
          <w:rFonts w:eastAsia="Times New Roman" w:cstheme="minorHAnsi"/>
          <w:b/>
          <w:bCs/>
        </w:rPr>
        <w:t>New Construction Process</w:t>
      </w:r>
      <w:r w:rsidR="006C5ABB" w:rsidRPr="00374D8E">
        <w:rPr>
          <w:rFonts w:eastAsia="Times New Roman" w:cstheme="minorHAnsi"/>
        </w:rPr>
        <w:t xml:space="preserve"> </w:t>
      </w:r>
      <w:r w:rsidR="000E7379" w:rsidRPr="00374D8E">
        <w:rPr>
          <w:rFonts w:eastAsia="Times New Roman" w:cstheme="minorHAnsi"/>
        </w:rPr>
        <w:t>–</w:t>
      </w:r>
      <w:r w:rsidR="00B723CD">
        <w:rPr>
          <w:rFonts w:eastAsia="Times New Roman" w:cstheme="minorHAnsi"/>
        </w:rPr>
        <w:t xml:space="preserve">LP&amp;L has </w:t>
      </w:r>
      <w:r w:rsidR="000E7379" w:rsidRPr="00374D8E">
        <w:rPr>
          <w:rFonts w:eastAsia="Times New Roman" w:cstheme="minorHAnsi"/>
        </w:rPr>
        <w:t>a link on the</w:t>
      </w:r>
      <w:r w:rsidR="00B723CD">
        <w:rPr>
          <w:rFonts w:eastAsia="Times New Roman" w:cstheme="minorHAnsi"/>
        </w:rPr>
        <w:t>ir</w:t>
      </w:r>
      <w:r w:rsidR="000E7379" w:rsidRPr="00374D8E">
        <w:rPr>
          <w:rFonts w:eastAsia="Times New Roman" w:cstheme="minorHAnsi"/>
        </w:rPr>
        <w:t xml:space="preserve"> website </w:t>
      </w:r>
      <w:r w:rsidR="00B723CD">
        <w:rPr>
          <w:rFonts w:eastAsia="Times New Roman" w:cstheme="minorHAnsi"/>
        </w:rPr>
        <w:t xml:space="preserve">where </w:t>
      </w:r>
      <w:proofErr w:type="gramStart"/>
      <w:r w:rsidR="00B723CD">
        <w:rPr>
          <w:rFonts w:eastAsia="Times New Roman" w:cstheme="minorHAnsi"/>
        </w:rPr>
        <w:t xml:space="preserve">customers </w:t>
      </w:r>
      <w:r w:rsidR="000E7379" w:rsidRPr="00374D8E">
        <w:rPr>
          <w:rFonts w:eastAsia="Times New Roman" w:cstheme="minorHAnsi"/>
        </w:rPr>
        <w:t xml:space="preserve"> can</w:t>
      </w:r>
      <w:proofErr w:type="gramEnd"/>
      <w:r w:rsidR="000E7379" w:rsidRPr="00374D8E">
        <w:rPr>
          <w:rFonts w:eastAsia="Times New Roman" w:cstheme="minorHAnsi"/>
        </w:rPr>
        <w:t xml:space="preserve"> submit the load sheet.  </w:t>
      </w:r>
      <w:r w:rsidR="00B723CD">
        <w:rPr>
          <w:rFonts w:eastAsia="Times New Roman" w:cstheme="minorHAnsi"/>
        </w:rPr>
        <w:t xml:space="preserve">An </w:t>
      </w:r>
      <w:r w:rsidR="000E7379" w:rsidRPr="00374D8E">
        <w:rPr>
          <w:rFonts w:eastAsia="Times New Roman" w:cstheme="minorHAnsi"/>
        </w:rPr>
        <w:t>ESIID is created when the</w:t>
      </w:r>
      <w:r w:rsidR="00B723CD">
        <w:rPr>
          <w:rFonts w:eastAsia="Times New Roman" w:cstheme="minorHAnsi"/>
        </w:rPr>
        <w:t xml:space="preserve"> customer is</w:t>
      </w:r>
      <w:r w:rsidR="000E7379" w:rsidRPr="00374D8E">
        <w:rPr>
          <w:rFonts w:eastAsia="Times New Roman" w:cstheme="minorHAnsi"/>
        </w:rPr>
        <w:t xml:space="preserve"> ready</w:t>
      </w:r>
      <w:r w:rsidR="00B723CD">
        <w:rPr>
          <w:rFonts w:eastAsia="Times New Roman" w:cstheme="minorHAnsi"/>
        </w:rPr>
        <w:t xml:space="preserve"> for service</w:t>
      </w:r>
      <w:r w:rsidR="000E7379" w:rsidRPr="00374D8E">
        <w:rPr>
          <w:rFonts w:eastAsia="Times New Roman" w:cstheme="minorHAnsi"/>
        </w:rPr>
        <w:t xml:space="preserve">  A new meter set for large customer will need an ESIID created so the REPs can price that customer.  </w:t>
      </w:r>
      <w:r w:rsidR="00AE2FD4" w:rsidRPr="00374D8E">
        <w:rPr>
          <w:rFonts w:eastAsia="Times New Roman" w:cstheme="minorHAnsi"/>
        </w:rPr>
        <w:t>Lubbock w</w:t>
      </w:r>
      <w:r w:rsidR="000E7379" w:rsidRPr="00374D8E">
        <w:rPr>
          <w:rFonts w:eastAsia="Times New Roman" w:cstheme="minorHAnsi"/>
        </w:rPr>
        <w:t xml:space="preserve">ill put the ESIID in a non-permitted state until this has been officially completed.  </w:t>
      </w:r>
      <w:r w:rsidR="00C748E9" w:rsidRPr="00374D8E">
        <w:rPr>
          <w:rFonts w:eastAsia="Times New Roman" w:cstheme="minorHAnsi"/>
        </w:rPr>
        <w:t>Sheri Wiegand</w:t>
      </w:r>
      <w:r w:rsidR="005D22E9" w:rsidRPr="00374D8E">
        <w:rPr>
          <w:rFonts w:eastAsia="Times New Roman" w:cstheme="minorHAnsi"/>
        </w:rPr>
        <w:t xml:space="preserve"> will post the new construction process slides on the task force page</w:t>
      </w:r>
      <w:r w:rsidR="00B723CD">
        <w:rPr>
          <w:rFonts w:eastAsia="Times New Roman" w:cstheme="minorHAnsi"/>
        </w:rPr>
        <w:t xml:space="preserve"> that were presented at the LP&amp;L REP Workshop</w:t>
      </w:r>
      <w:r w:rsidR="005D22E9" w:rsidRPr="00374D8E">
        <w:rPr>
          <w:rFonts w:eastAsia="Times New Roman" w:cstheme="minorHAnsi"/>
        </w:rPr>
        <w:t xml:space="preserve">  </w:t>
      </w:r>
    </w:p>
    <w:p w14:paraId="53285652" w14:textId="0F2D8FFF" w:rsidR="00B359F1" w:rsidRPr="00967E0C" w:rsidRDefault="000E7379" w:rsidP="00971B10">
      <w:pPr>
        <w:pStyle w:val="ListParagraph"/>
        <w:numPr>
          <w:ilvl w:val="0"/>
          <w:numId w:val="11"/>
        </w:numPr>
        <w:spacing w:after="45" w:line="240" w:lineRule="auto"/>
        <w:rPr>
          <w:rFonts w:cstheme="minorHAnsi"/>
        </w:rPr>
      </w:pPr>
      <w:r w:rsidRPr="00967E0C">
        <w:rPr>
          <w:rFonts w:eastAsia="Times New Roman" w:cstheme="minorHAnsi"/>
          <w:b/>
          <w:bCs/>
        </w:rPr>
        <w:t>Dis</w:t>
      </w:r>
      <w:r w:rsidR="00185BD9" w:rsidRPr="00967E0C">
        <w:rPr>
          <w:rFonts w:eastAsia="Times New Roman" w:cstheme="minorHAnsi"/>
          <w:b/>
          <w:bCs/>
        </w:rPr>
        <w:t>tributed Generation Process</w:t>
      </w:r>
      <w:r w:rsidR="00AE2FD4" w:rsidRPr="00374D8E">
        <w:rPr>
          <w:rFonts w:eastAsia="Times New Roman" w:cstheme="minorHAnsi"/>
        </w:rPr>
        <w:t xml:space="preserve"> </w:t>
      </w:r>
      <w:r w:rsidR="00C748E9" w:rsidRPr="00374D8E">
        <w:rPr>
          <w:rFonts w:eastAsia="Times New Roman" w:cstheme="minorHAnsi"/>
        </w:rPr>
        <w:t>–</w:t>
      </w:r>
      <w:r w:rsidR="00AE2FD4" w:rsidRPr="00374D8E">
        <w:rPr>
          <w:rFonts w:eastAsia="Times New Roman" w:cstheme="minorHAnsi"/>
        </w:rPr>
        <w:t xml:space="preserve"> </w:t>
      </w:r>
      <w:r w:rsidR="00B723CD">
        <w:rPr>
          <w:rFonts w:eastAsia="Times New Roman" w:cstheme="minorHAnsi"/>
        </w:rPr>
        <w:t xml:space="preserve">LP&amp;L’s website will post Interconnect Agreement forms and where to submit.  Once completed forms have been submitted, </w:t>
      </w:r>
      <w:r w:rsidR="00B359F1">
        <w:rPr>
          <w:rFonts w:eastAsia="Times New Roman" w:cstheme="minorHAnsi"/>
        </w:rPr>
        <w:t xml:space="preserve">reprogramming of </w:t>
      </w:r>
      <w:proofErr w:type="gramStart"/>
      <w:r w:rsidR="00B359F1">
        <w:rPr>
          <w:rFonts w:eastAsia="Times New Roman" w:cstheme="minorHAnsi"/>
        </w:rPr>
        <w:t>existing</w:t>
      </w:r>
      <w:proofErr w:type="gramEnd"/>
      <w:r w:rsidR="00B359F1">
        <w:rPr>
          <w:rFonts w:eastAsia="Times New Roman" w:cstheme="minorHAnsi"/>
        </w:rPr>
        <w:t xml:space="preserve"> meter will occur.  LP&amp;L will </w:t>
      </w:r>
      <w:r w:rsidR="00C748E9" w:rsidRPr="00374D8E">
        <w:rPr>
          <w:rFonts w:eastAsia="Times New Roman" w:cstheme="minorHAnsi"/>
        </w:rPr>
        <w:t xml:space="preserve">send the 814_20 </w:t>
      </w:r>
      <w:r w:rsidR="00B359F1">
        <w:rPr>
          <w:rFonts w:eastAsia="Times New Roman" w:cstheme="minorHAnsi"/>
        </w:rPr>
        <w:t>reflecting the</w:t>
      </w:r>
      <w:r w:rsidR="00C748E9" w:rsidRPr="00374D8E">
        <w:rPr>
          <w:rFonts w:eastAsia="Times New Roman" w:cstheme="minorHAnsi"/>
        </w:rPr>
        <w:t xml:space="preserve"> change</w:t>
      </w:r>
      <w:r w:rsidR="00B359F1">
        <w:rPr>
          <w:rFonts w:eastAsia="Times New Roman" w:cstheme="minorHAnsi"/>
        </w:rPr>
        <w:t xml:space="preserve">s in </w:t>
      </w:r>
      <w:r w:rsidR="00C748E9" w:rsidRPr="00374D8E">
        <w:rPr>
          <w:rFonts w:eastAsia="Times New Roman" w:cstheme="minorHAnsi"/>
        </w:rPr>
        <w:t xml:space="preserve">load profile and rate </w:t>
      </w:r>
      <w:r w:rsidR="00B359F1">
        <w:rPr>
          <w:rFonts w:eastAsia="Times New Roman" w:cstheme="minorHAnsi"/>
        </w:rPr>
        <w:t xml:space="preserve">classification </w:t>
      </w:r>
      <w:r w:rsidR="00C748E9" w:rsidRPr="00374D8E">
        <w:rPr>
          <w:rFonts w:eastAsia="Times New Roman" w:cstheme="minorHAnsi"/>
        </w:rPr>
        <w:t xml:space="preserve">update.  </w:t>
      </w:r>
    </w:p>
    <w:p w14:paraId="705EDFCF" w14:textId="77777777" w:rsidR="00B359F1" w:rsidRPr="00967E0C" w:rsidRDefault="00B359F1" w:rsidP="00971B10">
      <w:pPr>
        <w:pStyle w:val="ListParagraph"/>
        <w:numPr>
          <w:ilvl w:val="0"/>
          <w:numId w:val="11"/>
        </w:numPr>
        <w:spacing w:after="45" w:line="240" w:lineRule="auto"/>
        <w:rPr>
          <w:rFonts w:cstheme="minorHAnsi"/>
        </w:rPr>
      </w:pPr>
      <w:r>
        <w:rPr>
          <w:rFonts w:eastAsia="Times New Roman" w:cstheme="minorHAnsi"/>
          <w:b/>
          <w:bCs/>
        </w:rPr>
        <w:t xml:space="preserve">Solar Matrix </w:t>
      </w:r>
      <w:r>
        <w:rPr>
          <w:rFonts w:eastAsia="Times New Roman" w:cstheme="minorHAnsi"/>
        </w:rPr>
        <w:t>– was reviewed and will be posted to the main LRITF page for future reference.</w:t>
      </w:r>
    </w:p>
    <w:p w14:paraId="6D5CCF4E" w14:textId="3E8D6630" w:rsidR="00971B10" w:rsidRPr="00B359F1" w:rsidRDefault="00B359F1" w:rsidP="00967E0C">
      <w:pPr>
        <w:pStyle w:val="ListParagraph"/>
        <w:numPr>
          <w:ilvl w:val="0"/>
          <w:numId w:val="11"/>
        </w:numPr>
        <w:spacing w:after="45" w:line="240" w:lineRule="auto"/>
        <w:rPr>
          <w:rFonts w:cstheme="minorHAnsi"/>
        </w:rPr>
      </w:pPr>
      <w:r w:rsidRPr="00B359F1">
        <w:rPr>
          <w:rFonts w:eastAsia="Times New Roman" w:cstheme="minorHAnsi"/>
          <w:b/>
          <w:bCs/>
        </w:rPr>
        <w:t xml:space="preserve">DRG List format </w:t>
      </w:r>
      <w:r w:rsidRPr="00B359F1">
        <w:rPr>
          <w:rFonts w:eastAsia="Times New Roman" w:cstheme="minorHAnsi"/>
        </w:rPr>
        <w:t>– LP&amp;L will r</w:t>
      </w:r>
      <w:r w:rsidR="00795AF0" w:rsidRPr="00B359F1">
        <w:rPr>
          <w:rFonts w:eastAsia="Times New Roman" w:cstheme="minorHAnsi"/>
        </w:rPr>
        <w:t>un</w:t>
      </w:r>
      <w:r w:rsidRPr="00B359F1">
        <w:rPr>
          <w:rFonts w:eastAsia="Times New Roman" w:cstheme="minorHAnsi"/>
        </w:rPr>
        <w:t xml:space="preserve"> </w:t>
      </w:r>
      <w:r w:rsidR="00795AF0" w:rsidRPr="00B359F1">
        <w:rPr>
          <w:rFonts w:eastAsia="Times New Roman" w:cstheme="minorHAnsi"/>
        </w:rPr>
        <w:t xml:space="preserve">a list of DG customers and </w:t>
      </w:r>
      <w:r w:rsidRPr="00B359F1">
        <w:rPr>
          <w:rFonts w:eastAsia="Times New Roman" w:cstheme="minorHAnsi"/>
        </w:rPr>
        <w:t xml:space="preserve">plan to </w:t>
      </w:r>
      <w:r w:rsidR="00795AF0" w:rsidRPr="00B359F1">
        <w:rPr>
          <w:rFonts w:eastAsia="Times New Roman" w:cstheme="minorHAnsi"/>
        </w:rPr>
        <w:t xml:space="preserve">use the </w:t>
      </w:r>
      <w:r w:rsidR="00AA3AC2" w:rsidRPr="00B359F1">
        <w:rPr>
          <w:rFonts w:eastAsia="Times New Roman" w:cstheme="minorHAnsi"/>
        </w:rPr>
        <w:t>M</w:t>
      </w:r>
      <w:r w:rsidR="00795AF0" w:rsidRPr="00B359F1">
        <w:rPr>
          <w:rFonts w:eastAsia="Times New Roman" w:cstheme="minorHAnsi"/>
        </w:rPr>
        <w:t>CL format</w:t>
      </w:r>
      <w:r w:rsidRPr="00B359F1">
        <w:rPr>
          <w:rFonts w:eastAsia="Times New Roman" w:cstheme="minorHAnsi"/>
        </w:rPr>
        <w:t>.</w:t>
      </w:r>
      <w:r w:rsidR="00795AF0" w:rsidRPr="00B359F1">
        <w:rPr>
          <w:rFonts w:eastAsia="Times New Roman" w:cstheme="minorHAnsi"/>
        </w:rPr>
        <w:t xml:space="preserve"> </w:t>
      </w:r>
      <w:r w:rsidRPr="00B359F1">
        <w:rPr>
          <w:rFonts w:eastAsia="Times New Roman" w:cstheme="minorHAnsi"/>
        </w:rPr>
        <w:t>If REPs c</w:t>
      </w:r>
      <w:proofErr w:type="gramStart"/>
      <w:r w:rsidR="00AA3AC2" w:rsidRPr="00B359F1">
        <w:rPr>
          <w:rFonts w:eastAsia="Times New Roman" w:cstheme="minorHAnsi"/>
        </w:rPr>
        <w:t>an</w:t>
      </w:r>
      <w:proofErr w:type="gramEnd"/>
      <w:r w:rsidR="00AA3AC2" w:rsidRPr="00B359F1">
        <w:rPr>
          <w:rFonts w:eastAsia="Times New Roman" w:cstheme="minorHAnsi"/>
        </w:rPr>
        <w:t xml:space="preserve"> we get the excess generation amount if that is easy to obtain</w:t>
      </w:r>
      <w:r w:rsidRPr="00B359F1">
        <w:rPr>
          <w:rFonts w:eastAsia="Times New Roman" w:cstheme="minorHAnsi"/>
        </w:rPr>
        <w:t xml:space="preserve"> </w:t>
      </w:r>
      <w:proofErr w:type="spellStart"/>
      <w:r w:rsidRPr="00B359F1">
        <w:rPr>
          <w:rFonts w:eastAsia="Times New Roman" w:cstheme="minorHAnsi"/>
        </w:rPr>
        <w:t>asi</w:t>
      </w:r>
      <w:r w:rsidR="00AA3AC2" w:rsidRPr="00B359F1">
        <w:rPr>
          <w:rFonts w:eastAsia="Times New Roman" w:cstheme="minorHAnsi"/>
        </w:rPr>
        <w:t>It</w:t>
      </w:r>
      <w:proofErr w:type="spellEnd"/>
      <w:r w:rsidR="00AA3AC2" w:rsidRPr="00B359F1">
        <w:rPr>
          <w:rFonts w:eastAsia="Times New Roman" w:cstheme="minorHAnsi"/>
        </w:rPr>
        <w:t xml:space="preserve"> will help the customers that transition.  </w:t>
      </w:r>
    </w:p>
    <w:p w14:paraId="36F1FF05" w14:textId="43527235" w:rsidR="00185BD9" w:rsidRPr="00C6351E" w:rsidRDefault="00C6351E" w:rsidP="00C6351E">
      <w:pPr>
        <w:spacing w:after="45"/>
        <w:ind w:left="360" w:hanging="360"/>
        <w:rPr>
          <w:rFonts w:cstheme="minorHAnsi"/>
          <w:b/>
          <w:bCs/>
        </w:rPr>
      </w:pPr>
      <w:r>
        <w:rPr>
          <w:rFonts w:cstheme="minorHAnsi"/>
        </w:rPr>
        <w:t>3.</w:t>
      </w:r>
      <w:r>
        <w:rPr>
          <w:rFonts w:cstheme="minorHAnsi"/>
        </w:rPr>
        <w:tab/>
      </w:r>
      <w:r w:rsidR="00185BD9" w:rsidRPr="00967E0C">
        <w:rPr>
          <w:rFonts w:cstheme="minorHAnsi"/>
          <w:b/>
          <w:bCs/>
        </w:rPr>
        <w:t>New RMGRR</w:t>
      </w:r>
      <w:r w:rsidR="00185BD9" w:rsidRPr="00C6351E">
        <w:rPr>
          <w:rFonts w:cstheme="minorHAnsi"/>
        </w:rPr>
        <w:t xml:space="preserve"> – Process Clarifications</w:t>
      </w:r>
      <w:r w:rsidR="00AA3AC2" w:rsidRPr="00C6351E">
        <w:rPr>
          <w:rFonts w:cstheme="minorHAnsi"/>
        </w:rPr>
        <w:t xml:space="preserve"> – </w:t>
      </w:r>
      <w:r w:rsidR="001935C2" w:rsidRPr="00C6351E">
        <w:rPr>
          <w:rFonts w:cstheme="minorHAnsi"/>
          <w:b/>
          <w:bCs/>
        </w:rPr>
        <w:t>September 25</w:t>
      </w:r>
      <w:r w:rsidR="001935C2" w:rsidRPr="00C6351E">
        <w:rPr>
          <w:rFonts w:cstheme="minorHAnsi"/>
          <w:b/>
          <w:bCs/>
          <w:vertAlign w:val="superscript"/>
        </w:rPr>
        <w:t>th</w:t>
      </w:r>
      <w:r w:rsidR="001935C2" w:rsidRPr="00C6351E">
        <w:rPr>
          <w:rFonts w:cstheme="minorHAnsi"/>
          <w:b/>
          <w:bCs/>
        </w:rPr>
        <w:t xml:space="preserve"> is the p</w:t>
      </w:r>
      <w:r w:rsidR="00AA3AC2" w:rsidRPr="00C6351E">
        <w:rPr>
          <w:rFonts w:cstheme="minorHAnsi"/>
          <w:b/>
          <w:bCs/>
        </w:rPr>
        <w:t>osting deadlin</w:t>
      </w:r>
      <w:r w:rsidR="001935C2" w:rsidRPr="00C6351E">
        <w:rPr>
          <w:rFonts w:cstheme="minorHAnsi"/>
          <w:b/>
          <w:bCs/>
        </w:rPr>
        <w:t>e</w:t>
      </w:r>
      <w:r w:rsidR="00AA3AC2" w:rsidRPr="00C6351E">
        <w:rPr>
          <w:rFonts w:cstheme="minorHAnsi"/>
          <w:b/>
          <w:bCs/>
        </w:rPr>
        <w:t xml:space="preserve">.  </w:t>
      </w:r>
    </w:p>
    <w:p w14:paraId="7CD13B9A" w14:textId="635E8780" w:rsidR="00185BD9" w:rsidRPr="00374D8E" w:rsidRDefault="00185BD9" w:rsidP="00185BD9">
      <w:pPr>
        <w:pStyle w:val="ListParagraph"/>
        <w:numPr>
          <w:ilvl w:val="0"/>
          <w:numId w:val="13"/>
        </w:numPr>
        <w:spacing w:after="45" w:line="240" w:lineRule="auto"/>
        <w:ind w:left="702"/>
        <w:rPr>
          <w:rFonts w:cstheme="minorHAnsi"/>
        </w:rPr>
      </w:pPr>
      <w:r w:rsidRPr="00374D8E">
        <w:rPr>
          <w:rFonts w:cstheme="minorHAnsi"/>
        </w:rPr>
        <w:t>POLR Process</w:t>
      </w:r>
      <w:r w:rsidR="00AA3AC2" w:rsidRPr="00374D8E">
        <w:rPr>
          <w:rFonts w:cstheme="minorHAnsi"/>
        </w:rPr>
        <w:t xml:space="preserve"> </w:t>
      </w:r>
    </w:p>
    <w:p w14:paraId="01E88C85" w14:textId="77777777" w:rsidR="00185BD9" w:rsidRPr="00374D8E" w:rsidRDefault="00185BD9" w:rsidP="00185BD9">
      <w:pPr>
        <w:pStyle w:val="ListParagraph"/>
        <w:numPr>
          <w:ilvl w:val="0"/>
          <w:numId w:val="13"/>
        </w:numPr>
        <w:spacing w:after="45" w:line="240" w:lineRule="auto"/>
        <w:ind w:left="702"/>
        <w:rPr>
          <w:rFonts w:cstheme="minorHAnsi"/>
        </w:rPr>
      </w:pPr>
      <w:r w:rsidRPr="00374D8E">
        <w:rPr>
          <w:rFonts w:cstheme="minorHAnsi"/>
        </w:rPr>
        <w:t>Inadvertent Gains / Losses</w:t>
      </w:r>
    </w:p>
    <w:p w14:paraId="51636A4F" w14:textId="77777777" w:rsidR="00185BD9" w:rsidRPr="00374D8E" w:rsidRDefault="00185BD9" w:rsidP="00185BD9">
      <w:pPr>
        <w:pStyle w:val="ListParagraph"/>
        <w:numPr>
          <w:ilvl w:val="0"/>
          <w:numId w:val="13"/>
        </w:numPr>
        <w:spacing w:after="45" w:line="240" w:lineRule="auto"/>
        <w:ind w:left="702"/>
        <w:rPr>
          <w:rFonts w:cstheme="minorHAnsi"/>
        </w:rPr>
      </w:pPr>
      <w:r w:rsidRPr="00374D8E">
        <w:rPr>
          <w:rFonts w:cstheme="minorHAnsi"/>
        </w:rPr>
        <w:t>Switch Holds</w:t>
      </w:r>
    </w:p>
    <w:p w14:paraId="6DF2480B" w14:textId="0292BE27" w:rsidR="00185BD9" w:rsidRPr="00374D8E" w:rsidRDefault="00430570" w:rsidP="00185BD9">
      <w:pPr>
        <w:pStyle w:val="ListParagraph"/>
        <w:numPr>
          <w:ilvl w:val="0"/>
          <w:numId w:val="13"/>
        </w:numPr>
        <w:spacing w:after="45" w:line="240" w:lineRule="auto"/>
        <w:ind w:left="702"/>
        <w:rPr>
          <w:rFonts w:cstheme="minorHAnsi"/>
        </w:rPr>
      </w:pPr>
      <w:r w:rsidRPr="00374D8E">
        <w:rPr>
          <w:rFonts w:cstheme="minorHAnsi"/>
        </w:rPr>
        <w:t>Etc.</w:t>
      </w:r>
    </w:p>
    <w:p w14:paraId="4A527775" w14:textId="6D130FC8" w:rsidR="00185BD9" w:rsidRPr="00374D8E" w:rsidRDefault="00C6351E" w:rsidP="00967E0C">
      <w:pPr>
        <w:spacing w:after="45"/>
        <w:ind w:left="342"/>
        <w:rPr>
          <w:rFonts w:cstheme="minorHAnsi"/>
        </w:rPr>
      </w:pPr>
      <w:r>
        <w:rPr>
          <w:rFonts w:cstheme="minorHAnsi"/>
        </w:rPr>
        <w:t>Leadership will work on this so a draft can be sent to ERCOT by the posting deadline.</w:t>
      </w:r>
      <w:r w:rsidR="00B359F1">
        <w:rPr>
          <w:rFonts w:cstheme="minorHAnsi"/>
        </w:rPr>
        <w:t xml:space="preserve">  </w:t>
      </w:r>
      <w:proofErr w:type="gramStart"/>
      <w:r w:rsidR="00B359F1">
        <w:rPr>
          <w:rFonts w:cstheme="minorHAnsi"/>
        </w:rPr>
        <w:t>Happy</w:t>
      </w:r>
      <w:proofErr w:type="gramEnd"/>
      <w:r w:rsidR="00B359F1">
        <w:rPr>
          <w:rFonts w:cstheme="minorHAnsi"/>
        </w:rPr>
        <w:t xml:space="preserve"> path of the NPRR should be Dec TAC, Dec Board, Jan PUCT with an effective date of Feb 1</w:t>
      </w:r>
      <w:r w:rsidR="00B359F1" w:rsidRPr="00967E0C">
        <w:rPr>
          <w:rFonts w:cstheme="minorHAnsi"/>
          <w:vertAlign w:val="superscript"/>
        </w:rPr>
        <w:t>st</w:t>
      </w:r>
      <w:r w:rsidR="00B359F1">
        <w:rPr>
          <w:rFonts w:cstheme="minorHAnsi"/>
        </w:rPr>
        <w:t>.</w:t>
      </w:r>
    </w:p>
    <w:p w14:paraId="7758B9FA" w14:textId="087F5182" w:rsidR="00185BD9" w:rsidRPr="00374D8E" w:rsidRDefault="00185BD9" w:rsidP="00374D8E">
      <w:pPr>
        <w:pStyle w:val="ListParagraph"/>
        <w:numPr>
          <w:ilvl w:val="0"/>
          <w:numId w:val="7"/>
        </w:numPr>
        <w:spacing w:after="45"/>
        <w:ind w:left="360"/>
        <w:rPr>
          <w:rFonts w:cstheme="minorHAnsi"/>
        </w:rPr>
      </w:pPr>
      <w:r w:rsidRPr="00374D8E">
        <w:rPr>
          <w:rFonts w:cstheme="minorHAnsi"/>
        </w:rPr>
        <w:t xml:space="preserve">Appendix D1: </w:t>
      </w:r>
      <w:r w:rsidRPr="00967E0C">
        <w:rPr>
          <w:rFonts w:cstheme="minorHAnsi"/>
          <w:b/>
          <w:bCs/>
        </w:rPr>
        <w:t>Transaction Timing Matrix</w:t>
      </w:r>
      <w:r w:rsidR="00430570" w:rsidRPr="00374D8E">
        <w:rPr>
          <w:rFonts w:cstheme="minorHAnsi"/>
        </w:rPr>
        <w:t xml:space="preserve"> </w:t>
      </w:r>
      <w:r w:rsidR="00B359F1">
        <w:rPr>
          <w:rFonts w:cstheme="minorHAnsi"/>
        </w:rPr>
        <w:t>–</w:t>
      </w:r>
      <w:r w:rsidR="00430570" w:rsidRPr="00374D8E">
        <w:rPr>
          <w:rFonts w:cstheme="minorHAnsi"/>
        </w:rPr>
        <w:t xml:space="preserve"> </w:t>
      </w:r>
      <w:r w:rsidR="00B359F1" w:rsidRPr="00967E0C">
        <w:rPr>
          <w:rFonts w:cstheme="minorHAnsi"/>
        </w:rPr>
        <w:t xml:space="preserve">will be discussed at the next LRITF </w:t>
      </w:r>
      <w:proofErr w:type="gramStart"/>
      <w:r w:rsidR="00B359F1" w:rsidRPr="00967E0C">
        <w:rPr>
          <w:rFonts w:cstheme="minorHAnsi"/>
        </w:rPr>
        <w:t>meeting</w:t>
      </w:r>
      <w:proofErr w:type="gramEnd"/>
    </w:p>
    <w:p w14:paraId="75A07D82" w14:textId="1766A585" w:rsidR="00185BD9" w:rsidRPr="00374D8E" w:rsidRDefault="00185BD9" w:rsidP="00374D8E">
      <w:pPr>
        <w:pStyle w:val="ListParagraph"/>
        <w:ind w:left="360"/>
        <w:rPr>
          <w:rFonts w:cstheme="minorHAnsi"/>
          <w:b/>
          <w:bCs/>
        </w:rPr>
      </w:pPr>
      <w:r w:rsidRPr="00374D8E">
        <w:rPr>
          <w:rFonts w:cstheme="minorHAnsi"/>
        </w:rPr>
        <w:t xml:space="preserve">Appendix D3: </w:t>
      </w:r>
      <w:r w:rsidRPr="00967E0C">
        <w:rPr>
          <w:rFonts w:cstheme="minorHAnsi"/>
          <w:b/>
          <w:bCs/>
        </w:rPr>
        <w:t>Discretionary Services Timelines Matrix</w:t>
      </w:r>
      <w:r w:rsidR="00430570" w:rsidRPr="00374D8E">
        <w:rPr>
          <w:rFonts w:cstheme="minorHAnsi"/>
        </w:rPr>
        <w:t xml:space="preserve"> – </w:t>
      </w:r>
      <w:r w:rsidR="00B359F1">
        <w:rPr>
          <w:rFonts w:cstheme="minorHAnsi"/>
        </w:rPr>
        <w:t>will be discussed at the next LRITF meeting</w:t>
      </w:r>
    </w:p>
    <w:p w14:paraId="50C11E46" w14:textId="57E8A91F" w:rsidR="00185BD9" w:rsidRPr="00374D8E" w:rsidRDefault="00185BD9" w:rsidP="00374D8E">
      <w:pPr>
        <w:pStyle w:val="ListParagraph"/>
        <w:numPr>
          <w:ilvl w:val="0"/>
          <w:numId w:val="7"/>
        </w:numPr>
        <w:spacing w:after="45"/>
        <w:ind w:left="360"/>
        <w:rPr>
          <w:rFonts w:eastAsia="Times New Roman" w:cstheme="minorHAnsi"/>
        </w:rPr>
      </w:pPr>
      <w:r w:rsidRPr="00967E0C">
        <w:rPr>
          <w:rFonts w:cstheme="minorHAnsi"/>
          <w:b/>
          <w:bCs/>
        </w:rPr>
        <w:t>Smart Meter Texas Update</w:t>
      </w:r>
      <w:r w:rsidR="006E4077" w:rsidRPr="00374D8E">
        <w:rPr>
          <w:rFonts w:cstheme="minorHAnsi"/>
        </w:rPr>
        <w:t xml:space="preserve"> – </w:t>
      </w:r>
      <w:r w:rsidR="00374D8E">
        <w:rPr>
          <w:rFonts w:cstheme="minorHAnsi"/>
        </w:rPr>
        <w:t>LP&amp;L</w:t>
      </w:r>
      <w:r w:rsidR="006E4077" w:rsidRPr="00374D8E">
        <w:rPr>
          <w:rFonts w:cstheme="minorHAnsi"/>
        </w:rPr>
        <w:t xml:space="preserve"> should have the terms and conditions by the end of week. Once these are approved, </w:t>
      </w:r>
      <w:r w:rsidR="00374D8E">
        <w:rPr>
          <w:rFonts w:cstheme="minorHAnsi"/>
        </w:rPr>
        <w:t>they</w:t>
      </w:r>
      <w:r w:rsidR="006E4077" w:rsidRPr="00374D8E">
        <w:rPr>
          <w:rFonts w:cstheme="minorHAnsi"/>
        </w:rPr>
        <w:t xml:space="preserve"> can launch the project.</w:t>
      </w:r>
      <w:r w:rsidR="00B359F1">
        <w:rPr>
          <w:rFonts w:cstheme="minorHAnsi"/>
        </w:rPr>
        <w:t xml:space="preserve">  Realistically, REPs should plan to receive interval data via the AMS Settlement Extract at the time of transition until the project concludes to integrate the SMT Portal and daily LSE files.  </w:t>
      </w:r>
      <w:r w:rsidR="0067029C" w:rsidRPr="00374D8E">
        <w:rPr>
          <w:rFonts w:cstheme="minorHAnsi"/>
          <w:b/>
          <w:bCs/>
        </w:rPr>
        <w:t xml:space="preserve">Keep on the </w:t>
      </w:r>
      <w:proofErr w:type="gramStart"/>
      <w:r w:rsidR="0067029C" w:rsidRPr="00374D8E">
        <w:rPr>
          <w:rFonts w:cstheme="minorHAnsi"/>
          <w:b/>
          <w:bCs/>
        </w:rPr>
        <w:t>agenda</w:t>
      </w:r>
      <w:proofErr w:type="gramEnd"/>
      <w:r w:rsidR="0067029C" w:rsidRPr="00374D8E">
        <w:rPr>
          <w:rFonts w:cstheme="minorHAnsi"/>
        </w:rPr>
        <w:t xml:space="preserve">  </w:t>
      </w:r>
      <w:r w:rsidR="0067029C" w:rsidRPr="00374D8E">
        <w:rPr>
          <w:rFonts w:eastAsia="Times New Roman" w:cstheme="minorHAnsi"/>
        </w:rPr>
        <w:t xml:space="preserve"> </w:t>
      </w:r>
    </w:p>
    <w:p w14:paraId="7A74ECAE" w14:textId="1814978A" w:rsidR="00185BD9" w:rsidRPr="00374D8E" w:rsidRDefault="00185BD9" w:rsidP="00374D8E">
      <w:pPr>
        <w:pStyle w:val="ListParagraph"/>
        <w:numPr>
          <w:ilvl w:val="0"/>
          <w:numId w:val="7"/>
        </w:numPr>
        <w:ind w:left="360"/>
        <w:rPr>
          <w:rFonts w:cstheme="minorHAnsi"/>
        </w:rPr>
      </w:pPr>
      <w:r w:rsidRPr="00967E0C">
        <w:rPr>
          <w:rFonts w:cstheme="minorHAnsi"/>
          <w:b/>
          <w:bCs/>
        </w:rPr>
        <w:t>LP&amp;L Contact Information</w:t>
      </w:r>
      <w:r w:rsidR="0067029C" w:rsidRPr="00374D8E">
        <w:rPr>
          <w:rFonts w:cstheme="minorHAnsi"/>
        </w:rPr>
        <w:t xml:space="preserve"> – We will add this to the task force page once </w:t>
      </w:r>
      <w:proofErr w:type="gramStart"/>
      <w:r w:rsidR="0067029C" w:rsidRPr="00374D8E">
        <w:rPr>
          <w:rFonts w:cstheme="minorHAnsi"/>
        </w:rPr>
        <w:t>available</w:t>
      </w:r>
      <w:proofErr w:type="gramEnd"/>
      <w:r w:rsidR="0067029C" w:rsidRPr="00374D8E">
        <w:rPr>
          <w:rFonts w:cstheme="minorHAnsi"/>
        </w:rPr>
        <w:t xml:space="preserve"> and approved. </w:t>
      </w:r>
      <w:r w:rsidR="005921F8" w:rsidRPr="00374D8E">
        <w:rPr>
          <w:rFonts w:cstheme="minorHAnsi"/>
          <w:b/>
          <w:bCs/>
        </w:rPr>
        <w:t>Keep on the agenda</w:t>
      </w:r>
    </w:p>
    <w:p w14:paraId="377D163A" w14:textId="671D56AA" w:rsidR="00185BD9" w:rsidRPr="00374D8E" w:rsidRDefault="00185BD9" w:rsidP="00374D8E">
      <w:pPr>
        <w:pStyle w:val="ListParagraph"/>
        <w:numPr>
          <w:ilvl w:val="0"/>
          <w:numId w:val="7"/>
        </w:numPr>
        <w:spacing w:after="45"/>
        <w:ind w:left="360"/>
        <w:rPr>
          <w:rFonts w:cstheme="minorHAnsi"/>
        </w:rPr>
      </w:pPr>
      <w:r w:rsidRPr="00967E0C">
        <w:rPr>
          <w:rFonts w:cstheme="minorHAnsi"/>
          <w:b/>
          <w:bCs/>
        </w:rPr>
        <w:t>LP&amp;L Communications</w:t>
      </w:r>
      <w:r w:rsidRPr="00374D8E">
        <w:rPr>
          <w:rFonts w:cstheme="minorHAnsi"/>
        </w:rPr>
        <w:t xml:space="preserve"> – Mailers</w:t>
      </w:r>
      <w:r w:rsidR="0067029C" w:rsidRPr="00374D8E">
        <w:rPr>
          <w:rFonts w:cstheme="minorHAnsi"/>
        </w:rPr>
        <w:t xml:space="preserve"> – </w:t>
      </w:r>
      <w:r w:rsidR="005921F8" w:rsidRPr="00374D8E">
        <w:rPr>
          <w:rFonts w:cstheme="minorHAnsi"/>
          <w:b/>
          <w:bCs/>
        </w:rPr>
        <w:t xml:space="preserve">Keep on the </w:t>
      </w:r>
      <w:proofErr w:type="gramStart"/>
      <w:r w:rsidR="005921F8" w:rsidRPr="00374D8E">
        <w:rPr>
          <w:rFonts w:cstheme="minorHAnsi"/>
          <w:b/>
          <w:bCs/>
        </w:rPr>
        <w:t>agenda</w:t>
      </w:r>
      <w:proofErr w:type="gramEnd"/>
    </w:p>
    <w:p w14:paraId="705C9EE1" w14:textId="71690E43" w:rsidR="00185BD9" w:rsidRPr="00374D8E" w:rsidRDefault="00185BD9" w:rsidP="00374D8E">
      <w:pPr>
        <w:pStyle w:val="ListParagraph"/>
        <w:numPr>
          <w:ilvl w:val="0"/>
          <w:numId w:val="7"/>
        </w:numPr>
        <w:spacing w:after="45"/>
        <w:ind w:left="360"/>
        <w:rPr>
          <w:rFonts w:cstheme="minorHAnsi"/>
        </w:rPr>
      </w:pPr>
      <w:r w:rsidRPr="00967E0C">
        <w:rPr>
          <w:rFonts w:cstheme="minorHAnsi"/>
          <w:b/>
          <w:bCs/>
        </w:rPr>
        <w:t>867_03 / 810_02 Testing Transactions</w:t>
      </w:r>
      <w:r w:rsidR="005921F8" w:rsidRPr="00374D8E">
        <w:rPr>
          <w:rFonts w:cstheme="minorHAnsi"/>
        </w:rPr>
        <w:t xml:space="preserve"> – </w:t>
      </w:r>
      <w:r w:rsidR="00374D8E">
        <w:rPr>
          <w:rFonts w:cstheme="minorHAnsi"/>
        </w:rPr>
        <w:t>LP&amp;L is</w:t>
      </w:r>
      <w:r w:rsidR="005921F8" w:rsidRPr="00374D8E">
        <w:rPr>
          <w:rFonts w:cstheme="minorHAnsi"/>
        </w:rPr>
        <w:t xml:space="preserve"> working </w:t>
      </w:r>
      <w:r w:rsidR="00134E5D" w:rsidRPr="00374D8E">
        <w:rPr>
          <w:rFonts w:cstheme="minorHAnsi"/>
        </w:rPr>
        <w:t xml:space="preserve">on </w:t>
      </w:r>
      <w:r w:rsidR="005921F8" w:rsidRPr="00374D8E">
        <w:rPr>
          <w:rFonts w:cstheme="minorHAnsi"/>
        </w:rPr>
        <w:t xml:space="preserve">getting </w:t>
      </w:r>
      <w:r w:rsidR="00134E5D" w:rsidRPr="00374D8E">
        <w:rPr>
          <w:rFonts w:cstheme="minorHAnsi"/>
        </w:rPr>
        <w:t xml:space="preserve">examples and will bring those to the </w:t>
      </w:r>
      <w:r w:rsidR="005921F8" w:rsidRPr="00374D8E">
        <w:rPr>
          <w:rFonts w:cstheme="minorHAnsi"/>
        </w:rPr>
        <w:t xml:space="preserve">next meeting.  </w:t>
      </w:r>
      <w:r w:rsidR="00757D24">
        <w:rPr>
          <w:rFonts w:cstheme="minorHAnsi"/>
        </w:rPr>
        <w:t xml:space="preserve">Noted there will be </w:t>
      </w:r>
      <w:proofErr w:type="gramStart"/>
      <w:r w:rsidR="00757D24">
        <w:rPr>
          <w:rFonts w:cstheme="minorHAnsi"/>
        </w:rPr>
        <w:t>two line</w:t>
      </w:r>
      <w:proofErr w:type="gramEnd"/>
      <w:r w:rsidR="00757D24">
        <w:rPr>
          <w:rFonts w:cstheme="minorHAnsi"/>
        </w:rPr>
        <w:t xml:space="preserve"> items with the same SAC04 code for those rate classifications with a demand (kW) component:  DIS001 for the delivery service rate and delivery service demand rate.  </w:t>
      </w:r>
      <w:r w:rsidR="005921F8" w:rsidRPr="00374D8E">
        <w:rPr>
          <w:rFonts w:cstheme="minorHAnsi"/>
          <w:b/>
          <w:bCs/>
        </w:rPr>
        <w:t xml:space="preserve">Keep on the </w:t>
      </w:r>
      <w:proofErr w:type="gramStart"/>
      <w:r w:rsidR="005921F8" w:rsidRPr="00374D8E">
        <w:rPr>
          <w:rFonts w:cstheme="minorHAnsi"/>
          <w:b/>
          <w:bCs/>
        </w:rPr>
        <w:t>agenda</w:t>
      </w:r>
      <w:proofErr w:type="gramEnd"/>
    </w:p>
    <w:p w14:paraId="5ED8C2F8" w14:textId="394C0B0A" w:rsidR="00374D8E" w:rsidRPr="00374D8E" w:rsidRDefault="00185BD9" w:rsidP="00374D8E">
      <w:pPr>
        <w:pStyle w:val="ListParagraph"/>
        <w:numPr>
          <w:ilvl w:val="0"/>
          <w:numId w:val="7"/>
        </w:numPr>
        <w:ind w:left="360"/>
        <w:rPr>
          <w:rFonts w:cstheme="minorHAnsi"/>
        </w:rPr>
      </w:pPr>
      <w:r w:rsidRPr="00374D8E">
        <w:rPr>
          <w:rFonts w:cstheme="minorHAnsi"/>
        </w:rPr>
        <w:t>Open Discussion</w:t>
      </w:r>
      <w:r w:rsidR="008A01F1" w:rsidRPr="00374D8E">
        <w:rPr>
          <w:rFonts w:cstheme="minorHAnsi"/>
        </w:rPr>
        <w:t xml:space="preserve"> – </w:t>
      </w:r>
    </w:p>
    <w:p w14:paraId="0E51AE1E" w14:textId="77777777" w:rsidR="00757D24" w:rsidRDefault="00C6351E" w:rsidP="00C6351E">
      <w:pPr>
        <w:pStyle w:val="ListParagraph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N</w:t>
      </w:r>
      <w:r w:rsidR="008A01F1" w:rsidRPr="00374D8E">
        <w:rPr>
          <w:rFonts w:cstheme="minorHAnsi"/>
        </w:rPr>
        <w:t xml:space="preserve">ext month </w:t>
      </w:r>
      <w:proofErr w:type="gramStart"/>
      <w:r w:rsidR="008A01F1" w:rsidRPr="00374D8E">
        <w:rPr>
          <w:rFonts w:cstheme="minorHAnsi"/>
        </w:rPr>
        <w:t>start</w:t>
      </w:r>
      <w:proofErr w:type="gramEnd"/>
      <w:r w:rsidR="008A01F1" w:rsidRPr="00374D8E">
        <w:rPr>
          <w:rFonts w:cstheme="minorHAnsi"/>
        </w:rPr>
        <w:t xml:space="preserve"> talking about the process and game plan for </w:t>
      </w:r>
      <w:r w:rsidR="008A01F1" w:rsidRPr="00967E0C">
        <w:rPr>
          <w:rFonts w:cstheme="minorHAnsi"/>
          <w:b/>
          <w:bCs/>
        </w:rPr>
        <w:t>cancels</w:t>
      </w:r>
      <w:r w:rsidR="008A01F1" w:rsidRPr="00374D8E">
        <w:rPr>
          <w:rFonts w:cstheme="minorHAnsi"/>
        </w:rPr>
        <w:t>.</w:t>
      </w:r>
      <w:r w:rsidR="00757D24">
        <w:rPr>
          <w:rFonts w:cstheme="minorHAnsi"/>
        </w:rPr>
        <w:t xml:space="preserve">  LP&amp;L confirming if DREP scenarios (or MVI transactions) will cancel (814_08) immediately or will be cancelled the day prior to transition date in case MMRD+1 competitive transaction is </w:t>
      </w:r>
      <w:r w:rsidR="00757D24">
        <w:rPr>
          <w:rFonts w:cstheme="minorHAnsi"/>
        </w:rPr>
        <w:lastRenderedPageBreak/>
        <w:t>also cancelled.   Will LP&amp;L accept date changes (814_12s) on an initial “de-energized” ESI? LP&amp;L will accept whatever date is required.</w:t>
      </w:r>
    </w:p>
    <w:p w14:paraId="4FC37113" w14:textId="77777777" w:rsidR="005F32C6" w:rsidRDefault="00757D24" w:rsidP="00C6351E">
      <w:pPr>
        <w:pStyle w:val="ListParagraph"/>
        <w:numPr>
          <w:ilvl w:val="1"/>
          <w:numId w:val="7"/>
        </w:numPr>
        <w:rPr>
          <w:rFonts w:cstheme="minorHAnsi"/>
        </w:rPr>
      </w:pPr>
      <w:r w:rsidRPr="00967E0C">
        <w:rPr>
          <w:rFonts w:cstheme="minorHAnsi"/>
          <w:b/>
          <w:bCs/>
        </w:rPr>
        <w:t>AMS dates/times</w:t>
      </w:r>
      <w:r>
        <w:rPr>
          <w:rFonts w:cstheme="minorHAnsi"/>
        </w:rPr>
        <w:t xml:space="preserve"> for Saturdays </w:t>
      </w:r>
      <w:r w:rsidR="005F32C6">
        <w:rPr>
          <w:rFonts w:cstheme="minorHAnsi"/>
        </w:rPr>
        <w:t>up through noon on Saturday.</w:t>
      </w:r>
    </w:p>
    <w:p w14:paraId="0B58BF5E" w14:textId="77777777" w:rsidR="005F32C6" w:rsidRDefault="005F32C6" w:rsidP="00C6351E">
      <w:pPr>
        <w:pStyle w:val="ListParagraph"/>
        <w:numPr>
          <w:ilvl w:val="1"/>
          <w:numId w:val="7"/>
        </w:numPr>
        <w:rPr>
          <w:rFonts w:cstheme="minorHAnsi"/>
        </w:rPr>
      </w:pPr>
      <w:r w:rsidRPr="00967E0C">
        <w:rPr>
          <w:rFonts w:cstheme="minorHAnsi"/>
          <w:b/>
          <w:bCs/>
        </w:rPr>
        <w:t>True MVI scenario</w:t>
      </w:r>
      <w:r>
        <w:rPr>
          <w:rFonts w:cstheme="minorHAnsi"/>
        </w:rPr>
        <w:t xml:space="preserve"> was discussed:  ESI scheduled to transition on 3/28, yet customer is moving in on 3/21.  </w:t>
      </w:r>
    </w:p>
    <w:p w14:paraId="1800EB2A" w14:textId="77777777" w:rsidR="005F32C6" w:rsidRDefault="005F32C6" w:rsidP="005F32C6">
      <w:pPr>
        <w:pStyle w:val="ListParagraph"/>
        <w:numPr>
          <w:ilvl w:val="2"/>
          <w:numId w:val="7"/>
        </w:numPr>
        <w:rPr>
          <w:rFonts w:cstheme="minorHAnsi"/>
        </w:rPr>
      </w:pPr>
      <w:r>
        <w:rPr>
          <w:rFonts w:cstheme="minorHAnsi"/>
        </w:rPr>
        <w:t xml:space="preserve">If the MVI for 3/21 is the first transaction received for the ESI, LP&amp;L will push the MVI date to 3/28.  LP&amp;L should be able to accept a date change on the ESI from 3/28 to 3/21.  </w:t>
      </w:r>
    </w:p>
    <w:p w14:paraId="5D64A48C" w14:textId="77777777" w:rsidR="005F32C6" w:rsidRDefault="005F32C6" w:rsidP="005F32C6">
      <w:pPr>
        <w:pStyle w:val="ListParagraph"/>
        <w:numPr>
          <w:ilvl w:val="2"/>
          <w:numId w:val="7"/>
        </w:numPr>
        <w:rPr>
          <w:rFonts w:cstheme="minorHAnsi"/>
        </w:rPr>
      </w:pPr>
      <w:r>
        <w:rPr>
          <w:rFonts w:cstheme="minorHAnsi"/>
        </w:rPr>
        <w:t xml:space="preserve">If the MVI for 3/21 is </w:t>
      </w:r>
      <w:r w:rsidRPr="00967E0C">
        <w:rPr>
          <w:rFonts w:cstheme="minorHAnsi"/>
          <w:i/>
          <w:iCs/>
          <w:u w:val="single"/>
        </w:rPr>
        <w:t>not</w:t>
      </w:r>
      <w:r>
        <w:rPr>
          <w:rFonts w:cstheme="minorHAnsi"/>
        </w:rPr>
        <w:t xml:space="preserve"> the first transaction received for the ESI, LP&amp;L will honor the 3/21 date and cancel the 3/28 pending transaction.  </w:t>
      </w:r>
    </w:p>
    <w:p w14:paraId="252CD81C" w14:textId="77777777" w:rsidR="005F32C6" w:rsidRDefault="005F32C6" w:rsidP="005F32C6">
      <w:pPr>
        <w:pStyle w:val="ListParagraph"/>
        <w:numPr>
          <w:ilvl w:val="2"/>
          <w:numId w:val="7"/>
        </w:numPr>
        <w:rPr>
          <w:rFonts w:cstheme="minorHAnsi"/>
        </w:rPr>
      </w:pPr>
      <w:r>
        <w:rPr>
          <w:rFonts w:cstheme="minorHAnsi"/>
        </w:rPr>
        <w:t>LP&amp;L may also have visibility into the situation if the existing customer contacts LP&amp;L to issue an MVO for 3/21.</w:t>
      </w:r>
    </w:p>
    <w:p w14:paraId="1FFC8997" w14:textId="2A8AAAF9" w:rsidR="00C6351E" w:rsidRPr="00967E0C" w:rsidRDefault="005F32C6" w:rsidP="005F32C6">
      <w:pPr>
        <w:pStyle w:val="ListParagraph"/>
        <w:numPr>
          <w:ilvl w:val="1"/>
          <w:numId w:val="7"/>
        </w:numPr>
        <w:rPr>
          <w:rFonts w:cstheme="minorHAnsi"/>
          <w:b/>
          <w:bCs/>
        </w:rPr>
      </w:pPr>
      <w:r w:rsidRPr="00967E0C">
        <w:rPr>
          <w:rFonts w:cstheme="minorHAnsi"/>
          <w:b/>
          <w:bCs/>
        </w:rPr>
        <w:t>Distribution Loss Factors</w:t>
      </w:r>
      <w:r w:rsidR="008A01F1" w:rsidRPr="00967E0C">
        <w:rPr>
          <w:rFonts w:cstheme="minorHAnsi"/>
          <w:b/>
          <w:bCs/>
        </w:rPr>
        <w:t xml:space="preserve"> </w:t>
      </w:r>
      <w:r w:rsidR="00956213">
        <w:rPr>
          <w:rFonts w:cstheme="minorHAnsi"/>
        </w:rPr>
        <w:t xml:space="preserve">were </w:t>
      </w:r>
      <w:r w:rsidR="0064602A">
        <w:rPr>
          <w:rFonts w:cstheme="minorHAnsi"/>
        </w:rPr>
        <w:t xml:space="preserve">reviewed due to being </w:t>
      </w:r>
      <w:r w:rsidR="00956213">
        <w:rPr>
          <w:rFonts w:cstheme="minorHAnsi"/>
        </w:rPr>
        <w:t>reported by one REP as unusually high</w:t>
      </w:r>
      <w:r w:rsidR="0064602A">
        <w:rPr>
          <w:rFonts w:cstheme="minorHAnsi"/>
        </w:rPr>
        <w:t>.  DLFs are posted to the ercot.com page.  Jaime Case with LP&amp;L explained the values were calculated based on 70% of load in ERCOT with remaining 30% in SPP.  The 23 kV secondary system does have some inefficient circuits thus impacting the values:</w:t>
      </w:r>
    </w:p>
    <w:p w14:paraId="345A9236" w14:textId="485D10AA" w:rsidR="0064602A" w:rsidRPr="00967E0C" w:rsidRDefault="0064602A" w:rsidP="0064602A">
      <w:pPr>
        <w:pStyle w:val="ListParagraph"/>
        <w:numPr>
          <w:ilvl w:val="2"/>
          <w:numId w:val="7"/>
        </w:numPr>
        <w:rPr>
          <w:rFonts w:cstheme="minorHAnsi"/>
        </w:rPr>
      </w:pPr>
      <w:r w:rsidRPr="00967E0C">
        <w:rPr>
          <w:rFonts w:cstheme="minorHAnsi"/>
        </w:rPr>
        <w:t>15 kV primary system 2 – 5%</w:t>
      </w:r>
    </w:p>
    <w:p w14:paraId="544175DB" w14:textId="08BFEBC3" w:rsidR="0064602A" w:rsidRPr="00967E0C" w:rsidRDefault="0064602A" w:rsidP="0064602A">
      <w:pPr>
        <w:pStyle w:val="ListParagraph"/>
        <w:numPr>
          <w:ilvl w:val="2"/>
          <w:numId w:val="7"/>
        </w:numPr>
        <w:rPr>
          <w:rFonts w:cstheme="minorHAnsi"/>
        </w:rPr>
      </w:pPr>
      <w:r w:rsidRPr="00967E0C">
        <w:rPr>
          <w:rFonts w:cstheme="minorHAnsi"/>
        </w:rPr>
        <w:t>15 kV secondary system ~10%</w:t>
      </w:r>
    </w:p>
    <w:p w14:paraId="3E683C15" w14:textId="19F757F2" w:rsidR="0064602A" w:rsidRPr="00967E0C" w:rsidRDefault="0064602A" w:rsidP="0064602A">
      <w:pPr>
        <w:pStyle w:val="ListParagraph"/>
        <w:numPr>
          <w:ilvl w:val="2"/>
          <w:numId w:val="7"/>
        </w:numPr>
        <w:rPr>
          <w:rFonts w:cstheme="minorHAnsi"/>
        </w:rPr>
      </w:pPr>
      <w:r w:rsidRPr="00967E0C">
        <w:rPr>
          <w:rFonts w:cstheme="minorHAnsi"/>
        </w:rPr>
        <w:t>23 kW primary system 10 – 11%</w:t>
      </w:r>
    </w:p>
    <w:p w14:paraId="455627AE" w14:textId="38DE6D69" w:rsidR="0064602A" w:rsidRDefault="0064602A" w:rsidP="0064602A">
      <w:pPr>
        <w:pStyle w:val="ListParagraph"/>
        <w:numPr>
          <w:ilvl w:val="2"/>
          <w:numId w:val="7"/>
        </w:numPr>
        <w:rPr>
          <w:rFonts w:cstheme="minorHAnsi"/>
        </w:rPr>
      </w:pPr>
      <w:r w:rsidRPr="00967E0C">
        <w:rPr>
          <w:rFonts w:cstheme="minorHAnsi"/>
        </w:rPr>
        <w:t>23 kV secondary system 20%</w:t>
      </w:r>
      <w:r w:rsidR="0053712F">
        <w:rPr>
          <w:rFonts w:cstheme="minorHAnsi"/>
        </w:rPr>
        <w:t xml:space="preserve"> - 30%</w:t>
      </w:r>
    </w:p>
    <w:p w14:paraId="00B5A372" w14:textId="4012711F" w:rsidR="0064602A" w:rsidRPr="0064602A" w:rsidRDefault="0064602A" w:rsidP="00967E0C">
      <w:pPr>
        <w:ind w:left="1440"/>
        <w:rPr>
          <w:rFonts w:cstheme="minorHAnsi"/>
        </w:rPr>
      </w:pPr>
      <w:r w:rsidRPr="0064602A">
        <w:rPr>
          <w:rFonts w:cstheme="minorHAnsi"/>
        </w:rPr>
        <w:t>With plans to cutover remaining load in December, LP&amp;L plan to review DLFs again in Q2-</w:t>
      </w:r>
      <w:proofErr w:type="gramStart"/>
      <w:r w:rsidRPr="0064602A">
        <w:rPr>
          <w:rFonts w:cstheme="minorHAnsi"/>
        </w:rPr>
        <w:t xml:space="preserve">3 </w:t>
      </w:r>
      <w:r>
        <w:rPr>
          <w:rFonts w:cstheme="minorHAnsi"/>
        </w:rPr>
        <w:t xml:space="preserve"> </w:t>
      </w:r>
      <w:r w:rsidRPr="0064602A">
        <w:rPr>
          <w:rFonts w:cstheme="minorHAnsi"/>
        </w:rPr>
        <w:t>timeframe</w:t>
      </w:r>
      <w:proofErr w:type="gramEnd"/>
      <w:r w:rsidRPr="0064602A">
        <w:rPr>
          <w:rFonts w:cstheme="minorHAnsi"/>
        </w:rPr>
        <w:t xml:space="preserve"> to update.  </w:t>
      </w:r>
      <w:r>
        <w:rPr>
          <w:rFonts w:cstheme="minorHAnsi"/>
        </w:rPr>
        <w:t xml:space="preserve"> There is also a </w:t>
      </w:r>
      <w:proofErr w:type="gramStart"/>
      <w:r>
        <w:rPr>
          <w:rFonts w:cstheme="minorHAnsi"/>
        </w:rPr>
        <w:t>5-6 year</w:t>
      </w:r>
      <w:proofErr w:type="gramEnd"/>
      <w:r>
        <w:rPr>
          <w:rFonts w:cstheme="minorHAnsi"/>
        </w:rPr>
        <w:t xml:space="preserve"> project to update some less efficient </w:t>
      </w:r>
      <w:r w:rsidR="0053712F">
        <w:rPr>
          <w:rFonts w:cstheme="minorHAnsi"/>
        </w:rPr>
        <w:t xml:space="preserve">23 kV </w:t>
      </w:r>
      <w:r>
        <w:rPr>
          <w:rFonts w:cstheme="minorHAnsi"/>
        </w:rPr>
        <w:t>circuits</w:t>
      </w:r>
      <w:r w:rsidR="0053712F">
        <w:rPr>
          <w:rFonts w:cstheme="minorHAnsi"/>
        </w:rPr>
        <w:t xml:space="preserve">.  Keep in mind, DLFs are used in the settlement process for the adjusted meter load calculations.  </w:t>
      </w:r>
    </w:p>
    <w:p w14:paraId="3A0F81D8" w14:textId="33AD4953" w:rsidR="00185BD9" w:rsidRPr="00374D8E" w:rsidRDefault="00C6351E" w:rsidP="00C6351E">
      <w:pPr>
        <w:pStyle w:val="ListParagraph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DREPs should start meeting with LP&amp;L / leadership</w:t>
      </w:r>
      <w:r w:rsidR="00757D24">
        <w:rPr>
          <w:rFonts w:cstheme="minorHAnsi"/>
        </w:rPr>
        <w:t xml:space="preserve"> to review the process:  when will lists be available?  What will the lists look like?  Clear understanding of the process</w:t>
      </w:r>
      <w:r>
        <w:rPr>
          <w:rFonts w:cstheme="minorHAnsi"/>
        </w:rPr>
        <w:t>.</w:t>
      </w:r>
      <w:r w:rsidR="008A01F1" w:rsidRPr="00374D8E">
        <w:rPr>
          <w:rFonts w:cstheme="minorHAnsi"/>
        </w:rPr>
        <w:t xml:space="preserve">  </w:t>
      </w:r>
    </w:p>
    <w:p w14:paraId="732648F5" w14:textId="33438297" w:rsidR="00185BD9" w:rsidRPr="00374D8E" w:rsidRDefault="00185BD9" w:rsidP="00374D8E">
      <w:pPr>
        <w:pStyle w:val="ListParagraph"/>
        <w:numPr>
          <w:ilvl w:val="0"/>
          <w:numId w:val="7"/>
        </w:numPr>
        <w:spacing w:after="45"/>
        <w:ind w:left="360"/>
        <w:rPr>
          <w:rFonts w:cstheme="minorHAnsi"/>
        </w:rPr>
      </w:pPr>
      <w:r w:rsidRPr="00374D8E">
        <w:rPr>
          <w:rFonts w:cstheme="minorHAnsi"/>
        </w:rPr>
        <w:t>Adjourn</w:t>
      </w:r>
      <w:r w:rsidR="002248A4" w:rsidRPr="00374D8E">
        <w:rPr>
          <w:rFonts w:cstheme="minorHAnsi"/>
        </w:rPr>
        <w:t xml:space="preserve"> at 3:</w:t>
      </w:r>
      <w:r w:rsidR="008A01F1" w:rsidRPr="00374D8E">
        <w:rPr>
          <w:rFonts w:cstheme="minorHAnsi"/>
        </w:rPr>
        <w:t>27 PM</w:t>
      </w:r>
      <w:r w:rsidR="002248A4" w:rsidRPr="00374D8E">
        <w:rPr>
          <w:rFonts w:cstheme="minorHAnsi"/>
        </w:rPr>
        <w:t xml:space="preserve"> </w:t>
      </w:r>
    </w:p>
    <w:p w14:paraId="334A233B" w14:textId="77777777" w:rsidR="00185BD9" w:rsidRPr="00374D8E" w:rsidRDefault="00185BD9" w:rsidP="00185BD9">
      <w:pPr>
        <w:rPr>
          <w:rFonts w:cstheme="minorHAnsi"/>
        </w:rPr>
      </w:pPr>
    </w:p>
    <w:sectPr w:rsidR="00185BD9" w:rsidRPr="00374D8E" w:rsidSect="00CB5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76AD"/>
    <w:multiLevelType w:val="hybridMultilevel"/>
    <w:tmpl w:val="E9642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E6991"/>
    <w:multiLevelType w:val="hybridMultilevel"/>
    <w:tmpl w:val="703C46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0769D7"/>
    <w:multiLevelType w:val="hybridMultilevel"/>
    <w:tmpl w:val="A394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D6D98"/>
    <w:multiLevelType w:val="hybridMultilevel"/>
    <w:tmpl w:val="6A5E3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90C88"/>
    <w:multiLevelType w:val="multilevel"/>
    <w:tmpl w:val="CB1A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0B498A"/>
    <w:multiLevelType w:val="hybridMultilevel"/>
    <w:tmpl w:val="EC541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6348"/>
    <w:multiLevelType w:val="multilevel"/>
    <w:tmpl w:val="1A2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C50357"/>
    <w:multiLevelType w:val="hybridMultilevel"/>
    <w:tmpl w:val="8B0A67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5684E54"/>
    <w:multiLevelType w:val="hybridMultilevel"/>
    <w:tmpl w:val="4C48C2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1953C3"/>
    <w:multiLevelType w:val="hybridMultilevel"/>
    <w:tmpl w:val="4E1CDF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D669FE"/>
    <w:multiLevelType w:val="hybridMultilevel"/>
    <w:tmpl w:val="83BC6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F10F6"/>
    <w:multiLevelType w:val="hybridMultilevel"/>
    <w:tmpl w:val="B2DAD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31C36"/>
    <w:multiLevelType w:val="hybridMultilevel"/>
    <w:tmpl w:val="A394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25CBA"/>
    <w:multiLevelType w:val="hybridMultilevel"/>
    <w:tmpl w:val="33FC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F3A64"/>
    <w:multiLevelType w:val="multilevel"/>
    <w:tmpl w:val="838C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744263"/>
    <w:multiLevelType w:val="hybridMultilevel"/>
    <w:tmpl w:val="19648E20"/>
    <w:lvl w:ilvl="0" w:tplc="040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6" w15:restartNumberingAfterBreak="0">
    <w:nsid w:val="7EEE4E05"/>
    <w:multiLevelType w:val="hybridMultilevel"/>
    <w:tmpl w:val="6310E136"/>
    <w:lvl w:ilvl="0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num w:numId="1" w16cid:durableId="157505800">
    <w:abstractNumId w:val="14"/>
  </w:num>
  <w:num w:numId="2" w16cid:durableId="619147845">
    <w:abstractNumId w:val="6"/>
  </w:num>
  <w:num w:numId="3" w16cid:durableId="373818590">
    <w:abstractNumId w:val="4"/>
  </w:num>
  <w:num w:numId="4" w16cid:durableId="1356887685">
    <w:abstractNumId w:val="0"/>
  </w:num>
  <w:num w:numId="5" w16cid:durableId="1868907847">
    <w:abstractNumId w:val="3"/>
  </w:num>
  <w:num w:numId="6" w16cid:durableId="2120491306">
    <w:abstractNumId w:val="5"/>
  </w:num>
  <w:num w:numId="7" w16cid:durableId="745882665">
    <w:abstractNumId w:val="10"/>
  </w:num>
  <w:num w:numId="8" w16cid:durableId="1317758204">
    <w:abstractNumId w:val="9"/>
  </w:num>
  <w:num w:numId="9" w16cid:durableId="1344824800">
    <w:abstractNumId w:val="8"/>
  </w:num>
  <w:num w:numId="10" w16cid:durableId="996147333">
    <w:abstractNumId w:val="1"/>
  </w:num>
  <w:num w:numId="11" w16cid:durableId="184373253">
    <w:abstractNumId w:val="11"/>
  </w:num>
  <w:num w:numId="12" w16cid:durableId="1517307147">
    <w:abstractNumId w:val="16"/>
  </w:num>
  <w:num w:numId="13" w16cid:durableId="628173500">
    <w:abstractNumId w:val="15"/>
  </w:num>
  <w:num w:numId="14" w16cid:durableId="819148986">
    <w:abstractNumId w:val="2"/>
  </w:num>
  <w:num w:numId="15" w16cid:durableId="49622225">
    <w:abstractNumId w:val="12"/>
  </w:num>
  <w:num w:numId="16" w16cid:durableId="998119135">
    <w:abstractNumId w:val="1"/>
  </w:num>
  <w:num w:numId="17" w16cid:durableId="1487085681">
    <w:abstractNumId w:val="13"/>
  </w:num>
  <w:num w:numId="18" w16cid:durableId="305554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39"/>
    <w:rsid w:val="00060F97"/>
    <w:rsid w:val="0006282F"/>
    <w:rsid w:val="00090A4E"/>
    <w:rsid w:val="000A5C13"/>
    <w:rsid w:val="000D1E44"/>
    <w:rsid w:val="000D1F71"/>
    <w:rsid w:val="000E15F1"/>
    <w:rsid w:val="000E7379"/>
    <w:rsid w:val="000F34EF"/>
    <w:rsid w:val="001306C3"/>
    <w:rsid w:val="00134E5D"/>
    <w:rsid w:val="0017705A"/>
    <w:rsid w:val="00185BD9"/>
    <w:rsid w:val="00190779"/>
    <w:rsid w:val="001935C2"/>
    <w:rsid w:val="00193B67"/>
    <w:rsid w:val="001A6C72"/>
    <w:rsid w:val="001C0DF1"/>
    <w:rsid w:val="001F5B19"/>
    <w:rsid w:val="002248A4"/>
    <w:rsid w:val="00241F0E"/>
    <w:rsid w:val="00283A11"/>
    <w:rsid w:val="002D05B6"/>
    <w:rsid w:val="002F7600"/>
    <w:rsid w:val="00317AA6"/>
    <w:rsid w:val="00371B23"/>
    <w:rsid w:val="00374D8E"/>
    <w:rsid w:val="00394E42"/>
    <w:rsid w:val="003A64B5"/>
    <w:rsid w:val="003B1677"/>
    <w:rsid w:val="003E15A1"/>
    <w:rsid w:val="003F790C"/>
    <w:rsid w:val="00430570"/>
    <w:rsid w:val="00444998"/>
    <w:rsid w:val="004B1A26"/>
    <w:rsid w:val="004B1E74"/>
    <w:rsid w:val="004C1CCE"/>
    <w:rsid w:val="004D6210"/>
    <w:rsid w:val="004F4DEF"/>
    <w:rsid w:val="005117DE"/>
    <w:rsid w:val="0053712F"/>
    <w:rsid w:val="0057376D"/>
    <w:rsid w:val="00573EDD"/>
    <w:rsid w:val="0058201E"/>
    <w:rsid w:val="005921F8"/>
    <w:rsid w:val="005C311D"/>
    <w:rsid w:val="005D22E9"/>
    <w:rsid w:val="005F20CC"/>
    <w:rsid w:val="005F32C6"/>
    <w:rsid w:val="005F771E"/>
    <w:rsid w:val="00617ED2"/>
    <w:rsid w:val="0064602A"/>
    <w:rsid w:val="0067029C"/>
    <w:rsid w:val="0068114F"/>
    <w:rsid w:val="006C5ABB"/>
    <w:rsid w:val="006E4077"/>
    <w:rsid w:val="006F219D"/>
    <w:rsid w:val="006F4795"/>
    <w:rsid w:val="006F6CC5"/>
    <w:rsid w:val="00701D4A"/>
    <w:rsid w:val="0073262B"/>
    <w:rsid w:val="00757D24"/>
    <w:rsid w:val="00776A54"/>
    <w:rsid w:val="00785E1D"/>
    <w:rsid w:val="00795AF0"/>
    <w:rsid w:val="00860CD9"/>
    <w:rsid w:val="00873338"/>
    <w:rsid w:val="0088453E"/>
    <w:rsid w:val="008A01F1"/>
    <w:rsid w:val="008A597F"/>
    <w:rsid w:val="008C0735"/>
    <w:rsid w:val="008C11B8"/>
    <w:rsid w:val="00900EB6"/>
    <w:rsid w:val="00956213"/>
    <w:rsid w:val="00967E0C"/>
    <w:rsid w:val="00971B10"/>
    <w:rsid w:val="0097437E"/>
    <w:rsid w:val="009825C9"/>
    <w:rsid w:val="00994749"/>
    <w:rsid w:val="00A55DE0"/>
    <w:rsid w:val="00AA3AC2"/>
    <w:rsid w:val="00AA640E"/>
    <w:rsid w:val="00AC3074"/>
    <w:rsid w:val="00AE2FD4"/>
    <w:rsid w:val="00B13E2A"/>
    <w:rsid w:val="00B359F1"/>
    <w:rsid w:val="00B52F6E"/>
    <w:rsid w:val="00B7020C"/>
    <w:rsid w:val="00B723CD"/>
    <w:rsid w:val="00B84825"/>
    <w:rsid w:val="00BB35D5"/>
    <w:rsid w:val="00BC4631"/>
    <w:rsid w:val="00BC52FF"/>
    <w:rsid w:val="00BC6845"/>
    <w:rsid w:val="00C04FB7"/>
    <w:rsid w:val="00C104A3"/>
    <w:rsid w:val="00C15463"/>
    <w:rsid w:val="00C25C42"/>
    <w:rsid w:val="00C37427"/>
    <w:rsid w:val="00C6351E"/>
    <w:rsid w:val="00C63C0F"/>
    <w:rsid w:val="00C6745C"/>
    <w:rsid w:val="00C748E9"/>
    <w:rsid w:val="00CB246D"/>
    <w:rsid w:val="00CB2DCD"/>
    <w:rsid w:val="00CB532C"/>
    <w:rsid w:val="00CC164B"/>
    <w:rsid w:val="00D7424A"/>
    <w:rsid w:val="00D87B6B"/>
    <w:rsid w:val="00D95006"/>
    <w:rsid w:val="00DA0536"/>
    <w:rsid w:val="00DC3DFF"/>
    <w:rsid w:val="00DD72F5"/>
    <w:rsid w:val="00DF2039"/>
    <w:rsid w:val="00E7522A"/>
    <w:rsid w:val="00ED2B57"/>
    <w:rsid w:val="00EE2CEA"/>
    <w:rsid w:val="00EE4124"/>
    <w:rsid w:val="00EE49ED"/>
    <w:rsid w:val="00F04976"/>
    <w:rsid w:val="00F46410"/>
    <w:rsid w:val="00F5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94FF8"/>
  <w15:chartTrackingRefBased/>
  <w15:docId w15:val="{2FD79DD6-C4B9-4430-8A10-684BE82F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F20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F20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F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62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D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DE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8114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BBD0A-2DDE-47B6-BA72-0356520C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Compton, Dawn</dc:creator>
  <cp:keywords/>
  <dc:description/>
  <cp:lastModifiedBy>Wiegand, Sheri</cp:lastModifiedBy>
  <cp:revision>2</cp:revision>
  <cp:lastPrinted>2023-04-05T18:07:00Z</cp:lastPrinted>
  <dcterms:created xsi:type="dcterms:W3CDTF">2023-09-18T18:50:00Z</dcterms:created>
  <dcterms:modified xsi:type="dcterms:W3CDTF">2023-09-18T18:50:00Z</dcterms:modified>
</cp:coreProperties>
</file>