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FB88B" w14:textId="23C9EDA8" w:rsidR="00D2508D" w:rsidRPr="00C910B2" w:rsidRDefault="00D2508D" w:rsidP="00D2508D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C910B2">
        <w:rPr>
          <w:rFonts w:ascii="Times New Roman" w:hAnsi="Times New Roman"/>
          <w:b/>
          <w:u w:val="single"/>
        </w:rPr>
        <w:t>Section 16:</w:t>
      </w:r>
    </w:p>
    <w:p w14:paraId="6940C68C" w14:textId="5A675D1E" w:rsidR="00930425" w:rsidRPr="003B5715" w:rsidRDefault="00930425" w:rsidP="00930425">
      <w:pPr>
        <w:pStyle w:val="PRRHeader"/>
        <w:widowControl w:val="0"/>
        <w:spacing w:after="100" w:afterAutospacing="1"/>
        <w:ind w:left="720" w:firstLine="0"/>
      </w:pPr>
      <w:r w:rsidRPr="003B5715">
        <w:rPr>
          <w:lang w:val="en-US"/>
        </w:rPr>
        <w:t>NPRR11</w:t>
      </w:r>
      <w:r w:rsidR="007C3CF8">
        <w:rPr>
          <w:lang w:val="en-US"/>
        </w:rPr>
        <w:t>12</w:t>
      </w:r>
      <w:r w:rsidRPr="003B5715">
        <w:rPr>
          <w:lang w:val="en-US"/>
        </w:rPr>
        <w:t xml:space="preserve"> – </w:t>
      </w:r>
      <w:r w:rsidR="007C3CF8" w:rsidRPr="00220F4F">
        <w:t>Elimination of Unsecured Credit Limits</w:t>
      </w:r>
    </w:p>
    <w:p w14:paraId="0E558E28" w14:textId="3B5CD75B" w:rsidR="00930425" w:rsidRPr="003B5715" w:rsidRDefault="00930425" w:rsidP="00930425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3B5715">
        <w:rPr>
          <w:b w:val="0"/>
          <w:lang w:val="en-US"/>
        </w:rPr>
        <w:t>This Nodal Protocol Revision Request (NPRR)</w:t>
      </w:r>
      <w:r w:rsidR="007C3CF8" w:rsidRPr="007C3CF8">
        <w:rPr>
          <w:b w:val="0"/>
          <w:lang w:val="en-US"/>
        </w:rPr>
        <w:t xml:space="preserve"> eliminates Unsecured Credit Limits. Unsecured Credit Limits are offset against Total Potential Exposure Any (TPEA) and thereby reduce the Financial Security available to offset potential future default uplift amounts</w:t>
      </w:r>
      <w:r w:rsidR="0033700B">
        <w:rPr>
          <w:b w:val="0"/>
          <w:lang w:val="en-US"/>
        </w:rPr>
        <w:t xml:space="preserve">.  This NPRR also </w:t>
      </w:r>
      <w:r w:rsidR="007C3CF8" w:rsidRPr="007C3CF8">
        <w:rPr>
          <w:b w:val="0"/>
          <w:lang w:val="en-US"/>
        </w:rPr>
        <w:t>clarifies that letters of credit used for Financial Security must be drawn on a U.S. domestic bank or a domestic office of a foreign bank.</w:t>
      </w:r>
    </w:p>
    <w:p w14:paraId="566B1480" w14:textId="7B4D8EA9" w:rsidR="00930425" w:rsidRDefault="00930425" w:rsidP="0093042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3B5715">
        <w:rPr>
          <w:rFonts w:cs="Arial"/>
          <w:bCs w:val="0"/>
          <w:szCs w:val="20"/>
        </w:rPr>
        <w:t>Revised</w:t>
      </w:r>
      <w:r w:rsidRPr="003B5715">
        <w:t xml:space="preserve"> </w:t>
      </w:r>
      <w:r w:rsidRPr="003B5715">
        <w:rPr>
          <w:lang w:val="en-US"/>
        </w:rPr>
        <w:t>Subsection</w:t>
      </w:r>
      <w:r w:rsidR="007C3CF8">
        <w:rPr>
          <w:lang w:val="en-US"/>
        </w:rPr>
        <w:t>s</w:t>
      </w:r>
      <w:r w:rsidRPr="003B5715">
        <w:t>:</w:t>
      </w:r>
      <w:r w:rsidRPr="003B5715">
        <w:rPr>
          <w:lang w:val="en-US"/>
        </w:rPr>
        <w:t xml:space="preserve">  </w:t>
      </w:r>
      <w:r w:rsidR="007C3CF8" w:rsidRPr="007C3CF8">
        <w:rPr>
          <w:lang w:val="en-US"/>
        </w:rPr>
        <w:t>16.11, 16.11.1, 16.11.2 (delete), 16.11.3, 16.11.4.1, 16.11.4.3, 16.11.4.6, 16.11.5, 16.11.6.2.5, 16.11.6.2.6, 16.11.6.2.7, 16.16.1, and 16.16.3</w:t>
      </w:r>
      <w:r w:rsidRPr="003B5715">
        <w:rPr>
          <w:lang w:val="en-US"/>
        </w:rPr>
        <w:t xml:space="preserve">  [unboxed due to system implementation</w:t>
      </w:r>
      <w:r w:rsidR="007C3CF8">
        <w:rPr>
          <w:lang w:val="en-US"/>
        </w:rPr>
        <w:t xml:space="preserve"> and October 1, 2023</w:t>
      </w:r>
      <w:r w:rsidRPr="003B5715">
        <w:rPr>
          <w:lang w:val="en-US"/>
        </w:rPr>
        <w:t>]</w:t>
      </w:r>
    </w:p>
    <w:p w14:paraId="4E373B7B" w14:textId="538323DD" w:rsidR="000D26EB" w:rsidRPr="005F530D" w:rsidRDefault="000D26EB" w:rsidP="000D26EB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5F530D">
        <w:rPr>
          <w:rFonts w:ascii="Times New Roman" w:hAnsi="Times New Roman"/>
          <w:b/>
          <w:u w:val="single"/>
        </w:rPr>
        <w:t xml:space="preserve">Section </w:t>
      </w:r>
      <w:r w:rsidR="007C3CF8">
        <w:rPr>
          <w:rFonts w:ascii="Times New Roman" w:hAnsi="Times New Roman"/>
          <w:b/>
          <w:u w:val="single"/>
        </w:rPr>
        <w:t>25</w:t>
      </w:r>
      <w:r w:rsidRPr="005F530D">
        <w:rPr>
          <w:rFonts w:ascii="Times New Roman" w:hAnsi="Times New Roman"/>
          <w:b/>
          <w:u w:val="single"/>
        </w:rPr>
        <w:t>:</w:t>
      </w:r>
    </w:p>
    <w:p w14:paraId="4E92E296" w14:textId="77777777" w:rsidR="007C3CF8" w:rsidRPr="003B5715" w:rsidRDefault="007C3CF8" w:rsidP="007C3CF8">
      <w:pPr>
        <w:pStyle w:val="PRRHeader"/>
        <w:widowControl w:val="0"/>
        <w:spacing w:after="100" w:afterAutospacing="1"/>
        <w:ind w:left="720" w:firstLine="0"/>
      </w:pPr>
      <w:r w:rsidRPr="003B5715">
        <w:rPr>
          <w:lang w:val="en-US"/>
        </w:rPr>
        <w:t>NPRR11</w:t>
      </w:r>
      <w:r>
        <w:rPr>
          <w:lang w:val="en-US"/>
        </w:rPr>
        <w:t>12</w:t>
      </w:r>
      <w:r w:rsidRPr="003B5715">
        <w:rPr>
          <w:lang w:val="en-US"/>
        </w:rPr>
        <w:t xml:space="preserve"> – </w:t>
      </w:r>
      <w:r w:rsidRPr="00220F4F">
        <w:t>Elimination of Unsecured Credit Limits</w:t>
      </w:r>
    </w:p>
    <w:p w14:paraId="7368F7E1" w14:textId="0A655517" w:rsidR="007C3CF8" w:rsidRPr="00C910B2" w:rsidRDefault="007C3CF8" w:rsidP="007C3CF8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C910B2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16</w:t>
      </w:r>
      <w:r w:rsidRPr="00C910B2">
        <w:rPr>
          <w:b w:val="0"/>
          <w:i/>
          <w:lang w:val="en-US"/>
        </w:rPr>
        <w:t xml:space="preserve"> above.</w:t>
      </w:r>
    </w:p>
    <w:p w14:paraId="47C65920" w14:textId="02537C73" w:rsidR="005327F0" w:rsidRPr="003D1640" w:rsidRDefault="007C3CF8" w:rsidP="003D1640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3B5715">
        <w:rPr>
          <w:rFonts w:cs="Arial"/>
          <w:bCs w:val="0"/>
          <w:szCs w:val="20"/>
        </w:rPr>
        <w:t>Revised</w:t>
      </w:r>
      <w:r w:rsidRPr="003B5715">
        <w:t xml:space="preserve"> Subsection:</w:t>
      </w:r>
      <w:r w:rsidRPr="003B5715">
        <w:rPr>
          <w:lang w:val="en-US"/>
        </w:rPr>
        <w:t xml:space="preserve">  </w:t>
      </w:r>
      <w:r>
        <w:rPr>
          <w:lang w:val="en-US"/>
        </w:rPr>
        <w:t>25.4.2</w:t>
      </w:r>
      <w:r w:rsidRPr="003B5715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3B5715">
        <w:rPr>
          <w:lang w:val="en-US"/>
        </w:rPr>
        <w:t>[unboxed due to system implementation</w:t>
      </w:r>
      <w:r>
        <w:rPr>
          <w:lang w:val="en-US"/>
        </w:rPr>
        <w:t xml:space="preserve"> and October 1, 2023</w:t>
      </w:r>
      <w:r w:rsidRPr="003B5715">
        <w:rPr>
          <w:lang w:val="en-US"/>
        </w:rPr>
        <w:t>]</w:t>
      </w:r>
    </w:p>
    <w:sectPr w:rsidR="005327F0" w:rsidRPr="003D1640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04220591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7C3CF8">
      <w:rPr>
        <w:rFonts w:ascii="Times New Roman Bold" w:hAnsi="Times New Roman Bold"/>
        <w:b w:val="0"/>
      </w:rPr>
      <w:t>October</w:t>
    </w:r>
    <w:r w:rsidR="00467F36">
      <w:rPr>
        <w:rFonts w:ascii="Times New Roman Bold" w:hAnsi="Times New Roman Bold"/>
        <w:b w:val="0"/>
      </w:rPr>
      <w:t xml:space="preserve"> </w:t>
    </w:r>
    <w:r w:rsidR="000D26EB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202</w:t>
    </w:r>
    <w:r w:rsidR="00A55424">
      <w:rPr>
        <w:rFonts w:ascii="Times New Roman Bold" w:hAnsi="Times New Roman Bold"/>
        <w:b w:val="0"/>
      </w:rPr>
      <w:t>3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50845948">
    <w:abstractNumId w:val="11"/>
  </w:num>
  <w:num w:numId="2" w16cid:durableId="1593473380">
    <w:abstractNumId w:val="36"/>
  </w:num>
  <w:num w:numId="3" w16cid:durableId="2119566639">
    <w:abstractNumId w:val="18"/>
  </w:num>
  <w:num w:numId="4" w16cid:durableId="1986617372">
    <w:abstractNumId w:val="0"/>
  </w:num>
  <w:num w:numId="5" w16cid:durableId="1409644870">
    <w:abstractNumId w:val="1"/>
  </w:num>
  <w:num w:numId="6" w16cid:durableId="2135632196">
    <w:abstractNumId w:val="2"/>
  </w:num>
  <w:num w:numId="7" w16cid:durableId="75059341">
    <w:abstractNumId w:val="3"/>
  </w:num>
  <w:num w:numId="8" w16cid:durableId="615723160">
    <w:abstractNumId w:val="8"/>
  </w:num>
  <w:num w:numId="9" w16cid:durableId="522935785">
    <w:abstractNumId w:val="4"/>
  </w:num>
  <w:num w:numId="10" w16cid:durableId="1833595598">
    <w:abstractNumId w:val="5"/>
  </w:num>
  <w:num w:numId="11" w16cid:durableId="566573731">
    <w:abstractNumId w:val="6"/>
  </w:num>
  <w:num w:numId="12" w16cid:durableId="1084453785">
    <w:abstractNumId w:val="7"/>
  </w:num>
  <w:num w:numId="13" w16cid:durableId="1332836883">
    <w:abstractNumId w:val="9"/>
  </w:num>
  <w:num w:numId="14" w16cid:durableId="1905993005">
    <w:abstractNumId w:val="21"/>
  </w:num>
  <w:num w:numId="15" w16cid:durableId="453794146">
    <w:abstractNumId w:val="30"/>
  </w:num>
  <w:num w:numId="16" w16cid:durableId="1866556982">
    <w:abstractNumId w:val="32"/>
  </w:num>
  <w:num w:numId="17" w16cid:durableId="1115321533">
    <w:abstractNumId w:val="27"/>
  </w:num>
  <w:num w:numId="18" w16cid:durableId="263272201">
    <w:abstractNumId w:val="16"/>
  </w:num>
  <w:num w:numId="19" w16cid:durableId="1109818447">
    <w:abstractNumId w:val="14"/>
  </w:num>
  <w:num w:numId="20" w16cid:durableId="1031764785">
    <w:abstractNumId w:val="31"/>
  </w:num>
  <w:num w:numId="21" w16cid:durableId="1860048029">
    <w:abstractNumId w:val="23"/>
  </w:num>
  <w:num w:numId="22" w16cid:durableId="1562713068">
    <w:abstractNumId w:val="12"/>
  </w:num>
  <w:num w:numId="23" w16cid:durableId="1424647989">
    <w:abstractNumId w:val="38"/>
  </w:num>
  <w:num w:numId="24" w16cid:durableId="195237500">
    <w:abstractNumId w:val="10"/>
  </w:num>
  <w:num w:numId="25" w16cid:durableId="439765613">
    <w:abstractNumId w:val="33"/>
  </w:num>
  <w:num w:numId="26" w16cid:durableId="14112021">
    <w:abstractNumId w:val="13"/>
  </w:num>
  <w:num w:numId="27" w16cid:durableId="823622163">
    <w:abstractNumId w:val="29"/>
  </w:num>
  <w:num w:numId="28" w16cid:durableId="88623846">
    <w:abstractNumId w:val="37"/>
  </w:num>
  <w:num w:numId="29" w16cid:durableId="966358003">
    <w:abstractNumId w:val="15"/>
  </w:num>
  <w:num w:numId="30" w16cid:durableId="701981614">
    <w:abstractNumId w:val="19"/>
  </w:num>
  <w:num w:numId="31" w16cid:durableId="44182771">
    <w:abstractNumId w:val="22"/>
  </w:num>
  <w:num w:numId="32" w16cid:durableId="271783445">
    <w:abstractNumId w:val="20"/>
  </w:num>
  <w:num w:numId="33" w16cid:durableId="1300110930">
    <w:abstractNumId w:val="35"/>
  </w:num>
  <w:num w:numId="34" w16cid:durableId="608464146">
    <w:abstractNumId w:val="25"/>
  </w:num>
  <w:num w:numId="35" w16cid:durableId="1467234658">
    <w:abstractNumId w:val="17"/>
  </w:num>
  <w:num w:numId="36" w16cid:durableId="1295135066">
    <w:abstractNumId w:val="24"/>
  </w:num>
  <w:num w:numId="37" w16cid:durableId="411775275">
    <w:abstractNumId w:val="26"/>
  </w:num>
  <w:num w:numId="38" w16cid:durableId="1111702687">
    <w:abstractNumId w:val="28"/>
  </w:num>
  <w:num w:numId="39" w16cid:durableId="100959959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1EC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771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03A"/>
    <w:rsid w:val="000A5683"/>
    <w:rsid w:val="000A6AEE"/>
    <w:rsid w:val="000A6CC8"/>
    <w:rsid w:val="000A6F35"/>
    <w:rsid w:val="000B2195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26EB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494C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80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27BA0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AB2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549B"/>
    <w:rsid w:val="002C614F"/>
    <w:rsid w:val="002C66E5"/>
    <w:rsid w:val="002C70CA"/>
    <w:rsid w:val="002C783F"/>
    <w:rsid w:val="002D02C8"/>
    <w:rsid w:val="002D03B9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2759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331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3700B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96579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5715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1640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5DC7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35F"/>
    <w:rsid w:val="003F1B92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9E6"/>
    <w:rsid w:val="00405CD6"/>
    <w:rsid w:val="00406919"/>
    <w:rsid w:val="00407563"/>
    <w:rsid w:val="00407EBB"/>
    <w:rsid w:val="00411324"/>
    <w:rsid w:val="00413E89"/>
    <w:rsid w:val="00414FA6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67F36"/>
    <w:rsid w:val="00471C18"/>
    <w:rsid w:val="00472731"/>
    <w:rsid w:val="00472EBE"/>
    <w:rsid w:val="0047301C"/>
    <w:rsid w:val="00473DD1"/>
    <w:rsid w:val="004743F8"/>
    <w:rsid w:val="0047463E"/>
    <w:rsid w:val="00475073"/>
    <w:rsid w:val="00475BEB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0"/>
    <w:rsid w:val="00525FB6"/>
    <w:rsid w:val="00527336"/>
    <w:rsid w:val="00527587"/>
    <w:rsid w:val="00527656"/>
    <w:rsid w:val="005303F6"/>
    <w:rsid w:val="00530AB2"/>
    <w:rsid w:val="00530C63"/>
    <w:rsid w:val="00531AA3"/>
    <w:rsid w:val="005327F0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30D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E37"/>
    <w:rsid w:val="00635FAD"/>
    <w:rsid w:val="006409A7"/>
    <w:rsid w:val="00640F3B"/>
    <w:rsid w:val="00641AE9"/>
    <w:rsid w:val="00642BEF"/>
    <w:rsid w:val="006436B0"/>
    <w:rsid w:val="00643E5D"/>
    <w:rsid w:val="0064441D"/>
    <w:rsid w:val="0064449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8AF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02B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3C72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3CF8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079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4D0D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774C5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33E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5954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425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489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444"/>
    <w:rsid w:val="009B0C75"/>
    <w:rsid w:val="009B0CEB"/>
    <w:rsid w:val="009B101E"/>
    <w:rsid w:val="009B1C8E"/>
    <w:rsid w:val="009B1E75"/>
    <w:rsid w:val="009B3096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5111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424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6D8E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96D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876DC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5E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0B2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3E53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0ECD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60F1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508D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4071"/>
    <w:rsid w:val="00D54ECF"/>
    <w:rsid w:val="00D55027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740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04A7"/>
    <w:rsid w:val="00DE1413"/>
    <w:rsid w:val="00DE1D10"/>
    <w:rsid w:val="00DE2BCA"/>
    <w:rsid w:val="00DE2D80"/>
    <w:rsid w:val="00DE3205"/>
    <w:rsid w:val="00DE40E7"/>
    <w:rsid w:val="00DE4397"/>
    <w:rsid w:val="00DF0E45"/>
    <w:rsid w:val="00DF2A2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913"/>
    <w:rsid w:val="00F2383A"/>
    <w:rsid w:val="00F24C02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61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4E3A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107C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Lancium</cp:lastModifiedBy>
  <cp:revision>2</cp:revision>
  <cp:lastPrinted>2019-12-18T16:51:00Z</cp:lastPrinted>
  <dcterms:created xsi:type="dcterms:W3CDTF">2023-09-22T16:28:00Z</dcterms:created>
  <dcterms:modified xsi:type="dcterms:W3CDTF">2023-09-22T16:28:00Z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2023-07-27T15:34:48Z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bf6826fb-23ec-4474-9bb0-176f3e9f9865</vt:lpwstr>
  </property>
  <property fmtid="{D5CDD505-2E9C-101B-9397-08002B2CF9AE}" pid="10" name="MSIP_Label_7084cbda-52b8-46fb-a7b7-cb5bd465ed85_ContentBits">
    <vt:lpwstr>0</vt:lpwstr>
  </property>
</Properties>
</file>