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
        <w:tblW w:w="10440"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20"/>
        <w:gridCol w:w="1147"/>
        <w:gridCol w:w="1013"/>
        <w:gridCol w:w="6660"/>
      </w:tblGrid>
      <w:tr w:rsidR="00401FA6" w14:paraId="3DBD1ED8" w14:textId="77777777" w:rsidTr="007C7E86">
        <w:tc>
          <w:tcPr>
            <w:tcW w:w="1620" w:type="dxa"/>
            <w:tcBorders>
              <w:bottom w:val="single" w:sz="4" w:space="0" w:color="000000"/>
            </w:tcBorders>
            <w:shd w:val="clear" w:color="auto" w:fill="FFFFFF"/>
            <w:vAlign w:val="center"/>
          </w:tcPr>
          <w:p w14:paraId="09D6E17F" w14:textId="77777777" w:rsidR="00401FA6" w:rsidRDefault="00E83DB5">
            <w:pPr>
              <w:pBdr>
                <w:top w:val="nil"/>
                <w:left w:val="nil"/>
                <w:bottom w:val="nil"/>
                <w:right w:val="nil"/>
                <w:between w:val="nil"/>
              </w:pBdr>
              <w:tabs>
                <w:tab w:val="center" w:pos="4320"/>
                <w:tab w:val="right" w:pos="8640"/>
              </w:tabs>
              <w:rPr>
                <w:rFonts w:ascii="Arial" w:eastAsia="Arial" w:hAnsi="Arial" w:cs="Arial"/>
                <w:b/>
                <w:color w:val="000000"/>
                <w:sz w:val="22"/>
                <w:szCs w:val="22"/>
              </w:rPr>
            </w:pPr>
            <w:r>
              <w:rPr>
                <w:rFonts w:ascii="Arial" w:eastAsia="Arial" w:hAnsi="Arial" w:cs="Arial"/>
                <w:b/>
                <w:color w:val="000000"/>
              </w:rPr>
              <w:t>NPRR Number</w:t>
            </w:r>
          </w:p>
        </w:tc>
        <w:tc>
          <w:tcPr>
            <w:tcW w:w="1147" w:type="dxa"/>
            <w:tcBorders>
              <w:bottom w:val="single" w:sz="4" w:space="0" w:color="000000"/>
            </w:tcBorders>
            <w:vAlign w:val="center"/>
          </w:tcPr>
          <w:p w14:paraId="13956EA7" w14:textId="77777777" w:rsidR="00401FA6" w:rsidRDefault="000D4011">
            <w:pPr>
              <w:pBdr>
                <w:top w:val="nil"/>
                <w:left w:val="nil"/>
                <w:bottom w:val="nil"/>
                <w:right w:val="nil"/>
                <w:between w:val="nil"/>
              </w:pBdr>
              <w:tabs>
                <w:tab w:val="center" w:pos="4320"/>
                <w:tab w:val="right" w:pos="8640"/>
              </w:tabs>
              <w:rPr>
                <w:rFonts w:ascii="Arial" w:eastAsia="Arial" w:hAnsi="Arial" w:cs="Arial"/>
                <w:b/>
                <w:color w:val="000000"/>
              </w:rPr>
            </w:pPr>
            <w:hyperlink r:id="rId8">
              <w:r w:rsidR="00E83DB5">
                <w:rPr>
                  <w:rFonts w:ascii="Arial" w:eastAsia="Arial" w:hAnsi="Arial" w:cs="Arial"/>
                  <w:b/>
                  <w:color w:val="0000FF"/>
                  <w:u w:val="single"/>
                </w:rPr>
                <w:t>1186</w:t>
              </w:r>
            </w:hyperlink>
          </w:p>
        </w:tc>
        <w:tc>
          <w:tcPr>
            <w:tcW w:w="1013" w:type="dxa"/>
            <w:tcBorders>
              <w:bottom w:val="single" w:sz="4" w:space="0" w:color="000000"/>
            </w:tcBorders>
            <w:shd w:val="clear" w:color="auto" w:fill="FFFFFF"/>
            <w:vAlign w:val="center"/>
          </w:tcPr>
          <w:p w14:paraId="66C2B8E6" w14:textId="77777777" w:rsidR="00401FA6" w:rsidRDefault="00E83DB5">
            <w:pPr>
              <w:pBdr>
                <w:top w:val="nil"/>
                <w:left w:val="nil"/>
                <w:bottom w:val="nil"/>
                <w:right w:val="nil"/>
                <w:between w:val="nil"/>
              </w:pBdr>
              <w:tabs>
                <w:tab w:val="center" w:pos="4320"/>
                <w:tab w:val="right" w:pos="8640"/>
              </w:tabs>
              <w:rPr>
                <w:rFonts w:ascii="Arial" w:eastAsia="Arial" w:hAnsi="Arial" w:cs="Arial"/>
                <w:b/>
                <w:color w:val="000000"/>
              </w:rPr>
            </w:pPr>
            <w:r>
              <w:rPr>
                <w:rFonts w:ascii="Arial" w:eastAsia="Arial" w:hAnsi="Arial" w:cs="Arial"/>
                <w:b/>
                <w:color w:val="000000"/>
              </w:rPr>
              <w:t>NPRR Title</w:t>
            </w:r>
          </w:p>
        </w:tc>
        <w:tc>
          <w:tcPr>
            <w:tcW w:w="6660" w:type="dxa"/>
            <w:tcBorders>
              <w:bottom w:val="single" w:sz="4" w:space="0" w:color="000000"/>
            </w:tcBorders>
            <w:vAlign w:val="center"/>
          </w:tcPr>
          <w:p w14:paraId="573C4202" w14:textId="77777777" w:rsidR="00401FA6" w:rsidRDefault="00E83DB5">
            <w:pPr>
              <w:pBdr>
                <w:top w:val="nil"/>
                <w:left w:val="nil"/>
                <w:bottom w:val="nil"/>
                <w:right w:val="nil"/>
                <w:between w:val="nil"/>
              </w:pBdr>
              <w:tabs>
                <w:tab w:val="center" w:pos="4320"/>
                <w:tab w:val="right" w:pos="8640"/>
              </w:tabs>
              <w:rPr>
                <w:rFonts w:ascii="Arial" w:eastAsia="Arial" w:hAnsi="Arial" w:cs="Arial"/>
                <w:b/>
                <w:color w:val="000000"/>
              </w:rPr>
            </w:pPr>
            <w:r>
              <w:rPr>
                <w:rFonts w:ascii="Arial" w:eastAsia="Arial" w:hAnsi="Arial" w:cs="Arial"/>
                <w:b/>
                <w:color w:val="000000"/>
              </w:rPr>
              <w:t xml:space="preserve">Improvements Prior to the RTC+B Project for Better ESR State of Charge Awareness, Accounting, and Monitoring </w:t>
            </w:r>
          </w:p>
        </w:tc>
      </w:tr>
      <w:tr w:rsidR="00401FA6" w14:paraId="23F7F1C5" w14:textId="77777777" w:rsidTr="007C7E86">
        <w:trPr>
          <w:trHeight w:val="413"/>
        </w:trPr>
        <w:tc>
          <w:tcPr>
            <w:tcW w:w="2767" w:type="dxa"/>
            <w:gridSpan w:val="2"/>
            <w:tcBorders>
              <w:top w:val="nil"/>
              <w:left w:val="nil"/>
              <w:bottom w:val="single" w:sz="4" w:space="0" w:color="000000"/>
              <w:right w:val="nil"/>
            </w:tcBorders>
            <w:vAlign w:val="center"/>
          </w:tcPr>
          <w:p w14:paraId="1B550F53" w14:textId="77777777" w:rsidR="00401FA6" w:rsidRDefault="00401FA6">
            <w:pPr>
              <w:pBdr>
                <w:top w:val="nil"/>
                <w:left w:val="nil"/>
                <w:bottom w:val="nil"/>
                <w:right w:val="nil"/>
                <w:between w:val="nil"/>
              </w:pBdr>
              <w:rPr>
                <w:rFonts w:ascii="Arial" w:eastAsia="Arial" w:hAnsi="Arial" w:cs="Arial"/>
                <w:color w:val="000000"/>
              </w:rPr>
            </w:pPr>
          </w:p>
        </w:tc>
        <w:tc>
          <w:tcPr>
            <w:tcW w:w="7673" w:type="dxa"/>
            <w:gridSpan w:val="2"/>
            <w:tcBorders>
              <w:top w:val="single" w:sz="4" w:space="0" w:color="000000"/>
              <w:left w:val="nil"/>
              <w:bottom w:val="nil"/>
              <w:right w:val="nil"/>
            </w:tcBorders>
            <w:vAlign w:val="center"/>
          </w:tcPr>
          <w:p w14:paraId="2939A83D" w14:textId="77777777" w:rsidR="00401FA6" w:rsidRDefault="00401FA6">
            <w:pPr>
              <w:pBdr>
                <w:top w:val="nil"/>
                <w:left w:val="nil"/>
                <w:bottom w:val="nil"/>
                <w:right w:val="nil"/>
                <w:between w:val="nil"/>
              </w:pBdr>
              <w:rPr>
                <w:rFonts w:ascii="Arial" w:eastAsia="Arial" w:hAnsi="Arial" w:cs="Arial"/>
                <w:color w:val="000000"/>
              </w:rPr>
            </w:pPr>
          </w:p>
        </w:tc>
      </w:tr>
      <w:tr w:rsidR="00401FA6" w14:paraId="4638C2EE" w14:textId="77777777" w:rsidTr="007C7E86">
        <w:trPr>
          <w:trHeight w:val="440"/>
        </w:trPr>
        <w:tc>
          <w:tcPr>
            <w:tcW w:w="2767" w:type="dxa"/>
            <w:gridSpan w:val="2"/>
            <w:tcBorders>
              <w:top w:val="single" w:sz="4" w:space="0" w:color="000000"/>
              <w:left w:val="single" w:sz="4" w:space="0" w:color="000000"/>
              <w:bottom w:val="single" w:sz="4" w:space="0" w:color="000000"/>
              <w:right w:val="single" w:sz="4" w:space="0" w:color="000000"/>
            </w:tcBorders>
            <w:vAlign w:val="center"/>
          </w:tcPr>
          <w:p w14:paraId="7A02E296" w14:textId="77777777" w:rsidR="00401FA6" w:rsidRDefault="00E83DB5">
            <w:pPr>
              <w:pBdr>
                <w:top w:val="nil"/>
                <w:left w:val="nil"/>
                <w:bottom w:val="nil"/>
                <w:right w:val="nil"/>
                <w:between w:val="nil"/>
              </w:pBdr>
              <w:tabs>
                <w:tab w:val="center" w:pos="4320"/>
                <w:tab w:val="right" w:pos="8640"/>
              </w:tabs>
              <w:rPr>
                <w:rFonts w:ascii="Arial" w:eastAsia="Arial" w:hAnsi="Arial" w:cs="Arial"/>
                <w:b/>
                <w:color w:val="000000"/>
              </w:rPr>
            </w:pPr>
            <w:r>
              <w:rPr>
                <w:rFonts w:ascii="Arial" w:eastAsia="Arial" w:hAnsi="Arial" w:cs="Arial"/>
                <w:b/>
                <w:color w:val="000000"/>
              </w:rPr>
              <w:t>Date</w:t>
            </w:r>
          </w:p>
        </w:tc>
        <w:tc>
          <w:tcPr>
            <w:tcW w:w="7673" w:type="dxa"/>
            <w:gridSpan w:val="2"/>
            <w:tcBorders>
              <w:top w:val="single" w:sz="4" w:space="0" w:color="000000"/>
              <w:left w:val="single" w:sz="4" w:space="0" w:color="000000"/>
              <w:bottom w:val="single" w:sz="4" w:space="0" w:color="000000"/>
              <w:right w:val="single" w:sz="4" w:space="0" w:color="000000"/>
            </w:tcBorders>
            <w:vAlign w:val="center"/>
          </w:tcPr>
          <w:p w14:paraId="5BBB9465" w14:textId="532558EC" w:rsidR="00401FA6" w:rsidRDefault="00E83DB5">
            <w:pPr>
              <w:pBdr>
                <w:top w:val="nil"/>
                <w:left w:val="nil"/>
                <w:bottom w:val="nil"/>
                <w:right w:val="nil"/>
                <w:between w:val="nil"/>
              </w:pBdr>
              <w:rPr>
                <w:rFonts w:ascii="Arial" w:eastAsia="Arial" w:hAnsi="Arial" w:cs="Arial"/>
                <w:color w:val="000000"/>
              </w:rPr>
            </w:pPr>
            <w:r>
              <w:rPr>
                <w:rFonts w:ascii="Arial" w:eastAsia="Arial" w:hAnsi="Arial" w:cs="Arial"/>
                <w:color w:val="000000"/>
              </w:rPr>
              <w:t xml:space="preserve">September </w:t>
            </w:r>
            <w:r w:rsidR="008F45D8">
              <w:rPr>
                <w:rFonts w:ascii="Arial" w:eastAsia="Arial" w:hAnsi="Arial" w:cs="Arial"/>
                <w:color w:val="000000"/>
              </w:rPr>
              <w:t>22</w:t>
            </w:r>
            <w:r>
              <w:rPr>
                <w:rFonts w:ascii="Arial" w:eastAsia="Arial" w:hAnsi="Arial" w:cs="Arial"/>
                <w:color w:val="000000"/>
              </w:rPr>
              <w:t>, 2023</w:t>
            </w:r>
          </w:p>
        </w:tc>
      </w:tr>
      <w:tr w:rsidR="00401FA6" w14:paraId="055544C0" w14:textId="77777777" w:rsidTr="007C7E86">
        <w:trPr>
          <w:trHeight w:val="467"/>
        </w:trPr>
        <w:tc>
          <w:tcPr>
            <w:tcW w:w="2767" w:type="dxa"/>
            <w:gridSpan w:val="2"/>
            <w:tcBorders>
              <w:top w:val="single" w:sz="4" w:space="0" w:color="000000"/>
              <w:left w:val="nil"/>
              <w:bottom w:val="nil"/>
              <w:right w:val="nil"/>
            </w:tcBorders>
            <w:shd w:val="clear" w:color="auto" w:fill="FFFFFF"/>
            <w:vAlign w:val="center"/>
          </w:tcPr>
          <w:p w14:paraId="0A9AEEF1" w14:textId="77777777" w:rsidR="00401FA6" w:rsidRDefault="00401FA6">
            <w:pPr>
              <w:pBdr>
                <w:top w:val="nil"/>
                <w:left w:val="nil"/>
                <w:bottom w:val="nil"/>
                <w:right w:val="nil"/>
                <w:between w:val="nil"/>
              </w:pBdr>
              <w:rPr>
                <w:rFonts w:ascii="Arial" w:eastAsia="Arial" w:hAnsi="Arial" w:cs="Arial"/>
                <w:color w:val="000000"/>
              </w:rPr>
            </w:pPr>
          </w:p>
        </w:tc>
        <w:tc>
          <w:tcPr>
            <w:tcW w:w="7673" w:type="dxa"/>
            <w:gridSpan w:val="2"/>
            <w:tcBorders>
              <w:top w:val="nil"/>
              <w:left w:val="nil"/>
              <w:bottom w:val="nil"/>
              <w:right w:val="nil"/>
            </w:tcBorders>
            <w:vAlign w:val="center"/>
          </w:tcPr>
          <w:p w14:paraId="74CD5C27" w14:textId="77777777" w:rsidR="00401FA6" w:rsidRDefault="00401FA6">
            <w:pPr>
              <w:pBdr>
                <w:top w:val="nil"/>
                <w:left w:val="nil"/>
                <w:bottom w:val="nil"/>
                <w:right w:val="nil"/>
                <w:between w:val="nil"/>
              </w:pBdr>
              <w:rPr>
                <w:rFonts w:ascii="Arial" w:eastAsia="Arial" w:hAnsi="Arial" w:cs="Arial"/>
                <w:color w:val="000000"/>
              </w:rPr>
            </w:pPr>
          </w:p>
        </w:tc>
      </w:tr>
      <w:tr w:rsidR="00401FA6" w14:paraId="7E826FEA" w14:textId="77777777">
        <w:trPr>
          <w:trHeight w:val="440"/>
        </w:trPr>
        <w:tc>
          <w:tcPr>
            <w:tcW w:w="10440" w:type="dxa"/>
            <w:gridSpan w:val="4"/>
            <w:tcBorders>
              <w:top w:val="single" w:sz="4" w:space="0" w:color="000000"/>
            </w:tcBorders>
            <w:shd w:val="clear" w:color="auto" w:fill="FFFFFF"/>
            <w:vAlign w:val="center"/>
          </w:tcPr>
          <w:p w14:paraId="333B218A" w14:textId="77777777" w:rsidR="00401FA6" w:rsidRDefault="00E83DB5">
            <w:pPr>
              <w:pBdr>
                <w:top w:val="nil"/>
                <w:left w:val="nil"/>
                <w:bottom w:val="nil"/>
                <w:right w:val="nil"/>
                <w:between w:val="nil"/>
              </w:pBdr>
              <w:tabs>
                <w:tab w:val="center" w:pos="4320"/>
                <w:tab w:val="right" w:pos="8640"/>
              </w:tabs>
              <w:jc w:val="center"/>
              <w:rPr>
                <w:rFonts w:ascii="Arial" w:eastAsia="Arial" w:hAnsi="Arial" w:cs="Arial"/>
                <w:b/>
                <w:color w:val="000000"/>
              </w:rPr>
            </w:pPr>
            <w:r>
              <w:rPr>
                <w:rFonts w:ascii="Arial" w:eastAsia="Arial" w:hAnsi="Arial" w:cs="Arial"/>
                <w:b/>
                <w:color w:val="000000"/>
              </w:rPr>
              <w:t>Submitter’s Information</w:t>
            </w:r>
          </w:p>
        </w:tc>
      </w:tr>
      <w:tr w:rsidR="00401FA6" w14:paraId="6D16336E" w14:textId="77777777" w:rsidTr="007C7E86">
        <w:trPr>
          <w:trHeight w:val="350"/>
        </w:trPr>
        <w:tc>
          <w:tcPr>
            <w:tcW w:w="2767" w:type="dxa"/>
            <w:gridSpan w:val="2"/>
            <w:shd w:val="clear" w:color="auto" w:fill="FFFFFF"/>
            <w:vAlign w:val="center"/>
          </w:tcPr>
          <w:p w14:paraId="6D0C5A78" w14:textId="77777777" w:rsidR="00401FA6" w:rsidRDefault="00E83DB5">
            <w:pPr>
              <w:pBdr>
                <w:top w:val="nil"/>
                <w:left w:val="nil"/>
                <w:bottom w:val="nil"/>
                <w:right w:val="nil"/>
                <w:between w:val="nil"/>
              </w:pBdr>
              <w:tabs>
                <w:tab w:val="center" w:pos="4320"/>
                <w:tab w:val="right" w:pos="8640"/>
              </w:tabs>
              <w:rPr>
                <w:rFonts w:ascii="Arial" w:eastAsia="Arial" w:hAnsi="Arial" w:cs="Arial"/>
                <w:b/>
                <w:color w:val="000000"/>
              </w:rPr>
            </w:pPr>
            <w:r>
              <w:rPr>
                <w:rFonts w:ascii="Arial" w:eastAsia="Arial" w:hAnsi="Arial" w:cs="Arial"/>
                <w:b/>
                <w:color w:val="000000"/>
              </w:rPr>
              <w:t>Name</w:t>
            </w:r>
          </w:p>
        </w:tc>
        <w:tc>
          <w:tcPr>
            <w:tcW w:w="7673" w:type="dxa"/>
            <w:gridSpan w:val="2"/>
            <w:vAlign w:val="center"/>
          </w:tcPr>
          <w:p w14:paraId="0DF78E2E" w14:textId="77777777" w:rsidR="00401FA6" w:rsidRDefault="00E83DB5">
            <w:pPr>
              <w:pBdr>
                <w:top w:val="nil"/>
                <w:left w:val="nil"/>
                <w:bottom w:val="nil"/>
                <w:right w:val="nil"/>
                <w:between w:val="nil"/>
              </w:pBdr>
              <w:rPr>
                <w:rFonts w:ascii="Arial" w:eastAsia="Arial" w:hAnsi="Arial" w:cs="Arial"/>
                <w:color w:val="000000"/>
              </w:rPr>
            </w:pPr>
            <w:r>
              <w:rPr>
                <w:rFonts w:ascii="Arial" w:eastAsia="Arial" w:hAnsi="Arial" w:cs="Arial"/>
                <w:color w:val="000000"/>
              </w:rPr>
              <w:t>Rajiv Shah</w:t>
            </w:r>
          </w:p>
        </w:tc>
      </w:tr>
      <w:tr w:rsidR="00401FA6" w14:paraId="041F90BC" w14:textId="77777777" w:rsidTr="007C7E86">
        <w:trPr>
          <w:trHeight w:val="350"/>
        </w:trPr>
        <w:tc>
          <w:tcPr>
            <w:tcW w:w="2767" w:type="dxa"/>
            <w:gridSpan w:val="2"/>
            <w:shd w:val="clear" w:color="auto" w:fill="FFFFFF"/>
            <w:vAlign w:val="center"/>
          </w:tcPr>
          <w:p w14:paraId="07BFF00F" w14:textId="77777777" w:rsidR="00401FA6" w:rsidRDefault="00E83DB5">
            <w:pPr>
              <w:pBdr>
                <w:top w:val="nil"/>
                <w:left w:val="nil"/>
                <w:bottom w:val="nil"/>
                <w:right w:val="nil"/>
                <w:between w:val="nil"/>
              </w:pBdr>
              <w:tabs>
                <w:tab w:val="center" w:pos="4320"/>
                <w:tab w:val="right" w:pos="8640"/>
              </w:tabs>
              <w:rPr>
                <w:rFonts w:ascii="Arial" w:eastAsia="Arial" w:hAnsi="Arial" w:cs="Arial"/>
                <w:b/>
                <w:color w:val="000000"/>
              </w:rPr>
            </w:pPr>
            <w:r>
              <w:rPr>
                <w:rFonts w:ascii="Arial" w:eastAsia="Arial" w:hAnsi="Arial" w:cs="Arial"/>
                <w:b/>
                <w:color w:val="000000"/>
              </w:rPr>
              <w:t>E-mail Address</w:t>
            </w:r>
          </w:p>
        </w:tc>
        <w:tc>
          <w:tcPr>
            <w:tcW w:w="7673" w:type="dxa"/>
            <w:gridSpan w:val="2"/>
            <w:vAlign w:val="center"/>
          </w:tcPr>
          <w:p w14:paraId="696934E8" w14:textId="3ADD7168" w:rsidR="00401FA6" w:rsidRDefault="005E1169">
            <w:pPr>
              <w:pBdr>
                <w:top w:val="nil"/>
                <w:left w:val="nil"/>
                <w:bottom w:val="nil"/>
                <w:right w:val="nil"/>
                <w:between w:val="nil"/>
              </w:pBdr>
              <w:rPr>
                <w:rFonts w:ascii="Arial" w:eastAsia="Arial" w:hAnsi="Arial" w:cs="Arial"/>
                <w:color w:val="000000"/>
              </w:rPr>
            </w:pPr>
            <w:hyperlink r:id="rId9" w:history="1">
              <w:r w:rsidRPr="008A0E47">
                <w:rPr>
                  <w:rStyle w:val="Hyperlink"/>
                  <w:rFonts w:ascii="Arial" w:eastAsia="Arial" w:hAnsi="Arial" w:cs="Arial"/>
                </w:rPr>
                <w:t>rajiv.shah@octoenergy.com</w:t>
              </w:r>
            </w:hyperlink>
          </w:p>
        </w:tc>
      </w:tr>
      <w:tr w:rsidR="00401FA6" w14:paraId="3F2115BF" w14:textId="77777777" w:rsidTr="007C7E86">
        <w:trPr>
          <w:trHeight w:val="350"/>
        </w:trPr>
        <w:tc>
          <w:tcPr>
            <w:tcW w:w="2767" w:type="dxa"/>
            <w:gridSpan w:val="2"/>
            <w:shd w:val="clear" w:color="auto" w:fill="FFFFFF"/>
            <w:vAlign w:val="center"/>
          </w:tcPr>
          <w:p w14:paraId="4A0037B7" w14:textId="77777777" w:rsidR="00401FA6" w:rsidRDefault="00E83DB5">
            <w:pPr>
              <w:pBdr>
                <w:top w:val="nil"/>
                <w:left w:val="nil"/>
                <w:bottom w:val="nil"/>
                <w:right w:val="nil"/>
                <w:between w:val="nil"/>
              </w:pBdr>
              <w:tabs>
                <w:tab w:val="center" w:pos="4320"/>
                <w:tab w:val="right" w:pos="8640"/>
              </w:tabs>
              <w:rPr>
                <w:rFonts w:ascii="Arial" w:eastAsia="Arial" w:hAnsi="Arial" w:cs="Arial"/>
                <w:b/>
                <w:color w:val="000000"/>
              </w:rPr>
            </w:pPr>
            <w:r>
              <w:rPr>
                <w:rFonts w:ascii="Arial" w:eastAsia="Arial" w:hAnsi="Arial" w:cs="Arial"/>
                <w:b/>
                <w:color w:val="000000"/>
              </w:rPr>
              <w:t>Company</w:t>
            </w:r>
          </w:p>
        </w:tc>
        <w:tc>
          <w:tcPr>
            <w:tcW w:w="7673" w:type="dxa"/>
            <w:gridSpan w:val="2"/>
            <w:vAlign w:val="center"/>
          </w:tcPr>
          <w:p w14:paraId="056642E6" w14:textId="77777777" w:rsidR="00401FA6" w:rsidRDefault="00E83DB5">
            <w:pPr>
              <w:pBdr>
                <w:top w:val="nil"/>
                <w:left w:val="nil"/>
                <w:bottom w:val="nil"/>
                <w:right w:val="nil"/>
                <w:between w:val="nil"/>
              </w:pBdr>
              <w:rPr>
                <w:rFonts w:ascii="Arial" w:eastAsia="Arial" w:hAnsi="Arial" w:cs="Arial"/>
                <w:color w:val="000000"/>
              </w:rPr>
            </w:pPr>
            <w:r>
              <w:rPr>
                <w:rFonts w:ascii="Arial" w:eastAsia="Arial" w:hAnsi="Arial" w:cs="Arial"/>
                <w:color w:val="000000"/>
              </w:rPr>
              <w:t>Octopus Energy</w:t>
            </w:r>
          </w:p>
        </w:tc>
      </w:tr>
      <w:tr w:rsidR="00401FA6" w14:paraId="3B894B78" w14:textId="77777777" w:rsidTr="007C7E86">
        <w:trPr>
          <w:trHeight w:val="350"/>
        </w:trPr>
        <w:tc>
          <w:tcPr>
            <w:tcW w:w="2767" w:type="dxa"/>
            <w:gridSpan w:val="2"/>
            <w:tcBorders>
              <w:bottom w:val="single" w:sz="4" w:space="0" w:color="000000"/>
            </w:tcBorders>
            <w:shd w:val="clear" w:color="auto" w:fill="FFFFFF"/>
            <w:vAlign w:val="center"/>
          </w:tcPr>
          <w:p w14:paraId="734C0FF5" w14:textId="77777777" w:rsidR="00401FA6" w:rsidRDefault="00E83DB5">
            <w:pPr>
              <w:pBdr>
                <w:top w:val="nil"/>
                <w:left w:val="nil"/>
                <w:bottom w:val="nil"/>
                <w:right w:val="nil"/>
                <w:between w:val="nil"/>
              </w:pBdr>
              <w:tabs>
                <w:tab w:val="center" w:pos="4320"/>
                <w:tab w:val="right" w:pos="8640"/>
              </w:tabs>
              <w:rPr>
                <w:rFonts w:ascii="Arial" w:eastAsia="Arial" w:hAnsi="Arial" w:cs="Arial"/>
                <w:b/>
                <w:color w:val="000000"/>
              </w:rPr>
            </w:pPr>
            <w:r>
              <w:rPr>
                <w:rFonts w:ascii="Arial" w:eastAsia="Arial" w:hAnsi="Arial" w:cs="Arial"/>
                <w:b/>
                <w:color w:val="000000"/>
              </w:rPr>
              <w:t>Phone Number</w:t>
            </w:r>
          </w:p>
        </w:tc>
        <w:tc>
          <w:tcPr>
            <w:tcW w:w="7673" w:type="dxa"/>
            <w:gridSpan w:val="2"/>
            <w:tcBorders>
              <w:bottom w:val="single" w:sz="4" w:space="0" w:color="000000"/>
            </w:tcBorders>
            <w:vAlign w:val="center"/>
          </w:tcPr>
          <w:p w14:paraId="480D2676" w14:textId="7BA6EDFC" w:rsidR="00401FA6" w:rsidRDefault="00E83DB5">
            <w:pPr>
              <w:pBdr>
                <w:top w:val="nil"/>
                <w:left w:val="nil"/>
                <w:bottom w:val="nil"/>
                <w:right w:val="nil"/>
                <w:between w:val="nil"/>
              </w:pBdr>
              <w:rPr>
                <w:rFonts w:ascii="Arial" w:eastAsia="Arial" w:hAnsi="Arial" w:cs="Arial"/>
                <w:color w:val="000000"/>
              </w:rPr>
            </w:pPr>
            <w:r>
              <w:rPr>
                <w:rFonts w:ascii="Arial" w:eastAsia="Arial" w:hAnsi="Arial" w:cs="Arial"/>
                <w:color w:val="000000"/>
              </w:rPr>
              <w:t>215</w:t>
            </w:r>
            <w:r w:rsidR="000D4011">
              <w:rPr>
                <w:rFonts w:ascii="Arial" w:eastAsia="Arial" w:hAnsi="Arial" w:cs="Arial"/>
                <w:color w:val="000000"/>
              </w:rPr>
              <w:t>-</w:t>
            </w:r>
            <w:r>
              <w:rPr>
                <w:rFonts w:ascii="Arial" w:eastAsia="Arial" w:hAnsi="Arial" w:cs="Arial"/>
                <w:color w:val="000000"/>
              </w:rPr>
              <w:t>520</w:t>
            </w:r>
            <w:r w:rsidR="000D4011">
              <w:rPr>
                <w:rFonts w:ascii="Arial" w:eastAsia="Arial" w:hAnsi="Arial" w:cs="Arial"/>
                <w:color w:val="000000"/>
              </w:rPr>
              <w:t>-</w:t>
            </w:r>
            <w:r>
              <w:rPr>
                <w:rFonts w:ascii="Arial" w:eastAsia="Arial" w:hAnsi="Arial" w:cs="Arial"/>
                <w:color w:val="000000"/>
              </w:rPr>
              <w:t>1118</w:t>
            </w:r>
          </w:p>
        </w:tc>
      </w:tr>
      <w:tr w:rsidR="00401FA6" w14:paraId="501156B8" w14:textId="77777777" w:rsidTr="007C7E86">
        <w:trPr>
          <w:trHeight w:val="350"/>
        </w:trPr>
        <w:tc>
          <w:tcPr>
            <w:tcW w:w="2767" w:type="dxa"/>
            <w:gridSpan w:val="2"/>
            <w:shd w:val="clear" w:color="auto" w:fill="FFFFFF"/>
            <w:vAlign w:val="center"/>
          </w:tcPr>
          <w:p w14:paraId="1D2102D4" w14:textId="77777777" w:rsidR="00401FA6" w:rsidRDefault="00E83DB5">
            <w:pPr>
              <w:pBdr>
                <w:top w:val="nil"/>
                <w:left w:val="nil"/>
                <w:bottom w:val="nil"/>
                <w:right w:val="nil"/>
                <w:between w:val="nil"/>
              </w:pBdr>
              <w:tabs>
                <w:tab w:val="center" w:pos="4320"/>
                <w:tab w:val="right" w:pos="8640"/>
              </w:tabs>
              <w:rPr>
                <w:rFonts w:ascii="Arial" w:eastAsia="Arial" w:hAnsi="Arial" w:cs="Arial"/>
                <w:b/>
                <w:color w:val="000000"/>
              </w:rPr>
            </w:pPr>
            <w:r>
              <w:rPr>
                <w:rFonts w:ascii="Arial" w:eastAsia="Arial" w:hAnsi="Arial" w:cs="Arial"/>
                <w:b/>
                <w:color w:val="000000"/>
              </w:rPr>
              <w:t>Cell Number</w:t>
            </w:r>
          </w:p>
        </w:tc>
        <w:tc>
          <w:tcPr>
            <w:tcW w:w="7673" w:type="dxa"/>
            <w:gridSpan w:val="2"/>
            <w:vAlign w:val="center"/>
          </w:tcPr>
          <w:p w14:paraId="16763664" w14:textId="0C194634" w:rsidR="00401FA6" w:rsidRDefault="00E83DB5">
            <w:pPr>
              <w:pBdr>
                <w:top w:val="nil"/>
                <w:left w:val="nil"/>
                <w:bottom w:val="nil"/>
                <w:right w:val="nil"/>
                <w:between w:val="nil"/>
              </w:pBdr>
              <w:rPr>
                <w:rFonts w:ascii="Arial" w:eastAsia="Arial" w:hAnsi="Arial" w:cs="Arial"/>
                <w:color w:val="000000"/>
              </w:rPr>
            </w:pPr>
            <w:r>
              <w:rPr>
                <w:rFonts w:ascii="Arial" w:eastAsia="Arial" w:hAnsi="Arial" w:cs="Arial"/>
                <w:color w:val="000000"/>
              </w:rPr>
              <w:t>215</w:t>
            </w:r>
            <w:r w:rsidR="000D4011">
              <w:rPr>
                <w:rFonts w:ascii="Arial" w:eastAsia="Arial" w:hAnsi="Arial" w:cs="Arial"/>
                <w:color w:val="000000"/>
              </w:rPr>
              <w:t>-</w:t>
            </w:r>
            <w:r>
              <w:rPr>
                <w:rFonts w:ascii="Arial" w:eastAsia="Arial" w:hAnsi="Arial" w:cs="Arial"/>
                <w:color w:val="000000"/>
              </w:rPr>
              <w:t>520</w:t>
            </w:r>
            <w:r w:rsidR="000D4011">
              <w:rPr>
                <w:rFonts w:ascii="Arial" w:eastAsia="Arial" w:hAnsi="Arial" w:cs="Arial"/>
                <w:color w:val="000000"/>
              </w:rPr>
              <w:t>-</w:t>
            </w:r>
            <w:r>
              <w:rPr>
                <w:rFonts w:ascii="Arial" w:eastAsia="Arial" w:hAnsi="Arial" w:cs="Arial"/>
                <w:color w:val="000000"/>
              </w:rPr>
              <w:t>1118</w:t>
            </w:r>
          </w:p>
        </w:tc>
      </w:tr>
      <w:tr w:rsidR="00401FA6" w14:paraId="3C8FF8C1" w14:textId="77777777" w:rsidTr="007C7E86">
        <w:trPr>
          <w:trHeight w:val="350"/>
        </w:trPr>
        <w:tc>
          <w:tcPr>
            <w:tcW w:w="2767" w:type="dxa"/>
            <w:gridSpan w:val="2"/>
            <w:tcBorders>
              <w:bottom w:val="single" w:sz="4" w:space="0" w:color="000000"/>
            </w:tcBorders>
            <w:shd w:val="clear" w:color="auto" w:fill="FFFFFF"/>
            <w:vAlign w:val="center"/>
          </w:tcPr>
          <w:p w14:paraId="4438BA1E" w14:textId="77777777" w:rsidR="00401FA6" w:rsidRDefault="00E83DB5">
            <w:pPr>
              <w:pBdr>
                <w:top w:val="nil"/>
                <w:left w:val="nil"/>
                <w:bottom w:val="nil"/>
                <w:right w:val="nil"/>
                <w:between w:val="nil"/>
              </w:pBdr>
              <w:tabs>
                <w:tab w:val="center" w:pos="4320"/>
                <w:tab w:val="right" w:pos="8640"/>
              </w:tabs>
              <w:rPr>
                <w:rFonts w:ascii="Arial" w:eastAsia="Arial" w:hAnsi="Arial" w:cs="Arial"/>
                <w:b/>
                <w:color w:val="000000"/>
              </w:rPr>
            </w:pPr>
            <w:r>
              <w:rPr>
                <w:rFonts w:ascii="Arial" w:eastAsia="Arial" w:hAnsi="Arial" w:cs="Arial"/>
                <w:b/>
                <w:color w:val="000000"/>
              </w:rPr>
              <w:t>Market Segment</w:t>
            </w:r>
          </w:p>
        </w:tc>
        <w:tc>
          <w:tcPr>
            <w:tcW w:w="7673" w:type="dxa"/>
            <w:gridSpan w:val="2"/>
            <w:tcBorders>
              <w:bottom w:val="single" w:sz="4" w:space="0" w:color="000000"/>
            </w:tcBorders>
            <w:vAlign w:val="center"/>
          </w:tcPr>
          <w:p w14:paraId="4F48F29B" w14:textId="7B8EDD71" w:rsidR="00401FA6" w:rsidRDefault="00EE29F1">
            <w:pPr>
              <w:pBdr>
                <w:top w:val="nil"/>
                <w:left w:val="nil"/>
                <w:bottom w:val="nil"/>
                <w:right w:val="nil"/>
                <w:between w:val="nil"/>
              </w:pBdr>
              <w:rPr>
                <w:rFonts w:ascii="Arial" w:eastAsia="Arial" w:hAnsi="Arial" w:cs="Arial"/>
                <w:color w:val="000000"/>
              </w:rPr>
            </w:pPr>
            <w:r>
              <w:rPr>
                <w:rFonts w:ascii="Arial" w:eastAsia="Arial" w:hAnsi="Arial" w:cs="Arial"/>
                <w:color w:val="000000"/>
              </w:rPr>
              <w:t>Independent Retail Electric Provider</w:t>
            </w:r>
            <w:r w:rsidR="005E1169">
              <w:rPr>
                <w:rFonts w:ascii="Arial" w:eastAsia="Arial" w:hAnsi="Arial" w:cs="Arial"/>
                <w:color w:val="000000"/>
              </w:rPr>
              <w:t xml:space="preserve"> (IREP)</w:t>
            </w:r>
          </w:p>
        </w:tc>
      </w:tr>
    </w:tbl>
    <w:p w14:paraId="7A46D2C9" w14:textId="77777777" w:rsidR="00401FA6" w:rsidRDefault="00401FA6">
      <w:pPr>
        <w:pBdr>
          <w:top w:val="nil"/>
          <w:left w:val="nil"/>
          <w:bottom w:val="nil"/>
          <w:right w:val="nil"/>
          <w:between w:val="nil"/>
        </w:pBdr>
        <w:rPr>
          <w:rFonts w:ascii="Arial" w:eastAsia="Arial" w:hAnsi="Arial" w:cs="Arial"/>
          <w:color w:val="000000"/>
        </w:rPr>
      </w:pPr>
    </w:p>
    <w:tbl>
      <w:tblPr>
        <w:tblStyle w:val="a0"/>
        <w:tblW w:w="10440"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440"/>
      </w:tblGrid>
      <w:tr w:rsidR="00401FA6" w14:paraId="576653D1" w14:textId="77777777">
        <w:trPr>
          <w:trHeight w:val="350"/>
        </w:trPr>
        <w:tc>
          <w:tcPr>
            <w:tcW w:w="10440" w:type="dxa"/>
            <w:tcBorders>
              <w:bottom w:val="single" w:sz="4" w:space="0" w:color="000000"/>
            </w:tcBorders>
            <w:shd w:val="clear" w:color="auto" w:fill="FFFFFF"/>
            <w:vAlign w:val="center"/>
          </w:tcPr>
          <w:p w14:paraId="0A115E96" w14:textId="77777777" w:rsidR="00401FA6" w:rsidRDefault="00E83DB5">
            <w:pPr>
              <w:pBdr>
                <w:top w:val="nil"/>
                <w:left w:val="nil"/>
                <w:bottom w:val="nil"/>
                <w:right w:val="nil"/>
                <w:between w:val="nil"/>
              </w:pBdr>
              <w:tabs>
                <w:tab w:val="center" w:pos="4320"/>
                <w:tab w:val="right" w:pos="8640"/>
              </w:tabs>
              <w:jc w:val="center"/>
              <w:rPr>
                <w:rFonts w:ascii="Arial" w:eastAsia="Arial" w:hAnsi="Arial" w:cs="Arial"/>
                <w:b/>
                <w:color w:val="000000"/>
              </w:rPr>
            </w:pPr>
            <w:r>
              <w:rPr>
                <w:rFonts w:ascii="Arial" w:eastAsia="Arial" w:hAnsi="Arial" w:cs="Arial"/>
                <w:b/>
                <w:color w:val="000000"/>
              </w:rPr>
              <w:t xml:space="preserve">Comments </w:t>
            </w:r>
          </w:p>
        </w:tc>
      </w:tr>
    </w:tbl>
    <w:p w14:paraId="0BAA6307" w14:textId="40A6EA0B" w:rsidR="00401FA6" w:rsidRDefault="00E83DB5">
      <w:pPr>
        <w:pBdr>
          <w:top w:val="nil"/>
          <w:left w:val="nil"/>
          <w:bottom w:val="nil"/>
          <w:right w:val="nil"/>
          <w:between w:val="nil"/>
        </w:pBdr>
        <w:spacing w:before="120" w:after="120"/>
        <w:rPr>
          <w:rFonts w:ascii="Arial" w:eastAsia="Arial" w:hAnsi="Arial" w:cs="Arial"/>
          <w:color w:val="000000"/>
        </w:rPr>
      </w:pPr>
      <w:r>
        <w:rPr>
          <w:rFonts w:ascii="Arial" w:eastAsia="Arial" w:hAnsi="Arial" w:cs="Arial"/>
          <w:color w:val="000000"/>
        </w:rPr>
        <w:t xml:space="preserve">Octopus Energy submits these comments to raise additional concerns regarding ERCOT’s treatment of certain </w:t>
      </w:r>
      <w:r w:rsidR="005E1169">
        <w:rPr>
          <w:rFonts w:ascii="Arial" w:eastAsia="Arial" w:hAnsi="Arial" w:cs="Arial"/>
          <w:color w:val="000000"/>
        </w:rPr>
        <w:t>R</w:t>
      </w:r>
      <w:r>
        <w:rPr>
          <w:rFonts w:ascii="Arial" w:eastAsia="Arial" w:hAnsi="Arial" w:cs="Arial"/>
          <w:color w:val="000000"/>
        </w:rPr>
        <w:t xml:space="preserve">esources in the provision of </w:t>
      </w:r>
      <w:r w:rsidR="005E1169">
        <w:rPr>
          <w:rFonts w:ascii="Arial" w:eastAsia="Arial" w:hAnsi="Arial" w:cs="Arial"/>
          <w:color w:val="000000"/>
        </w:rPr>
        <w:t>A</w:t>
      </w:r>
      <w:r>
        <w:rPr>
          <w:rFonts w:ascii="Arial" w:eastAsia="Arial" w:hAnsi="Arial" w:cs="Arial"/>
          <w:color w:val="000000"/>
        </w:rPr>
        <w:t xml:space="preserve">ncillary </w:t>
      </w:r>
      <w:r w:rsidR="005E1169">
        <w:rPr>
          <w:rFonts w:ascii="Arial" w:eastAsia="Arial" w:hAnsi="Arial" w:cs="Arial"/>
          <w:color w:val="000000"/>
        </w:rPr>
        <w:t>S</w:t>
      </w:r>
      <w:r>
        <w:rPr>
          <w:rFonts w:ascii="Arial" w:eastAsia="Arial" w:hAnsi="Arial" w:cs="Arial"/>
          <w:color w:val="000000"/>
        </w:rPr>
        <w:t>ervices, and in particular how such treatment will have an adverse effect on success of the Aggregated Distributed Energy Resources (ADER</w:t>
      </w:r>
      <w:r w:rsidR="000D4011">
        <w:rPr>
          <w:rFonts w:ascii="Arial" w:eastAsia="Arial" w:hAnsi="Arial" w:cs="Arial"/>
          <w:color w:val="000000"/>
        </w:rPr>
        <w:t>s</w:t>
      </w:r>
      <w:r>
        <w:rPr>
          <w:rFonts w:ascii="Arial" w:eastAsia="Arial" w:hAnsi="Arial" w:cs="Arial"/>
          <w:color w:val="000000"/>
        </w:rPr>
        <w:t>) pilot project, and ADER participation in ERCOT A</w:t>
      </w:r>
      <w:r w:rsidR="005E1169">
        <w:rPr>
          <w:rFonts w:ascii="Arial" w:eastAsia="Arial" w:hAnsi="Arial" w:cs="Arial"/>
          <w:color w:val="000000"/>
        </w:rPr>
        <w:t xml:space="preserve">ncillary </w:t>
      </w:r>
      <w:r>
        <w:rPr>
          <w:rFonts w:ascii="Arial" w:eastAsia="Arial" w:hAnsi="Arial" w:cs="Arial"/>
          <w:color w:val="000000"/>
        </w:rPr>
        <w:t>S</w:t>
      </w:r>
      <w:r w:rsidR="005E1169">
        <w:rPr>
          <w:rFonts w:ascii="Arial" w:eastAsia="Arial" w:hAnsi="Arial" w:cs="Arial"/>
          <w:color w:val="000000"/>
        </w:rPr>
        <w:t>ervices</w:t>
      </w:r>
      <w:r>
        <w:rPr>
          <w:rFonts w:ascii="Arial" w:eastAsia="Arial" w:hAnsi="Arial" w:cs="Arial"/>
          <w:color w:val="000000"/>
        </w:rPr>
        <w:t xml:space="preserve"> more broadly. </w:t>
      </w:r>
    </w:p>
    <w:p w14:paraId="22A5BED0" w14:textId="10BC0B87" w:rsidR="00401FA6" w:rsidRDefault="00E83DB5">
      <w:pPr>
        <w:pBdr>
          <w:top w:val="nil"/>
          <w:left w:val="nil"/>
          <w:bottom w:val="nil"/>
          <w:right w:val="nil"/>
          <w:between w:val="nil"/>
        </w:pBdr>
        <w:spacing w:before="120" w:after="120"/>
        <w:rPr>
          <w:rFonts w:ascii="Arial" w:eastAsia="Arial" w:hAnsi="Arial" w:cs="Arial"/>
          <w:color w:val="000000"/>
        </w:rPr>
      </w:pPr>
      <w:r>
        <w:rPr>
          <w:rFonts w:ascii="Arial" w:eastAsia="Arial" w:hAnsi="Arial" w:cs="Arial"/>
          <w:color w:val="000000"/>
        </w:rPr>
        <w:t xml:space="preserve">Many parties have objected to the 4-hour obligation placed on </w:t>
      </w:r>
      <w:r w:rsidR="005E1169">
        <w:rPr>
          <w:rFonts w:ascii="Arial" w:eastAsia="Arial" w:hAnsi="Arial" w:cs="Arial"/>
          <w:color w:val="000000"/>
        </w:rPr>
        <w:t>R</w:t>
      </w:r>
      <w:r>
        <w:rPr>
          <w:rFonts w:ascii="Arial" w:eastAsia="Arial" w:hAnsi="Arial" w:cs="Arial"/>
          <w:color w:val="000000"/>
        </w:rPr>
        <w:t>esources qualifying to provide Non-Spin Reserve (N</w:t>
      </w:r>
      <w:r w:rsidR="005E1169">
        <w:rPr>
          <w:rFonts w:ascii="Arial" w:eastAsia="Arial" w:hAnsi="Arial" w:cs="Arial"/>
          <w:color w:val="000000"/>
        </w:rPr>
        <w:t>on-Spin</w:t>
      </w:r>
      <w:r>
        <w:rPr>
          <w:rFonts w:ascii="Arial" w:eastAsia="Arial" w:hAnsi="Arial" w:cs="Arial"/>
          <w:color w:val="000000"/>
        </w:rPr>
        <w:t xml:space="preserve">) as established in </w:t>
      </w:r>
      <w:r w:rsidR="005E1169">
        <w:rPr>
          <w:rFonts w:ascii="Arial" w:eastAsia="Arial" w:hAnsi="Arial" w:cs="Arial"/>
          <w:color w:val="000000"/>
        </w:rPr>
        <w:t>Nodal Protocol Revision Request (</w:t>
      </w:r>
      <w:r>
        <w:rPr>
          <w:rFonts w:ascii="Arial" w:eastAsia="Arial" w:hAnsi="Arial" w:cs="Arial"/>
          <w:color w:val="000000"/>
        </w:rPr>
        <w:t>NPRR</w:t>
      </w:r>
      <w:r w:rsidR="005E1169">
        <w:rPr>
          <w:rFonts w:ascii="Arial" w:eastAsia="Arial" w:hAnsi="Arial" w:cs="Arial"/>
          <w:color w:val="000000"/>
        </w:rPr>
        <w:t>)</w:t>
      </w:r>
      <w:r>
        <w:rPr>
          <w:rFonts w:ascii="Arial" w:eastAsia="Arial" w:hAnsi="Arial" w:cs="Arial"/>
          <w:color w:val="000000"/>
        </w:rPr>
        <w:t xml:space="preserve"> 1096, </w:t>
      </w:r>
      <w:r w:rsidR="005E1169" w:rsidRPr="005E1169">
        <w:rPr>
          <w:rFonts w:ascii="Arial" w:eastAsia="Arial" w:hAnsi="Arial" w:cs="Arial"/>
          <w:color w:val="000000"/>
        </w:rPr>
        <w:t>Require Sustained Two-Hour Capability for ECRS and Four-Hour Capability for Non-Spin</w:t>
      </w:r>
      <w:r w:rsidR="005E1169">
        <w:rPr>
          <w:rFonts w:ascii="Arial" w:eastAsia="Arial" w:hAnsi="Arial" w:cs="Arial"/>
          <w:color w:val="000000"/>
        </w:rPr>
        <w:t xml:space="preserve">, </w:t>
      </w:r>
      <w:r>
        <w:rPr>
          <w:rFonts w:ascii="Arial" w:eastAsia="Arial" w:hAnsi="Arial" w:cs="Arial"/>
          <w:color w:val="000000"/>
        </w:rPr>
        <w:t xml:space="preserve">and we will not rehash those objections here other than to reiterate that Octopus Energy supports a 1-hour obligation for a 1-hour service, rather than a 4-hour obligation for a 1-hour service in the case of </w:t>
      </w:r>
      <w:r w:rsidR="005E1169">
        <w:rPr>
          <w:rFonts w:ascii="Arial" w:eastAsia="Arial" w:hAnsi="Arial" w:cs="Arial"/>
          <w:color w:val="000000"/>
        </w:rPr>
        <w:t>N</w:t>
      </w:r>
      <w:r>
        <w:rPr>
          <w:rFonts w:ascii="Arial" w:eastAsia="Arial" w:hAnsi="Arial" w:cs="Arial"/>
          <w:color w:val="000000"/>
        </w:rPr>
        <w:t>on-</w:t>
      </w:r>
      <w:r w:rsidR="005E1169">
        <w:rPr>
          <w:rFonts w:ascii="Arial" w:eastAsia="Arial" w:hAnsi="Arial" w:cs="Arial"/>
          <w:color w:val="000000"/>
        </w:rPr>
        <w:t>S</w:t>
      </w:r>
      <w:r>
        <w:rPr>
          <w:rFonts w:ascii="Arial" w:eastAsia="Arial" w:hAnsi="Arial" w:cs="Arial"/>
          <w:color w:val="000000"/>
        </w:rPr>
        <w:t xml:space="preserve">pin. </w:t>
      </w:r>
    </w:p>
    <w:p w14:paraId="4B95FF0A" w14:textId="57A49BA5" w:rsidR="00401FA6" w:rsidRDefault="00E83DB5">
      <w:pPr>
        <w:pBdr>
          <w:top w:val="nil"/>
          <w:left w:val="nil"/>
          <w:bottom w:val="nil"/>
          <w:right w:val="nil"/>
          <w:between w:val="nil"/>
        </w:pBdr>
        <w:spacing w:before="120" w:after="120"/>
        <w:rPr>
          <w:rFonts w:ascii="Arial" w:eastAsia="Arial" w:hAnsi="Arial" w:cs="Arial"/>
          <w:color w:val="000000"/>
        </w:rPr>
      </w:pPr>
      <w:r>
        <w:rPr>
          <w:rFonts w:ascii="Arial" w:eastAsia="Arial" w:hAnsi="Arial" w:cs="Arial"/>
          <w:color w:val="000000"/>
        </w:rPr>
        <w:t xml:space="preserve">Eolian has provided a thorough analysis of the flaws of pending NPRR1186, identifying the perverse incentives creating reliability concerns for the ERCOT grid. </w:t>
      </w:r>
      <w:r w:rsidR="005E1169">
        <w:rPr>
          <w:rFonts w:ascii="Arial" w:eastAsia="Arial" w:hAnsi="Arial" w:cs="Arial"/>
          <w:color w:val="000000"/>
        </w:rPr>
        <w:t xml:space="preserve"> </w:t>
      </w:r>
      <w:r>
        <w:rPr>
          <w:rFonts w:ascii="Arial" w:eastAsia="Arial" w:hAnsi="Arial" w:cs="Arial"/>
          <w:color w:val="000000"/>
        </w:rPr>
        <w:t xml:space="preserve">In its August 24, 2023, TAC Recommendation </w:t>
      </w:r>
      <w:r w:rsidR="005E1169">
        <w:rPr>
          <w:rFonts w:ascii="Arial" w:eastAsia="Arial" w:hAnsi="Arial" w:cs="Arial"/>
          <w:color w:val="000000"/>
        </w:rPr>
        <w:t>Opposition</w:t>
      </w:r>
      <w:r>
        <w:rPr>
          <w:rFonts w:ascii="Arial" w:eastAsia="Arial" w:hAnsi="Arial" w:cs="Arial"/>
          <w:color w:val="000000"/>
        </w:rPr>
        <w:t xml:space="preserve"> of NPRR1186, Eolian summarized as follows: </w:t>
      </w:r>
    </w:p>
    <w:p w14:paraId="5465F56D" w14:textId="77777777" w:rsidR="00401FA6" w:rsidRDefault="00E83DB5">
      <w:pPr>
        <w:pBdr>
          <w:top w:val="nil"/>
          <w:left w:val="nil"/>
          <w:bottom w:val="nil"/>
          <w:right w:val="nil"/>
          <w:between w:val="nil"/>
        </w:pBdr>
        <w:spacing w:before="120" w:after="120"/>
        <w:ind w:left="720" w:right="720"/>
        <w:rPr>
          <w:rFonts w:ascii="Arial" w:eastAsia="Arial" w:hAnsi="Arial" w:cs="Arial"/>
          <w:color w:val="000000"/>
        </w:rPr>
      </w:pPr>
      <w:r>
        <w:rPr>
          <w:rFonts w:ascii="Arial" w:eastAsia="Arial" w:hAnsi="Arial" w:cs="Arial"/>
          <w:color w:val="000000"/>
        </w:rPr>
        <w:t>If implemented as written, NPRR1186 will: (1) impose restrictions on ESRs that will compromise grid reliability; (2) subject a subset of Resources (otherwise qualified provide multi-hour Ancillary Service products) to unreasonable operational impacts that will ultimately diminish the value of the assets; and (3) contravene the statutory requirements that (a) Ancillary Services have terms and conditions that “are not unreasonably preferential, prejudicial, discriminatory… or anticompetitive,” and (b) ERCOT maintain grid reliability and ensure that all buyers and sellers of power, including ESRs, have equal access to the ERCOT System.</w:t>
      </w:r>
    </w:p>
    <w:p w14:paraId="66854BC9" w14:textId="4F671D83" w:rsidR="00401FA6" w:rsidRDefault="00CD10E1">
      <w:pPr>
        <w:pBdr>
          <w:top w:val="nil"/>
          <w:left w:val="nil"/>
          <w:bottom w:val="nil"/>
          <w:right w:val="nil"/>
          <w:between w:val="nil"/>
        </w:pBdr>
        <w:spacing w:before="120" w:after="120"/>
        <w:rPr>
          <w:rFonts w:ascii="Arial" w:eastAsia="Arial" w:hAnsi="Arial" w:cs="Arial"/>
          <w:color w:val="000000"/>
        </w:rPr>
      </w:pPr>
      <w:r>
        <w:rPr>
          <w:rFonts w:ascii="Arial" w:eastAsia="Arial" w:hAnsi="Arial" w:cs="Arial"/>
          <w:color w:val="000000"/>
        </w:rPr>
        <w:lastRenderedPageBreak/>
        <w:t xml:space="preserve">Octopus Energy agrees. </w:t>
      </w:r>
      <w:r w:rsidR="005E1169">
        <w:rPr>
          <w:rFonts w:ascii="Arial" w:eastAsia="Arial" w:hAnsi="Arial" w:cs="Arial"/>
          <w:color w:val="000000"/>
        </w:rPr>
        <w:t xml:space="preserve"> </w:t>
      </w:r>
      <w:r>
        <w:rPr>
          <w:rFonts w:ascii="Arial" w:eastAsia="Arial" w:hAnsi="Arial" w:cs="Arial"/>
          <w:color w:val="000000"/>
        </w:rPr>
        <w:t xml:space="preserve">While </w:t>
      </w:r>
      <w:r w:rsidR="001C75CF">
        <w:rPr>
          <w:rFonts w:ascii="Arial" w:eastAsia="Arial" w:hAnsi="Arial" w:cs="Arial"/>
          <w:color w:val="000000"/>
        </w:rPr>
        <w:t xml:space="preserve">ERCOT’s latest proposed changes </w:t>
      </w:r>
      <w:r w:rsidR="00D23569">
        <w:rPr>
          <w:rFonts w:ascii="Arial" w:eastAsia="Arial" w:hAnsi="Arial" w:cs="Arial"/>
          <w:color w:val="000000"/>
        </w:rPr>
        <w:t xml:space="preserve">to NPRR1186 reduce one aspect of the </w:t>
      </w:r>
      <w:r w:rsidR="00DB513D">
        <w:rPr>
          <w:rFonts w:ascii="Arial" w:eastAsia="Arial" w:hAnsi="Arial" w:cs="Arial"/>
          <w:color w:val="000000"/>
        </w:rPr>
        <w:t xml:space="preserve">operational adverse impacts of the proposal as previously approved by TAC, </w:t>
      </w:r>
      <w:r w:rsidR="00380148">
        <w:rPr>
          <w:rFonts w:ascii="Arial" w:eastAsia="Arial" w:hAnsi="Arial" w:cs="Arial"/>
          <w:color w:val="000000"/>
        </w:rPr>
        <w:t xml:space="preserve">they </w:t>
      </w:r>
      <w:r w:rsidR="00DB513D">
        <w:rPr>
          <w:rFonts w:ascii="Arial" w:eastAsia="Arial" w:hAnsi="Arial" w:cs="Arial"/>
          <w:color w:val="000000"/>
        </w:rPr>
        <w:t xml:space="preserve">do not address </w:t>
      </w:r>
      <w:r w:rsidR="00237C68">
        <w:rPr>
          <w:rFonts w:ascii="Arial" w:eastAsia="Arial" w:hAnsi="Arial" w:cs="Arial"/>
          <w:color w:val="000000"/>
        </w:rPr>
        <w:t xml:space="preserve">the overall concerns as summarized above.  </w:t>
      </w:r>
      <w:r w:rsidR="00E83DB5">
        <w:rPr>
          <w:rFonts w:ascii="Arial" w:eastAsia="Arial" w:hAnsi="Arial" w:cs="Arial"/>
          <w:color w:val="000000"/>
        </w:rPr>
        <w:t xml:space="preserve">In our view, it is neither justified nor appropriate for ERCOT to be singling out </w:t>
      </w:r>
      <w:r w:rsidR="005E1169">
        <w:rPr>
          <w:rFonts w:ascii="Arial" w:eastAsia="Arial" w:hAnsi="Arial" w:cs="Arial"/>
          <w:color w:val="000000"/>
        </w:rPr>
        <w:t>Energy Storage Resources (</w:t>
      </w:r>
      <w:r w:rsidR="00E83DB5">
        <w:rPr>
          <w:rFonts w:ascii="Arial" w:eastAsia="Arial" w:hAnsi="Arial" w:cs="Arial"/>
          <w:color w:val="000000"/>
        </w:rPr>
        <w:t>ESRs</w:t>
      </w:r>
      <w:r w:rsidR="005E1169">
        <w:rPr>
          <w:rFonts w:ascii="Arial" w:eastAsia="Arial" w:hAnsi="Arial" w:cs="Arial"/>
          <w:color w:val="000000"/>
        </w:rPr>
        <w:t>)</w:t>
      </w:r>
      <w:r w:rsidR="00E83DB5">
        <w:rPr>
          <w:rFonts w:ascii="Arial" w:eastAsia="Arial" w:hAnsi="Arial" w:cs="Arial"/>
          <w:color w:val="000000"/>
        </w:rPr>
        <w:t xml:space="preserve"> through the imposition of unique operational requirements regarding </w:t>
      </w:r>
      <w:r w:rsidR="005E1169">
        <w:rPr>
          <w:rFonts w:ascii="Arial" w:eastAsia="Arial" w:hAnsi="Arial" w:cs="Arial"/>
          <w:color w:val="000000"/>
        </w:rPr>
        <w:t>State of Charge (</w:t>
      </w:r>
      <w:r w:rsidR="00E83DB5">
        <w:rPr>
          <w:rFonts w:ascii="Arial" w:eastAsia="Arial" w:hAnsi="Arial" w:cs="Arial"/>
          <w:color w:val="000000"/>
        </w:rPr>
        <w:t>SOC</w:t>
      </w:r>
      <w:r w:rsidR="005E1169">
        <w:rPr>
          <w:rFonts w:ascii="Arial" w:eastAsia="Arial" w:hAnsi="Arial" w:cs="Arial"/>
          <w:color w:val="000000"/>
        </w:rPr>
        <w:t>)</w:t>
      </w:r>
      <w:r w:rsidR="00E83DB5">
        <w:rPr>
          <w:rFonts w:ascii="Arial" w:eastAsia="Arial" w:hAnsi="Arial" w:cs="Arial"/>
          <w:color w:val="000000"/>
        </w:rPr>
        <w:t xml:space="preserve">, rather than simply policing their performance in the market as ERCOT does for all other </w:t>
      </w:r>
      <w:r w:rsidR="005E1169">
        <w:rPr>
          <w:rFonts w:ascii="Arial" w:eastAsia="Arial" w:hAnsi="Arial" w:cs="Arial"/>
          <w:color w:val="000000"/>
        </w:rPr>
        <w:t>R</w:t>
      </w:r>
      <w:r w:rsidR="00E83DB5">
        <w:rPr>
          <w:rFonts w:ascii="Arial" w:eastAsia="Arial" w:hAnsi="Arial" w:cs="Arial"/>
          <w:color w:val="000000"/>
        </w:rPr>
        <w:t>esources.</w:t>
      </w:r>
    </w:p>
    <w:p w14:paraId="22B93B28" w14:textId="28721861" w:rsidR="00401FA6" w:rsidRDefault="00E83DB5">
      <w:pPr>
        <w:pBdr>
          <w:top w:val="nil"/>
          <w:left w:val="nil"/>
          <w:bottom w:val="nil"/>
          <w:right w:val="nil"/>
          <w:between w:val="nil"/>
        </w:pBdr>
        <w:spacing w:before="120" w:after="120"/>
        <w:rPr>
          <w:rFonts w:ascii="Arial" w:eastAsia="Arial" w:hAnsi="Arial" w:cs="Arial"/>
          <w:color w:val="000000"/>
        </w:rPr>
      </w:pPr>
      <w:r>
        <w:rPr>
          <w:rFonts w:ascii="Arial" w:eastAsia="Arial" w:hAnsi="Arial" w:cs="Arial"/>
          <w:color w:val="000000"/>
        </w:rPr>
        <w:t>In addition to the flaws noted by Eolian, we further note that together, these two NPRRs (1096 in combination with 1186) will also negatively impact the ADER pilot project and ADER participation in A</w:t>
      </w:r>
      <w:r w:rsidR="005E1169">
        <w:rPr>
          <w:rFonts w:ascii="Arial" w:eastAsia="Arial" w:hAnsi="Arial" w:cs="Arial"/>
          <w:color w:val="000000"/>
        </w:rPr>
        <w:t xml:space="preserve">ncillary </w:t>
      </w:r>
      <w:r>
        <w:rPr>
          <w:rFonts w:ascii="Arial" w:eastAsia="Arial" w:hAnsi="Arial" w:cs="Arial"/>
          <w:color w:val="000000"/>
        </w:rPr>
        <w:t>S</w:t>
      </w:r>
      <w:r w:rsidR="005E1169">
        <w:rPr>
          <w:rFonts w:ascii="Arial" w:eastAsia="Arial" w:hAnsi="Arial" w:cs="Arial"/>
          <w:color w:val="000000"/>
        </w:rPr>
        <w:t>ervices</w:t>
      </w:r>
      <w:r>
        <w:rPr>
          <w:rFonts w:ascii="Arial" w:eastAsia="Arial" w:hAnsi="Arial" w:cs="Arial"/>
          <w:color w:val="000000"/>
        </w:rPr>
        <w:t xml:space="preserve"> more broadly. </w:t>
      </w:r>
      <w:r w:rsidR="005E1169">
        <w:rPr>
          <w:rFonts w:ascii="Arial" w:eastAsia="Arial" w:hAnsi="Arial" w:cs="Arial"/>
          <w:color w:val="000000"/>
        </w:rPr>
        <w:t xml:space="preserve"> </w:t>
      </w:r>
      <w:r>
        <w:rPr>
          <w:rFonts w:ascii="Arial" w:eastAsia="Arial" w:hAnsi="Arial" w:cs="Arial"/>
          <w:color w:val="000000"/>
        </w:rPr>
        <w:t>Currently, Phase I of the pilot limits ADER participation to N</w:t>
      </w:r>
      <w:r w:rsidR="005E1169">
        <w:rPr>
          <w:rFonts w:ascii="Arial" w:eastAsia="Arial" w:hAnsi="Arial" w:cs="Arial"/>
          <w:color w:val="000000"/>
        </w:rPr>
        <w:t>on-Spin</w:t>
      </w:r>
      <w:r>
        <w:rPr>
          <w:rFonts w:ascii="Arial" w:eastAsia="Arial" w:hAnsi="Arial" w:cs="Arial"/>
          <w:color w:val="000000"/>
        </w:rPr>
        <w:t xml:space="preserve">. </w:t>
      </w:r>
      <w:r w:rsidR="005E1169">
        <w:rPr>
          <w:rFonts w:ascii="Arial" w:eastAsia="Arial" w:hAnsi="Arial" w:cs="Arial"/>
          <w:color w:val="000000"/>
        </w:rPr>
        <w:t xml:space="preserve"> </w:t>
      </w:r>
      <w:r>
        <w:rPr>
          <w:rFonts w:ascii="Arial" w:eastAsia="Arial" w:hAnsi="Arial" w:cs="Arial"/>
          <w:color w:val="000000"/>
        </w:rPr>
        <w:t>The four-hour N</w:t>
      </w:r>
      <w:r w:rsidR="005E1169">
        <w:rPr>
          <w:rFonts w:ascii="Arial" w:eastAsia="Arial" w:hAnsi="Arial" w:cs="Arial"/>
          <w:color w:val="000000"/>
        </w:rPr>
        <w:t>on-Spin</w:t>
      </w:r>
      <w:r>
        <w:rPr>
          <w:rFonts w:ascii="Arial" w:eastAsia="Arial" w:hAnsi="Arial" w:cs="Arial"/>
          <w:color w:val="000000"/>
        </w:rPr>
        <w:t xml:space="preserve"> duration requirement in NPRR1096 is leading ADERs to unnecessarily limit their participation in the pilot as it effectively requires </w:t>
      </w:r>
      <w:r w:rsidR="005E1169">
        <w:rPr>
          <w:rFonts w:ascii="Arial" w:eastAsia="Arial" w:hAnsi="Arial" w:cs="Arial"/>
          <w:color w:val="000000"/>
        </w:rPr>
        <w:t>M</w:t>
      </w:r>
      <w:r>
        <w:rPr>
          <w:rFonts w:ascii="Arial" w:eastAsia="Arial" w:hAnsi="Arial" w:cs="Arial"/>
          <w:color w:val="000000"/>
        </w:rPr>
        <w:t xml:space="preserve">arket </w:t>
      </w:r>
      <w:r w:rsidR="005E1169">
        <w:rPr>
          <w:rFonts w:ascii="Arial" w:eastAsia="Arial" w:hAnsi="Arial" w:cs="Arial"/>
          <w:color w:val="000000"/>
        </w:rPr>
        <w:t>P</w:t>
      </w:r>
      <w:r>
        <w:rPr>
          <w:rFonts w:ascii="Arial" w:eastAsia="Arial" w:hAnsi="Arial" w:cs="Arial"/>
          <w:color w:val="000000"/>
        </w:rPr>
        <w:t>articipants to spread one hour of value across four hours of participa</w:t>
      </w:r>
      <w:r w:rsidR="00106B36">
        <w:rPr>
          <w:rFonts w:ascii="Arial" w:eastAsia="Arial" w:hAnsi="Arial" w:cs="Arial"/>
          <w:color w:val="000000"/>
        </w:rPr>
        <w:t>tion</w:t>
      </w:r>
      <w:r>
        <w:rPr>
          <w:rFonts w:ascii="Arial" w:eastAsia="Arial" w:hAnsi="Arial" w:cs="Arial"/>
          <w:color w:val="000000"/>
        </w:rPr>
        <w:t xml:space="preserve">. </w:t>
      </w:r>
      <w:r w:rsidR="005E1169">
        <w:rPr>
          <w:rFonts w:ascii="Arial" w:eastAsia="Arial" w:hAnsi="Arial" w:cs="Arial"/>
          <w:color w:val="000000"/>
        </w:rPr>
        <w:t xml:space="preserve"> </w:t>
      </w:r>
      <w:r>
        <w:rPr>
          <w:rFonts w:ascii="Arial" w:eastAsia="Arial" w:hAnsi="Arial" w:cs="Arial"/>
          <w:color w:val="000000"/>
        </w:rPr>
        <w:t xml:space="preserve">The effect of these NPRRs together devalues an ADER by 75% </w:t>
      </w:r>
      <w:r w:rsidR="00106B36">
        <w:rPr>
          <w:rFonts w:ascii="Arial" w:eastAsia="Arial" w:hAnsi="Arial" w:cs="Arial"/>
          <w:color w:val="000000"/>
        </w:rPr>
        <w:t>because</w:t>
      </w:r>
      <w:r>
        <w:rPr>
          <w:rFonts w:ascii="Arial" w:eastAsia="Arial" w:hAnsi="Arial" w:cs="Arial"/>
          <w:color w:val="000000"/>
        </w:rPr>
        <w:t>, under NPRR1096, only 25% of the ADER’s capacity may be offered to provide N</w:t>
      </w:r>
      <w:r w:rsidR="005E1169">
        <w:rPr>
          <w:rFonts w:ascii="Arial" w:eastAsia="Arial" w:hAnsi="Arial" w:cs="Arial"/>
          <w:color w:val="000000"/>
        </w:rPr>
        <w:t>on-Spin</w:t>
      </w:r>
      <w:r>
        <w:rPr>
          <w:rFonts w:ascii="Arial" w:eastAsia="Arial" w:hAnsi="Arial" w:cs="Arial"/>
          <w:color w:val="000000"/>
        </w:rPr>
        <w:t xml:space="preserve"> for any single hour. Moreover, the risk of being deployed to provide N</w:t>
      </w:r>
      <w:r w:rsidR="005E1169">
        <w:rPr>
          <w:rFonts w:ascii="Arial" w:eastAsia="Arial" w:hAnsi="Arial" w:cs="Arial"/>
          <w:color w:val="000000"/>
        </w:rPr>
        <w:t>on-Spin</w:t>
      </w:r>
      <w:r>
        <w:rPr>
          <w:rFonts w:ascii="Arial" w:eastAsia="Arial" w:hAnsi="Arial" w:cs="Arial"/>
          <w:color w:val="000000"/>
        </w:rPr>
        <w:t xml:space="preserve"> indefinitely in the event ERCOT enters into emergency operations further discourages </w:t>
      </w:r>
      <w:r w:rsidR="005E1169">
        <w:rPr>
          <w:rFonts w:ascii="Arial" w:eastAsia="Arial" w:hAnsi="Arial" w:cs="Arial"/>
          <w:color w:val="000000"/>
        </w:rPr>
        <w:t>Qualified Scheduling Entities (</w:t>
      </w:r>
      <w:r>
        <w:rPr>
          <w:rFonts w:ascii="Arial" w:eastAsia="Arial" w:hAnsi="Arial" w:cs="Arial"/>
          <w:color w:val="000000"/>
        </w:rPr>
        <w:t>QSEs</w:t>
      </w:r>
      <w:r w:rsidR="005E1169">
        <w:rPr>
          <w:rFonts w:ascii="Arial" w:eastAsia="Arial" w:hAnsi="Arial" w:cs="Arial"/>
          <w:color w:val="000000"/>
        </w:rPr>
        <w:t>)</w:t>
      </w:r>
      <w:r>
        <w:rPr>
          <w:rFonts w:ascii="Arial" w:eastAsia="Arial" w:hAnsi="Arial" w:cs="Arial"/>
          <w:color w:val="000000"/>
        </w:rPr>
        <w:t xml:space="preserve"> to bid ADER</w:t>
      </w:r>
      <w:r w:rsidR="005E1169">
        <w:rPr>
          <w:rFonts w:ascii="Arial" w:eastAsia="Arial" w:hAnsi="Arial" w:cs="Arial"/>
          <w:color w:val="000000"/>
        </w:rPr>
        <w:t xml:space="preserve">s </w:t>
      </w:r>
      <w:r>
        <w:rPr>
          <w:rFonts w:ascii="Arial" w:eastAsia="Arial" w:hAnsi="Arial" w:cs="Arial"/>
          <w:color w:val="000000"/>
        </w:rPr>
        <w:t>into N</w:t>
      </w:r>
      <w:r w:rsidR="005E1169">
        <w:rPr>
          <w:rFonts w:ascii="Arial" w:eastAsia="Arial" w:hAnsi="Arial" w:cs="Arial"/>
          <w:color w:val="000000"/>
        </w:rPr>
        <w:t>on-Spin</w:t>
      </w:r>
      <w:r>
        <w:rPr>
          <w:rFonts w:ascii="Arial" w:eastAsia="Arial" w:hAnsi="Arial" w:cs="Arial"/>
          <w:color w:val="000000"/>
        </w:rPr>
        <w:t xml:space="preserve"> when additional </w:t>
      </w:r>
      <w:r w:rsidR="005E1169">
        <w:rPr>
          <w:rFonts w:ascii="Arial" w:eastAsia="Arial" w:hAnsi="Arial" w:cs="Arial"/>
          <w:color w:val="000000"/>
        </w:rPr>
        <w:t>R</w:t>
      </w:r>
      <w:r>
        <w:rPr>
          <w:rFonts w:ascii="Arial" w:eastAsia="Arial" w:hAnsi="Arial" w:cs="Arial"/>
          <w:color w:val="000000"/>
        </w:rPr>
        <w:t>esources are needed the most.   </w:t>
      </w:r>
    </w:p>
    <w:p w14:paraId="371F3EE7" w14:textId="650B1919" w:rsidR="00401FA6" w:rsidRDefault="00E83DB5">
      <w:pPr>
        <w:pBdr>
          <w:top w:val="nil"/>
          <w:left w:val="nil"/>
          <w:bottom w:val="nil"/>
          <w:right w:val="nil"/>
          <w:between w:val="nil"/>
        </w:pBdr>
        <w:spacing w:before="120" w:after="120"/>
        <w:rPr>
          <w:rFonts w:ascii="Arial" w:eastAsia="Arial" w:hAnsi="Arial" w:cs="Arial"/>
          <w:color w:val="000000"/>
        </w:rPr>
      </w:pPr>
      <w:r>
        <w:rPr>
          <w:rFonts w:ascii="Arial" w:eastAsia="Arial" w:hAnsi="Arial" w:cs="Arial"/>
          <w:color w:val="000000"/>
        </w:rPr>
        <w:t xml:space="preserve">These actions by ERCOT to diminish the market value of ADERs by imposing unreasonable operational limitations on </w:t>
      </w:r>
      <w:r w:rsidR="005E1169">
        <w:rPr>
          <w:rFonts w:ascii="Arial" w:eastAsia="Arial" w:hAnsi="Arial" w:cs="Arial"/>
          <w:color w:val="000000"/>
        </w:rPr>
        <w:t>R</w:t>
      </w:r>
      <w:r>
        <w:rPr>
          <w:rFonts w:ascii="Arial" w:eastAsia="Arial" w:hAnsi="Arial" w:cs="Arial"/>
          <w:color w:val="000000"/>
        </w:rPr>
        <w:t xml:space="preserve">esources that could be providing valuable reliability services could constitute a regulatory taking without compensation. </w:t>
      </w:r>
    </w:p>
    <w:p w14:paraId="22E0FBD2" w14:textId="5CE0FCB5" w:rsidR="00401FA6" w:rsidRDefault="00E83DB5">
      <w:pPr>
        <w:pBdr>
          <w:top w:val="nil"/>
          <w:left w:val="nil"/>
          <w:bottom w:val="nil"/>
          <w:right w:val="nil"/>
          <w:between w:val="nil"/>
        </w:pBdr>
        <w:spacing w:before="120" w:after="120"/>
        <w:rPr>
          <w:rFonts w:ascii="Arial" w:eastAsia="Arial" w:hAnsi="Arial" w:cs="Arial"/>
          <w:color w:val="000000"/>
        </w:rPr>
      </w:pPr>
      <w:r>
        <w:rPr>
          <w:rFonts w:ascii="Arial" w:eastAsia="Arial" w:hAnsi="Arial" w:cs="Arial"/>
          <w:color w:val="000000"/>
        </w:rPr>
        <w:t>Octopus Energy urges ERCOT to reconsider these policies to avoid creating a regulatory takings</w:t>
      </w:r>
      <w:sdt>
        <w:sdtPr>
          <w:tag w:val="goog_rdk_9"/>
          <w:id w:val="1895536262"/>
        </w:sdtPr>
        <w:sdtEndPr/>
        <w:sdtContent>
          <w:r>
            <w:rPr>
              <w:rFonts w:ascii="Arial" w:eastAsia="Arial" w:hAnsi="Arial" w:cs="Arial"/>
              <w:color w:val="000000"/>
            </w:rPr>
            <w:t xml:space="preserve"> situation</w:t>
          </w:r>
        </w:sdtContent>
      </w:sdt>
      <w:r>
        <w:rPr>
          <w:rFonts w:ascii="Arial" w:eastAsia="Arial" w:hAnsi="Arial" w:cs="Arial"/>
          <w:color w:val="000000"/>
        </w:rPr>
        <w:t xml:space="preserve">, to encourage rather than stunt development of new </w:t>
      </w:r>
      <w:r w:rsidR="005E1169">
        <w:rPr>
          <w:rFonts w:ascii="Arial" w:eastAsia="Arial" w:hAnsi="Arial" w:cs="Arial"/>
          <w:color w:val="000000"/>
        </w:rPr>
        <w:t>R</w:t>
      </w:r>
      <w:r>
        <w:rPr>
          <w:rFonts w:ascii="Arial" w:eastAsia="Arial" w:hAnsi="Arial" w:cs="Arial"/>
          <w:color w:val="000000"/>
        </w:rPr>
        <w:t>esources such as ADERs, and to avoid creating unnecessary reliability problems by placing excessive and burdensome operational limitations on these new</w:t>
      </w:r>
      <w:sdt>
        <w:sdtPr>
          <w:tag w:val="goog_rdk_10"/>
          <w:id w:val="-43220642"/>
        </w:sdtPr>
        <w:sdtEndPr/>
        <w:sdtContent>
          <w:r>
            <w:rPr>
              <w:rFonts w:ascii="Arial" w:eastAsia="Arial" w:hAnsi="Arial" w:cs="Arial"/>
              <w:color w:val="000000"/>
            </w:rPr>
            <w:t xml:space="preserve"> and inherently flexible</w:t>
          </w:r>
        </w:sdtContent>
      </w:sdt>
      <w:r>
        <w:rPr>
          <w:rFonts w:ascii="Arial" w:eastAsia="Arial" w:hAnsi="Arial" w:cs="Arial"/>
          <w:color w:val="000000"/>
        </w:rPr>
        <w:t xml:space="preserve"> </w:t>
      </w:r>
      <w:r w:rsidR="005E1169">
        <w:rPr>
          <w:rFonts w:ascii="Arial" w:eastAsia="Arial" w:hAnsi="Arial" w:cs="Arial"/>
          <w:color w:val="000000"/>
        </w:rPr>
        <w:t>R</w:t>
      </w:r>
      <w:r>
        <w:rPr>
          <w:rFonts w:ascii="Arial" w:eastAsia="Arial" w:hAnsi="Arial" w:cs="Arial"/>
          <w:color w:val="000000"/>
        </w:rPr>
        <w:t xml:space="preserve">esources.  </w:t>
      </w:r>
    </w:p>
    <w:tbl>
      <w:tblPr>
        <w:tblStyle w:val="a1"/>
        <w:tblW w:w="10440"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440"/>
      </w:tblGrid>
      <w:tr w:rsidR="00401FA6" w14:paraId="4CF5BB8F" w14:textId="77777777">
        <w:trPr>
          <w:trHeight w:val="350"/>
        </w:trPr>
        <w:tc>
          <w:tcPr>
            <w:tcW w:w="10440" w:type="dxa"/>
            <w:tcBorders>
              <w:bottom w:val="single" w:sz="4" w:space="0" w:color="000000"/>
            </w:tcBorders>
            <w:shd w:val="clear" w:color="auto" w:fill="FFFFFF"/>
            <w:vAlign w:val="center"/>
          </w:tcPr>
          <w:p w14:paraId="2C29718B" w14:textId="77777777" w:rsidR="00401FA6" w:rsidRDefault="00E83DB5">
            <w:pPr>
              <w:pBdr>
                <w:top w:val="nil"/>
                <w:left w:val="nil"/>
                <w:bottom w:val="nil"/>
                <w:right w:val="nil"/>
                <w:between w:val="nil"/>
              </w:pBdr>
              <w:tabs>
                <w:tab w:val="center" w:pos="4320"/>
                <w:tab w:val="right" w:pos="8640"/>
              </w:tabs>
              <w:jc w:val="center"/>
              <w:rPr>
                <w:rFonts w:ascii="Arial" w:eastAsia="Arial" w:hAnsi="Arial" w:cs="Arial"/>
                <w:b/>
                <w:color w:val="000000"/>
              </w:rPr>
            </w:pPr>
            <w:r>
              <w:rPr>
                <w:rFonts w:ascii="Arial" w:eastAsia="Arial" w:hAnsi="Arial" w:cs="Arial"/>
                <w:b/>
                <w:color w:val="000000"/>
              </w:rPr>
              <w:t>Revised Cover Page Language</w:t>
            </w:r>
          </w:p>
        </w:tc>
      </w:tr>
    </w:tbl>
    <w:p w14:paraId="0A294388" w14:textId="77777777" w:rsidR="00401FA6" w:rsidRDefault="00E83DB5">
      <w:pPr>
        <w:pBdr>
          <w:top w:val="nil"/>
          <w:left w:val="nil"/>
          <w:bottom w:val="nil"/>
          <w:right w:val="nil"/>
          <w:between w:val="nil"/>
        </w:pBdr>
        <w:spacing w:before="120" w:after="120"/>
        <w:rPr>
          <w:rFonts w:ascii="Arial" w:eastAsia="Arial" w:hAnsi="Arial" w:cs="Arial"/>
          <w:color w:val="000000"/>
        </w:rPr>
      </w:pPr>
      <w:r>
        <w:rPr>
          <w:rFonts w:ascii="Arial" w:eastAsia="Arial" w:hAnsi="Arial" w:cs="Arial"/>
          <w:color w:val="000000"/>
        </w:rPr>
        <w:t>None</w:t>
      </w:r>
    </w:p>
    <w:tbl>
      <w:tblPr>
        <w:tblStyle w:val="a2"/>
        <w:tblW w:w="10440"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440"/>
      </w:tblGrid>
      <w:tr w:rsidR="00401FA6" w14:paraId="4B1C04E3" w14:textId="77777777">
        <w:trPr>
          <w:trHeight w:val="350"/>
        </w:trPr>
        <w:tc>
          <w:tcPr>
            <w:tcW w:w="10440" w:type="dxa"/>
            <w:tcBorders>
              <w:bottom w:val="single" w:sz="4" w:space="0" w:color="000000"/>
            </w:tcBorders>
            <w:shd w:val="clear" w:color="auto" w:fill="FFFFFF"/>
            <w:vAlign w:val="center"/>
          </w:tcPr>
          <w:p w14:paraId="6C105F11" w14:textId="77777777" w:rsidR="00401FA6" w:rsidRDefault="00E83DB5">
            <w:pPr>
              <w:pBdr>
                <w:top w:val="nil"/>
                <w:left w:val="nil"/>
                <w:bottom w:val="nil"/>
                <w:right w:val="nil"/>
                <w:between w:val="nil"/>
              </w:pBdr>
              <w:tabs>
                <w:tab w:val="center" w:pos="4320"/>
                <w:tab w:val="right" w:pos="8640"/>
              </w:tabs>
              <w:jc w:val="center"/>
              <w:rPr>
                <w:rFonts w:ascii="Arial" w:eastAsia="Arial" w:hAnsi="Arial" w:cs="Arial"/>
                <w:b/>
                <w:color w:val="000000"/>
              </w:rPr>
            </w:pPr>
            <w:r>
              <w:rPr>
                <w:rFonts w:ascii="Arial" w:eastAsia="Arial" w:hAnsi="Arial" w:cs="Arial"/>
                <w:b/>
                <w:color w:val="000000"/>
              </w:rPr>
              <w:t>Revised Proposed Protocol Language</w:t>
            </w:r>
          </w:p>
        </w:tc>
      </w:tr>
    </w:tbl>
    <w:p w14:paraId="0CF46018" w14:textId="77777777" w:rsidR="00401FA6" w:rsidRDefault="00E83DB5">
      <w:pPr>
        <w:pBdr>
          <w:top w:val="nil"/>
          <w:left w:val="nil"/>
          <w:bottom w:val="nil"/>
          <w:right w:val="nil"/>
          <w:between w:val="nil"/>
        </w:pBdr>
        <w:spacing w:before="120" w:after="120"/>
        <w:rPr>
          <w:rFonts w:ascii="Arial" w:eastAsia="Arial" w:hAnsi="Arial" w:cs="Arial"/>
          <w:color w:val="000000"/>
        </w:rPr>
      </w:pPr>
      <w:r>
        <w:rPr>
          <w:rFonts w:ascii="Arial" w:eastAsia="Arial" w:hAnsi="Arial" w:cs="Arial"/>
          <w:color w:val="000000"/>
        </w:rPr>
        <w:t>None</w:t>
      </w:r>
    </w:p>
    <w:sectPr w:rsidR="00401FA6">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FD905C" w14:textId="77777777" w:rsidR="00AC2266" w:rsidRDefault="00AC2266">
      <w:r>
        <w:separator/>
      </w:r>
    </w:p>
  </w:endnote>
  <w:endnote w:type="continuationSeparator" w:id="0">
    <w:p w14:paraId="6B92950B" w14:textId="77777777" w:rsidR="00AC2266" w:rsidRDefault="00AC22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C72C52" w14:textId="77777777" w:rsidR="00401FA6" w:rsidRDefault="00E83DB5">
    <w:pPr>
      <w:pBdr>
        <w:top w:val="single" w:sz="4" w:space="1" w:color="000000"/>
        <w:left w:val="nil"/>
        <w:bottom w:val="nil"/>
        <w:right w:val="nil"/>
        <w:between w:val="nil"/>
      </w:pBdr>
      <w:tabs>
        <w:tab w:val="center" w:pos="4320"/>
        <w:tab w:val="right" w:pos="8640"/>
        <w:tab w:val="right" w:pos="9360"/>
      </w:tabs>
      <w:rPr>
        <w:rFonts w:ascii="Arial" w:eastAsia="Arial" w:hAnsi="Arial" w:cs="Arial"/>
        <w:color w:val="000000"/>
        <w:sz w:val="18"/>
        <w:szCs w:val="18"/>
      </w:rPr>
    </w:pPr>
    <w:r>
      <w:rPr>
        <w:rFonts w:ascii="Arial" w:eastAsia="Arial" w:hAnsi="Arial" w:cs="Arial"/>
        <w:color w:val="000000"/>
        <w:sz w:val="18"/>
        <w:szCs w:val="18"/>
      </w:rPr>
      <w:t>PRR_Template.doc</w:t>
    </w:r>
    <w:r>
      <w:rPr>
        <w:rFonts w:ascii="Arial" w:eastAsia="Arial" w:hAnsi="Arial" w:cs="Arial"/>
        <w:color w:val="000000"/>
        <w:sz w:val="18"/>
        <w:szCs w:val="18"/>
      </w:rPr>
      <w:tab/>
      <w:t xml:space="preserve">Page </w:t>
    </w: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sidR="000D4011">
      <w:rPr>
        <w:rFonts w:ascii="Arial" w:eastAsia="Arial" w:hAnsi="Arial" w:cs="Arial"/>
        <w:color w:val="000000"/>
        <w:sz w:val="18"/>
        <w:szCs w:val="18"/>
      </w:rPr>
      <w:fldChar w:fldCharType="separate"/>
    </w:r>
    <w:r>
      <w:rPr>
        <w:rFonts w:ascii="Arial" w:eastAsia="Arial" w:hAnsi="Arial" w:cs="Arial"/>
        <w:color w:val="000000"/>
        <w:sz w:val="18"/>
        <w:szCs w:val="18"/>
      </w:rPr>
      <w:fldChar w:fldCharType="end"/>
    </w:r>
    <w:r>
      <w:rPr>
        <w:rFonts w:ascii="Arial" w:eastAsia="Arial" w:hAnsi="Arial" w:cs="Arial"/>
        <w:color w:val="000000"/>
        <w:sz w:val="18"/>
        <w:szCs w:val="18"/>
      </w:rPr>
      <w:t xml:space="preserve"> of </w:t>
    </w:r>
    <w:r>
      <w:rPr>
        <w:rFonts w:ascii="Arial" w:eastAsia="Arial" w:hAnsi="Arial" w:cs="Arial"/>
        <w:color w:val="000000"/>
        <w:sz w:val="18"/>
        <w:szCs w:val="18"/>
      </w:rPr>
      <w:fldChar w:fldCharType="begin"/>
    </w:r>
    <w:r>
      <w:rPr>
        <w:rFonts w:ascii="Arial" w:eastAsia="Arial" w:hAnsi="Arial" w:cs="Arial"/>
        <w:color w:val="000000"/>
        <w:sz w:val="18"/>
        <w:szCs w:val="18"/>
      </w:rPr>
      <w:instrText>NUMPAGES</w:instrText>
    </w:r>
    <w:r w:rsidR="000D4011">
      <w:rPr>
        <w:rFonts w:ascii="Arial" w:eastAsia="Arial" w:hAnsi="Arial" w:cs="Arial"/>
        <w:color w:val="000000"/>
        <w:sz w:val="18"/>
        <w:szCs w:val="18"/>
      </w:rPr>
      <w:fldChar w:fldCharType="separate"/>
    </w:r>
    <w:r>
      <w:rPr>
        <w:rFonts w:ascii="Arial" w:eastAsia="Arial" w:hAnsi="Arial" w:cs="Arial"/>
        <w:color w:val="00000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15608E" w14:paraId="248B02FD" w14:textId="77777777" w:rsidTr="00DA1980">
      <w:tc>
        <w:tcPr>
          <w:tcW w:w="4675" w:type="dxa"/>
        </w:tcPr>
        <w:p w14:paraId="472BD079" w14:textId="5B7D1935" w:rsidR="0015608E" w:rsidRDefault="0015608E">
          <w:pPr>
            <w:tabs>
              <w:tab w:val="center" w:pos="4320"/>
              <w:tab w:val="right" w:pos="8640"/>
              <w:tab w:val="right" w:pos="9360"/>
            </w:tabs>
            <w:rPr>
              <w:rFonts w:ascii="Arial" w:eastAsia="Arial" w:hAnsi="Arial" w:cs="Arial"/>
              <w:color w:val="000000"/>
              <w:sz w:val="18"/>
              <w:szCs w:val="18"/>
            </w:rPr>
          </w:pPr>
          <w:r>
            <w:rPr>
              <w:rFonts w:ascii="Arial" w:eastAsia="Arial" w:hAnsi="Arial" w:cs="Arial"/>
              <w:color w:val="000000"/>
              <w:sz w:val="18"/>
              <w:szCs w:val="18"/>
            </w:rPr>
            <w:t>1186NPRR-</w:t>
          </w:r>
          <w:r w:rsidR="000D4011">
            <w:rPr>
              <w:rFonts w:ascii="Arial" w:eastAsia="Arial" w:hAnsi="Arial" w:cs="Arial"/>
              <w:color w:val="000000"/>
              <w:sz w:val="18"/>
              <w:szCs w:val="18"/>
            </w:rPr>
            <w:t>28</w:t>
          </w:r>
          <w:r>
            <w:rPr>
              <w:rFonts w:ascii="Arial" w:eastAsia="Arial" w:hAnsi="Arial" w:cs="Arial"/>
              <w:color w:val="000000"/>
              <w:sz w:val="18"/>
              <w:szCs w:val="18"/>
            </w:rPr>
            <w:t xml:space="preserve"> Octopus Energy Comments 092223</w:t>
          </w:r>
        </w:p>
        <w:p w14:paraId="08F70CB0" w14:textId="674C73D9" w:rsidR="0015608E" w:rsidRDefault="0015608E">
          <w:pPr>
            <w:tabs>
              <w:tab w:val="center" w:pos="4320"/>
              <w:tab w:val="right" w:pos="8640"/>
              <w:tab w:val="right" w:pos="9360"/>
            </w:tabs>
            <w:rPr>
              <w:rFonts w:ascii="Arial" w:eastAsia="Arial" w:hAnsi="Arial" w:cs="Arial"/>
              <w:color w:val="000000"/>
              <w:sz w:val="18"/>
              <w:szCs w:val="18"/>
            </w:rPr>
          </w:pPr>
          <w:r>
            <w:rPr>
              <w:rFonts w:ascii="Arial" w:eastAsia="Arial" w:hAnsi="Arial" w:cs="Arial"/>
              <w:color w:val="000000"/>
              <w:sz w:val="18"/>
              <w:szCs w:val="18"/>
            </w:rPr>
            <w:t>PUBLIC</w:t>
          </w:r>
        </w:p>
      </w:tc>
      <w:tc>
        <w:tcPr>
          <w:tcW w:w="4675" w:type="dxa"/>
        </w:tcPr>
        <w:p w14:paraId="08AE5F4F" w14:textId="71B6E4DF" w:rsidR="0015608E" w:rsidRDefault="0015608E" w:rsidP="0015608E">
          <w:pPr>
            <w:tabs>
              <w:tab w:val="center" w:pos="4320"/>
              <w:tab w:val="right" w:pos="8640"/>
              <w:tab w:val="right" w:pos="9360"/>
            </w:tabs>
            <w:jc w:val="right"/>
            <w:rPr>
              <w:rFonts w:ascii="Arial" w:eastAsia="Arial" w:hAnsi="Arial" w:cs="Arial"/>
              <w:color w:val="000000"/>
              <w:sz w:val="18"/>
              <w:szCs w:val="18"/>
            </w:rPr>
          </w:pPr>
          <w:r>
            <w:rPr>
              <w:rFonts w:ascii="Arial" w:eastAsia="Arial" w:hAnsi="Arial" w:cs="Arial"/>
              <w:color w:val="000000"/>
              <w:sz w:val="18"/>
              <w:szCs w:val="18"/>
            </w:rPr>
            <w:t xml:space="preserve">Page </w:t>
          </w: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Pr>
              <w:rFonts w:ascii="Arial" w:eastAsia="Arial" w:hAnsi="Arial" w:cs="Arial"/>
              <w:color w:val="000000"/>
              <w:sz w:val="18"/>
              <w:szCs w:val="18"/>
            </w:rPr>
            <w:t>1</w:t>
          </w:r>
          <w:r>
            <w:rPr>
              <w:rFonts w:ascii="Arial" w:eastAsia="Arial" w:hAnsi="Arial" w:cs="Arial"/>
              <w:color w:val="000000"/>
              <w:sz w:val="18"/>
              <w:szCs w:val="18"/>
            </w:rPr>
            <w:fldChar w:fldCharType="end"/>
          </w:r>
          <w:r>
            <w:rPr>
              <w:rFonts w:ascii="Arial" w:eastAsia="Arial" w:hAnsi="Arial" w:cs="Arial"/>
              <w:color w:val="000000"/>
              <w:sz w:val="18"/>
              <w:szCs w:val="18"/>
            </w:rPr>
            <w:t xml:space="preserve"> of </w:t>
          </w:r>
          <w:r>
            <w:rPr>
              <w:rFonts w:ascii="Arial" w:eastAsia="Arial" w:hAnsi="Arial" w:cs="Arial"/>
              <w:color w:val="000000"/>
              <w:sz w:val="18"/>
              <w:szCs w:val="18"/>
            </w:rPr>
            <w:fldChar w:fldCharType="begin"/>
          </w:r>
          <w:r>
            <w:rPr>
              <w:rFonts w:ascii="Arial" w:eastAsia="Arial" w:hAnsi="Arial" w:cs="Arial"/>
              <w:color w:val="000000"/>
              <w:sz w:val="18"/>
              <w:szCs w:val="18"/>
            </w:rPr>
            <w:instrText>NUMPAGES</w:instrText>
          </w:r>
          <w:r>
            <w:rPr>
              <w:rFonts w:ascii="Arial" w:eastAsia="Arial" w:hAnsi="Arial" w:cs="Arial"/>
              <w:color w:val="000000"/>
              <w:sz w:val="18"/>
              <w:szCs w:val="18"/>
            </w:rPr>
            <w:fldChar w:fldCharType="separate"/>
          </w:r>
          <w:r>
            <w:rPr>
              <w:rFonts w:ascii="Arial" w:eastAsia="Arial" w:hAnsi="Arial" w:cs="Arial"/>
              <w:color w:val="000000"/>
              <w:sz w:val="18"/>
              <w:szCs w:val="18"/>
            </w:rPr>
            <w:t>2</w:t>
          </w:r>
          <w:r>
            <w:rPr>
              <w:rFonts w:ascii="Arial" w:eastAsia="Arial" w:hAnsi="Arial" w:cs="Arial"/>
              <w:color w:val="000000"/>
              <w:sz w:val="18"/>
              <w:szCs w:val="18"/>
            </w:rPr>
            <w:fldChar w:fldCharType="end"/>
          </w:r>
        </w:p>
      </w:tc>
    </w:tr>
  </w:tbl>
  <w:p w14:paraId="258EAA7F" w14:textId="45B0AF69" w:rsidR="00401FA6" w:rsidRDefault="00401FA6" w:rsidP="0015608E">
    <w:pPr>
      <w:pBdr>
        <w:top w:val="nil"/>
        <w:left w:val="nil"/>
        <w:bottom w:val="nil"/>
        <w:right w:val="nil"/>
        <w:between w:val="nil"/>
      </w:pBdr>
      <w:tabs>
        <w:tab w:val="center" w:pos="4320"/>
        <w:tab w:val="right" w:pos="8640"/>
        <w:tab w:val="right" w:pos="9360"/>
      </w:tabs>
      <w:rPr>
        <w:rFonts w:ascii="Arial" w:eastAsia="Arial" w:hAnsi="Arial" w:cs="Arial"/>
        <w:color w:val="000000"/>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8A954" w14:textId="77777777" w:rsidR="00401FA6" w:rsidRDefault="00E83DB5">
    <w:pPr>
      <w:pBdr>
        <w:top w:val="single" w:sz="4" w:space="1" w:color="000000"/>
        <w:left w:val="nil"/>
        <w:bottom w:val="nil"/>
        <w:right w:val="nil"/>
        <w:between w:val="nil"/>
      </w:pBdr>
      <w:tabs>
        <w:tab w:val="center" w:pos="4320"/>
        <w:tab w:val="right" w:pos="8640"/>
        <w:tab w:val="right" w:pos="9360"/>
      </w:tabs>
      <w:rPr>
        <w:rFonts w:ascii="Arial" w:eastAsia="Arial" w:hAnsi="Arial" w:cs="Arial"/>
        <w:color w:val="000000"/>
        <w:sz w:val="18"/>
        <w:szCs w:val="18"/>
      </w:rPr>
    </w:pPr>
    <w:r>
      <w:rPr>
        <w:rFonts w:ascii="Arial" w:eastAsia="Arial" w:hAnsi="Arial" w:cs="Arial"/>
        <w:color w:val="000000"/>
        <w:sz w:val="18"/>
        <w:szCs w:val="18"/>
      </w:rPr>
      <w:t>PRR_Template.doc</w:t>
    </w:r>
    <w:r>
      <w:rPr>
        <w:rFonts w:ascii="Arial" w:eastAsia="Arial" w:hAnsi="Arial" w:cs="Arial"/>
        <w:color w:val="000000"/>
        <w:sz w:val="18"/>
        <w:szCs w:val="18"/>
      </w:rPr>
      <w:tab/>
      <w:t xml:space="preserve">Page </w:t>
    </w: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sidR="000D4011">
      <w:rPr>
        <w:rFonts w:ascii="Arial" w:eastAsia="Arial" w:hAnsi="Arial" w:cs="Arial"/>
        <w:color w:val="000000"/>
        <w:sz w:val="18"/>
        <w:szCs w:val="18"/>
      </w:rPr>
      <w:fldChar w:fldCharType="separate"/>
    </w:r>
    <w:r>
      <w:rPr>
        <w:rFonts w:ascii="Arial" w:eastAsia="Arial" w:hAnsi="Arial" w:cs="Arial"/>
        <w:color w:val="000000"/>
        <w:sz w:val="18"/>
        <w:szCs w:val="18"/>
      </w:rPr>
      <w:fldChar w:fldCharType="end"/>
    </w:r>
    <w:r>
      <w:rPr>
        <w:rFonts w:ascii="Arial" w:eastAsia="Arial" w:hAnsi="Arial" w:cs="Arial"/>
        <w:color w:val="000000"/>
        <w:sz w:val="18"/>
        <w:szCs w:val="18"/>
      </w:rPr>
      <w:t xml:space="preserve"> of </w:t>
    </w:r>
    <w:r>
      <w:rPr>
        <w:rFonts w:ascii="Arial" w:eastAsia="Arial" w:hAnsi="Arial" w:cs="Arial"/>
        <w:color w:val="000000"/>
        <w:sz w:val="18"/>
        <w:szCs w:val="18"/>
      </w:rPr>
      <w:fldChar w:fldCharType="begin"/>
    </w:r>
    <w:r>
      <w:rPr>
        <w:rFonts w:ascii="Arial" w:eastAsia="Arial" w:hAnsi="Arial" w:cs="Arial"/>
        <w:color w:val="000000"/>
        <w:sz w:val="18"/>
        <w:szCs w:val="18"/>
      </w:rPr>
      <w:instrText>NUMPAGES</w:instrText>
    </w:r>
    <w:r w:rsidR="000D4011">
      <w:rPr>
        <w:rFonts w:ascii="Arial" w:eastAsia="Arial" w:hAnsi="Arial" w:cs="Arial"/>
        <w:color w:val="000000"/>
        <w:sz w:val="18"/>
        <w:szCs w:val="18"/>
      </w:rPr>
      <w:fldChar w:fldCharType="separate"/>
    </w:r>
    <w:r>
      <w:rPr>
        <w:rFonts w:ascii="Arial" w:eastAsia="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7E2D9" w14:textId="77777777" w:rsidR="00AC2266" w:rsidRDefault="00AC2266">
      <w:r>
        <w:separator/>
      </w:r>
    </w:p>
  </w:footnote>
  <w:footnote w:type="continuationSeparator" w:id="0">
    <w:p w14:paraId="1A774A15" w14:textId="77777777" w:rsidR="00AC2266" w:rsidRDefault="00AC22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DCC3C" w14:textId="77777777" w:rsidR="00401FA6" w:rsidRDefault="00401FA6">
    <w:pPr>
      <w:pBdr>
        <w:top w:val="nil"/>
        <w:left w:val="nil"/>
        <w:bottom w:val="nil"/>
        <w:right w:val="nil"/>
        <w:between w:val="nil"/>
      </w:pBdr>
      <w:tabs>
        <w:tab w:val="center" w:pos="4320"/>
        <w:tab w:val="right" w:pos="8640"/>
      </w:tabs>
      <w:rPr>
        <w:rFonts w:ascii="Arial" w:eastAsia="Arial" w:hAnsi="Arial" w:cs="Arial"/>
        <w:b/>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E1514" w14:textId="77777777" w:rsidR="00401FA6" w:rsidRDefault="00E83DB5">
    <w:pPr>
      <w:pBdr>
        <w:top w:val="nil"/>
        <w:left w:val="nil"/>
        <w:bottom w:val="nil"/>
        <w:right w:val="nil"/>
        <w:between w:val="nil"/>
      </w:pBdr>
      <w:tabs>
        <w:tab w:val="center" w:pos="4320"/>
        <w:tab w:val="right" w:pos="8640"/>
      </w:tabs>
      <w:jc w:val="center"/>
      <w:rPr>
        <w:rFonts w:ascii="Arial" w:eastAsia="Arial" w:hAnsi="Arial" w:cs="Arial"/>
        <w:b/>
        <w:color w:val="000000"/>
        <w:sz w:val="32"/>
        <w:szCs w:val="32"/>
      </w:rPr>
    </w:pPr>
    <w:r>
      <w:rPr>
        <w:rFonts w:ascii="Arial" w:eastAsia="Arial" w:hAnsi="Arial" w:cs="Arial"/>
        <w:b/>
        <w:color w:val="000000"/>
        <w:sz w:val="32"/>
        <w:szCs w:val="32"/>
      </w:rPr>
      <w:t>NPRR Comments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C0D75" w14:textId="77777777" w:rsidR="00401FA6" w:rsidRDefault="00401FA6">
    <w:pPr>
      <w:pBdr>
        <w:top w:val="nil"/>
        <w:left w:val="nil"/>
        <w:bottom w:val="nil"/>
        <w:right w:val="nil"/>
        <w:between w:val="nil"/>
      </w:pBdr>
      <w:tabs>
        <w:tab w:val="center" w:pos="4320"/>
        <w:tab w:val="right" w:pos="8640"/>
      </w:tabs>
      <w:rPr>
        <w:rFonts w:ascii="Arial" w:eastAsia="Arial" w:hAnsi="Arial" w:cs="Arial"/>
        <w:b/>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937330"/>
    <w:multiLevelType w:val="multilevel"/>
    <w:tmpl w:val="72F0023C"/>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num w:numId="1" w16cid:durableId="317657312">
    <w:abstractNumId w:val="0"/>
  </w:num>
  <w:num w:numId="2" w16cid:durableId="25706428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605783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8995239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0169826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082704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7030365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1FA6"/>
    <w:rsid w:val="00017C7A"/>
    <w:rsid w:val="0002206E"/>
    <w:rsid w:val="000D4011"/>
    <w:rsid w:val="00106B36"/>
    <w:rsid w:val="0015608E"/>
    <w:rsid w:val="001C75CF"/>
    <w:rsid w:val="00237C68"/>
    <w:rsid w:val="00380148"/>
    <w:rsid w:val="00394310"/>
    <w:rsid w:val="00401FA6"/>
    <w:rsid w:val="005E1169"/>
    <w:rsid w:val="006F52A2"/>
    <w:rsid w:val="00716C06"/>
    <w:rsid w:val="007C7E86"/>
    <w:rsid w:val="008C529C"/>
    <w:rsid w:val="008F45D8"/>
    <w:rsid w:val="008F5DE5"/>
    <w:rsid w:val="00916871"/>
    <w:rsid w:val="009533C7"/>
    <w:rsid w:val="00AC2266"/>
    <w:rsid w:val="00CD10E1"/>
    <w:rsid w:val="00D23569"/>
    <w:rsid w:val="00DA1980"/>
    <w:rsid w:val="00DB513D"/>
    <w:rsid w:val="00DC2E75"/>
    <w:rsid w:val="00E3231D"/>
    <w:rsid w:val="00E83DB5"/>
    <w:rsid w:val="00EE29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40B92D"/>
  <w15:docId w15:val="{78D0D582-2416-4C7B-AD77-48CEB9982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h1"/>
    <w:basedOn w:val="Normal"/>
    <w:next w:val="BodyText"/>
    <w:link w:val="Heading1Char"/>
    <w:uiPriority w:val="9"/>
    <w:qFormat/>
    <w:pPr>
      <w:keepNext/>
      <w:numPr>
        <w:numId w:val="1"/>
      </w:numPr>
      <w:tabs>
        <w:tab w:val="num" w:pos="360"/>
      </w:tabs>
      <w:spacing w:after="240"/>
      <w:ind w:left="0" w:firstLine="0"/>
      <w:outlineLvl w:val="0"/>
    </w:pPr>
    <w:rPr>
      <w:b/>
      <w:caps/>
      <w:szCs w:val="20"/>
    </w:rPr>
  </w:style>
  <w:style w:type="paragraph" w:styleId="Heading2">
    <w:name w:val="heading 2"/>
    <w:aliases w:val="h2"/>
    <w:basedOn w:val="Normal"/>
    <w:next w:val="BodyText"/>
    <w:link w:val="Heading2Char"/>
    <w:uiPriority w:val="9"/>
    <w:semiHidden/>
    <w:unhideWhenUsed/>
    <w:qFormat/>
    <w:pPr>
      <w:keepNext/>
      <w:numPr>
        <w:ilvl w:val="1"/>
        <w:numId w:val="1"/>
      </w:numPr>
      <w:tabs>
        <w:tab w:val="num" w:pos="360"/>
      </w:tabs>
      <w:spacing w:before="240" w:after="240"/>
      <w:ind w:left="0" w:firstLine="0"/>
      <w:outlineLvl w:val="1"/>
    </w:pPr>
    <w:rPr>
      <w:b/>
      <w:szCs w:val="20"/>
    </w:rPr>
  </w:style>
  <w:style w:type="paragraph" w:styleId="Heading3">
    <w:name w:val="heading 3"/>
    <w:aliases w:val="h3"/>
    <w:basedOn w:val="Normal"/>
    <w:next w:val="BodyText"/>
    <w:link w:val="Heading3Char"/>
    <w:uiPriority w:val="9"/>
    <w:semiHidden/>
    <w:unhideWhenUsed/>
    <w:qFormat/>
    <w:pPr>
      <w:keepNext/>
      <w:numPr>
        <w:ilvl w:val="2"/>
        <w:numId w:val="1"/>
      </w:numPr>
      <w:tabs>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uiPriority w:val="9"/>
    <w:semiHidden/>
    <w:unhideWhenUsed/>
    <w:qFormat/>
    <w:pPr>
      <w:keepNext/>
      <w:widowControl w:val="0"/>
      <w:numPr>
        <w:ilvl w:val="3"/>
        <w:numId w:val="1"/>
      </w:numPr>
      <w:tabs>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uiPriority w:val="9"/>
    <w:semiHidden/>
    <w:unhideWhenUsed/>
    <w:qFormat/>
    <w:pPr>
      <w:keepNext/>
      <w:numPr>
        <w:ilvl w:val="4"/>
        <w:numId w:val="1"/>
      </w:numPr>
      <w:tabs>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uiPriority w:val="9"/>
    <w:semiHidden/>
    <w:unhideWhenUsed/>
    <w:qFormat/>
    <w:pPr>
      <w:keepNext/>
      <w:numPr>
        <w:ilvl w:val="5"/>
        <w:numId w:val="1"/>
      </w:numPr>
      <w:tabs>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
      </w:numPr>
      <w:tabs>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
      </w:numPr>
      <w:tabs>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
      </w:numPr>
      <w:tabs>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0C745B"/>
    <w:pPr>
      <w:spacing w:before="240" w:after="60"/>
      <w:jc w:val="center"/>
      <w:outlineLvl w:val="0"/>
    </w:pPr>
    <w:rPr>
      <w:rFonts w:ascii="Arial" w:hAnsi="Arial" w:cs="Arial"/>
      <w:b/>
      <w:bCs/>
      <w:kern w:val="28"/>
      <w:sz w:val="32"/>
      <w:szCs w:val="32"/>
    </w:rPr>
  </w:style>
  <w:style w:type="paragraph" w:styleId="BodyText">
    <w:name w:val="Body Text"/>
    <w:aliases w:val=" Char Char Char, Char1,Body Text Char Char, Char Char Char Char Char, Char1 Char Char,Body Text Char2 Char Char,Body Text Char2 Char Char Char Char Char Char Char Char Char Char Char,Body Text Char2 Char,Body Text Char2,Body Text Char1 Char Ch"/>
    <w:basedOn w:val="Normal"/>
    <w:link w:val="BodyTextChar4"/>
    <w:pPr>
      <w:spacing w:after="240"/>
    </w:pPr>
  </w:style>
  <w:style w:type="character" w:customStyle="1" w:styleId="BodyTextChar4">
    <w:name w:val="Body Text Char4"/>
    <w:aliases w:val=" Char Char Char Char1, Char1 Char1,Body Text Char Char Char3, Char Char Char Char Char Char2, Char1 Char Char Char2,Body Text Char2 Char Char Char2,Body Text Char2 Char Char Char Char Char Char Char Char Char Char Char Char2"/>
    <w:basedOn w:val="DefaultParagraphFont"/>
    <w:link w:val="BodyText"/>
    <w:rsid w:val="000C745B"/>
    <w:rPr>
      <w:sz w:val="24"/>
      <w:szCs w:val="24"/>
    </w:rPr>
  </w:style>
  <w:style w:type="character" w:customStyle="1" w:styleId="Heading1Char">
    <w:name w:val="Heading 1 Char"/>
    <w:aliases w:val="h1 Char"/>
    <w:link w:val="Heading1"/>
    <w:rsid w:val="000C745B"/>
    <w:rPr>
      <w:b/>
      <w:caps/>
      <w:sz w:val="24"/>
    </w:rPr>
  </w:style>
  <w:style w:type="character" w:customStyle="1" w:styleId="Heading2Char">
    <w:name w:val="Heading 2 Char"/>
    <w:aliases w:val="h2 Char"/>
    <w:link w:val="Heading2"/>
    <w:rsid w:val="000C745B"/>
    <w:rPr>
      <w:b/>
      <w:sz w:val="24"/>
    </w:rPr>
  </w:style>
  <w:style w:type="character" w:customStyle="1" w:styleId="Heading3Char">
    <w:name w:val="Heading 3 Char"/>
    <w:aliases w:val="h3 Char"/>
    <w:link w:val="Heading3"/>
    <w:rsid w:val="000C745B"/>
    <w:rPr>
      <w:b/>
      <w:bCs/>
      <w:i/>
      <w:sz w:val="24"/>
    </w:rPr>
  </w:style>
  <w:style w:type="character" w:customStyle="1" w:styleId="Heading4Char">
    <w:name w:val="Heading 4 Char"/>
    <w:aliases w:val="h4 Char,delete Char"/>
    <w:link w:val="Heading4"/>
    <w:rsid w:val="000C745B"/>
    <w:rPr>
      <w:b/>
      <w:bCs/>
      <w:snapToGrid w:val="0"/>
      <w:sz w:val="24"/>
    </w:rPr>
  </w:style>
  <w:style w:type="character" w:customStyle="1" w:styleId="Heading5Char">
    <w:name w:val="Heading 5 Char"/>
    <w:aliases w:val="h5 Char"/>
    <w:link w:val="Heading5"/>
    <w:rsid w:val="000C745B"/>
    <w:rPr>
      <w:b/>
      <w:bCs/>
      <w:i/>
      <w:iCs/>
      <w:sz w:val="24"/>
      <w:szCs w:val="26"/>
    </w:rPr>
  </w:style>
  <w:style w:type="character" w:customStyle="1" w:styleId="Heading6Char">
    <w:name w:val="Heading 6 Char"/>
    <w:aliases w:val="h6 Char"/>
    <w:link w:val="Heading6"/>
    <w:locked/>
    <w:rsid w:val="000C745B"/>
    <w:rPr>
      <w:b/>
      <w:bCs/>
      <w:sz w:val="24"/>
      <w:szCs w:val="22"/>
    </w:rPr>
  </w:style>
  <w:style w:type="character" w:customStyle="1" w:styleId="Heading7Char">
    <w:name w:val="Heading 7 Char"/>
    <w:link w:val="Heading7"/>
    <w:rsid w:val="000C745B"/>
    <w:rPr>
      <w:sz w:val="24"/>
      <w:szCs w:val="24"/>
    </w:rPr>
  </w:style>
  <w:style w:type="character" w:customStyle="1" w:styleId="Heading8Char">
    <w:name w:val="Heading 8 Char"/>
    <w:link w:val="Heading8"/>
    <w:rsid w:val="000C745B"/>
    <w:rPr>
      <w:i/>
      <w:iCs/>
      <w:sz w:val="24"/>
      <w:szCs w:val="24"/>
    </w:rPr>
  </w:style>
  <w:style w:type="character" w:customStyle="1" w:styleId="Heading9Char">
    <w:name w:val="Heading 9 Char"/>
    <w:link w:val="Heading9"/>
    <w:rsid w:val="000C745B"/>
    <w:rPr>
      <w:b/>
      <w:sz w:val="24"/>
      <w:szCs w:val="24"/>
    </w:rPr>
  </w:style>
  <w:style w:type="paragraph" w:styleId="Header">
    <w:name w:val="header"/>
    <w:basedOn w:val="Normal"/>
    <w:link w:val="HeaderChar"/>
    <w:pPr>
      <w:tabs>
        <w:tab w:val="center" w:pos="4320"/>
        <w:tab w:val="right" w:pos="8640"/>
      </w:tabs>
    </w:pPr>
    <w:rPr>
      <w:rFonts w:ascii="Arial" w:hAnsi="Arial"/>
      <w:b/>
      <w:bCs/>
    </w:rPr>
  </w:style>
  <w:style w:type="character" w:customStyle="1" w:styleId="HeaderChar">
    <w:name w:val="Header Char"/>
    <w:link w:val="Header"/>
    <w:rsid w:val="000C745B"/>
    <w:rPr>
      <w:rFonts w:ascii="Arial" w:hAnsi="Arial"/>
      <w:b/>
      <w:bCs/>
      <w:sz w:val="24"/>
      <w:szCs w:val="24"/>
    </w:rPr>
  </w:style>
  <w:style w:type="paragraph" w:styleId="Footer">
    <w:name w:val="footer"/>
    <w:basedOn w:val="Normal"/>
    <w:link w:val="FooterChar"/>
    <w:pPr>
      <w:tabs>
        <w:tab w:val="center" w:pos="4320"/>
        <w:tab w:val="right" w:pos="8640"/>
      </w:tabs>
    </w:pPr>
  </w:style>
  <w:style w:type="character" w:customStyle="1" w:styleId="FooterChar">
    <w:name w:val="Footer Char"/>
    <w:link w:val="Footer"/>
    <w:rsid w:val="000C745B"/>
    <w:rPr>
      <w:sz w:val="24"/>
      <w:szCs w:val="24"/>
    </w:r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Indent">
    <w:name w:val="Body Text Indent"/>
    <w:aliases w:val=" Char"/>
    <w:basedOn w:val="Normal"/>
    <w:link w:val="BodyTextIndentChar"/>
    <w:pPr>
      <w:spacing w:after="240"/>
      <w:ind w:left="720"/>
    </w:pPr>
    <w:rPr>
      <w:iCs/>
      <w:szCs w:val="20"/>
    </w:rPr>
  </w:style>
  <w:style w:type="character" w:customStyle="1" w:styleId="BodyTextIndentChar">
    <w:name w:val="Body Text Indent Char"/>
    <w:aliases w:val=" Char Char"/>
    <w:link w:val="BodyTextIndent"/>
    <w:rsid w:val="00FC6241"/>
    <w:rPr>
      <w:iCs/>
      <w:sz w:val="24"/>
    </w:rPr>
  </w:style>
  <w:style w:type="paragraph" w:customStyle="1" w:styleId="Bullet">
    <w:name w:val="Bullet"/>
    <w:basedOn w:val="Normal"/>
    <w:link w:val="BulletChar"/>
    <w:pPr>
      <w:tabs>
        <w:tab w:val="num" w:pos="432"/>
        <w:tab w:val="num" w:pos="720"/>
      </w:tabs>
      <w:spacing w:after="180"/>
      <w:ind w:left="432" w:hanging="432"/>
    </w:pPr>
    <w:rPr>
      <w:szCs w:val="20"/>
    </w:rPr>
  </w:style>
  <w:style w:type="character" w:customStyle="1" w:styleId="BulletChar">
    <w:name w:val="Bullet Char"/>
    <w:link w:val="Bullet"/>
    <w:rsid w:val="000C745B"/>
    <w:rPr>
      <w:szCs w:val="20"/>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tabs>
        <w:tab w:val="num" w:pos="432"/>
        <w:tab w:val="num" w:pos="720"/>
      </w:tabs>
      <w:spacing w:after="180"/>
      <w:ind w:left="432" w:hanging="432"/>
    </w:pPr>
    <w:rPr>
      <w:szCs w:val="20"/>
    </w:rPr>
  </w:style>
  <w:style w:type="character" w:customStyle="1" w:styleId="BulletIndentChar">
    <w:name w:val="Bullet Indent Char"/>
    <w:link w:val="BulletIndent"/>
    <w:rsid w:val="000C745B"/>
    <w:rPr>
      <w:szCs w:val="20"/>
    </w:rPr>
  </w:style>
  <w:style w:type="paragraph" w:styleId="FootnoteText">
    <w:name w:val="footnote text"/>
    <w:basedOn w:val="Normal"/>
    <w:link w:val="FootnoteTextChar"/>
    <w:rPr>
      <w:sz w:val="18"/>
      <w:szCs w:val="20"/>
    </w:rPr>
  </w:style>
  <w:style w:type="character" w:customStyle="1" w:styleId="FootnoteTextChar">
    <w:name w:val="Footnote Text Char"/>
    <w:link w:val="FootnoteText"/>
    <w:rsid w:val="000C745B"/>
    <w:rPr>
      <w:sz w:val="18"/>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character" w:customStyle="1" w:styleId="FormulaChar">
    <w:name w:val="Formula Char"/>
    <w:link w:val="Formula"/>
    <w:locked/>
    <w:rsid w:val="000C745B"/>
    <w:rPr>
      <w:bCs/>
      <w:sz w:val="24"/>
      <w:szCs w:val="24"/>
    </w:rPr>
  </w:style>
  <w:style w:type="paragraph" w:customStyle="1" w:styleId="FormulaBold">
    <w:name w:val="Formula Bold"/>
    <w:basedOn w:val="Normal"/>
    <w:link w:val="FormulaBoldChar"/>
    <w:autoRedefine/>
    <w:rsid w:val="008A2D6B"/>
    <w:pPr>
      <w:tabs>
        <w:tab w:val="left" w:pos="2340"/>
        <w:tab w:val="left" w:pos="3420"/>
      </w:tabs>
      <w:spacing w:after="240"/>
      <w:ind w:left="3150" w:hanging="2430"/>
    </w:pPr>
    <w:rPr>
      <w:b/>
      <w:bCs/>
    </w:rPr>
  </w:style>
  <w:style w:type="character" w:customStyle="1" w:styleId="FormulaBoldChar">
    <w:name w:val="Formula Bold Char"/>
    <w:link w:val="FormulaBold"/>
    <w:locked/>
    <w:rsid w:val="008A2D6B"/>
    <w:rPr>
      <w:b/>
      <w:bCs/>
      <w:sz w:val="24"/>
      <w:szCs w:val="24"/>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character" w:customStyle="1" w:styleId="H2Char">
    <w:name w:val="H2 Char"/>
    <w:link w:val="H2"/>
    <w:rsid w:val="00FC6241"/>
    <w:rPr>
      <w:b/>
      <w:sz w:val="24"/>
    </w:r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character" w:customStyle="1" w:styleId="H3Char">
    <w:name w:val="H3 Char"/>
    <w:link w:val="H3"/>
    <w:rsid w:val="00746993"/>
    <w:rPr>
      <w:b/>
      <w:bCs/>
      <w:i/>
      <w:sz w:val="24"/>
    </w:r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character" w:customStyle="1" w:styleId="H4Char">
    <w:name w:val="H4 Char"/>
    <w:link w:val="H4"/>
    <w:rsid w:val="00746993"/>
    <w:rPr>
      <w:b/>
      <w:bCs/>
      <w:snapToGrid w:val="0"/>
      <w:sz w:val="24"/>
    </w:r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character" w:customStyle="1" w:styleId="H5Char">
    <w:name w:val="H5 Char"/>
    <w:link w:val="H5"/>
    <w:rsid w:val="000C745B"/>
    <w:rPr>
      <w:b/>
      <w:bCs/>
      <w:i/>
      <w:iCs/>
      <w:sz w:val="24"/>
      <w:szCs w:val="26"/>
    </w:r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character" w:customStyle="1" w:styleId="H6Char">
    <w:name w:val="H6 Char"/>
    <w:link w:val="H6"/>
    <w:rsid w:val="000C745B"/>
    <w:rPr>
      <w:b/>
      <w:bCs/>
      <w:sz w:val="24"/>
      <w:szCs w:val="22"/>
    </w:r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character" w:customStyle="1" w:styleId="InstructionsChar">
    <w:name w:val="Instructions Char"/>
    <w:link w:val="Instructions"/>
    <w:rsid w:val="000C745B"/>
    <w:rPr>
      <w:b/>
      <w:i/>
      <w:iCs/>
      <w:sz w:val="24"/>
      <w:szCs w:val="24"/>
    </w:rPr>
  </w:style>
  <w:style w:type="paragraph" w:styleId="List">
    <w:name w:val="List"/>
    <w:aliases w:val=" Char2 Char Char Char Char, Char2 Char,Char1"/>
    <w:basedOn w:val="Normal"/>
    <w:link w:val="ListChar"/>
    <w:pPr>
      <w:spacing w:after="240"/>
      <w:ind w:left="720" w:hanging="720"/>
    </w:pPr>
    <w:rPr>
      <w:szCs w:val="20"/>
    </w:rPr>
  </w:style>
  <w:style w:type="character" w:customStyle="1" w:styleId="ListChar">
    <w:name w:val="List Char"/>
    <w:aliases w:val=" Char2 Char Char Char Char Char, Char2 Char Char,Char1 Char"/>
    <w:link w:val="List"/>
    <w:rsid w:val="00F05A69"/>
    <w:rPr>
      <w:sz w:val="24"/>
    </w:rPr>
  </w:style>
  <w:style w:type="paragraph" w:styleId="List2">
    <w:name w:val="List 2"/>
    <w:aliases w:val=" Char2,Char2 Char Char"/>
    <w:basedOn w:val="Normal"/>
    <w:link w:val="List2Char"/>
    <w:pPr>
      <w:spacing w:after="240"/>
      <w:ind w:left="1440" w:hanging="720"/>
    </w:pPr>
    <w:rPr>
      <w:szCs w:val="20"/>
    </w:rPr>
  </w:style>
  <w:style w:type="character" w:customStyle="1" w:styleId="List2Char">
    <w:name w:val="List 2 Char"/>
    <w:aliases w:val=" Char2 Char1,Char2 Char Char Char"/>
    <w:link w:val="List2"/>
    <w:rsid w:val="00B514A0"/>
    <w:rPr>
      <w:sz w:val="24"/>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character" w:customStyle="1" w:styleId="ListIntroductionChar">
    <w:name w:val="List Introduction Char"/>
    <w:link w:val="ListIntroduction"/>
    <w:rsid w:val="000C745B"/>
    <w:rPr>
      <w:iCs/>
      <w:sz w:val="24"/>
    </w:rPr>
  </w:style>
  <w:style w:type="paragraph" w:customStyle="1" w:styleId="ListSub">
    <w:name w:val="List Sub"/>
    <w:basedOn w:val="List"/>
    <w:link w:val="ListSubChar"/>
    <w:pPr>
      <w:ind w:firstLine="0"/>
    </w:pPr>
  </w:style>
  <w:style w:type="character" w:customStyle="1" w:styleId="ListSubChar">
    <w:name w:val="List Sub Char"/>
    <w:link w:val="ListSub"/>
    <w:rsid w:val="000C745B"/>
    <w:rPr>
      <w:sz w:val="24"/>
    </w:r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tabs>
        <w:tab w:val="num" w:pos="720"/>
      </w:tabs>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character" w:customStyle="1" w:styleId="VariableDefinitionChar">
    <w:name w:val="Variable Definition Char"/>
    <w:link w:val="VariableDefinition"/>
    <w:rsid w:val="000C745B"/>
    <w:rPr>
      <w:iCs/>
      <w:sz w:val="24"/>
    </w:r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link w:val="BalloonText"/>
    <w:uiPriority w:val="99"/>
    <w:rsid w:val="000C745B"/>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character" w:customStyle="1" w:styleId="CommentTextChar">
    <w:name w:val="Comment Text Char"/>
    <w:link w:val="CommentText"/>
    <w:locked/>
    <w:rsid w:val="000C745B"/>
  </w:style>
  <w:style w:type="paragraph" w:styleId="CommentSubject">
    <w:name w:val="annotation subject"/>
    <w:basedOn w:val="CommentText"/>
    <w:next w:val="CommentText"/>
    <w:link w:val="CommentSubjectChar"/>
    <w:rPr>
      <w:b/>
      <w:bCs/>
    </w:rPr>
  </w:style>
  <w:style w:type="character" w:customStyle="1" w:styleId="CommentSubjectChar">
    <w:name w:val="Comment Subject Char"/>
    <w:link w:val="CommentSubject"/>
    <w:uiPriority w:val="99"/>
    <w:rsid w:val="000C745B"/>
    <w:rPr>
      <w:b/>
      <w:bCs/>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paragraph" w:styleId="Revision">
    <w:name w:val="Revision"/>
    <w:hidden/>
    <w:uiPriority w:val="99"/>
    <w:rsid w:val="000D3E64"/>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1F339A"/>
    <w:rPr>
      <w:iCs/>
      <w:sz w:val="24"/>
    </w:rPr>
  </w:style>
  <w:style w:type="paragraph" w:customStyle="1" w:styleId="BodyTextNumbered">
    <w:name w:val="Body Text Numbered"/>
    <w:basedOn w:val="BodyText"/>
    <w:link w:val="BodyTextNumberedChar1"/>
    <w:rsid w:val="001F339A"/>
    <w:pPr>
      <w:ind w:left="720" w:hanging="720"/>
    </w:pPr>
    <w:rPr>
      <w:iCs/>
      <w:szCs w:val="20"/>
    </w:rPr>
  </w:style>
  <w:style w:type="paragraph" w:customStyle="1" w:styleId="BodyTextNumberedChar">
    <w:name w:val="Body Text Numbered Char"/>
    <w:basedOn w:val="BodyText"/>
    <w:link w:val="BodyTextNumberedCharChar"/>
    <w:rsid w:val="00B514A0"/>
    <w:pPr>
      <w:ind w:left="720" w:hanging="720"/>
    </w:pPr>
    <w:rPr>
      <w:szCs w:val="20"/>
    </w:rPr>
  </w:style>
  <w:style w:type="character" w:customStyle="1" w:styleId="BodyTextNumberedCharChar">
    <w:name w:val="Body Text Numbered Char Char"/>
    <w:link w:val="BodyTextNumberedChar"/>
    <w:rsid w:val="00B514A0"/>
    <w:rPr>
      <w:sz w:val="24"/>
    </w:rPr>
  </w:style>
  <w:style w:type="character" w:customStyle="1" w:styleId="BodyTextChar3">
    <w:name w:val="Body Text Char3"/>
    <w:aliases w:val=" Char Char Char Char, Char1 Char,Body Text Char Char Char1, Char Char Char Char Char Char1, Char1 Char Char Char1,Body Text Char2 Char Char Char,Body Text Char2 Char Char Char Char Char Char Char Char Char Char Char Char"/>
    <w:rsid w:val="000C745B"/>
    <w:rPr>
      <w:iCs/>
      <w:sz w:val="24"/>
      <w:lang w:val="en-US" w:eastAsia="en-US" w:bidi="ar-SA"/>
    </w:rPr>
  </w:style>
  <w:style w:type="paragraph" w:customStyle="1" w:styleId="tablecontents">
    <w:name w:val="table contents"/>
    <w:basedOn w:val="Normal"/>
    <w:rsid w:val="000C745B"/>
    <w:rPr>
      <w:sz w:val="20"/>
      <w:szCs w:val="20"/>
    </w:rPr>
  </w:style>
  <w:style w:type="paragraph" w:customStyle="1" w:styleId="equals">
    <w:name w:val="equals"/>
    <w:basedOn w:val="BodyText"/>
    <w:rsid w:val="000C745B"/>
    <w:pPr>
      <w:ind w:left="3168" w:hanging="2880"/>
    </w:pPr>
    <w:rPr>
      <w:iCs/>
      <w:szCs w:val="20"/>
    </w:rPr>
  </w:style>
  <w:style w:type="character" w:customStyle="1" w:styleId="TableHeadChar">
    <w:name w:val="Table Head Char"/>
    <w:rsid w:val="000C745B"/>
    <w:rPr>
      <w:b/>
      <w:iCs/>
      <w:sz w:val="24"/>
      <w:lang w:val="en-US" w:eastAsia="en-US" w:bidi="ar-SA"/>
    </w:rPr>
  </w:style>
  <w:style w:type="paragraph" w:styleId="DocumentMap">
    <w:name w:val="Document Map"/>
    <w:basedOn w:val="Normal"/>
    <w:link w:val="DocumentMapChar"/>
    <w:rsid w:val="000C745B"/>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0C745B"/>
    <w:rPr>
      <w:rFonts w:ascii="Tahoma" w:hAnsi="Tahoma" w:cs="Tahoma"/>
      <w:shd w:val="clear" w:color="auto" w:fill="000080"/>
    </w:rPr>
  </w:style>
  <w:style w:type="character" w:customStyle="1" w:styleId="CharCharCharCharChar">
    <w:name w:val="Char Char Char Char Char"/>
    <w:aliases w:val="Body Text Char2 Char2, Char Char Char Char Char1,Char Char Char Char Char1"/>
    <w:rsid w:val="000C745B"/>
    <w:rPr>
      <w:iCs/>
      <w:sz w:val="24"/>
      <w:lang w:val="en-US" w:eastAsia="en-US" w:bidi="ar-SA"/>
    </w:rPr>
  </w:style>
  <w:style w:type="character" w:customStyle="1" w:styleId="CharChar1">
    <w:name w:val="Char Char1"/>
    <w:rsid w:val="000C745B"/>
    <w:rPr>
      <w:sz w:val="24"/>
      <w:lang w:val="en-US" w:eastAsia="en-US" w:bidi="ar-SA"/>
    </w:rPr>
  </w:style>
  <w:style w:type="character" w:customStyle="1" w:styleId="CharCharCharChar">
    <w:name w:val="Char Char Char Char"/>
    <w:rsid w:val="000C745B"/>
    <w:rPr>
      <w:iCs/>
      <w:sz w:val="24"/>
      <w:lang w:val="en-US" w:eastAsia="en-US" w:bidi="ar-SA"/>
    </w:rPr>
  </w:style>
  <w:style w:type="character" w:customStyle="1" w:styleId="Char1CharChar">
    <w:name w:val="Char1 Char Char"/>
    <w:rsid w:val="000C745B"/>
    <w:rPr>
      <w:iCs/>
      <w:sz w:val="24"/>
      <w:lang w:val="en-US" w:eastAsia="en-US" w:bidi="ar-SA"/>
    </w:rPr>
  </w:style>
  <w:style w:type="character" w:customStyle="1" w:styleId="CharChar2">
    <w:name w:val="Char Char2"/>
    <w:rsid w:val="000C745B"/>
    <w:rPr>
      <w:b/>
      <w:bCs/>
      <w:i/>
      <w:sz w:val="24"/>
      <w:lang w:val="en-US" w:eastAsia="en-US" w:bidi="ar-SA"/>
    </w:rPr>
  </w:style>
  <w:style w:type="character" w:customStyle="1" w:styleId="Char2">
    <w:name w:val="Char2"/>
    <w:rsid w:val="000C745B"/>
    <w:rPr>
      <w:b/>
      <w:bCs/>
      <w:i/>
      <w:sz w:val="24"/>
      <w:lang w:val="en-US" w:eastAsia="en-US" w:bidi="ar-SA"/>
    </w:rPr>
  </w:style>
  <w:style w:type="character" w:customStyle="1" w:styleId="CharCharChar">
    <w:name w:val="Char Char Char"/>
    <w:rsid w:val="000C745B"/>
    <w:rPr>
      <w:sz w:val="24"/>
      <w:lang w:val="en-US" w:eastAsia="en-US" w:bidi="ar-SA"/>
    </w:rPr>
  </w:style>
  <w:style w:type="paragraph" w:styleId="BodyText2">
    <w:name w:val="Body Text 2"/>
    <w:basedOn w:val="Normal"/>
    <w:link w:val="BodyText2Char"/>
    <w:rsid w:val="000C745B"/>
    <w:pPr>
      <w:spacing w:after="120" w:line="480" w:lineRule="auto"/>
      <w:ind w:left="1440" w:hanging="720"/>
    </w:pPr>
    <w:rPr>
      <w:szCs w:val="20"/>
    </w:rPr>
  </w:style>
  <w:style w:type="character" w:customStyle="1" w:styleId="BodyText2Char">
    <w:name w:val="Body Text 2 Char"/>
    <w:basedOn w:val="DefaultParagraphFont"/>
    <w:link w:val="BodyText2"/>
    <w:rsid w:val="000C745B"/>
    <w:rPr>
      <w:sz w:val="24"/>
    </w:rPr>
  </w:style>
  <w:style w:type="character" w:customStyle="1" w:styleId="BodyTextCharCharChar">
    <w:name w:val="Body Text Char Char Char"/>
    <w:aliases w:val=" Char Char Char Char Char Char, Char1 Char Char Char,Body Text Char2 Char Char Char Char,Body Text Char Char2, Char Char Char Char Char Char Char Char1,Body Text Char1 Char Char Char,Body Text Char Char Char Char Char"/>
    <w:rsid w:val="000C745B"/>
    <w:rPr>
      <w:iCs/>
      <w:sz w:val="24"/>
      <w:lang w:val="en-US" w:eastAsia="en-US" w:bidi="ar-SA"/>
    </w:rPr>
  </w:style>
  <w:style w:type="character" w:customStyle="1" w:styleId="h3CharChar">
    <w:name w:val="h3 Char Char"/>
    <w:rsid w:val="000C745B"/>
    <w:rPr>
      <w:b/>
      <w:bCs/>
      <w:i/>
      <w:sz w:val="24"/>
      <w:lang w:val="en-US" w:eastAsia="en-US" w:bidi="ar-SA"/>
    </w:rPr>
  </w:style>
  <w:style w:type="character" w:customStyle="1" w:styleId="InstructionsCharChar">
    <w:name w:val="Instructions Char Char"/>
    <w:rsid w:val="000C745B"/>
    <w:rPr>
      <w:b/>
      <w:i/>
      <w:iCs/>
      <w:sz w:val="24"/>
      <w:szCs w:val="24"/>
      <w:lang w:val="en-US" w:eastAsia="en-US" w:bidi="ar-SA"/>
    </w:rPr>
  </w:style>
  <w:style w:type="character" w:customStyle="1" w:styleId="CharCharCharChar1">
    <w:name w:val="Char Char Char Char1"/>
    <w:aliases w:val=" Char1 Char Char Char Char,Char1 Char Char Char Char"/>
    <w:rsid w:val="000C745B"/>
    <w:rPr>
      <w:sz w:val="24"/>
      <w:lang w:val="en-US" w:eastAsia="en-US" w:bidi="ar-SA"/>
    </w:rPr>
  </w:style>
  <w:style w:type="character" w:customStyle="1" w:styleId="H3CharChar0">
    <w:name w:val="H3 Char Char"/>
    <w:rsid w:val="000C745B"/>
    <w:rPr>
      <w:b w:val="0"/>
      <w:bCs w:val="0"/>
      <w:i w:val="0"/>
      <w:sz w:val="24"/>
      <w:lang w:val="en-US" w:eastAsia="en-US" w:bidi="ar-SA"/>
    </w:rPr>
  </w:style>
  <w:style w:type="character" w:customStyle="1" w:styleId="ListIntroductionCharChar">
    <w:name w:val="List Introduction Char Char"/>
    <w:rsid w:val="000C745B"/>
    <w:rPr>
      <w:iCs/>
      <w:sz w:val="24"/>
      <w:lang w:val="en-US" w:eastAsia="en-US" w:bidi="ar-SA"/>
    </w:rPr>
  </w:style>
  <w:style w:type="character" w:customStyle="1" w:styleId="H4CharChar">
    <w:name w:val="H4 Char Char"/>
    <w:rsid w:val="000C745B"/>
    <w:rPr>
      <w:b/>
      <w:bCs/>
      <w:snapToGrid w:val="0"/>
      <w:sz w:val="24"/>
      <w:lang w:val="en-US" w:eastAsia="en-US" w:bidi="ar-SA"/>
    </w:rPr>
  </w:style>
  <w:style w:type="character" w:customStyle="1" w:styleId="Char2CharChar1">
    <w:name w:val="Char2 Char Char1"/>
    <w:rsid w:val="000C745B"/>
    <w:rPr>
      <w:sz w:val="24"/>
      <w:lang w:val="en-US" w:eastAsia="en-US" w:bidi="ar-SA"/>
    </w:rPr>
  </w:style>
  <w:style w:type="character" w:customStyle="1" w:styleId="BodyTextChar2Char1">
    <w:name w:val="Body Text Char2 Char1"/>
    <w:aliases w:val="Char Char Char Char11,Char Char Char Char111"/>
    <w:rsid w:val="000C745B"/>
    <w:rPr>
      <w:iCs/>
      <w:sz w:val="24"/>
      <w:lang w:val="en-US" w:eastAsia="en-US" w:bidi="ar-SA"/>
    </w:rPr>
  </w:style>
  <w:style w:type="character" w:customStyle="1" w:styleId="CharChar3">
    <w:name w:val="Char Char3"/>
    <w:rsid w:val="000C745B"/>
    <w:rPr>
      <w:sz w:val="24"/>
      <w:lang w:val="en-US" w:eastAsia="en-US" w:bidi="ar-SA"/>
    </w:rPr>
  </w:style>
  <w:style w:type="paragraph" w:customStyle="1" w:styleId="Default">
    <w:name w:val="Default"/>
    <w:rsid w:val="000C745B"/>
    <w:pPr>
      <w:autoSpaceDE w:val="0"/>
      <w:autoSpaceDN w:val="0"/>
      <w:adjustRightInd w:val="0"/>
    </w:pPr>
    <w:rPr>
      <w:rFonts w:ascii="Arial" w:hAnsi="Arial" w:cs="Arial"/>
      <w:color w:val="000000"/>
    </w:rPr>
  </w:style>
  <w:style w:type="paragraph" w:customStyle="1" w:styleId="PJMNormal">
    <w:name w:val="PJM_Normal"/>
    <w:basedOn w:val="Default"/>
    <w:next w:val="Default"/>
    <w:rsid w:val="000C745B"/>
    <w:pPr>
      <w:spacing w:before="120" w:after="120"/>
    </w:pPr>
    <w:rPr>
      <w:rFonts w:cs="Times New Roman"/>
      <w:color w:val="auto"/>
    </w:rPr>
  </w:style>
  <w:style w:type="paragraph" w:customStyle="1" w:styleId="PJMListOutline1">
    <w:name w:val="PJM_List_Outline_1"/>
    <w:basedOn w:val="Default"/>
    <w:next w:val="Default"/>
    <w:rsid w:val="000C745B"/>
    <w:pPr>
      <w:spacing w:before="120" w:after="120"/>
    </w:pPr>
    <w:rPr>
      <w:rFonts w:cs="Times New Roman"/>
      <w:color w:val="auto"/>
    </w:r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ocked/>
    <w:rsid w:val="000C745B"/>
    <w:rPr>
      <w:iCs/>
      <w:sz w:val="24"/>
      <w:lang w:val="en-US" w:eastAsia="en-US" w:bidi="ar-SA"/>
    </w:rPr>
  </w:style>
  <w:style w:type="paragraph" w:customStyle="1" w:styleId="VariableDefinitionwide">
    <w:name w:val="Variable Definition wide"/>
    <w:basedOn w:val="BodyTextIndent"/>
    <w:rsid w:val="000C745B"/>
    <w:pPr>
      <w:tabs>
        <w:tab w:val="left" w:pos="2160"/>
      </w:tabs>
      <w:ind w:left="4320" w:hanging="3600"/>
      <w:contextualSpacing/>
    </w:pPr>
  </w:style>
  <w:style w:type="paragraph" w:styleId="BlockText">
    <w:name w:val="Block Text"/>
    <w:basedOn w:val="Normal"/>
    <w:rsid w:val="000C745B"/>
    <w:pPr>
      <w:spacing w:after="120"/>
      <w:ind w:left="1440" w:right="1440"/>
    </w:pPr>
    <w:rPr>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0C745B"/>
    <w:rPr>
      <w:sz w:val="24"/>
      <w:lang w:val="en-US" w:eastAsia="en-US" w:bidi="ar-SA"/>
    </w:rPr>
  </w:style>
  <w:style w:type="character" w:customStyle="1" w:styleId="CharChar4">
    <w:name w:val="Char Char4"/>
    <w:rsid w:val="000C745B"/>
    <w:rPr>
      <w:sz w:val="24"/>
      <w:lang w:val="en-US" w:eastAsia="en-US" w:bidi="ar-SA"/>
    </w:rPr>
  </w:style>
  <w:style w:type="character" w:customStyle="1" w:styleId="Char1CharChar1">
    <w:name w:val="Char1 Char Char1"/>
    <w:rsid w:val="000C745B"/>
    <w:rPr>
      <w:sz w:val="24"/>
      <w:lang w:val="en-US" w:eastAsia="en-US" w:bidi="ar-SA"/>
    </w:rPr>
  </w:style>
  <w:style w:type="character" w:customStyle="1" w:styleId="CharChar12">
    <w:name w:val="Char Char12"/>
    <w:rsid w:val="000C745B"/>
    <w:rPr>
      <w:sz w:val="24"/>
      <w:lang w:val="en-US" w:eastAsia="en-US" w:bidi="ar-SA"/>
    </w:rPr>
  </w:style>
  <w:style w:type="character" w:customStyle="1" w:styleId="BodyTextChar">
    <w:name w:val="Body Text Char"/>
    <w:aliases w:val="Char1 Char1,Char1 Char Char Char,Body Text Char2 Char Char Char1,Body Text Char2 Char Char Char Char Char Char Char Char Char Char Char Char1,Body Text Char1 Char Ch Char,List Char1, Char Char Char Char Char Char Char Char"/>
    <w:rsid w:val="000C745B"/>
    <w:rPr>
      <w:iCs/>
      <w:sz w:val="24"/>
      <w:lang w:val="en-US" w:eastAsia="en-US" w:bidi="ar-SA"/>
    </w:rPr>
  </w:style>
  <w:style w:type="character" w:customStyle="1" w:styleId="CharChar">
    <w:name w:val="Char Char"/>
    <w:rsid w:val="000C745B"/>
    <w:rPr>
      <w:iCs/>
      <w:sz w:val="24"/>
      <w:lang w:val="en-US" w:eastAsia="en-US" w:bidi="ar-SA"/>
    </w:rPr>
  </w:style>
  <w:style w:type="character" w:customStyle="1" w:styleId="CharChar5">
    <w:name w:val="Char Char5"/>
    <w:rsid w:val="000C745B"/>
    <w:rPr>
      <w:iCs/>
      <w:sz w:val="24"/>
      <w:lang w:val="en-US" w:eastAsia="en-US" w:bidi="ar-SA"/>
    </w:rPr>
  </w:style>
  <w:style w:type="character" w:customStyle="1" w:styleId="CharCharCharChar3">
    <w:name w:val="Char Char Char Char3"/>
    <w:rsid w:val="000C745B"/>
    <w:rPr>
      <w:iCs/>
      <w:sz w:val="24"/>
      <w:lang w:val="en-US" w:eastAsia="en-US" w:bidi="ar-SA"/>
    </w:rPr>
  </w:style>
  <w:style w:type="paragraph" w:customStyle="1" w:styleId="Bullet15">
    <w:name w:val="Bullet (1.5)"/>
    <w:basedOn w:val="Normal"/>
    <w:rsid w:val="000C745B"/>
    <w:pPr>
      <w:tabs>
        <w:tab w:val="num" w:pos="720"/>
      </w:tabs>
      <w:spacing w:after="120"/>
      <w:ind w:left="720" w:hanging="720"/>
    </w:pPr>
    <w:rPr>
      <w:szCs w:val="20"/>
    </w:rPr>
  </w:style>
  <w:style w:type="character" w:customStyle="1" w:styleId="CharChar42">
    <w:name w:val="Char Char42"/>
    <w:rsid w:val="000C745B"/>
    <w:rPr>
      <w:sz w:val="24"/>
      <w:lang w:val="en-US" w:eastAsia="en-US" w:bidi="ar-SA"/>
    </w:rPr>
  </w:style>
  <w:style w:type="paragraph" w:customStyle="1" w:styleId="BulletCharChar">
    <w:name w:val="Bullet Char Char"/>
    <w:basedOn w:val="Normal"/>
    <w:link w:val="BulletCharCharChar"/>
    <w:rsid w:val="000C745B"/>
    <w:pPr>
      <w:tabs>
        <w:tab w:val="num" w:pos="450"/>
      </w:tabs>
      <w:spacing w:after="180"/>
      <w:ind w:left="450" w:hanging="360"/>
    </w:pPr>
    <w:rPr>
      <w:szCs w:val="20"/>
    </w:rPr>
  </w:style>
  <w:style w:type="character" w:customStyle="1" w:styleId="BulletCharCharChar">
    <w:name w:val="Bullet Char Char Char"/>
    <w:link w:val="BulletCharChar"/>
    <w:rsid w:val="000C745B"/>
    <w:rPr>
      <w:sz w:val="24"/>
    </w:rPr>
  </w:style>
  <w:style w:type="character" w:customStyle="1" w:styleId="CharCharChar2">
    <w:name w:val="Char Char Char2"/>
    <w:rsid w:val="000C745B"/>
    <w:rPr>
      <w:iCs/>
      <w:sz w:val="24"/>
      <w:lang w:val="en-US" w:eastAsia="en-US" w:bidi="ar-SA"/>
    </w:rPr>
  </w:style>
  <w:style w:type="character" w:customStyle="1" w:styleId="Char1CharChar12">
    <w:name w:val="Char1 Char Char12"/>
    <w:rsid w:val="000C745B"/>
    <w:rPr>
      <w:sz w:val="24"/>
      <w:lang w:val="en-US" w:eastAsia="en-US" w:bidi="ar-SA"/>
    </w:rPr>
  </w:style>
  <w:style w:type="character" w:customStyle="1" w:styleId="CharCharChar22">
    <w:name w:val="Char Char Char22"/>
    <w:rsid w:val="000C745B"/>
    <w:rPr>
      <w:iCs/>
      <w:sz w:val="24"/>
      <w:lang w:val="en-US" w:eastAsia="en-US" w:bidi="ar-SA"/>
    </w:rPr>
  </w:style>
  <w:style w:type="paragraph" w:customStyle="1" w:styleId="note">
    <w:name w:val="note"/>
    <w:basedOn w:val="Spaceafterbox"/>
    <w:rsid w:val="000C745B"/>
    <w:rPr>
      <w:sz w:val="22"/>
    </w:rPr>
  </w:style>
  <w:style w:type="character" w:customStyle="1" w:styleId="CharChar6">
    <w:name w:val="Char Char6"/>
    <w:rsid w:val="000C745B"/>
    <w:rPr>
      <w:sz w:val="24"/>
      <w:lang w:val="en-US" w:eastAsia="en-US" w:bidi="ar-SA"/>
    </w:rPr>
  </w:style>
  <w:style w:type="character" w:customStyle="1" w:styleId="ListCharChar">
    <w:name w:val="List Char Char"/>
    <w:rsid w:val="000C745B"/>
    <w:rPr>
      <w:sz w:val="24"/>
      <w:lang w:val="en-US" w:eastAsia="en-US" w:bidi="ar-SA"/>
    </w:rPr>
  </w:style>
  <w:style w:type="character" w:customStyle="1" w:styleId="CharChar11">
    <w:name w:val="Char Char11"/>
    <w:rsid w:val="000C745B"/>
    <w:rPr>
      <w:sz w:val="24"/>
      <w:lang w:val="en-US" w:eastAsia="en-US" w:bidi="ar-SA"/>
    </w:rPr>
  </w:style>
  <w:style w:type="character" w:customStyle="1" w:styleId="CharCharCharChar2">
    <w:name w:val="Char Char Char Char2"/>
    <w:aliases w:val="Body Text Char2 Char Char1,Char Char Char Char Char Char1,Char1 Char Char Char1"/>
    <w:rsid w:val="000C745B"/>
    <w:rPr>
      <w:iCs/>
      <w:sz w:val="24"/>
      <w:lang w:val="en-US" w:eastAsia="en-US" w:bidi="ar-SA"/>
    </w:rPr>
  </w:style>
  <w:style w:type="character" w:customStyle="1" w:styleId="CharChar41">
    <w:name w:val="Char Char41"/>
    <w:rsid w:val="000C745B"/>
    <w:rPr>
      <w:sz w:val="24"/>
      <w:lang w:val="en-US" w:eastAsia="en-US" w:bidi="ar-SA"/>
    </w:rPr>
  </w:style>
  <w:style w:type="character" w:customStyle="1" w:styleId="Char1CharChar11">
    <w:name w:val="Char1 Char Char11"/>
    <w:aliases w:val="Char Char Char11,Char111,Body Text Char Char11,Char Char Char Char Char21,Body Text Char2 Char Char21,Body Text Char2 Char Char Char Char Char Char Char Char Char Char Char11,Body Text Char2 Char31,Body Text Char2 Char41"/>
    <w:rsid w:val="000C745B"/>
    <w:rPr>
      <w:sz w:val="24"/>
      <w:lang w:val="en-US" w:eastAsia="en-US" w:bidi="ar-SA"/>
    </w:rPr>
  </w:style>
  <w:style w:type="character" w:customStyle="1" w:styleId="CharCharChar21">
    <w:name w:val="Char Char Char21"/>
    <w:rsid w:val="000C745B"/>
    <w:rPr>
      <w:iCs/>
      <w:sz w:val="24"/>
      <w:lang w:val="en-US" w:eastAsia="en-US" w:bidi="ar-SA"/>
    </w:rPr>
  </w:style>
  <w:style w:type="paragraph" w:customStyle="1" w:styleId="Char3">
    <w:name w:val="Char3"/>
    <w:basedOn w:val="Normal"/>
    <w:rsid w:val="000C745B"/>
    <w:pPr>
      <w:spacing w:after="160" w:line="240" w:lineRule="exact"/>
    </w:pPr>
    <w:rPr>
      <w:rFonts w:ascii="Verdana" w:hAnsi="Verdana"/>
      <w:sz w:val="16"/>
      <w:szCs w:val="20"/>
    </w:rPr>
  </w:style>
  <w:style w:type="paragraph" w:customStyle="1" w:styleId="tablebody0">
    <w:name w:val="tablebody"/>
    <w:basedOn w:val="Normal"/>
    <w:rsid w:val="000C745B"/>
    <w:pPr>
      <w:spacing w:after="60"/>
    </w:pPr>
    <w:rPr>
      <w:sz w:val="20"/>
      <w:szCs w:val="20"/>
    </w:rPr>
  </w:style>
  <w:style w:type="character" w:customStyle="1" w:styleId="DeltaViewInsertion">
    <w:name w:val="DeltaView Insertion"/>
    <w:rsid w:val="000C745B"/>
    <w:rPr>
      <w:color w:val="0000FF"/>
      <w:spacing w:val="0"/>
      <w:u w:val="double"/>
    </w:rPr>
  </w:style>
  <w:style w:type="paragraph" w:customStyle="1" w:styleId="InstructionsCharCharCharCharCharChar">
    <w:name w:val="Instructions Char Char Char Char Char Char"/>
    <w:basedOn w:val="BodyText"/>
    <w:link w:val="InstructionsCharCharCharCharCharCharChar"/>
    <w:rsid w:val="000C745B"/>
    <w:rPr>
      <w:b/>
      <w:i/>
    </w:rPr>
  </w:style>
  <w:style w:type="character" w:customStyle="1" w:styleId="InstructionsCharCharCharCharCharCharChar">
    <w:name w:val="Instructions Char Char Char Char Char Char Char"/>
    <w:link w:val="InstructionsCharCharCharCharCharChar"/>
    <w:rsid w:val="000C745B"/>
    <w:rPr>
      <w:b/>
      <w:i/>
      <w:sz w:val="24"/>
      <w:szCs w:val="24"/>
    </w:rPr>
  </w:style>
  <w:style w:type="character" w:customStyle="1" w:styleId="CharCharCharCharCharCharCharChar">
    <w:name w:val="Char Char Char Char Char Char Char Char"/>
    <w:rsid w:val="000C745B"/>
    <w:rPr>
      <w:iCs/>
      <w:sz w:val="24"/>
      <w:lang w:val="en-US" w:eastAsia="en-US" w:bidi="ar-SA"/>
    </w:rPr>
  </w:style>
  <w:style w:type="paragraph" w:customStyle="1" w:styleId="TermDefinition">
    <w:name w:val="Term Definition"/>
    <w:basedOn w:val="Normal"/>
    <w:rsid w:val="000C745B"/>
    <w:pPr>
      <w:spacing w:after="60"/>
      <w:ind w:left="720"/>
    </w:pPr>
    <w:rPr>
      <w:szCs w:val="20"/>
    </w:rPr>
  </w:style>
  <w:style w:type="paragraph" w:customStyle="1" w:styleId="TermTitle">
    <w:name w:val="Term Title"/>
    <w:basedOn w:val="Normal"/>
    <w:link w:val="TermTitleChar"/>
    <w:rsid w:val="000C745B"/>
    <w:pPr>
      <w:spacing w:before="120"/>
      <w:ind w:left="720"/>
    </w:pPr>
    <w:rPr>
      <w:b/>
      <w:szCs w:val="20"/>
    </w:rPr>
  </w:style>
  <w:style w:type="character" w:customStyle="1" w:styleId="TermTitleChar">
    <w:name w:val="Term Title Char"/>
    <w:link w:val="TermTitle"/>
    <w:rsid w:val="000C745B"/>
    <w:rPr>
      <w:b/>
      <w:sz w:val="24"/>
    </w:rPr>
  </w:style>
  <w:style w:type="paragraph" w:customStyle="1" w:styleId="Style1">
    <w:name w:val="Style1"/>
    <w:basedOn w:val="BodyText3"/>
    <w:rsid w:val="000C745B"/>
    <w:rPr>
      <w:b/>
      <w:sz w:val="40"/>
      <w:szCs w:val="40"/>
    </w:rPr>
  </w:style>
  <w:style w:type="paragraph" w:styleId="BodyText3">
    <w:name w:val="Body Text 3"/>
    <w:basedOn w:val="Normal"/>
    <w:link w:val="BodyText3Char"/>
    <w:rsid w:val="000C745B"/>
    <w:pPr>
      <w:spacing w:after="120"/>
    </w:pPr>
    <w:rPr>
      <w:sz w:val="16"/>
      <w:szCs w:val="16"/>
    </w:rPr>
  </w:style>
  <w:style w:type="character" w:customStyle="1" w:styleId="BodyText3Char">
    <w:name w:val="Body Text 3 Char"/>
    <w:basedOn w:val="DefaultParagraphFont"/>
    <w:link w:val="BodyText3"/>
    <w:rsid w:val="000C745B"/>
    <w:rPr>
      <w:sz w:val="16"/>
      <w:szCs w:val="16"/>
    </w:rPr>
  </w:style>
  <w:style w:type="character" w:customStyle="1" w:styleId="CharCharCharCharCharCharCharChar1">
    <w:name w:val="Char Char Char Char Char Char Char Char1"/>
    <w:rsid w:val="000C745B"/>
    <w:rPr>
      <w:iCs/>
      <w:sz w:val="24"/>
      <w:lang w:val="en-US" w:eastAsia="en-US" w:bidi="ar-SA"/>
    </w:rPr>
  </w:style>
  <w:style w:type="character" w:customStyle="1" w:styleId="msoins0">
    <w:name w:val="msoins"/>
    <w:rsid w:val="000C745B"/>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0C745B"/>
    <w:rPr>
      <w:iCs/>
      <w:sz w:val="24"/>
      <w:lang w:val="en-US" w:eastAsia="en-US" w:bidi="ar-SA"/>
    </w:rPr>
  </w:style>
  <w:style w:type="character" w:customStyle="1" w:styleId="H2CharChar">
    <w:name w:val="H2 Char Char"/>
    <w:rsid w:val="000C745B"/>
    <w:rPr>
      <w:b w:val="0"/>
      <w:sz w:val="24"/>
      <w:lang w:val="en-US" w:eastAsia="en-US" w:bidi="ar-SA"/>
    </w:rPr>
  </w:style>
  <w:style w:type="paragraph" w:customStyle="1" w:styleId="Char4">
    <w:name w:val="Char4"/>
    <w:basedOn w:val="Normal"/>
    <w:rsid w:val="000C745B"/>
    <w:pPr>
      <w:spacing w:after="160" w:line="240" w:lineRule="exact"/>
    </w:pPr>
    <w:rPr>
      <w:rFonts w:ascii="Verdana" w:hAnsi="Verdana"/>
      <w:sz w:val="16"/>
      <w:szCs w:val="20"/>
    </w:rPr>
  </w:style>
  <w:style w:type="paragraph" w:customStyle="1" w:styleId="Char31">
    <w:name w:val="Char31"/>
    <w:basedOn w:val="Normal"/>
    <w:rsid w:val="000C745B"/>
    <w:pPr>
      <w:spacing w:after="160" w:line="240" w:lineRule="exact"/>
    </w:pPr>
    <w:rPr>
      <w:rFonts w:ascii="Verdana" w:hAnsi="Verdana"/>
      <w:sz w:val="16"/>
      <w:szCs w:val="20"/>
    </w:rPr>
  </w:style>
  <w:style w:type="paragraph" w:customStyle="1" w:styleId="Acronym">
    <w:name w:val="Acronym"/>
    <w:basedOn w:val="BodyText"/>
    <w:rsid w:val="000C745B"/>
    <w:pPr>
      <w:tabs>
        <w:tab w:val="left" w:pos="1440"/>
      </w:tabs>
      <w:spacing w:after="0"/>
    </w:pPr>
    <w:rPr>
      <w:iCs/>
      <w:szCs w:val="20"/>
    </w:rPr>
  </w:style>
  <w:style w:type="paragraph" w:customStyle="1" w:styleId="List1">
    <w:name w:val="List1"/>
    <w:basedOn w:val="H4"/>
    <w:rsid w:val="000C745B"/>
    <w:pPr>
      <w:tabs>
        <w:tab w:val="clear" w:pos="1260"/>
      </w:tabs>
      <w:ind w:left="1440" w:hanging="720"/>
    </w:pPr>
    <w:rPr>
      <w:b w:val="0"/>
      <w:bCs w:val="0"/>
    </w:rPr>
  </w:style>
  <w:style w:type="paragraph" w:customStyle="1" w:styleId="Char">
    <w:name w:val="Char"/>
    <w:basedOn w:val="Normal"/>
    <w:rsid w:val="000C745B"/>
    <w:pPr>
      <w:spacing w:after="160" w:line="240" w:lineRule="exact"/>
    </w:pPr>
    <w:rPr>
      <w:rFonts w:ascii="Verdana" w:hAnsi="Verdana"/>
      <w:sz w:val="16"/>
      <w:szCs w:val="20"/>
    </w:rPr>
  </w:style>
  <w:style w:type="character" w:customStyle="1" w:styleId="DeltaViewMoveDestination">
    <w:name w:val="DeltaView Move Destination"/>
    <w:rsid w:val="000C745B"/>
    <w:rPr>
      <w:color w:val="00C000"/>
      <w:spacing w:val="0"/>
      <w:u w:val="double"/>
    </w:rPr>
  </w:style>
  <w:style w:type="paragraph" w:styleId="BodyTextFirstIndent">
    <w:name w:val="Body Text First Indent"/>
    <w:basedOn w:val="BodyText"/>
    <w:link w:val="BodyTextFirstIndentChar"/>
    <w:rsid w:val="000C745B"/>
    <w:pPr>
      <w:spacing w:after="120"/>
      <w:ind w:firstLine="210"/>
    </w:pPr>
    <w:rPr>
      <w:szCs w:val="20"/>
    </w:rPr>
  </w:style>
  <w:style w:type="character" w:customStyle="1" w:styleId="BodyTextFirstIndentChar">
    <w:name w:val="Body Text First Indent Char"/>
    <w:basedOn w:val="BodyTextChar4"/>
    <w:link w:val="BodyTextFirstIndent"/>
    <w:rsid w:val="000C745B"/>
    <w:rPr>
      <w:sz w:val="24"/>
      <w:szCs w:val="24"/>
    </w:rPr>
  </w:style>
  <w:style w:type="paragraph" w:styleId="BodyTextFirstIndent2">
    <w:name w:val="Body Text First Indent 2"/>
    <w:basedOn w:val="BodyTextIndent"/>
    <w:link w:val="BodyTextFirstIndent2Char"/>
    <w:rsid w:val="000C745B"/>
    <w:pPr>
      <w:spacing w:after="120"/>
      <w:ind w:left="360" w:firstLine="210"/>
    </w:pPr>
    <w:rPr>
      <w:iCs w:val="0"/>
    </w:rPr>
  </w:style>
  <w:style w:type="character" w:customStyle="1" w:styleId="BodyTextFirstIndent2Char">
    <w:name w:val="Body Text First Indent 2 Char"/>
    <w:basedOn w:val="BodyTextIndentChar"/>
    <w:link w:val="BodyTextFirstIndent2"/>
    <w:rsid w:val="000C745B"/>
    <w:rPr>
      <w:iCs w:val="0"/>
      <w:sz w:val="24"/>
    </w:rPr>
  </w:style>
  <w:style w:type="paragraph" w:styleId="BodyTextIndent2">
    <w:name w:val="Body Text Indent 2"/>
    <w:basedOn w:val="Normal"/>
    <w:link w:val="BodyTextIndent2Char"/>
    <w:rsid w:val="000C745B"/>
    <w:pPr>
      <w:spacing w:after="120" w:line="480" w:lineRule="auto"/>
      <w:ind w:left="360"/>
    </w:pPr>
    <w:rPr>
      <w:szCs w:val="20"/>
    </w:rPr>
  </w:style>
  <w:style w:type="character" w:customStyle="1" w:styleId="BodyTextIndent2Char">
    <w:name w:val="Body Text Indent 2 Char"/>
    <w:basedOn w:val="DefaultParagraphFont"/>
    <w:link w:val="BodyTextIndent2"/>
    <w:rsid w:val="000C745B"/>
    <w:rPr>
      <w:sz w:val="24"/>
    </w:rPr>
  </w:style>
  <w:style w:type="paragraph" w:styleId="BodyTextIndent3">
    <w:name w:val="Body Text Indent 3"/>
    <w:basedOn w:val="Normal"/>
    <w:link w:val="BodyTextIndent3Char"/>
    <w:rsid w:val="000C745B"/>
    <w:pPr>
      <w:spacing w:after="120"/>
      <w:ind w:left="360"/>
    </w:pPr>
    <w:rPr>
      <w:sz w:val="16"/>
      <w:szCs w:val="16"/>
    </w:rPr>
  </w:style>
  <w:style w:type="character" w:customStyle="1" w:styleId="BodyTextIndent3Char">
    <w:name w:val="Body Text Indent 3 Char"/>
    <w:basedOn w:val="DefaultParagraphFont"/>
    <w:link w:val="BodyTextIndent3"/>
    <w:rsid w:val="000C745B"/>
    <w:rPr>
      <w:sz w:val="16"/>
      <w:szCs w:val="16"/>
    </w:rPr>
  </w:style>
  <w:style w:type="paragraph" w:styleId="Caption">
    <w:name w:val="caption"/>
    <w:basedOn w:val="Normal"/>
    <w:next w:val="Normal"/>
    <w:qFormat/>
    <w:rsid w:val="000C745B"/>
    <w:rPr>
      <w:b/>
      <w:bCs/>
      <w:sz w:val="20"/>
      <w:szCs w:val="20"/>
    </w:rPr>
  </w:style>
  <w:style w:type="paragraph" w:styleId="Closing">
    <w:name w:val="Closing"/>
    <w:basedOn w:val="Normal"/>
    <w:link w:val="ClosingChar"/>
    <w:rsid w:val="000C745B"/>
    <w:pPr>
      <w:ind w:left="4320"/>
    </w:pPr>
    <w:rPr>
      <w:szCs w:val="20"/>
    </w:rPr>
  </w:style>
  <w:style w:type="character" w:customStyle="1" w:styleId="ClosingChar">
    <w:name w:val="Closing Char"/>
    <w:basedOn w:val="DefaultParagraphFont"/>
    <w:link w:val="Closing"/>
    <w:rsid w:val="000C745B"/>
    <w:rPr>
      <w:sz w:val="24"/>
    </w:rPr>
  </w:style>
  <w:style w:type="paragraph" w:styleId="Date">
    <w:name w:val="Date"/>
    <w:basedOn w:val="Normal"/>
    <w:next w:val="Normal"/>
    <w:link w:val="DateChar"/>
    <w:rsid w:val="000C745B"/>
    <w:rPr>
      <w:szCs w:val="20"/>
    </w:rPr>
  </w:style>
  <w:style w:type="character" w:customStyle="1" w:styleId="DateChar">
    <w:name w:val="Date Char"/>
    <w:basedOn w:val="DefaultParagraphFont"/>
    <w:link w:val="Date"/>
    <w:rsid w:val="000C745B"/>
    <w:rPr>
      <w:sz w:val="24"/>
    </w:rPr>
  </w:style>
  <w:style w:type="paragraph" w:styleId="E-mailSignature">
    <w:name w:val="E-mail Signature"/>
    <w:basedOn w:val="Normal"/>
    <w:link w:val="E-mailSignatureChar"/>
    <w:rsid w:val="000C745B"/>
    <w:rPr>
      <w:szCs w:val="20"/>
    </w:rPr>
  </w:style>
  <w:style w:type="character" w:customStyle="1" w:styleId="E-mailSignatureChar">
    <w:name w:val="E-mail Signature Char"/>
    <w:basedOn w:val="DefaultParagraphFont"/>
    <w:link w:val="E-mailSignature"/>
    <w:rsid w:val="000C745B"/>
    <w:rPr>
      <w:sz w:val="24"/>
    </w:rPr>
  </w:style>
  <w:style w:type="paragraph" w:styleId="EndnoteText">
    <w:name w:val="endnote text"/>
    <w:basedOn w:val="Normal"/>
    <w:link w:val="EndnoteTextChar"/>
    <w:rsid w:val="000C745B"/>
    <w:rPr>
      <w:sz w:val="20"/>
      <w:szCs w:val="20"/>
    </w:rPr>
  </w:style>
  <w:style w:type="character" w:customStyle="1" w:styleId="EndnoteTextChar">
    <w:name w:val="Endnote Text Char"/>
    <w:basedOn w:val="DefaultParagraphFont"/>
    <w:link w:val="EndnoteText"/>
    <w:rsid w:val="000C745B"/>
  </w:style>
  <w:style w:type="paragraph" w:styleId="EnvelopeAddress">
    <w:name w:val="envelope address"/>
    <w:basedOn w:val="Normal"/>
    <w:rsid w:val="000C745B"/>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0C745B"/>
    <w:rPr>
      <w:rFonts w:ascii="Arial" w:hAnsi="Arial" w:cs="Arial"/>
      <w:sz w:val="20"/>
      <w:szCs w:val="20"/>
    </w:rPr>
  </w:style>
  <w:style w:type="paragraph" w:styleId="HTMLAddress">
    <w:name w:val="HTML Address"/>
    <w:basedOn w:val="Normal"/>
    <w:link w:val="HTMLAddressChar"/>
    <w:rsid w:val="000C745B"/>
    <w:rPr>
      <w:i/>
      <w:iCs/>
      <w:szCs w:val="20"/>
    </w:rPr>
  </w:style>
  <w:style w:type="character" w:customStyle="1" w:styleId="HTMLAddressChar">
    <w:name w:val="HTML Address Char"/>
    <w:basedOn w:val="DefaultParagraphFont"/>
    <w:link w:val="HTMLAddress"/>
    <w:rsid w:val="000C745B"/>
    <w:rPr>
      <w:i/>
      <w:iCs/>
      <w:sz w:val="24"/>
    </w:rPr>
  </w:style>
  <w:style w:type="paragraph" w:styleId="HTMLPreformatted">
    <w:name w:val="HTML Preformatted"/>
    <w:basedOn w:val="Normal"/>
    <w:link w:val="HTMLPreformattedChar"/>
    <w:rsid w:val="000C745B"/>
    <w:rPr>
      <w:rFonts w:ascii="Courier New" w:hAnsi="Courier New" w:cs="Courier New"/>
      <w:sz w:val="20"/>
      <w:szCs w:val="20"/>
    </w:rPr>
  </w:style>
  <w:style w:type="character" w:customStyle="1" w:styleId="HTMLPreformattedChar">
    <w:name w:val="HTML Preformatted Char"/>
    <w:basedOn w:val="DefaultParagraphFont"/>
    <w:link w:val="HTMLPreformatted"/>
    <w:rsid w:val="000C745B"/>
    <w:rPr>
      <w:rFonts w:ascii="Courier New" w:hAnsi="Courier New" w:cs="Courier New"/>
    </w:rPr>
  </w:style>
  <w:style w:type="paragraph" w:styleId="Index1">
    <w:name w:val="index 1"/>
    <w:basedOn w:val="Normal"/>
    <w:next w:val="Normal"/>
    <w:autoRedefine/>
    <w:rsid w:val="000C745B"/>
    <w:pPr>
      <w:ind w:left="240" w:hanging="240"/>
    </w:pPr>
    <w:rPr>
      <w:szCs w:val="20"/>
    </w:rPr>
  </w:style>
  <w:style w:type="paragraph" w:styleId="Index2">
    <w:name w:val="index 2"/>
    <w:basedOn w:val="Normal"/>
    <w:next w:val="Normal"/>
    <w:autoRedefine/>
    <w:rsid w:val="000C745B"/>
    <w:pPr>
      <w:ind w:left="480" w:hanging="240"/>
    </w:pPr>
    <w:rPr>
      <w:szCs w:val="20"/>
    </w:rPr>
  </w:style>
  <w:style w:type="paragraph" w:styleId="Index3">
    <w:name w:val="index 3"/>
    <w:basedOn w:val="Normal"/>
    <w:next w:val="Normal"/>
    <w:autoRedefine/>
    <w:rsid w:val="000C745B"/>
    <w:pPr>
      <w:ind w:left="720" w:hanging="240"/>
    </w:pPr>
    <w:rPr>
      <w:szCs w:val="20"/>
    </w:rPr>
  </w:style>
  <w:style w:type="paragraph" w:styleId="Index4">
    <w:name w:val="index 4"/>
    <w:basedOn w:val="Normal"/>
    <w:next w:val="Normal"/>
    <w:autoRedefine/>
    <w:rsid w:val="000C745B"/>
    <w:pPr>
      <w:ind w:left="960" w:hanging="240"/>
    </w:pPr>
    <w:rPr>
      <w:szCs w:val="20"/>
    </w:rPr>
  </w:style>
  <w:style w:type="paragraph" w:styleId="Index5">
    <w:name w:val="index 5"/>
    <w:basedOn w:val="Normal"/>
    <w:next w:val="Normal"/>
    <w:autoRedefine/>
    <w:rsid w:val="000C745B"/>
    <w:pPr>
      <w:ind w:left="1200" w:hanging="240"/>
    </w:pPr>
    <w:rPr>
      <w:szCs w:val="20"/>
    </w:rPr>
  </w:style>
  <w:style w:type="paragraph" w:styleId="Index6">
    <w:name w:val="index 6"/>
    <w:basedOn w:val="Normal"/>
    <w:next w:val="Normal"/>
    <w:autoRedefine/>
    <w:rsid w:val="000C745B"/>
    <w:pPr>
      <w:ind w:left="1440" w:hanging="240"/>
    </w:pPr>
    <w:rPr>
      <w:szCs w:val="20"/>
    </w:rPr>
  </w:style>
  <w:style w:type="paragraph" w:styleId="Index7">
    <w:name w:val="index 7"/>
    <w:basedOn w:val="Normal"/>
    <w:next w:val="Normal"/>
    <w:autoRedefine/>
    <w:rsid w:val="000C745B"/>
    <w:pPr>
      <w:ind w:left="1680" w:hanging="240"/>
    </w:pPr>
    <w:rPr>
      <w:szCs w:val="20"/>
    </w:rPr>
  </w:style>
  <w:style w:type="paragraph" w:styleId="Index8">
    <w:name w:val="index 8"/>
    <w:basedOn w:val="Normal"/>
    <w:next w:val="Normal"/>
    <w:autoRedefine/>
    <w:rsid w:val="000C745B"/>
    <w:pPr>
      <w:ind w:left="1920" w:hanging="240"/>
    </w:pPr>
    <w:rPr>
      <w:szCs w:val="20"/>
    </w:rPr>
  </w:style>
  <w:style w:type="paragraph" w:styleId="Index9">
    <w:name w:val="index 9"/>
    <w:basedOn w:val="Normal"/>
    <w:next w:val="Normal"/>
    <w:autoRedefine/>
    <w:rsid w:val="000C745B"/>
    <w:pPr>
      <w:ind w:left="2160" w:hanging="240"/>
    </w:pPr>
    <w:rPr>
      <w:szCs w:val="20"/>
    </w:rPr>
  </w:style>
  <w:style w:type="paragraph" w:styleId="IndexHeading">
    <w:name w:val="index heading"/>
    <w:basedOn w:val="Normal"/>
    <w:next w:val="Index1"/>
    <w:rsid w:val="000C745B"/>
    <w:rPr>
      <w:rFonts w:ascii="Arial" w:hAnsi="Arial" w:cs="Arial"/>
      <w:b/>
      <w:bCs/>
      <w:szCs w:val="20"/>
    </w:rPr>
  </w:style>
  <w:style w:type="paragraph" w:styleId="List4">
    <w:name w:val="List 4"/>
    <w:basedOn w:val="Normal"/>
    <w:rsid w:val="000C745B"/>
    <w:pPr>
      <w:ind w:left="1440" w:hanging="360"/>
    </w:pPr>
    <w:rPr>
      <w:szCs w:val="20"/>
    </w:rPr>
  </w:style>
  <w:style w:type="paragraph" w:styleId="List5">
    <w:name w:val="List 5"/>
    <w:basedOn w:val="Normal"/>
    <w:rsid w:val="000C745B"/>
    <w:pPr>
      <w:ind w:left="1800" w:hanging="360"/>
    </w:pPr>
    <w:rPr>
      <w:szCs w:val="20"/>
    </w:rPr>
  </w:style>
  <w:style w:type="paragraph" w:styleId="ListBullet">
    <w:name w:val="List Bullet"/>
    <w:basedOn w:val="Normal"/>
    <w:rsid w:val="000C745B"/>
    <w:pPr>
      <w:tabs>
        <w:tab w:val="num" w:pos="360"/>
      </w:tabs>
      <w:ind w:left="360" w:hanging="360"/>
    </w:pPr>
    <w:rPr>
      <w:szCs w:val="20"/>
    </w:rPr>
  </w:style>
  <w:style w:type="paragraph" w:styleId="ListBullet2">
    <w:name w:val="List Bullet 2"/>
    <w:basedOn w:val="Normal"/>
    <w:rsid w:val="000C745B"/>
    <w:pPr>
      <w:tabs>
        <w:tab w:val="num" w:pos="720"/>
      </w:tabs>
      <w:ind w:left="720" w:hanging="360"/>
    </w:pPr>
    <w:rPr>
      <w:szCs w:val="20"/>
    </w:rPr>
  </w:style>
  <w:style w:type="paragraph" w:styleId="ListBullet3">
    <w:name w:val="List Bullet 3"/>
    <w:basedOn w:val="Normal"/>
    <w:rsid w:val="000C745B"/>
    <w:pPr>
      <w:tabs>
        <w:tab w:val="num" w:pos="1080"/>
      </w:tabs>
      <w:ind w:left="1080" w:hanging="360"/>
    </w:pPr>
    <w:rPr>
      <w:szCs w:val="20"/>
    </w:rPr>
  </w:style>
  <w:style w:type="paragraph" w:styleId="ListBullet4">
    <w:name w:val="List Bullet 4"/>
    <w:basedOn w:val="Normal"/>
    <w:rsid w:val="000C745B"/>
    <w:pPr>
      <w:tabs>
        <w:tab w:val="num" w:pos="1440"/>
      </w:tabs>
      <w:ind w:left="1440" w:hanging="360"/>
    </w:pPr>
    <w:rPr>
      <w:szCs w:val="20"/>
    </w:rPr>
  </w:style>
  <w:style w:type="paragraph" w:styleId="ListBullet5">
    <w:name w:val="List Bullet 5"/>
    <w:basedOn w:val="Normal"/>
    <w:rsid w:val="000C745B"/>
    <w:pPr>
      <w:tabs>
        <w:tab w:val="num" w:pos="1800"/>
      </w:tabs>
      <w:ind w:left="1800" w:hanging="360"/>
    </w:pPr>
    <w:rPr>
      <w:szCs w:val="20"/>
    </w:rPr>
  </w:style>
  <w:style w:type="paragraph" w:styleId="ListContinue">
    <w:name w:val="List Continue"/>
    <w:basedOn w:val="Normal"/>
    <w:rsid w:val="000C745B"/>
    <w:pPr>
      <w:spacing w:after="120"/>
      <w:ind w:left="360"/>
    </w:pPr>
    <w:rPr>
      <w:szCs w:val="20"/>
    </w:rPr>
  </w:style>
  <w:style w:type="paragraph" w:styleId="ListContinue2">
    <w:name w:val="List Continue 2"/>
    <w:basedOn w:val="Normal"/>
    <w:rsid w:val="000C745B"/>
    <w:pPr>
      <w:spacing w:after="120"/>
      <w:ind w:left="720"/>
    </w:pPr>
    <w:rPr>
      <w:szCs w:val="20"/>
    </w:rPr>
  </w:style>
  <w:style w:type="paragraph" w:styleId="ListContinue3">
    <w:name w:val="List Continue 3"/>
    <w:basedOn w:val="Normal"/>
    <w:rsid w:val="000C745B"/>
    <w:pPr>
      <w:spacing w:after="120"/>
      <w:ind w:left="1080"/>
    </w:pPr>
    <w:rPr>
      <w:szCs w:val="20"/>
    </w:rPr>
  </w:style>
  <w:style w:type="paragraph" w:styleId="ListContinue4">
    <w:name w:val="List Continue 4"/>
    <w:basedOn w:val="Normal"/>
    <w:rsid w:val="000C745B"/>
    <w:pPr>
      <w:spacing w:after="120"/>
      <w:ind w:left="1440"/>
    </w:pPr>
    <w:rPr>
      <w:szCs w:val="20"/>
    </w:rPr>
  </w:style>
  <w:style w:type="paragraph" w:styleId="ListContinue5">
    <w:name w:val="List Continue 5"/>
    <w:basedOn w:val="Normal"/>
    <w:rsid w:val="000C745B"/>
    <w:pPr>
      <w:spacing w:after="120"/>
      <w:ind w:left="1800"/>
    </w:pPr>
    <w:rPr>
      <w:szCs w:val="20"/>
    </w:rPr>
  </w:style>
  <w:style w:type="paragraph" w:styleId="ListNumber">
    <w:name w:val="List Number"/>
    <w:basedOn w:val="Normal"/>
    <w:rsid w:val="000C745B"/>
    <w:pPr>
      <w:tabs>
        <w:tab w:val="num" w:pos="360"/>
      </w:tabs>
      <w:ind w:left="360" w:hanging="360"/>
    </w:pPr>
    <w:rPr>
      <w:szCs w:val="20"/>
    </w:rPr>
  </w:style>
  <w:style w:type="paragraph" w:styleId="ListNumber2">
    <w:name w:val="List Number 2"/>
    <w:basedOn w:val="Normal"/>
    <w:rsid w:val="000C745B"/>
    <w:pPr>
      <w:tabs>
        <w:tab w:val="num" w:pos="720"/>
      </w:tabs>
      <w:ind w:left="720" w:hanging="360"/>
    </w:pPr>
    <w:rPr>
      <w:szCs w:val="20"/>
    </w:rPr>
  </w:style>
  <w:style w:type="paragraph" w:styleId="ListNumber3">
    <w:name w:val="List Number 3"/>
    <w:basedOn w:val="Normal"/>
    <w:rsid w:val="000C745B"/>
    <w:pPr>
      <w:tabs>
        <w:tab w:val="num" w:pos="1080"/>
      </w:tabs>
      <w:ind w:left="1080" w:hanging="360"/>
    </w:pPr>
    <w:rPr>
      <w:szCs w:val="20"/>
    </w:rPr>
  </w:style>
  <w:style w:type="paragraph" w:styleId="ListNumber4">
    <w:name w:val="List Number 4"/>
    <w:basedOn w:val="Normal"/>
    <w:rsid w:val="000C745B"/>
    <w:pPr>
      <w:tabs>
        <w:tab w:val="num" w:pos="1440"/>
      </w:tabs>
      <w:ind w:left="1440" w:hanging="360"/>
    </w:pPr>
    <w:rPr>
      <w:szCs w:val="20"/>
    </w:rPr>
  </w:style>
  <w:style w:type="paragraph" w:styleId="ListNumber5">
    <w:name w:val="List Number 5"/>
    <w:basedOn w:val="Normal"/>
    <w:rsid w:val="000C745B"/>
    <w:pPr>
      <w:tabs>
        <w:tab w:val="num" w:pos="1800"/>
      </w:tabs>
      <w:ind w:left="1800" w:hanging="360"/>
    </w:pPr>
    <w:rPr>
      <w:szCs w:val="20"/>
    </w:rPr>
  </w:style>
  <w:style w:type="paragraph" w:styleId="MacroText">
    <w:name w:val="macro"/>
    <w:link w:val="MacroTextChar"/>
    <w:rsid w:val="000C745B"/>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0C745B"/>
    <w:rPr>
      <w:rFonts w:ascii="Courier New" w:hAnsi="Courier New" w:cs="Courier New"/>
    </w:rPr>
  </w:style>
  <w:style w:type="paragraph" w:styleId="MessageHeader">
    <w:name w:val="Message Header"/>
    <w:basedOn w:val="Normal"/>
    <w:link w:val="MessageHeaderChar"/>
    <w:rsid w:val="000C745B"/>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0C745B"/>
    <w:rPr>
      <w:rFonts w:ascii="Arial" w:hAnsi="Arial" w:cs="Arial"/>
      <w:sz w:val="24"/>
      <w:szCs w:val="24"/>
      <w:shd w:val="pct20" w:color="auto" w:fill="auto"/>
    </w:rPr>
  </w:style>
  <w:style w:type="paragraph" w:styleId="NormalIndent">
    <w:name w:val="Normal Indent"/>
    <w:basedOn w:val="Normal"/>
    <w:rsid w:val="000C745B"/>
    <w:pPr>
      <w:ind w:left="720"/>
    </w:pPr>
    <w:rPr>
      <w:szCs w:val="20"/>
    </w:rPr>
  </w:style>
  <w:style w:type="paragraph" w:styleId="NoteHeading">
    <w:name w:val="Note Heading"/>
    <w:basedOn w:val="Normal"/>
    <w:next w:val="Normal"/>
    <w:link w:val="NoteHeadingChar"/>
    <w:rsid w:val="000C745B"/>
    <w:rPr>
      <w:szCs w:val="20"/>
    </w:rPr>
  </w:style>
  <w:style w:type="character" w:customStyle="1" w:styleId="NoteHeadingChar">
    <w:name w:val="Note Heading Char"/>
    <w:basedOn w:val="DefaultParagraphFont"/>
    <w:link w:val="NoteHeading"/>
    <w:rsid w:val="000C745B"/>
    <w:rPr>
      <w:sz w:val="24"/>
    </w:rPr>
  </w:style>
  <w:style w:type="paragraph" w:styleId="PlainText">
    <w:name w:val="Plain Text"/>
    <w:basedOn w:val="Normal"/>
    <w:link w:val="PlainTextChar"/>
    <w:rsid w:val="000C745B"/>
    <w:rPr>
      <w:rFonts w:ascii="Courier New" w:hAnsi="Courier New" w:cs="Courier New"/>
      <w:sz w:val="20"/>
      <w:szCs w:val="20"/>
    </w:rPr>
  </w:style>
  <w:style w:type="character" w:customStyle="1" w:styleId="PlainTextChar">
    <w:name w:val="Plain Text Char"/>
    <w:basedOn w:val="DefaultParagraphFont"/>
    <w:link w:val="PlainText"/>
    <w:rsid w:val="000C745B"/>
    <w:rPr>
      <w:rFonts w:ascii="Courier New" w:hAnsi="Courier New" w:cs="Courier New"/>
    </w:rPr>
  </w:style>
  <w:style w:type="paragraph" w:styleId="Salutation">
    <w:name w:val="Salutation"/>
    <w:basedOn w:val="Normal"/>
    <w:next w:val="Normal"/>
    <w:link w:val="SalutationChar"/>
    <w:rsid w:val="000C745B"/>
    <w:rPr>
      <w:szCs w:val="20"/>
    </w:rPr>
  </w:style>
  <w:style w:type="character" w:customStyle="1" w:styleId="SalutationChar">
    <w:name w:val="Salutation Char"/>
    <w:basedOn w:val="DefaultParagraphFont"/>
    <w:link w:val="Salutation"/>
    <w:rsid w:val="000C745B"/>
    <w:rPr>
      <w:sz w:val="24"/>
    </w:rPr>
  </w:style>
  <w:style w:type="paragraph" w:styleId="Signature">
    <w:name w:val="Signature"/>
    <w:basedOn w:val="Normal"/>
    <w:link w:val="SignatureChar"/>
    <w:rsid w:val="000C745B"/>
    <w:pPr>
      <w:ind w:left="4320"/>
    </w:pPr>
    <w:rPr>
      <w:szCs w:val="20"/>
    </w:rPr>
  </w:style>
  <w:style w:type="character" w:customStyle="1" w:styleId="SignatureChar">
    <w:name w:val="Signature Char"/>
    <w:basedOn w:val="DefaultParagraphFont"/>
    <w:link w:val="Signature"/>
    <w:rsid w:val="000C745B"/>
    <w:rPr>
      <w:sz w:val="24"/>
    </w:rPr>
  </w:style>
  <w:style w:type="paragraph" w:styleId="Subtitle">
    <w:name w:val="Subtitle"/>
    <w:basedOn w:val="Normal"/>
    <w:next w:val="Normal"/>
    <w:link w:val="SubtitleChar"/>
    <w:uiPriority w:val="11"/>
    <w:qFormat/>
    <w:pPr>
      <w:spacing w:after="60"/>
      <w:jc w:val="center"/>
    </w:pPr>
    <w:rPr>
      <w:rFonts w:ascii="Arial" w:eastAsia="Arial" w:hAnsi="Arial" w:cs="Arial"/>
    </w:rPr>
  </w:style>
  <w:style w:type="character" w:customStyle="1" w:styleId="SubtitleChar">
    <w:name w:val="Subtitle Char"/>
    <w:basedOn w:val="DefaultParagraphFont"/>
    <w:link w:val="Subtitle"/>
    <w:rsid w:val="000C745B"/>
    <w:rPr>
      <w:rFonts w:ascii="Arial" w:hAnsi="Arial" w:cs="Arial"/>
      <w:sz w:val="24"/>
      <w:szCs w:val="24"/>
    </w:rPr>
  </w:style>
  <w:style w:type="paragraph" w:styleId="TableofAuthorities">
    <w:name w:val="table of authorities"/>
    <w:basedOn w:val="Normal"/>
    <w:next w:val="Normal"/>
    <w:rsid w:val="000C745B"/>
    <w:pPr>
      <w:ind w:left="240" w:hanging="240"/>
    </w:pPr>
    <w:rPr>
      <w:szCs w:val="20"/>
    </w:rPr>
  </w:style>
  <w:style w:type="paragraph" w:styleId="TableofFigures">
    <w:name w:val="table of figures"/>
    <w:basedOn w:val="Normal"/>
    <w:next w:val="Normal"/>
    <w:rsid w:val="000C745B"/>
    <w:rPr>
      <w:szCs w:val="20"/>
    </w:rPr>
  </w:style>
  <w:style w:type="character" w:customStyle="1" w:styleId="TitleChar">
    <w:name w:val="Title Char"/>
    <w:basedOn w:val="DefaultParagraphFont"/>
    <w:link w:val="Title"/>
    <w:rsid w:val="000C745B"/>
    <w:rPr>
      <w:rFonts w:ascii="Arial" w:hAnsi="Arial" w:cs="Arial"/>
      <w:b/>
      <w:bCs/>
      <w:kern w:val="28"/>
      <w:sz w:val="32"/>
      <w:szCs w:val="32"/>
    </w:rPr>
  </w:style>
  <w:style w:type="paragraph" w:styleId="TOAHeading">
    <w:name w:val="toa heading"/>
    <w:basedOn w:val="Normal"/>
    <w:next w:val="Normal"/>
    <w:rsid w:val="000C745B"/>
    <w:pPr>
      <w:spacing w:before="120"/>
    </w:pPr>
    <w:rPr>
      <w:rFonts w:ascii="Arial" w:hAnsi="Arial" w:cs="Arial"/>
      <w:b/>
      <w:bCs/>
    </w:rPr>
  </w:style>
  <w:style w:type="paragraph" w:customStyle="1" w:styleId="Char11">
    <w:name w:val="Char11"/>
    <w:basedOn w:val="Normal"/>
    <w:rsid w:val="000C745B"/>
    <w:pPr>
      <w:spacing w:after="160" w:line="240" w:lineRule="exact"/>
    </w:pPr>
    <w:rPr>
      <w:rFonts w:ascii="Verdana" w:hAnsi="Verdana"/>
      <w:sz w:val="16"/>
      <w:szCs w:val="20"/>
    </w:rPr>
  </w:style>
  <w:style w:type="character" w:customStyle="1" w:styleId="H3Char1">
    <w:name w:val="H3 Char1"/>
    <w:rsid w:val="000C745B"/>
    <w:rPr>
      <w:b/>
      <w:bCs/>
      <w:i/>
      <w:sz w:val="24"/>
      <w:lang w:val="en-US" w:eastAsia="en-US" w:bidi="ar-SA"/>
    </w:rPr>
  </w:style>
  <w:style w:type="table" w:customStyle="1" w:styleId="TableGrid1">
    <w:name w:val="Table Grid1"/>
    <w:basedOn w:val="TableNormal"/>
    <w:next w:val="TableGrid"/>
    <w:rsid w:val="000C745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odytextnumberedchar0">
    <w:name w:val="bodytextnumberedchar"/>
    <w:rsid w:val="000C745B"/>
  </w:style>
  <w:style w:type="paragraph" w:styleId="ListParagraph">
    <w:name w:val="List Paragraph"/>
    <w:basedOn w:val="Normal"/>
    <w:uiPriority w:val="34"/>
    <w:qFormat/>
    <w:rsid w:val="000C745B"/>
    <w:pPr>
      <w:ind w:left="720"/>
      <w:contextualSpacing/>
    </w:pPr>
    <w:rPr>
      <w:szCs w:val="20"/>
    </w:rPr>
  </w:style>
  <w:style w:type="paragraph" w:customStyle="1" w:styleId="bodytextnumbered0">
    <w:name w:val="bodytextnumbered"/>
    <w:basedOn w:val="Normal"/>
    <w:rsid w:val="000C745B"/>
    <w:pPr>
      <w:spacing w:after="240"/>
      <w:ind w:left="720" w:hanging="720"/>
    </w:pPr>
    <w:rPr>
      <w:rFonts w:eastAsia="Calibri"/>
    </w:rPr>
  </w:style>
  <w:style w:type="character" w:styleId="FootnoteReference">
    <w:name w:val="footnote reference"/>
    <w:rsid w:val="000C745B"/>
    <w:rPr>
      <w:vertAlign w:val="superscript"/>
    </w:rPr>
  </w:style>
  <w:style w:type="character" w:customStyle="1" w:styleId="BodyTextIndentChar1">
    <w:name w:val="Body Text Indent Char1"/>
    <w:aliases w:val=" Char Char1"/>
    <w:uiPriority w:val="99"/>
    <w:rsid w:val="000C745B"/>
    <w:rPr>
      <w:iCs/>
      <w:sz w:val="24"/>
    </w:rPr>
  </w:style>
  <w:style w:type="table" w:customStyle="1" w:styleId="TableGrid2">
    <w:name w:val="Table Grid2"/>
    <w:basedOn w:val="TableNormal"/>
    <w:next w:val="TableGrid"/>
    <w:rsid w:val="000C74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ula0">
    <w:name w:val="formula"/>
    <w:basedOn w:val="Normal"/>
    <w:rsid w:val="000C745B"/>
    <w:pPr>
      <w:spacing w:after="120"/>
      <w:ind w:left="720" w:hanging="720"/>
    </w:pPr>
  </w:style>
  <w:style w:type="paragraph" w:customStyle="1" w:styleId="Char32">
    <w:name w:val="Char32"/>
    <w:basedOn w:val="Normal"/>
    <w:rsid w:val="000C745B"/>
    <w:pPr>
      <w:spacing w:after="160" w:line="240" w:lineRule="exact"/>
    </w:pPr>
    <w:rPr>
      <w:rFonts w:ascii="Verdana" w:hAnsi="Verdana"/>
      <w:sz w:val="16"/>
      <w:szCs w:val="20"/>
    </w:rPr>
  </w:style>
  <w:style w:type="paragraph" w:customStyle="1" w:styleId="TableBulletBullet">
    <w:name w:val="Table Bullet/Bullet"/>
    <w:basedOn w:val="Normal"/>
    <w:rsid w:val="000C745B"/>
    <w:pPr>
      <w:tabs>
        <w:tab w:val="num" w:pos="720"/>
      </w:tabs>
      <w:ind w:left="720" w:hanging="720"/>
    </w:pPr>
    <w:rPr>
      <w:szCs w:val="20"/>
    </w:rPr>
  </w:style>
  <w:style w:type="table" w:customStyle="1" w:styleId="BoxedLanguage1">
    <w:name w:val="Boxed Language1"/>
    <w:basedOn w:val="TableNormal"/>
    <w:rsid w:val="000C745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0C745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styleId="NoSpacing">
    <w:name w:val="No Spacing"/>
    <w:uiPriority w:val="1"/>
    <w:qFormat/>
    <w:rsid w:val="000C745B"/>
  </w:style>
  <w:style w:type="paragraph" w:customStyle="1" w:styleId="VariableDefinition1">
    <w:name w:val="Variable Definition+1"/>
    <w:basedOn w:val="Default"/>
    <w:next w:val="Default"/>
    <w:rsid w:val="000C745B"/>
    <w:pPr>
      <w:spacing w:after="240"/>
    </w:pPr>
    <w:rPr>
      <w:rFonts w:ascii="Times New Roman" w:hAnsi="Times New Roman" w:cs="Times New Roman"/>
      <w:color w:val="auto"/>
    </w:rPr>
  </w:style>
  <w:style w:type="paragraph" w:customStyle="1" w:styleId="ListSub2">
    <w:name w:val="List Sub+2"/>
    <w:basedOn w:val="Default"/>
    <w:next w:val="Default"/>
    <w:rsid w:val="000C745B"/>
    <w:pPr>
      <w:spacing w:after="240"/>
    </w:pPr>
    <w:rPr>
      <w:rFonts w:ascii="Times New Roman" w:hAnsi="Times New Roman" w:cs="Times New Roman"/>
      <w:color w:val="auto"/>
    </w:rPr>
  </w:style>
  <w:style w:type="character" w:customStyle="1" w:styleId="BodyText1Char">
    <w:name w:val="Body Text1 Char"/>
    <w:aliases w:val=" Char11 Char, Char Char Char Char Char Char Char Char Char Char Char Char Char Char Char Char Char Char Char Char Char Char Char Char,Char11 Char"/>
    <w:rsid w:val="000C745B"/>
    <w:rPr>
      <w:iCs/>
      <w:sz w:val="24"/>
      <w:lang w:val="en-US" w:eastAsia="en-US" w:bidi="ar-SA"/>
    </w:rPr>
  </w:style>
  <w:style w:type="paragraph" w:customStyle="1" w:styleId="H">
    <w:name w:val="H%"/>
    <w:basedOn w:val="H4"/>
    <w:rsid w:val="000C745B"/>
    <w:rPr>
      <w:szCs w:val="24"/>
    </w:rPr>
  </w:style>
  <w:style w:type="paragraph" w:customStyle="1" w:styleId="Style2">
    <w:name w:val="Style2"/>
    <w:basedOn w:val="H5"/>
    <w:autoRedefine/>
    <w:rsid w:val="000C745B"/>
    <w:rPr>
      <w:i w:val="0"/>
    </w:rPr>
  </w:style>
  <w:style w:type="paragraph" w:customStyle="1" w:styleId="listintroduction0">
    <w:name w:val="listintroduction"/>
    <w:basedOn w:val="Normal"/>
    <w:rsid w:val="000C745B"/>
    <w:pPr>
      <w:keepNext/>
      <w:spacing w:after="240"/>
    </w:pPr>
  </w:style>
  <w:style w:type="paragraph" w:customStyle="1" w:styleId="RegularText">
    <w:name w:val="Regular Text"/>
    <w:basedOn w:val="Normal"/>
    <w:rsid w:val="000C745B"/>
    <w:pPr>
      <w:spacing w:before="120" w:after="120"/>
      <w:ind w:left="432"/>
      <w:jc w:val="both"/>
    </w:pPr>
    <w:rPr>
      <w:szCs w:val="20"/>
    </w:rPr>
  </w:style>
  <w:style w:type="character" w:customStyle="1" w:styleId="TextChar">
    <w:name w:val="Text Char"/>
    <w:rsid w:val="000C745B"/>
    <w:rPr>
      <w:iCs/>
      <w:sz w:val="24"/>
      <w:lang w:val="en-US" w:eastAsia="en-US" w:bidi="ar-SA"/>
    </w:rPr>
  </w:style>
  <w:style w:type="character" w:styleId="Strong">
    <w:name w:val="Strong"/>
    <w:uiPriority w:val="22"/>
    <w:qFormat/>
    <w:rsid w:val="000C745B"/>
    <w:rPr>
      <w:b/>
      <w:bCs/>
    </w:rPr>
  </w:style>
  <w:style w:type="character" w:styleId="PlaceholderText">
    <w:name w:val="Placeholder Text"/>
    <w:uiPriority w:val="99"/>
    <w:rsid w:val="000C745B"/>
    <w:rPr>
      <w:color w:val="808080"/>
    </w:rPr>
  </w:style>
  <w:style w:type="character" w:customStyle="1" w:styleId="Heading1Char1">
    <w:name w:val="Heading 1 Char1"/>
    <w:aliases w:val="h1 Char1"/>
    <w:rsid w:val="000C745B"/>
    <w:rPr>
      <w:rFonts w:ascii="Calibri Light" w:eastAsia="Times New Roman" w:hAnsi="Calibri Light" w:cs="Times New Roman"/>
      <w:color w:val="2E74B5"/>
      <w:sz w:val="32"/>
      <w:szCs w:val="32"/>
    </w:rPr>
  </w:style>
  <w:style w:type="character" w:customStyle="1" w:styleId="Heading2Char1">
    <w:name w:val="Heading 2 Char1"/>
    <w:aliases w:val="h2 Char1"/>
    <w:semiHidden/>
    <w:rsid w:val="000C745B"/>
    <w:rPr>
      <w:rFonts w:ascii="Calibri Light" w:eastAsia="Times New Roman" w:hAnsi="Calibri Light" w:cs="Times New Roman"/>
      <w:color w:val="2E74B5"/>
      <w:sz w:val="26"/>
      <w:szCs w:val="26"/>
    </w:rPr>
  </w:style>
  <w:style w:type="character" w:customStyle="1" w:styleId="Heading3Char1">
    <w:name w:val="Heading 3 Char1"/>
    <w:aliases w:val="h3 Char1"/>
    <w:semiHidden/>
    <w:rsid w:val="000C745B"/>
    <w:rPr>
      <w:rFonts w:ascii="Calibri Light" w:eastAsia="Times New Roman" w:hAnsi="Calibri Light" w:cs="Times New Roman"/>
      <w:color w:val="1F4D78"/>
      <w:sz w:val="24"/>
      <w:szCs w:val="24"/>
    </w:rPr>
  </w:style>
  <w:style w:type="character" w:customStyle="1" w:styleId="Heading4Char1">
    <w:name w:val="Heading 4 Char1"/>
    <w:aliases w:val="h4 Char1,delete Char1"/>
    <w:semiHidden/>
    <w:rsid w:val="000C745B"/>
    <w:rPr>
      <w:rFonts w:ascii="Calibri Light" w:eastAsia="Times New Roman" w:hAnsi="Calibri Light" w:cs="Times New Roman"/>
      <w:i/>
      <w:iCs/>
      <w:color w:val="2E74B5"/>
      <w:sz w:val="24"/>
      <w:szCs w:val="24"/>
    </w:rPr>
  </w:style>
  <w:style w:type="character" w:customStyle="1" w:styleId="Heading5Char1">
    <w:name w:val="Heading 5 Char1"/>
    <w:aliases w:val="h5 Char1"/>
    <w:semiHidden/>
    <w:rsid w:val="000C745B"/>
    <w:rPr>
      <w:rFonts w:ascii="Calibri Light" w:eastAsia="Times New Roman" w:hAnsi="Calibri Light" w:cs="Times New Roman"/>
      <w:color w:val="2E74B5"/>
      <w:sz w:val="24"/>
      <w:szCs w:val="24"/>
    </w:rPr>
  </w:style>
  <w:style w:type="character" w:customStyle="1" w:styleId="Heading6Char1">
    <w:name w:val="Heading 6 Char1"/>
    <w:aliases w:val="h6 Char1"/>
    <w:semiHidden/>
    <w:rsid w:val="000C745B"/>
    <w:rPr>
      <w:rFonts w:ascii="Calibri Light" w:eastAsia="Times New Roman" w:hAnsi="Calibri Light" w:cs="Times New Roman"/>
      <w:color w:val="1F4D78"/>
      <w:sz w:val="24"/>
      <w:szCs w:val="24"/>
    </w:rPr>
  </w:style>
  <w:style w:type="character" w:customStyle="1" w:styleId="Char21">
    <w:name w:val="Char21"/>
    <w:rsid w:val="000C745B"/>
    <w:rPr>
      <w:b/>
      <w:bCs/>
      <w:i/>
      <w:iCs w:val="0"/>
      <w:sz w:val="24"/>
      <w:lang w:val="en-US" w:eastAsia="en-US" w:bidi="ar-SA"/>
    </w:rPr>
  </w:style>
  <w:style w:type="paragraph" w:customStyle="1" w:styleId="BulletIndent2">
    <w:name w:val="Bullet Indent 2"/>
    <w:basedOn w:val="BulletIndent"/>
    <w:rsid w:val="000C745B"/>
    <w:pPr>
      <w:tabs>
        <w:tab w:val="clear" w:pos="432"/>
        <w:tab w:val="left" w:pos="2520"/>
      </w:tabs>
      <w:ind w:left="2520" w:hanging="547"/>
    </w:pPr>
  </w:style>
  <w:style w:type="character" w:customStyle="1" w:styleId="ListCharChar1">
    <w:name w:val="List Char Char1"/>
    <w:rsid w:val="000C745B"/>
    <w:rPr>
      <w:sz w:val="24"/>
      <w:lang w:val="en-US" w:eastAsia="en-US" w:bidi="ar-SA"/>
    </w:rPr>
  </w:style>
  <w:style w:type="character" w:customStyle="1" w:styleId="UnresolvedMention1">
    <w:name w:val="Unresolved Mention1"/>
    <w:basedOn w:val="DefaultParagraphFont"/>
    <w:uiPriority w:val="99"/>
    <w:semiHidden/>
    <w:unhideWhenUsed/>
    <w:rsid w:val="000C745B"/>
    <w:rPr>
      <w:color w:val="605E5C"/>
      <w:shd w:val="clear" w:color="auto" w:fill="E1DFDD"/>
    </w:rPr>
  </w:style>
  <w:style w:type="table" w:customStyle="1" w:styleId="BoxedLanguage2">
    <w:name w:val="Boxed Language2"/>
    <w:basedOn w:val="TableNormal"/>
    <w:rsid w:val="000C745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0C745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0C74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0C745B"/>
    <w:tblPr/>
  </w:style>
  <w:style w:type="table" w:customStyle="1" w:styleId="TableGrid11">
    <w:name w:val="Table Grid11"/>
    <w:basedOn w:val="TableNormal"/>
    <w:next w:val="TableGrid"/>
    <w:rsid w:val="000C745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0C745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0C745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0C74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0C745B"/>
    <w:tblPr/>
  </w:style>
  <w:style w:type="table" w:customStyle="1" w:styleId="TableGrid12">
    <w:name w:val="Table Grid12"/>
    <w:basedOn w:val="TableNormal"/>
    <w:next w:val="TableGrid"/>
    <w:rsid w:val="000C745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rsid w:val="000C74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0C745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0C745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ColorfulList-Accent11">
    <w:name w:val="Colorful List - Accent 11"/>
    <w:basedOn w:val="Normal"/>
    <w:qFormat/>
    <w:rsid w:val="00B86424"/>
    <w:pPr>
      <w:ind w:left="720"/>
      <w:contextualSpacing/>
    </w:pPr>
  </w:style>
  <w:style w:type="character" w:customStyle="1" w:styleId="Char2CharCharCharCharChar">
    <w:name w:val="Char2 Char Char Char Char Char"/>
    <w:aliases w:val=" Char2 Char Char Char"/>
    <w:rsid w:val="00B86424"/>
    <w:rPr>
      <w:sz w:val="24"/>
      <w:lang w:val="en-US" w:eastAsia="en-US" w:bidi="ar-SA"/>
    </w:rPr>
  </w:style>
  <w:style w:type="character" w:customStyle="1" w:styleId="BodyTextIndentChar2">
    <w:name w:val="Body Text Indent Char2"/>
    <w:aliases w:val=" Char Char2"/>
    <w:basedOn w:val="DefaultParagraphFont"/>
    <w:rsid w:val="00B86424"/>
    <w:rPr>
      <w:iCs/>
      <w:sz w:val="24"/>
    </w:rPr>
  </w:style>
  <w:style w:type="table" w:customStyle="1" w:styleId="FormulaVariableTable111">
    <w:name w:val="Formula Variable Table111"/>
    <w:basedOn w:val="TableNormal"/>
    <w:rsid w:val="00B8642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
    <w:name w:val="Table Grid5"/>
    <w:basedOn w:val="TableNormal"/>
    <w:next w:val="TableGrid"/>
    <w:rsid w:val="00B864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B8642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B8642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B86424"/>
    <w:tblPr>
      <w:tblInd w:w="0" w:type="nil"/>
    </w:tblPr>
  </w:style>
  <w:style w:type="table" w:customStyle="1" w:styleId="TableGrid13">
    <w:name w:val="Table Grid13"/>
    <w:basedOn w:val="TableNormal"/>
    <w:rsid w:val="00B86424"/>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B8642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B86424"/>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B86424"/>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
    <w:name w:val="Boxed Language21"/>
    <w:basedOn w:val="TableNormal"/>
    <w:rsid w:val="00B8642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B8642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B864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B86424"/>
    <w:tblPr/>
  </w:style>
  <w:style w:type="table" w:customStyle="1" w:styleId="TableGrid111">
    <w:name w:val="Table Grid111"/>
    <w:basedOn w:val="TableNormal"/>
    <w:next w:val="TableGrid"/>
    <w:rsid w:val="00B864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
    <w:name w:val="Boxed Language31"/>
    <w:basedOn w:val="TableNormal"/>
    <w:rsid w:val="00B8642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B8642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B864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B86424"/>
    <w:tblPr/>
  </w:style>
  <w:style w:type="table" w:customStyle="1" w:styleId="TableGrid121">
    <w:name w:val="Table Grid121"/>
    <w:basedOn w:val="TableNormal"/>
    <w:next w:val="TableGrid"/>
    <w:rsid w:val="00B864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rsid w:val="00B864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B8642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
    <w:name w:val="Formula Variable Table112"/>
    <w:basedOn w:val="TableNormal"/>
    <w:rsid w:val="00B8642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ui-provider">
    <w:name w:val="ui-provider"/>
    <w:basedOn w:val="DefaultParagraphFont"/>
    <w:rsid w:val="0013541D"/>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86"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rajiv.shah@octoenergy.com"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4gPpSdGoFhIz3uPQaQ7hi5rjrig==">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664</Words>
  <Characters>3787</Characters>
  <Application>Microsoft Office Word</Application>
  <DocSecurity>0</DocSecurity>
  <Lines>31</Lines>
  <Paragraphs>8</Paragraphs>
  <ScaleCrop>false</ScaleCrop>
  <Company/>
  <LinksUpToDate>false</LinksUpToDate>
  <CharactersWithSpaces>4443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Jim Street</dc:creator>
  <cp:lastModifiedBy>Lancium</cp:lastModifiedBy>
  <cp:revision>3</cp:revision>
  <dcterms:created xsi:type="dcterms:W3CDTF">2023-09-22T15:41:00Z</dcterms:created>
  <dcterms:modified xsi:type="dcterms:W3CDTF">2023-09-22T15:42:00Z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0x010100B0F3C08A3064334F9AEE692A6DAD3167</vt:lpwstr>
  </property>
  <property fmtid="{D5CDD505-2E9C-101B-9397-08002B2CF9AE}" pid="3" name="MSIP_Label_7084cbda-52b8-46fb-a7b7-cb5bd465ed85_Enabled">
    <vt:lpwstr>true</vt:lpwstr>
  </property>
  <property fmtid="{D5CDD505-2E9C-101B-9397-08002B2CF9AE}" pid="4" name="MSIP_Label_7084cbda-52b8-46fb-a7b7-cb5bd465ed85_SetDate">
    <vt:lpwstr>2023-07-12T21:49:53Z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bbc0af06-7f04-4070-a368-1205c2c3da2e</vt:lpwstr>
  </property>
  <property fmtid="{D5CDD505-2E9C-101B-9397-08002B2CF9AE}" pid="9" name="MSIP_Label_7084cbda-52b8-46fb-a7b7-cb5bd465ed85_ContentBits">
    <vt:lpwstr>0</vt:lpwstr>
  </property>
</Properties>
</file>