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38409D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38409D" w:rsidRDefault="0038409D" w:rsidP="0038409D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2680FFB" w:rsidR="0038409D" w:rsidRPr="00595DDC" w:rsidRDefault="00A3779E" w:rsidP="0038409D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38409D" w:rsidRPr="00491B0E">
                <w:rPr>
                  <w:rStyle w:val="Hyperlink"/>
                </w:rPr>
                <w:t>1201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CA0D5BA" w:rsidR="0038409D" w:rsidRDefault="0038409D" w:rsidP="0038409D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B106FFD" w:rsidR="0038409D" w:rsidRPr="009F3D0E" w:rsidRDefault="0038409D" w:rsidP="0038409D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Limitations on Resettlement Timeline and Default Uplift Exposure Adjustments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5A6592E" w:rsidR="00FC0BDC" w:rsidRPr="009F3D0E" w:rsidRDefault="0038409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20,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88A3BBE" w:rsidR="00124420" w:rsidRPr="002D68CF" w:rsidRDefault="002151D8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151D8">
              <w:rPr>
                <w:rFonts w:ascii="Arial" w:hAnsi="Arial" w:cs="Arial"/>
              </w:rPr>
              <w:t>Between $40</w:t>
            </w:r>
            <w:r w:rsidR="00A3779E">
              <w:rPr>
                <w:rFonts w:ascii="Arial" w:hAnsi="Arial" w:cs="Arial"/>
              </w:rPr>
              <w:t>K</w:t>
            </w:r>
            <w:r w:rsidRPr="002151D8">
              <w:rPr>
                <w:rFonts w:ascii="Arial" w:hAnsi="Arial" w:cs="Arial"/>
              </w:rPr>
              <w:t xml:space="preserve"> and $70</w:t>
            </w:r>
            <w:r w:rsidR="00A3779E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0B8D042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2151D8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2151D8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230B94F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2151D8">
              <w:t>100</w:t>
            </w:r>
            <w:r w:rsidR="00CB2C65" w:rsidRPr="00CB2C65">
              <w:t>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B81DD63" w14:textId="43722B54" w:rsidR="004B1BFC" w:rsidRDefault="002151D8" w:rsidP="002151D8">
            <w:pPr>
              <w:pStyle w:val="NormalArial"/>
            </w:pPr>
            <w:r w:rsidRPr="002151D8">
              <w:t>Credit Management Systems (CMM)</w:t>
            </w:r>
            <w:r>
              <w:t xml:space="preserve">   73%</w:t>
            </w:r>
          </w:p>
          <w:p w14:paraId="19B655B0" w14:textId="188B8122" w:rsidR="002151D8" w:rsidRDefault="002151D8" w:rsidP="002151D8">
            <w:pPr>
              <w:pStyle w:val="NormalArial"/>
            </w:pPr>
            <w:r w:rsidRPr="002151D8">
              <w:t>Settlements &amp; Billing Systems</w:t>
            </w:r>
            <w:r>
              <w:t xml:space="preserve">              27% </w:t>
            </w:r>
          </w:p>
          <w:p w14:paraId="3F868CC6" w14:textId="60947CBA" w:rsidR="002151D8" w:rsidRPr="00FE71C0" w:rsidRDefault="002151D8" w:rsidP="002151D8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C0E89C2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C4A26">
      <w:rPr>
        <w:rFonts w:ascii="Arial" w:hAnsi="Arial"/>
        <w:noProof/>
        <w:sz w:val="18"/>
      </w:rPr>
      <w:t>1201NPRR-02 Impact Analysis 092023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258345">
    <w:abstractNumId w:val="0"/>
  </w:num>
  <w:num w:numId="2" w16cid:durableId="1888105673">
    <w:abstractNumId w:val="5"/>
  </w:num>
  <w:num w:numId="3" w16cid:durableId="42170750">
    <w:abstractNumId w:val="3"/>
  </w:num>
  <w:num w:numId="4" w16cid:durableId="1493839680">
    <w:abstractNumId w:val="2"/>
  </w:num>
  <w:num w:numId="5" w16cid:durableId="415564420">
    <w:abstractNumId w:val="1"/>
  </w:num>
  <w:num w:numId="6" w16cid:durableId="39578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4A26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151D8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409D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3779E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1087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2023-09-20T18:25:00Z</dcterms:created>
  <dcterms:modified xsi:type="dcterms:W3CDTF">2023-09-20T18:27:00Z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2023-08-29T14:05:12Z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75913c62-4842-4df9-908d-ec86d4650e75</vt:lpwstr>
  </property>
  <property fmtid="{D5CDD505-2E9C-101B-9397-08002B2CF9AE}" pid="9" name="MSIP_Label_7084cbda-52b8-46fb-a7b7-cb5bd465ed85_ContentBits">
    <vt:lpwstr>0</vt:lpwstr>
  </property>
</Properties>
</file>