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77931280" w:rsidR="005C30B8" w:rsidRPr="00F81B3A" w:rsidRDefault="149BFF28" w:rsidP="00971C0F">
      <w:pPr>
        <w:pStyle w:val="body2"/>
        <w:numPr>
          <w:ilvl w:val="0"/>
          <w:numId w:val="54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53214374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70002A03" w:rsidRPr="53214374">
        <w:rPr>
          <w:rFonts w:ascii="Arial" w:hAnsi="Arial" w:cs="Arial"/>
          <w:color w:val="5B6770" w:themeColor="accent2"/>
          <w:sz w:val="22"/>
          <w:szCs w:val="22"/>
        </w:rPr>
        <w:t>5</w:t>
      </w:r>
      <w:r w:rsidR="2627B3AF" w:rsidRPr="53214374">
        <w:rPr>
          <w:rFonts w:ascii="Arial" w:hAnsi="Arial" w:cs="Arial"/>
          <w:color w:val="5B6770" w:themeColor="accent2"/>
          <w:sz w:val="22"/>
          <w:szCs w:val="22"/>
        </w:rPr>
        <w:t>85.48</w:t>
      </w:r>
      <w:r w:rsidR="4D593AD9" w:rsidRPr="53214374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54BC883B" w:rsidRPr="53214374">
        <w:rPr>
          <w:rFonts w:ascii="Arial" w:hAnsi="Arial" w:cs="Arial"/>
          <w:color w:val="5B6770" w:themeColor="accent2"/>
          <w:sz w:val="22"/>
          <w:szCs w:val="22"/>
        </w:rPr>
        <w:t xml:space="preserve">million </w:t>
      </w:r>
      <w:r w:rsidRPr="53214374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4A1F2A7A" w:rsidRPr="53214374">
        <w:rPr>
          <w:rFonts w:ascii="Arial" w:hAnsi="Arial" w:cs="Arial"/>
          <w:color w:val="5B6770" w:themeColor="accent2"/>
          <w:sz w:val="22"/>
          <w:szCs w:val="22"/>
        </w:rPr>
        <w:t>August</w:t>
      </w:r>
      <w:r w:rsidR="55577F31" w:rsidRPr="53214374">
        <w:rPr>
          <w:rFonts w:ascii="Arial" w:eastAsia="Arial" w:hAnsi="Arial" w:cs="Arial"/>
          <w:color w:val="5B6770" w:themeColor="accent2"/>
          <w:sz w:val="22"/>
          <w:szCs w:val="22"/>
        </w:rPr>
        <w:t xml:space="preserve"> 31</w:t>
      </w:r>
      <w:r w:rsidR="5E184301" w:rsidRPr="53214374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53214374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53214374">
        <w:rPr>
          <w:rFonts w:ascii="Arial" w:hAnsi="Arial" w:cs="Arial"/>
          <w:color w:val="5B6770" w:themeColor="accent2"/>
          <w:sz w:val="22"/>
          <w:szCs w:val="22"/>
        </w:rPr>
        <w:t>3</w:t>
      </w:r>
      <w:r w:rsidRPr="53214374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2266D804" w:rsidR="005C30B8" w:rsidRPr="00F81B3A" w:rsidRDefault="149BFF28" w:rsidP="00AF5DCD">
      <w:pPr>
        <w:pStyle w:val="body2"/>
        <w:numPr>
          <w:ilvl w:val="0"/>
          <w:numId w:val="54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53214374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53214374">
        <w:rPr>
          <w:rFonts w:ascii="Arial" w:hAnsi="Arial" w:cs="Arial"/>
          <w:color w:val="5B666F"/>
          <w:sz w:val="22"/>
          <w:szCs w:val="22"/>
        </w:rPr>
        <w:t>202</w:t>
      </w:r>
      <w:r w:rsidR="55FC0485" w:rsidRPr="53214374">
        <w:rPr>
          <w:rFonts w:ascii="Arial" w:hAnsi="Arial" w:cs="Arial"/>
          <w:color w:val="5B666F"/>
          <w:sz w:val="22"/>
          <w:szCs w:val="22"/>
        </w:rPr>
        <w:t>3</w:t>
      </w:r>
      <w:r w:rsidR="291EAD06" w:rsidRPr="53214374">
        <w:rPr>
          <w:rFonts w:ascii="Arial" w:hAnsi="Arial" w:cs="Arial"/>
          <w:color w:val="5B666F"/>
          <w:sz w:val="22"/>
          <w:szCs w:val="22"/>
        </w:rPr>
        <w:t xml:space="preserve"> </w:t>
      </w:r>
      <w:r w:rsidRPr="53214374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53214374">
        <w:rPr>
          <w:rFonts w:ascii="Arial" w:hAnsi="Arial" w:cs="Arial"/>
          <w:color w:val="5B666F"/>
          <w:sz w:val="22"/>
          <w:szCs w:val="22"/>
        </w:rPr>
        <w:t>$</w:t>
      </w:r>
      <w:r w:rsidR="3C85968C" w:rsidRPr="53214374">
        <w:rPr>
          <w:rFonts w:ascii="Arial" w:hAnsi="Arial" w:cs="Arial"/>
          <w:color w:val="5B666F"/>
          <w:sz w:val="22"/>
          <w:szCs w:val="22"/>
        </w:rPr>
        <w:t>1.</w:t>
      </w:r>
      <w:r w:rsidR="5F07EF5D" w:rsidRPr="53214374">
        <w:rPr>
          <w:rFonts w:ascii="Arial" w:hAnsi="Arial" w:cs="Arial"/>
          <w:color w:val="5B666F"/>
          <w:sz w:val="22"/>
          <w:szCs w:val="22"/>
        </w:rPr>
        <w:t>589</w:t>
      </w:r>
      <w:r w:rsidR="3C85968C" w:rsidRPr="53214374">
        <w:rPr>
          <w:rFonts w:ascii="Arial" w:hAnsi="Arial" w:cs="Arial"/>
          <w:color w:val="5B666F"/>
          <w:sz w:val="22"/>
          <w:szCs w:val="22"/>
        </w:rPr>
        <w:t xml:space="preserve"> </w:t>
      </w:r>
      <w:r w:rsidR="35885533" w:rsidRPr="53214374">
        <w:rPr>
          <w:rFonts w:ascii="Arial" w:hAnsi="Arial" w:cs="Arial"/>
          <w:color w:val="5B666F"/>
          <w:sz w:val="22"/>
          <w:szCs w:val="22"/>
        </w:rPr>
        <w:t>b</w:t>
      </w:r>
      <w:r w:rsidR="55FC0485" w:rsidRPr="53214374">
        <w:rPr>
          <w:rFonts w:ascii="Arial" w:hAnsi="Arial" w:cs="Arial"/>
          <w:color w:val="5B666F"/>
          <w:sz w:val="22"/>
          <w:szCs w:val="22"/>
        </w:rPr>
        <w:t>illion</w:t>
      </w:r>
      <w:r w:rsidR="7BD85B43" w:rsidRPr="53214374">
        <w:rPr>
          <w:rFonts w:ascii="Arial" w:hAnsi="Arial" w:cs="Arial"/>
          <w:color w:val="5B666F"/>
          <w:sz w:val="22"/>
          <w:szCs w:val="22"/>
        </w:rPr>
        <w:t xml:space="preserve"> </w:t>
      </w:r>
      <w:r w:rsidRPr="53214374">
        <w:rPr>
          <w:rFonts w:ascii="Arial" w:hAnsi="Arial" w:cs="Arial"/>
          <w:color w:val="5B666F"/>
          <w:sz w:val="22"/>
          <w:szCs w:val="22"/>
        </w:rPr>
        <w:t xml:space="preserve">as of </w:t>
      </w:r>
      <w:r w:rsidR="009D691B" w:rsidRPr="53214374">
        <w:rPr>
          <w:rFonts w:ascii="Arial" w:hAnsi="Arial" w:cs="Arial"/>
          <w:color w:val="5B666F"/>
          <w:sz w:val="22"/>
          <w:szCs w:val="22"/>
        </w:rPr>
        <w:t>August</w:t>
      </w:r>
      <w:r w:rsidR="3C2272D8" w:rsidRPr="53214374">
        <w:rPr>
          <w:rFonts w:ascii="Arial" w:eastAsia="Arial" w:hAnsi="Arial" w:cs="Arial"/>
          <w:color w:val="5B666F"/>
          <w:sz w:val="22"/>
          <w:szCs w:val="22"/>
        </w:rPr>
        <w:t xml:space="preserve"> 31</w:t>
      </w:r>
      <w:r w:rsidR="49AFC5D6" w:rsidRPr="53214374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53214374">
        <w:rPr>
          <w:rFonts w:ascii="Arial" w:hAnsi="Arial" w:cs="Arial"/>
          <w:color w:val="5B666F"/>
          <w:sz w:val="22"/>
          <w:szCs w:val="22"/>
        </w:rPr>
        <w:t>202</w:t>
      </w:r>
      <w:r w:rsidR="55FC0485" w:rsidRPr="53214374">
        <w:rPr>
          <w:rFonts w:ascii="Arial" w:hAnsi="Arial" w:cs="Arial"/>
          <w:color w:val="5B666F"/>
          <w:sz w:val="22"/>
          <w:szCs w:val="22"/>
        </w:rPr>
        <w:t>3</w:t>
      </w:r>
      <w:r w:rsidRPr="53214374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6287176B" w:rsidR="005C30B8" w:rsidRPr="00F81B3A" w:rsidRDefault="005C30B8" w:rsidP="005C30B8">
      <w:pPr>
        <w:pStyle w:val="body2"/>
        <w:numPr>
          <w:ilvl w:val="0"/>
          <w:numId w:val="54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2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469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4A78EF">
        <w:rPr>
          <w:rFonts w:ascii="Arial" w:hAnsi="Arial" w:cs="Arial"/>
          <w:color w:val="5B6770" w:themeColor="text2"/>
          <w:sz w:val="22"/>
          <w:szCs w:val="22"/>
        </w:rPr>
        <w:t>May 12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ED18C6E" w:rsidR="005C30B8" w:rsidRPr="005C30B8" w:rsidRDefault="005C30B8" w:rsidP="005C30B8">
      <w:pPr>
        <w:pStyle w:val="ListParagraph"/>
        <w:numPr>
          <w:ilvl w:val="0"/>
          <w:numId w:val="54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64DE4">
        <w:rPr>
          <w:rFonts w:cs="Arial"/>
          <w:sz w:val="22"/>
          <w:szCs w:val="22"/>
        </w:rPr>
        <w:t xml:space="preserve">442 </w:t>
      </w:r>
      <w:r w:rsidR="00A83502">
        <w:rPr>
          <w:rFonts w:cs="Arial"/>
          <w:sz w:val="22"/>
          <w:szCs w:val="22"/>
        </w:rPr>
        <w:t>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64DE4">
        <w:rPr>
          <w:rFonts w:cs="Arial"/>
          <w:sz w:val="22"/>
          <w:szCs w:val="22"/>
        </w:rPr>
        <w:t xml:space="preserve">May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20B0A825" w14:textId="6EFA7943" w:rsidR="00894E33" w:rsidRPr="00C54583" w:rsidRDefault="00894E33" w:rsidP="6AAA835C">
      <w:pPr>
        <w:numPr>
          <w:ilvl w:val="0"/>
          <w:numId w:val="55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sz w:val="22"/>
          <w:szCs w:val="22"/>
        </w:rPr>
        <w:t>CPS has submitted the San Antonio South Reliability Project (RPG Project ID: 22RPG048). This is a Tier 1 project that is estimated to cost $281.0</w:t>
      </w:r>
      <w:r w:rsidR="00E84BE9" w:rsidRPr="53214374">
        <w:rPr>
          <w:sz w:val="22"/>
          <w:szCs w:val="22"/>
        </w:rPr>
        <w:t>0</w:t>
      </w:r>
      <w:r w:rsidRPr="53214374">
        <w:rPr>
          <w:sz w:val="22"/>
          <w:szCs w:val="22"/>
        </w:rPr>
        <w:t xml:space="preserve"> million. </w:t>
      </w:r>
      <w:r w:rsidR="40776D8C" w:rsidRPr="53214374">
        <w:rPr>
          <w:rFonts w:eastAsia="Arial" w:cs="Arial"/>
          <w:color w:val="5B666F"/>
          <w:sz w:val="22"/>
          <w:szCs w:val="22"/>
        </w:rPr>
        <w:t xml:space="preserve"> ERCOT has completed the independent review on June 23, and the recommended project is estimated to cost $329.10 million. </w:t>
      </w:r>
      <w:r w:rsidR="6CF2F553" w:rsidRPr="53214374">
        <w:rPr>
          <w:rFonts w:eastAsia="Arial" w:cs="Arial"/>
          <w:color w:val="5B666F"/>
          <w:sz w:val="22"/>
          <w:szCs w:val="22"/>
        </w:rPr>
        <w:t xml:space="preserve">TAC voted unanimously to endorse the project on July 25. </w:t>
      </w:r>
      <w:r w:rsidR="2B1CD2A3" w:rsidRPr="53214374">
        <w:rPr>
          <w:rFonts w:eastAsia="Arial" w:cs="Arial"/>
          <w:color w:val="5B666F"/>
          <w:sz w:val="22"/>
          <w:szCs w:val="22"/>
        </w:rPr>
        <w:t xml:space="preserve"> The ERCOT Board of Directors endorsed the project on August 31, 2023, and ERCOT will issue the ERCOT endorsement letter.</w:t>
      </w:r>
      <w:r w:rsidR="6CF2F553" w:rsidRPr="53214374">
        <w:rPr>
          <w:rFonts w:eastAsia="Arial" w:cs="Arial"/>
          <w:sz w:val="22"/>
          <w:szCs w:val="22"/>
        </w:rPr>
        <w:t xml:space="preserve"> </w:t>
      </w:r>
    </w:p>
    <w:p w14:paraId="4271E16F" w14:textId="2B4C60FE" w:rsidR="17850882" w:rsidRDefault="17850882" w:rsidP="1A297E4A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499EAB5F">
        <w:rPr>
          <w:rFonts w:eastAsia="Arial" w:cs="Arial"/>
          <w:color w:val="5B666F"/>
          <w:sz w:val="22"/>
          <w:szCs w:val="22"/>
        </w:rPr>
        <w:t xml:space="preserve">TNMP has submitted the Silverleaf and </w:t>
      </w:r>
      <w:proofErr w:type="spellStart"/>
      <w:r w:rsidRPr="499EAB5F">
        <w:rPr>
          <w:rFonts w:eastAsia="Arial" w:cs="Arial"/>
          <w:color w:val="5B666F"/>
          <w:sz w:val="22"/>
          <w:szCs w:val="22"/>
        </w:rPr>
        <w:t>Cowpen</w:t>
      </w:r>
      <w:proofErr w:type="spellEnd"/>
      <w:r w:rsidRPr="499EAB5F">
        <w:rPr>
          <w:rFonts w:eastAsia="Arial" w:cs="Arial"/>
          <w:color w:val="5B666F"/>
          <w:sz w:val="22"/>
          <w:szCs w:val="22"/>
        </w:rPr>
        <w:t xml:space="preserve"> 345/138-kV Stations Project (RPG Project ID: 23RPG013). This is a Tier 1 project that is estimated to cost $299.00 million. </w:t>
      </w:r>
      <w:r w:rsidR="4A519792" w:rsidRPr="499EAB5F">
        <w:rPr>
          <w:rFonts w:eastAsia="Arial" w:cs="Arial"/>
          <w:color w:val="5B6770" w:themeColor="accent2"/>
          <w:sz w:val="22"/>
          <w:szCs w:val="22"/>
        </w:rPr>
        <w:t xml:space="preserve"> This project is currently </w:t>
      </w:r>
      <w:r w:rsidR="4F5DE92E" w:rsidRPr="499EAB5F">
        <w:rPr>
          <w:rFonts w:eastAsia="Arial" w:cs="Arial"/>
          <w:color w:val="5B6770" w:themeColor="accent2"/>
          <w:sz w:val="22"/>
          <w:szCs w:val="22"/>
        </w:rPr>
        <w:t>under ERCOT’s independent review.</w:t>
      </w:r>
    </w:p>
    <w:p w14:paraId="6ED09713" w14:textId="551BE948" w:rsidR="799D7823" w:rsidRPr="00F6289E" w:rsidRDefault="799D7823" w:rsidP="00F6289E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53214374">
        <w:rPr>
          <w:rFonts w:eastAsia="Arial" w:cs="Arial"/>
          <w:color w:val="5B666F"/>
          <w:sz w:val="22"/>
          <w:szCs w:val="22"/>
        </w:rPr>
        <w:t>Oncor has submitted the Tributary Switch to Vincent Rebuild Project (RPG Project ID: 23RPG016). This is a Tier 3 project that is estimated to cost $29.30 million.</w:t>
      </w:r>
      <w:r w:rsidR="7B53A977" w:rsidRPr="53214374">
        <w:rPr>
          <w:rFonts w:eastAsia="Arial" w:cs="Arial"/>
          <w:color w:val="5B666F"/>
          <w:sz w:val="22"/>
          <w:szCs w:val="22"/>
        </w:rPr>
        <w:t xml:space="preserve"> The RPG review of this project was completed on July 25, and ERCOT </w:t>
      </w:r>
      <w:r w:rsidR="0AFD4385" w:rsidRPr="53214374">
        <w:rPr>
          <w:rFonts w:eastAsia="Arial" w:cs="Arial"/>
          <w:color w:val="5B666F"/>
          <w:sz w:val="22"/>
          <w:szCs w:val="22"/>
        </w:rPr>
        <w:t>has</w:t>
      </w:r>
      <w:r w:rsidR="7B53A977" w:rsidRPr="53214374">
        <w:rPr>
          <w:rFonts w:eastAsia="Arial" w:cs="Arial"/>
          <w:color w:val="5B666F"/>
          <w:sz w:val="22"/>
          <w:szCs w:val="22"/>
        </w:rPr>
        <w:t xml:space="preserve"> issue</w:t>
      </w:r>
      <w:r w:rsidR="0511B657" w:rsidRPr="53214374">
        <w:rPr>
          <w:rFonts w:eastAsia="Arial" w:cs="Arial"/>
          <w:color w:val="5B666F"/>
          <w:sz w:val="22"/>
          <w:szCs w:val="22"/>
        </w:rPr>
        <w:t>d</w:t>
      </w:r>
      <w:r w:rsidR="7B53A977" w:rsidRPr="53214374">
        <w:rPr>
          <w:rFonts w:eastAsia="Arial" w:cs="Arial"/>
          <w:color w:val="5B666F"/>
          <w:sz w:val="22"/>
          <w:szCs w:val="22"/>
        </w:rPr>
        <w:t xml:space="preserve"> an acceptance letter.</w:t>
      </w:r>
    </w:p>
    <w:p w14:paraId="25D6D60D" w14:textId="4B4EBBFA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rFonts w:eastAsia="Arial" w:cs="Arial"/>
          <w:color w:val="5B666F"/>
          <w:sz w:val="22"/>
          <w:szCs w:val="22"/>
        </w:rPr>
        <w:t>Oncor has submitted the Arlington Reliability Enhancement Project (RPG Project ID: 23RPG018). This is a Tier 2 project that is estimated to cost $72.00 million.</w:t>
      </w:r>
      <w:r w:rsidRPr="53214374">
        <w:rPr>
          <w:rFonts w:eastAsia="Arial" w:cs="Arial"/>
          <w:color w:val="5B6770" w:themeColor="accent2"/>
          <w:sz w:val="22"/>
          <w:szCs w:val="22"/>
        </w:rPr>
        <w:t xml:space="preserve"> This project is currently under ERCOT’s independent review.</w:t>
      </w:r>
    </w:p>
    <w:p w14:paraId="428BA4C2" w14:textId="4346252B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53214374">
        <w:rPr>
          <w:rFonts w:eastAsia="Arial" w:cs="Arial"/>
          <w:color w:val="5B666F"/>
          <w:sz w:val="22"/>
          <w:szCs w:val="22"/>
        </w:rPr>
        <w:t>Oncor has submitted the Stanton Loop South Dynamic Reactive Power Project (RPG Project ID: 23RPG019). This is a Tier 3 project that is estimated to cost $96.90 million. The RPG review of this project was completed on August 25, and ERCOT will issue an acceptance letter.</w:t>
      </w:r>
    </w:p>
    <w:p w14:paraId="70013DB4" w14:textId="50E7404D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66F"/>
          <w:sz w:val="22"/>
          <w:szCs w:val="22"/>
        </w:rPr>
      </w:pPr>
      <w:r w:rsidRPr="53214374">
        <w:rPr>
          <w:rFonts w:eastAsia="Arial" w:cs="Arial"/>
          <w:color w:val="5B666F"/>
          <w:sz w:val="22"/>
          <w:szCs w:val="22"/>
        </w:rPr>
        <w:t>Oncor has submitted the Hackberry Switch to DFW D East 2 138-kV Double-Circuit Line Section Project (RPG Project ID: 23RPG020). This is a Tier 3 project that is estimated to cost $80.00 million. The RPG review of this project was completed on August 30, and ERCOT will issue an acceptance letter.</w:t>
      </w:r>
    </w:p>
    <w:p w14:paraId="545BC1E4" w14:textId="7E5F1A6B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rFonts w:eastAsia="Arial" w:cs="Arial"/>
          <w:color w:val="5B6770" w:themeColor="accent2"/>
          <w:sz w:val="22"/>
          <w:szCs w:val="22"/>
        </w:rPr>
        <w:t xml:space="preserve">CNP has submitted the West Columbia to Big Creek </w:t>
      </w:r>
      <w:proofErr w:type="spellStart"/>
      <w:r w:rsidRPr="53214374">
        <w:rPr>
          <w:rFonts w:eastAsia="Arial" w:cs="Arial"/>
          <w:color w:val="5B6770" w:themeColor="accent2"/>
          <w:sz w:val="22"/>
          <w:szCs w:val="22"/>
        </w:rPr>
        <w:t>ckt</w:t>
      </w:r>
      <w:proofErr w:type="spellEnd"/>
      <w:r w:rsidRPr="53214374">
        <w:rPr>
          <w:rFonts w:eastAsia="Arial" w:cs="Arial"/>
          <w:color w:val="5B6770" w:themeColor="accent2"/>
          <w:sz w:val="22"/>
          <w:szCs w:val="22"/>
        </w:rPr>
        <w:t xml:space="preserve"> 89 Reconductor Project (RPG Project ID: 23RPG021). This is a Tier 3 project that is estimated to cost $64.17 million. This project is currently in the RPG comment period.</w:t>
      </w:r>
    </w:p>
    <w:p w14:paraId="3D90C086" w14:textId="53089A45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rFonts w:eastAsia="Arial" w:cs="Arial"/>
          <w:color w:val="5B6770" w:themeColor="accent2"/>
          <w:sz w:val="22"/>
          <w:szCs w:val="22"/>
        </w:rPr>
        <w:t>Oncor has submitted the McLennan County Transmission Project (RPG Project ID: 23RPG022). This is a Tier 3 project that is estimated to cost $42.31 million. This project is currently in the RPG comment period.</w:t>
      </w:r>
    </w:p>
    <w:p w14:paraId="247C7229" w14:textId="07362A29" w:rsidR="02E1AB6A" w:rsidRDefault="02E1AB6A" w:rsidP="53214374">
      <w:pPr>
        <w:numPr>
          <w:ilvl w:val="0"/>
          <w:numId w:val="55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53214374">
        <w:rPr>
          <w:rFonts w:eastAsia="Arial" w:cs="Arial"/>
          <w:color w:val="5B6770" w:themeColor="accent2"/>
          <w:sz w:val="22"/>
          <w:szCs w:val="22"/>
        </w:rPr>
        <w:t>TNMP has submitted the Pecos County Transmission Improvement Project (RPG Project ID: 23RPG023). This is a Tier 1 project that is estimated to cost $108.00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532143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1A297E4A" w14:paraId="23C27FDF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BD5709A" w14:textId="5C94D561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23RPG014</w:t>
            </w:r>
          </w:p>
        </w:tc>
        <w:tc>
          <w:tcPr>
            <w:tcW w:w="2183" w:type="dxa"/>
            <w:vAlign w:val="center"/>
          </w:tcPr>
          <w:p w14:paraId="30EC7FD7" w14:textId="7CB87C47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Lamesa to Jim Payne POI to Paul Davis Tap 138-kV Line Rebuild Project</w:t>
            </w:r>
          </w:p>
        </w:tc>
        <w:tc>
          <w:tcPr>
            <w:tcW w:w="1396" w:type="dxa"/>
            <w:vAlign w:val="center"/>
          </w:tcPr>
          <w:p w14:paraId="285CF276" w14:textId="760B3AD5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89DE8D4" w14:textId="5AB5D0AD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5C6FCD7" w14:textId="284F9320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36.80</w:t>
            </w:r>
          </w:p>
        </w:tc>
        <w:tc>
          <w:tcPr>
            <w:tcW w:w="1511" w:type="dxa"/>
            <w:vAlign w:val="center"/>
          </w:tcPr>
          <w:p w14:paraId="38AE547B" w14:textId="26DC2DD8" w:rsidR="1A297E4A" w:rsidRPr="00026970" w:rsidRDefault="784F731D" w:rsidP="000269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026970">
              <w:rPr>
                <w:rFonts w:eastAsia="Arial" w:cs="Arial"/>
                <w:color w:val="5B666F"/>
                <w:sz w:val="18"/>
                <w:szCs w:val="18"/>
              </w:rPr>
              <w:t>June</w:t>
            </w:r>
          </w:p>
        </w:tc>
      </w:tr>
      <w:tr w:rsidR="1A297E4A" w14:paraId="692A288B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23F967" w14:textId="0C22565C" w:rsidR="1A297E4A" w:rsidRDefault="1A297E4A" w:rsidP="00026970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23RPG015</w:t>
            </w:r>
          </w:p>
        </w:tc>
        <w:tc>
          <w:tcPr>
            <w:tcW w:w="2183" w:type="dxa"/>
            <w:vAlign w:val="center"/>
          </w:tcPr>
          <w:p w14:paraId="22EF8EA3" w14:textId="1E3C4DF4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Cuero Substation Upgrade Project</w:t>
            </w:r>
          </w:p>
        </w:tc>
        <w:tc>
          <w:tcPr>
            <w:tcW w:w="1396" w:type="dxa"/>
            <w:vAlign w:val="center"/>
          </w:tcPr>
          <w:p w14:paraId="5D78EB0C" w14:textId="1EC08E7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7EBCD930" w14:textId="1A261836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560F2E3" w14:textId="0ECC65E8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25.90</w:t>
            </w:r>
          </w:p>
        </w:tc>
        <w:tc>
          <w:tcPr>
            <w:tcW w:w="1511" w:type="dxa"/>
            <w:vAlign w:val="center"/>
          </w:tcPr>
          <w:p w14:paraId="4B1E765B" w14:textId="0A28D13C" w:rsidR="1A297E4A" w:rsidRDefault="1A297E4A" w:rsidP="0002697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1A297E4A">
              <w:rPr>
                <w:rFonts w:eastAsia="Arial" w:cs="Arial"/>
                <w:color w:val="5B6770" w:themeColor="accent2"/>
                <w:sz w:val="18"/>
                <w:szCs w:val="18"/>
              </w:rPr>
              <w:t>June</w:t>
            </w:r>
          </w:p>
        </w:tc>
      </w:tr>
      <w:tr w:rsidR="499EAB5F" w14:paraId="6A6EDA2A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9EB558" w14:textId="165ED9AF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23RPG016</w:t>
            </w:r>
          </w:p>
        </w:tc>
        <w:tc>
          <w:tcPr>
            <w:tcW w:w="2183" w:type="dxa"/>
            <w:vAlign w:val="center"/>
          </w:tcPr>
          <w:p w14:paraId="34AC6823" w14:textId="38F3270F" w:rsidR="499EAB5F" w:rsidRPr="00F6289E" w:rsidRDefault="5334EDB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Tributary Switch – Vincent Rebuild Project</w:t>
            </w:r>
          </w:p>
        </w:tc>
        <w:tc>
          <w:tcPr>
            <w:tcW w:w="1396" w:type="dxa"/>
            <w:vAlign w:val="center"/>
          </w:tcPr>
          <w:p w14:paraId="5DCAF6B4" w14:textId="669773D3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C01454" w14:textId="424DCE9A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F6289E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2784607" w14:textId="3165197B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29.30</w:t>
            </w:r>
          </w:p>
        </w:tc>
        <w:tc>
          <w:tcPr>
            <w:tcW w:w="1511" w:type="dxa"/>
            <w:vAlign w:val="center"/>
          </w:tcPr>
          <w:p w14:paraId="1362E4FA" w14:textId="04636A5D" w:rsidR="499EAB5F" w:rsidRPr="00F6289E" w:rsidRDefault="499EAB5F" w:rsidP="00F628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499EAB5F" w14:paraId="4250E0BA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D674622" w14:textId="0B2DA9E6" w:rsidR="499EAB5F" w:rsidRDefault="499EAB5F" w:rsidP="00F6289E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23RPG017</w:t>
            </w:r>
          </w:p>
        </w:tc>
        <w:tc>
          <w:tcPr>
            <w:tcW w:w="2183" w:type="dxa"/>
            <w:vAlign w:val="center"/>
          </w:tcPr>
          <w:p w14:paraId="75B2DE91" w14:textId="6991C6D4" w:rsidR="499EAB5F" w:rsidRPr="00F6289E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F6289E">
              <w:rPr>
                <w:rFonts w:eastAsia="Arial" w:cs="Arial"/>
                <w:color w:val="5B6770" w:themeColor="accent2"/>
                <w:sz w:val="18"/>
                <w:szCs w:val="18"/>
              </w:rPr>
              <w:t>Watermill 345/138-kV Switch Project</w:t>
            </w:r>
          </w:p>
        </w:tc>
        <w:tc>
          <w:tcPr>
            <w:tcW w:w="1396" w:type="dxa"/>
            <w:vAlign w:val="center"/>
          </w:tcPr>
          <w:p w14:paraId="22F9AC7B" w14:textId="4E300FAD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975436" w14:textId="2077FF9B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499EAB5F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F60571B" w14:textId="3FD43970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74.90</w:t>
            </w:r>
          </w:p>
        </w:tc>
        <w:tc>
          <w:tcPr>
            <w:tcW w:w="1511" w:type="dxa"/>
            <w:vAlign w:val="center"/>
          </w:tcPr>
          <w:p w14:paraId="163F3703" w14:textId="7838F904" w:rsidR="499EAB5F" w:rsidRDefault="499EAB5F" w:rsidP="00F628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499EAB5F">
              <w:rPr>
                <w:rFonts w:eastAsia="Arial" w:cs="Arial"/>
                <w:color w:val="5B6770" w:themeColor="accent2"/>
                <w:sz w:val="18"/>
                <w:szCs w:val="18"/>
              </w:rPr>
              <w:t>July</w:t>
            </w:r>
          </w:p>
        </w:tc>
      </w:tr>
      <w:tr w:rsidR="53214374" w14:paraId="72E5EFBC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5C906CD" w14:textId="7DBF947A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22RPG048</w:t>
            </w:r>
          </w:p>
        </w:tc>
        <w:tc>
          <w:tcPr>
            <w:tcW w:w="2183" w:type="dxa"/>
            <w:vAlign w:val="center"/>
          </w:tcPr>
          <w:p w14:paraId="7733B5EF" w14:textId="6322AA26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San Antonio South Reliability Project</w:t>
            </w:r>
          </w:p>
        </w:tc>
        <w:tc>
          <w:tcPr>
            <w:tcW w:w="1396" w:type="dxa"/>
            <w:vAlign w:val="center"/>
          </w:tcPr>
          <w:p w14:paraId="44232D71" w14:textId="44450E0B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4CECB01B" w14:textId="08002A1C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792BC470" w14:textId="2633AD34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329.10</w:t>
            </w:r>
          </w:p>
        </w:tc>
        <w:tc>
          <w:tcPr>
            <w:tcW w:w="1511" w:type="dxa"/>
            <w:vAlign w:val="center"/>
          </w:tcPr>
          <w:p w14:paraId="74F0FB2F" w14:textId="4767CBC6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b/>
                <w:bCs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0E456D98" w14:textId="77777777" w:rsidTr="5321437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0252971" w14:textId="3F49C247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23RPG019</w:t>
            </w:r>
          </w:p>
        </w:tc>
        <w:tc>
          <w:tcPr>
            <w:tcW w:w="2183" w:type="dxa"/>
            <w:vAlign w:val="center"/>
          </w:tcPr>
          <w:p w14:paraId="2296898F" w14:textId="3BBC3BF2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Stanton Loop South Dynamic Reactive Power Project</w:t>
            </w:r>
          </w:p>
        </w:tc>
        <w:tc>
          <w:tcPr>
            <w:tcW w:w="1396" w:type="dxa"/>
            <w:vAlign w:val="center"/>
          </w:tcPr>
          <w:p w14:paraId="2017AF70" w14:textId="447BB905" w:rsidR="53214374" w:rsidRPr="008C7A66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783D80C" w14:textId="2C0F6AC9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E6BE43B" w14:textId="3FFDA515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96.90</w:t>
            </w:r>
          </w:p>
        </w:tc>
        <w:tc>
          <w:tcPr>
            <w:tcW w:w="1511" w:type="dxa"/>
            <w:vAlign w:val="center"/>
          </w:tcPr>
          <w:p w14:paraId="526D870D" w14:textId="75B6B47F" w:rsidR="53214374" w:rsidRDefault="53214374" w:rsidP="008C7A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  <w:tr w:rsidR="53214374" w14:paraId="215E8126" w14:textId="77777777" w:rsidTr="532143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577ACA" w14:textId="19704399" w:rsidR="53214374" w:rsidRDefault="53214374" w:rsidP="008C7A66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23RPG020</w:t>
            </w:r>
          </w:p>
        </w:tc>
        <w:tc>
          <w:tcPr>
            <w:tcW w:w="2183" w:type="dxa"/>
            <w:vAlign w:val="center"/>
          </w:tcPr>
          <w:p w14:paraId="05C203BD" w14:textId="2BC5D3A5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8C7A66">
              <w:rPr>
                <w:rFonts w:eastAsia="Arial" w:cs="Arial"/>
                <w:color w:val="5B6770" w:themeColor="accent2"/>
                <w:sz w:val="18"/>
                <w:szCs w:val="18"/>
              </w:rPr>
              <w:t>Hackberry Switch to DFW D East 2 138-kV Double-Circuit Line Section Project</w:t>
            </w:r>
          </w:p>
        </w:tc>
        <w:tc>
          <w:tcPr>
            <w:tcW w:w="1396" w:type="dxa"/>
            <w:vAlign w:val="center"/>
          </w:tcPr>
          <w:p w14:paraId="4F5F0C45" w14:textId="328989BD" w:rsidR="53214374" w:rsidRPr="008C7A66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008C7A66">
              <w:rPr>
                <w:rFonts w:eastAsia="Arial" w:cs="Arial"/>
                <w:color w:val="5B666F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B1657D5" w14:textId="2F8DC66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66F"/>
                <w:sz w:val="18"/>
                <w:szCs w:val="18"/>
              </w:rPr>
            </w:pPr>
            <w:r w:rsidRPr="53214374">
              <w:rPr>
                <w:rFonts w:eastAsia="Arial" w:cs="Arial"/>
                <w:color w:val="5B666F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440C64" w14:textId="77126E40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80.00</w:t>
            </w:r>
          </w:p>
        </w:tc>
        <w:tc>
          <w:tcPr>
            <w:tcW w:w="1511" w:type="dxa"/>
            <w:vAlign w:val="center"/>
          </w:tcPr>
          <w:p w14:paraId="378306D1" w14:textId="0B99B64D" w:rsidR="53214374" w:rsidRDefault="53214374" w:rsidP="008C7A6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53214374">
              <w:rPr>
                <w:rFonts w:eastAsia="Arial" w:cs="Arial"/>
                <w:color w:val="5B6770" w:themeColor="accent2"/>
                <w:sz w:val="18"/>
                <w:szCs w:val="18"/>
              </w:rPr>
              <w:t>August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0C4C01EE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1F2F09D7" w14:textId="77777777" w:rsidR="00D54CD3" w:rsidRDefault="00D54CD3" w:rsidP="00CB1A09">
      <w:pPr>
        <w:pStyle w:val="EPHeading1"/>
        <w:numPr>
          <w:ilvl w:val="0"/>
          <w:numId w:val="0"/>
        </w:numPr>
      </w:pPr>
    </w:p>
    <w:p w14:paraId="6FF16BDA" w14:textId="77777777" w:rsidR="00D54CD3" w:rsidRDefault="00D54CD3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081A31B4" w:rsidR="005C30B8" w:rsidRDefault="005C30B8" w:rsidP="00CB1A09">
      <w:pPr>
        <w:pStyle w:val="EPHeading1"/>
        <w:numPr>
          <w:ilvl w:val="0"/>
          <w:numId w:val="0"/>
        </w:numPr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AD1AAFD" w14:textId="2C8FFB07" w:rsidR="00664DE4" w:rsidRPr="00F81B3A" w:rsidRDefault="00664DE4" w:rsidP="00664DE4">
      <w:pPr>
        <w:pStyle w:val="ListParagraph"/>
        <w:numPr>
          <w:ilvl w:val="0"/>
          <w:numId w:val="57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October 15,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cases</w:t>
      </w:r>
      <w:r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</w:t>
      </w:r>
      <w:r>
        <w:rPr>
          <w:rFonts w:eastAsia="SymbolMT" w:cs="Arial"/>
          <w:sz w:val="22"/>
          <w:szCs w:val="22"/>
        </w:rPr>
        <w:t>will be</w:t>
      </w:r>
      <w:r w:rsidRPr="00F81B3A">
        <w:rPr>
          <w:rFonts w:eastAsia="SymbolMT" w:cs="Arial"/>
          <w:sz w:val="22"/>
          <w:szCs w:val="22"/>
        </w:rPr>
        <w:t xml:space="preserve"> posted</w:t>
      </w:r>
    </w:p>
    <w:p w14:paraId="5AFEE45A" w14:textId="0EA6E8F8" w:rsidR="00664DE4" w:rsidRPr="00F81B3A" w:rsidRDefault="00664DE4" w:rsidP="00A30716">
      <w:pPr>
        <w:pStyle w:val="ListParagraph"/>
        <w:numPr>
          <w:ilvl w:val="0"/>
          <w:numId w:val="57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November 10,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Contingen</w:t>
      </w:r>
      <w:r>
        <w:rPr>
          <w:rFonts w:eastAsia="SymbolMT" w:cs="Arial"/>
          <w:sz w:val="22"/>
          <w:szCs w:val="22"/>
        </w:rPr>
        <w:t>cy set &amp;</w:t>
      </w:r>
      <w:r w:rsidRPr="00F81B3A">
        <w:rPr>
          <w:rFonts w:eastAsia="SymbolMT" w:cs="Arial"/>
          <w:sz w:val="22"/>
          <w:szCs w:val="22"/>
        </w:rPr>
        <w:t xml:space="preserve"> Planning Data Dictionary</w:t>
      </w:r>
      <w:r>
        <w:rPr>
          <w:rFonts w:eastAsia="SymbolMT" w:cs="Arial"/>
          <w:sz w:val="22"/>
          <w:szCs w:val="22"/>
        </w:rPr>
        <w:t xml:space="preserve">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022B4F88" w14:textId="040FBE34" w:rsidR="005D7C4E" w:rsidRDefault="00640A7F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640A7F">
        <w:rPr>
          <w:noProof/>
        </w:rPr>
        <w:lastRenderedPageBreak/>
        <w:drawing>
          <wp:inline distT="0" distB="0" distL="0" distR="0" wp14:anchorId="1D16C841" wp14:editId="108C30DC">
            <wp:extent cx="347853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A8B63" w14:textId="7846A36A" w:rsidR="00B273F5" w:rsidRDefault="00786489" w:rsidP="00D43BBF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58EDE0A" wp14:editId="669C6BA4">
            <wp:simplePos x="0" y="0"/>
            <wp:positionH relativeFrom="margin">
              <wp:posOffset>7620</wp:posOffset>
            </wp:positionH>
            <wp:positionV relativeFrom="paragraph">
              <wp:posOffset>3864610</wp:posOffset>
            </wp:positionV>
            <wp:extent cx="5298440" cy="397827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440" cy="397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323" w:rsidRPr="00DC76A5">
        <w:rPr>
          <w:noProof/>
        </w:rPr>
        <w:drawing>
          <wp:anchor distT="0" distB="0" distL="114300" distR="114300" simplePos="0" relativeHeight="251658241" behindDoc="0" locked="0" layoutInCell="1" allowOverlap="1" wp14:anchorId="103014DF" wp14:editId="78A854B6">
            <wp:simplePos x="0" y="0"/>
            <wp:positionH relativeFrom="margin">
              <wp:posOffset>7620</wp:posOffset>
            </wp:positionH>
            <wp:positionV relativeFrom="paragraph">
              <wp:posOffset>312420</wp:posOffset>
            </wp:positionV>
            <wp:extent cx="5284322" cy="3967478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322" cy="396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  <w:r w:rsidR="00E9072B">
        <w:br w:type="page"/>
      </w:r>
      <w:r w:rsidR="00B273F5">
        <w:lastRenderedPageBreak/>
        <w:t>Other Notable Activities</w:t>
      </w:r>
    </w:p>
    <w:p w14:paraId="45D4D847" w14:textId="522F854F" w:rsid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41A01C4" w14:textId="07745F39" w:rsidR="001D0455" w:rsidRPr="001D0455" w:rsidRDefault="001D0455" w:rsidP="00703F63">
      <w:pPr>
        <w:spacing w:after="120"/>
        <w:jc w:val="both"/>
        <w:rPr>
          <w:rFonts w:eastAsia="SymbolMT" w:cs="Arial"/>
          <w:sz w:val="22"/>
          <w:szCs w:val="22"/>
        </w:rPr>
      </w:pPr>
      <w:r w:rsidRPr="001D0455">
        <w:rPr>
          <w:rFonts w:eastAsia="SymbolMT" w:cs="Arial"/>
          <w:sz w:val="22"/>
          <w:szCs w:val="22"/>
        </w:rPr>
        <w:t>None</w:t>
      </w: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E3CDD" w14:textId="77777777" w:rsidR="00DF0F4D" w:rsidRDefault="00DF0F4D" w:rsidP="0098347E">
      <w:r>
        <w:separator/>
      </w:r>
    </w:p>
  </w:endnote>
  <w:endnote w:type="continuationSeparator" w:id="0">
    <w:p w14:paraId="57BFF479" w14:textId="77777777" w:rsidR="00DF0F4D" w:rsidRDefault="00DF0F4D" w:rsidP="0098347E">
      <w:r>
        <w:continuationSeparator/>
      </w:r>
    </w:p>
  </w:endnote>
  <w:endnote w:type="continuationNotice" w:id="1">
    <w:p w14:paraId="38B9D913" w14:textId="77777777" w:rsidR="00DF0F4D" w:rsidRDefault="00DF0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3A73915" w:rsidR="00277F76" w:rsidRPr="006D7974" w:rsidRDefault="00241C8A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August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FC15C" w14:textId="77777777" w:rsidR="00DF0F4D" w:rsidRDefault="00DF0F4D" w:rsidP="0098347E">
      <w:r>
        <w:separator/>
      </w:r>
    </w:p>
  </w:footnote>
  <w:footnote w:type="continuationSeparator" w:id="0">
    <w:p w14:paraId="4D83CFBE" w14:textId="77777777" w:rsidR="00DF0F4D" w:rsidRDefault="00DF0F4D" w:rsidP="0098347E">
      <w:r>
        <w:continuationSeparator/>
      </w:r>
    </w:p>
  </w:footnote>
  <w:footnote w:type="continuationNotice" w:id="1">
    <w:p w14:paraId="3873C38B" w14:textId="77777777" w:rsidR="00DF0F4D" w:rsidRDefault="00DF0F4D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454D67CC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</w:t>
      </w:r>
      <w:r w:rsidR="002029A6">
        <w:rPr>
          <w:rFonts w:asciiTheme="minorHAnsi" w:hAnsiTheme="minorHAnsi" w:cstheme="minorHAnsi"/>
          <w:sz w:val="16"/>
          <w:szCs w:val="16"/>
        </w:rPr>
        <w:t>10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793323">
        <w:rPr>
          <w:rFonts w:asciiTheme="minorHAnsi" w:hAnsiTheme="minorHAnsi" w:cstheme="minorHAnsi"/>
          <w:sz w:val="16"/>
          <w:szCs w:val="16"/>
        </w:rPr>
        <w:t xml:space="preserve"> decrease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AF0237">
        <w:rPr>
          <w:rFonts w:asciiTheme="minorHAnsi" w:hAnsiTheme="minorHAnsi" w:cstheme="minorHAnsi"/>
          <w:sz w:val="16"/>
          <w:szCs w:val="16"/>
        </w:rPr>
        <w:t>1</w:t>
      </w:r>
      <w:r w:rsidR="002029A6">
        <w:rPr>
          <w:rFonts w:asciiTheme="minorHAnsi" w:hAnsiTheme="minorHAnsi" w:cstheme="minorHAnsi"/>
          <w:sz w:val="16"/>
          <w:szCs w:val="16"/>
        </w:rPr>
        <w:t>2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494F15">
        <w:rPr>
          <w:rFonts w:asciiTheme="minorHAnsi" w:hAnsiTheme="minorHAnsi" w:cstheme="minorHAnsi"/>
          <w:sz w:val="16"/>
          <w:szCs w:val="16"/>
        </w:rPr>
        <w:t xml:space="preserve"> </w:t>
      </w:r>
      <w:r w:rsidR="002029A6">
        <w:rPr>
          <w:rFonts w:asciiTheme="minorHAnsi" w:hAnsiTheme="minorHAnsi" w:cstheme="minorHAnsi"/>
          <w:sz w:val="16"/>
          <w:szCs w:val="16"/>
        </w:rPr>
        <w:t>July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2029A6">
        <w:rPr>
          <w:rFonts w:asciiTheme="minorHAnsi" w:hAnsiTheme="minorHAnsi" w:cstheme="minorHAnsi"/>
          <w:sz w:val="16"/>
          <w:szCs w:val="16"/>
        </w:rPr>
        <w:t>August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3E859"/>
    <w:multiLevelType w:val="hybridMultilevel"/>
    <w:tmpl w:val="9C52A03C"/>
    <w:lvl w:ilvl="0" w:tplc="96F497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5A2C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4201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03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09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DA6D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9E3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ED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22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7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9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5C7A8"/>
    <w:multiLevelType w:val="hybridMultilevel"/>
    <w:tmpl w:val="A704B3A0"/>
    <w:lvl w:ilvl="0" w:tplc="85EEA08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930D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8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EEE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05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22FE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66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AE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025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33364"/>
    <w:multiLevelType w:val="hybridMultilevel"/>
    <w:tmpl w:val="438E260A"/>
    <w:lvl w:ilvl="0" w:tplc="96C6C1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52EAB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744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0C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5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C0FD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6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2276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F62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CFBA58"/>
    <w:multiLevelType w:val="hybridMultilevel"/>
    <w:tmpl w:val="134A4948"/>
    <w:lvl w:ilvl="0" w:tplc="BC4A1A6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1504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E8E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21A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4C0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BA6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72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3A3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61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414A4"/>
    <w:multiLevelType w:val="hybridMultilevel"/>
    <w:tmpl w:val="BF7EE73A"/>
    <w:lvl w:ilvl="0" w:tplc="4BFC62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308E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D01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F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7CF8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12C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46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568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F83A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060E4D"/>
    <w:multiLevelType w:val="hybridMultilevel"/>
    <w:tmpl w:val="17A8DAFC"/>
    <w:lvl w:ilvl="0" w:tplc="9C6EC5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1C60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69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042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6ED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BAD0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63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E04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565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CF6209F"/>
    <w:multiLevelType w:val="hybridMultilevel"/>
    <w:tmpl w:val="EF0051C8"/>
    <w:lvl w:ilvl="0" w:tplc="B888BEA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B48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D68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8C2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EDB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9AE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B63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AC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44C8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35" w15:restartNumberingAfterBreak="0">
    <w:nsid w:val="7DC32812"/>
    <w:multiLevelType w:val="hybridMultilevel"/>
    <w:tmpl w:val="61F46C06"/>
    <w:lvl w:ilvl="0" w:tplc="9B3481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4A87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091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86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D0D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84DE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0CC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508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E081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7" w15:restartNumberingAfterBreak="0">
    <w:nsid w:val="7F13A7AD"/>
    <w:multiLevelType w:val="hybridMultilevel"/>
    <w:tmpl w:val="89D4EED2"/>
    <w:lvl w:ilvl="0" w:tplc="9710E2F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C2EE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91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FC6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4B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AFC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08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44A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52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72673">
    <w:abstractNumId w:val="16"/>
  </w:num>
  <w:num w:numId="2" w16cid:durableId="93288750">
    <w:abstractNumId w:val="37"/>
  </w:num>
  <w:num w:numId="3" w16cid:durableId="748774830">
    <w:abstractNumId w:val="17"/>
  </w:num>
  <w:num w:numId="4" w16cid:durableId="898782397">
    <w:abstractNumId w:val="35"/>
  </w:num>
  <w:num w:numId="5" w16cid:durableId="191119256">
    <w:abstractNumId w:val="18"/>
  </w:num>
  <w:num w:numId="6" w16cid:durableId="935140162">
    <w:abstractNumId w:val="19"/>
  </w:num>
  <w:num w:numId="7" w16cid:durableId="698358678">
    <w:abstractNumId w:val="30"/>
  </w:num>
  <w:num w:numId="8" w16cid:durableId="1509059832">
    <w:abstractNumId w:val="26"/>
  </w:num>
  <w:num w:numId="9" w16cid:durableId="785851205">
    <w:abstractNumId w:val="2"/>
  </w:num>
  <w:num w:numId="10" w16cid:durableId="142507286">
    <w:abstractNumId w:val="10"/>
  </w:num>
  <w:num w:numId="11" w16cid:durableId="453599595">
    <w:abstractNumId w:val="15"/>
  </w:num>
  <w:num w:numId="12" w16cid:durableId="1046831510">
    <w:abstractNumId w:val="31"/>
  </w:num>
  <w:num w:numId="13" w16cid:durableId="1105928485">
    <w:abstractNumId w:val="27"/>
  </w:num>
  <w:num w:numId="14" w16cid:durableId="625889859">
    <w:abstractNumId w:val="6"/>
  </w:num>
  <w:num w:numId="15" w16cid:durableId="1645160806">
    <w:abstractNumId w:val="6"/>
  </w:num>
  <w:num w:numId="16" w16cid:durableId="1026324687">
    <w:abstractNumId w:val="6"/>
  </w:num>
  <w:num w:numId="17" w16cid:durableId="1075669491">
    <w:abstractNumId w:val="6"/>
  </w:num>
  <w:num w:numId="18" w16cid:durableId="1160851671">
    <w:abstractNumId w:val="20"/>
  </w:num>
  <w:num w:numId="19" w16cid:durableId="1370569657">
    <w:abstractNumId w:val="20"/>
  </w:num>
  <w:num w:numId="20" w16cid:durableId="461075275">
    <w:abstractNumId w:val="20"/>
  </w:num>
  <w:num w:numId="21" w16cid:durableId="1320424721">
    <w:abstractNumId w:val="20"/>
  </w:num>
  <w:num w:numId="22" w16cid:durableId="185876422">
    <w:abstractNumId w:val="20"/>
  </w:num>
  <w:num w:numId="23" w16cid:durableId="1216628329">
    <w:abstractNumId w:val="6"/>
  </w:num>
  <w:num w:numId="24" w16cid:durableId="167641889">
    <w:abstractNumId w:val="6"/>
  </w:num>
  <w:num w:numId="25" w16cid:durableId="676612356">
    <w:abstractNumId w:val="6"/>
  </w:num>
  <w:num w:numId="26" w16cid:durableId="2099673630">
    <w:abstractNumId w:val="6"/>
  </w:num>
  <w:num w:numId="27" w16cid:durableId="634913347">
    <w:abstractNumId w:val="6"/>
  </w:num>
  <w:num w:numId="28" w16cid:durableId="385645014">
    <w:abstractNumId w:val="6"/>
  </w:num>
  <w:num w:numId="29" w16cid:durableId="2040860395">
    <w:abstractNumId w:val="6"/>
  </w:num>
  <w:num w:numId="30" w16cid:durableId="1599025273">
    <w:abstractNumId w:val="6"/>
  </w:num>
  <w:num w:numId="31" w16cid:durableId="1019552511">
    <w:abstractNumId w:val="6"/>
  </w:num>
  <w:num w:numId="32" w16cid:durableId="559484562">
    <w:abstractNumId w:val="6"/>
  </w:num>
  <w:num w:numId="33" w16cid:durableId="1107778159">
    <w:abstractNumId w:val="20"/>
  </w:num>
  <w:num w:numId="34" w16cid:durableId="120343646">
    <w:abstractNumId w:val="20"/>
  </w:num>
  <w:num w:numId="35" w16cid:durableId="1164322180">
    <w:abstractNumId w:val="20"/>
  </w:num>
  <w:num w:numId="36" w16cid:durableId="654071397">
    <w:abstractNumId w:val="20"/>
  </w:num>
  <w:num w:numId="37" w16cid:durableId="1439065407">
    <w:abstractNumId w:val="20"/>
  </w:num>
  <w:num w:numId="38" w16cid:durableId="2114737571">
    <w:abstractNumId w:val="25"/>
  </w:num>
  <w:num w:numId="39" w16cid:durableId="556821619">
    <w:abstractNumId w:val="3"/>
  </w:num>
  <w:num w:numId="40" w16cid:durableId="1562014357">
    <w:abstractNumId w:val="29"/>
  </w:num>
  <w:num w:numId="41" w16cid:durableId="673344686">
    <w:abstractNumId w:val="34"/>
  </w:num>
  <w:num w:numId="42" w16cid:durableId="508833689">
    <w:abstractNumId w:val="4"/>
  </w:num>
  <w:num w:numId="43" w16cid:durableId="1467357612">
    <w:abstractNumId w:val="36"/>
  </w:num>
  <w:num w:numId="44" w16cid:durableId="200897664">
    <w:abstractNumId w:val="28"/>
  </w:num>
  <w:num w:numId="45" w16cid:durableId="1893694086">
    <w:abstractNumId w:val="12"/>
  </w:num>
  <w:num w:numId="46" w16cid:durableId="1572427026">
    <w:abstractNumId w:val="8"/>
  </w:num>
  <w:num w:numId="47" w16cid:durableId="198905632">
    <w:abstractNumId w:val="0"/>
  </w:num>
  <w:num w:numId="48" w16cid:durableId="1395856170">
    <w:abstractNumId w:val="11"/>
  </w:num>
  <w:num w:numId="49" w16cid:durableId="683215250">
    <w:abstractNumId w:val="5"/>
  </w:num>
  <w:num w:numId="50" w16cid:durableId="1085347327">
    <w:abstractNumId w:val="7"/>
  </w:num>
  <w:num w:numId="51" w16cid:durableId="1744449585">
    <w:abstractNumId w:val="22"/>
  </w:num>
  <w:num w:numId="52" w16cid:durableId="2016422227">
    <w:abstractNumId w:val="32"/>
  </w:num>
  <w:num w:numId="53" w16cid:durableId="191649488">
    <w:abstractNumId w:val="21"/>
  </w:num>
  <w:num w:numId="54" w16cid:durableId="612328920">
    <w:abstractNumId w:val="1"/>
  </w:num>
  <w:num w:numId="55" w16cid:durableId="1312828770">
    <w:abstractNumId w:val="24"/>
  </w:num>
  <w:num w:numId="56" w16cid:durableId="438599566">
    <w:abstractNumId w:val="9"/>
  </w:num>
  <w:num w:numId="57" w16cid:durableId="979653633">
    <w:abstractNumId w:val="13"/>
  </w:num>
  <w:num w:numId="58" w16cid:durableId="797184122">
    <w:abstractNumId w:val="33"/>
  </w:num>
  <w:num w:numId="59" w16cid:durableId="9525345">
    <w:abstractNumId w:val="14"/>
  </w:num>
  <w:num w:numId="60" w16cid:durableId="755445588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970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0455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9A6"/>
    <w:rsid w:val="00202BA3"/>
    <w:rsid w:val="00212303"/>
    <w:rsid w:val="00217357"/>
    <w:rsid w:val="00222BCF"/>
    <w:rsid w:val="0022360E"/>
    <w:rsid w:val="00226149"/>
    <w:rsid w:val="00237F2F"/>
    <w:rsid w:val="00241C8A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0C7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94F15"/>
    <w:rsid w:val="004A78EF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5165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33E2"/>
    <w:rsid w:val="005F6348"/>
    <w:rsid w:val="00601C3B"/>
    <w:rsid w:val="006050AD"/>
    <w:rsid w:val="00614611"/>
    <w:rsid w:val="0061588B"/>
    <w:rsid w:val="00616A91"/>
    <w:rsid w:val="0063465D"/>
    <w:rsid w:val="00637300"/>
    <w:rsid w:val="00637986"/>
    <w:rsid w:val="00640A7F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86489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38AD"/>
    <w:rsid w:val="008443BE"/>
    <w:rsid w:val="00846A97"/>
    <w:rsid w:val="008472F8"/>
    <w:rsid w:val="008476E0"/>
    <w:rsid w:val="0085164A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F96"/>
    <w:rsid w:val="008A5804"/>
    <w:rsid w:val="008A5B21"/>
    <w:rsid w:val="008C3308"/>
    <w:rsid w:val="008C7A66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025F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D691B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23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3BBF"/>
    <w:rsid w:val="00D4590C"/>
    <w:rsid w:val="00D45D61"/>
    <w:rsid w:val="00D51084"/>
    <w:rsid w:val="00D54CD3"/>
    <w:rsid w:val="00D577C8"/>
    <w:rsid w:val="00D6779D"/>
    <w:rsid w:val="00D7570F"/>
    <w:rsid w:val="00D763ED"/>
    <w:rsid w:val="00D9389C"/>
    <w:rsid w:val="00D94505"/>
    <w:rsid w:val="00DA5A09"/>
    <w:rsid w:val="00DA6A59"/>
    <w:rsid w:val="00DB1578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0F4D"/>
    <w:rsid w:val="00DF6721"/>
    <w:rsid w:val="00DF7CF9"/>
    <w:rsid w:val="00E00C63"/>
    <w:rsid w:val="00E04A00"/>
    <w:rsid w:val="00E04C58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2851"/>
    <w:rsid w:val="00F0539A"/>
    <w:rsid w:val="00F06C2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89E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C7283"/>
    <w:rsid w:val="00FC7898"/>
    <w:rsid w:val="00FD2C2B"/>
    <w:rsid w:val="00FE1965"/>
    <w:rsid w:val="00FE349E"/>
    <w:rsid w:val="00FE493F"/>
    <w:rsid w:val="00FF14E1"/>
    <w:rsid w:val="00FF3155"/>
    <w:rsid w:val="021114B8"/>
    <w:rsid w:val="022CB78D"/>
    <w:rsid w:val="0254CD92"/>
    <w:rsid w:val="0255379D"/>
    <w:rsid w:val="02E1AB6A"/>
    <w:rsid w:val="02F4AF1B"/>
    <w:rsid w:val="03919FB4"/>
    <w:rsid w:val="0511B657"/>
    <w:rsid w:val="0603A3EF"/>
    <w:rsid w:val="089761A3"/>
    <w:rsid w:val="0929BFB9"/>
    <w:rsid w:val="0AFD4385"/>
    <w:rsid w:val="0BFE6C87"/>
    <w:rsid w:val="0D379CB6"/>
    <w:rsid w:val="0F4229F8"/>
    <w:rsid w:val="10E125D9"/>
    <w:rsid w:val="126502EB"/>
    <w:rsid w:val="149BFF28"/>
    <w:rsid w:val="15A8C05C"/>
    <w:rsid w:val="161563B2"/>
    <w:rsid w:val="16C6926D"/>
    <w:rsid w:val="17850882"/>
    <w:rsid w:val="17D39FEA"/>
    <w:rsid w:val="17F8990F"/>
    <w:rsid w:val="181272A2"/>
    <w:rsid w:val="1853BF8D"/>
    <w:rsid w:val="18E585D8"/>
    <w:rsid w:val="19F13E15"/>
    <w:rsid w:val="1A297E4A"/>
    <w:rsid w:val="1B3C4277"/>
    <w:rsid w:val="1C3177B0"/>
    <w:rsid w:val="1CA7110D"/>
    <w:rsid w:val="1DBE182E"/>
    <w:rsid w:val="1E1E179E"/>
    <w:rsid w:val="1FB8C667"/>
    <w:rsid w:val="2094E349"/>
    <w:rsid w:val="234FD2F0"/>
    <w:rsid w:val="23AEAFD5"/>
    <w:rsid w:val="2584D002"/>
    <w:rsid w:val="2627B3AF"/>
    <w:rsid w:val="27DB730B"/>
    <w:rsid w:val="283316B0"/>
    <w:rsid w:val="291EAD06"/>
    <w:rsid w:val="29CF084A"/>
    <w:rsid w:val="2A4D6877"/>
    <w:rsid w:val="2A651F95"/>
    <w:rsid w:val="2B1CD2A3"/>
    <w:rsid w:val="2C96F533"/>
    <w:rsid w:val="2D49D292"/>
    <w:rsid w:val="2E8D7CB0"/>
    <w:rsid w:val="2F20D99A"/>
    <w:rsid w:val="2FF85786"/>
    <w:rsid w:val="305C5AB5"/>
    <w:rsid w:val="307E90E9"/>
    <w:rsid w:val="34174398"/>
    <w:rsid w:val="35885533"/>
    <w:rsid w:val="36EDD26D"/>
    <w:rsid w:val="391B8344"/>
    <w:rsid w:val="39B31585"/>
    <w:rsid w:val="39FF7E2C"/>
    <w:rsid w:val="3A0FCBB6"/>
    <w:rsid w:val="3A50BA24"/>
    <w:rsid w:val="3AEFD26C"/>
    <w:rsid w:val="3B0BAE05"/>
    <w:rsid w:val="3B0D03D0"/>
    <w:rsid w:val="3C2272D8"/>
    <w:rsid w:val="3C85968C"/>
    <w:rsid w:val="3D784F44"/>
    <w:rsid w:val="3F141FA5"/>
    <w:rsid w:val="401197FA"/>
    <w:rsid w:val="40776D8C"/>
    <w:rsid w:val="42683BFD"/>
    <w:rsid w:val="43435FDF"/>
    <w:rsid w:val="4508FAAF"/>
    <w:rsid w:val="4980C54E"/>
    <w:rsid w:val="499EAB5F"/>
    <w:rsid w:val="49A7CDD6"/>
    <w:rsid w:val="49AFC5D6"/>
    <w:rsid w:val="4A1F2A7A"/>
    <w:rsid w:val="4A519792"/>
    <w:rsid w:val="4AA351B8"/>
    <w:rsid w:val="4BAE1A8E"/>
    <w:rsid w:val="4C4B11F3"/>
    <w:rsid w:val="4D593AD9"/>
    <w:rsid w:val="4DB7A186"/>
    <w:rsid w:val="4F5DE92E"/>
    <w:rsid w:val="4F76AB63"/>
    <w:rsid w:val="51857313"/>
    <w:rsid w:val="51A83633"/>
    <w:rsid w:val="5214B0F2"/>
    <w:rsid w:val="52816027"/>
    <w:rsid w:val="53214374"/>
    <w:rsid w:val="5334EDBF"/>
    <w:rsid w:val="538A244B"/>
    <w:rsid w:val="54BC883B"/>
    <w:rsid w:val="55577F31"/>
    <w:rsid w:val="55FC0485"/>
    <w:rsid w:val="569EEACE"/>
    <w:rsid w:val="58F58ED1"/>
    <w:rsid w:val="5BECD005"/>
    <w:rsid w:val="5E184301"/>
    <w:rsid w:val="5F07EF5D"/>
    <w:rsid w:val="5F76D0E6"/>
    <w:rsid w:val="641201D4"/>
    <w:rsid w:val="650015DA"/>
    <w:rsid w:val="6508FD67"/>
    <w:rsid w:val="6749A296"/>
    <w:rsid w:val="680FE69A"/>
    <w:rsid w:val="6814DE43"/>
    <w:rsid w:val="684A7CD0"/>
    <w:rsid w:val="6AAA835C"/>
    <w:rsid w:val="6AB114D3"/>
    <w:rsid w:val="6B4DE441"/>
    <w:rsid w:val="6B821D92"/>
    <w:rsid w:val="6BB0E52F"/>
    <w:rsid w:val="6C675C46"/>
    <w:rsid w:val="6C892B7F"/>
    <w:rsid w:val="6CF2F553"/>
    <w:rsid w:val="6D07AC5D"/>
    <w:rsid w:val="6D1DEDF3"/>
    <w:rsid w:val="6D416221"/>
    <w:rsid w:val="70002A03"/>
    <w:rsid w:val="72BEF22E"/>
    <w:rsid w:val="73B7A1C1"/>
    <w:rsid w:val="746863C3"/>
    <w:rsid w:val="7527A1DD"/>
    <w:rsid w:val="784F731D"/>
    <w:rsid w:val="78C088A0"/>
    <w:rsid w:val="79815378"/>
    <w:rsid w:val="799D7823"/>
    <w:rsid w:val="7B53A977"/>
    <w:rsid w:val="7B68F121"/>
    <w:rsid w:val="7BD85B43"/>
    <w:rsid w:val="7D7D85F2"/>
    <w:rsid w:val="7DF60D42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32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32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32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37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37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37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37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37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38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40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43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8" ma:contentTypeDescription="Create a new document." ma:contentTypeScope="" ma:versionID="29d7395e7ea215b190c7f754afef05a6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535098c6079911ed3e4540628242ffbd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FF5F0-0756-4C41-A2B8-D1CFF519D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3F2B6-C431-4051-8C7E-AD5F51C2E153}">
  <ds:schemaRefs>
    <ds:schemaRef ds:uri="http://schemas.openxmlformats.org/package/2006/metadata/core-properties"/>
    <ds:schemaRef ds:uri="http://schemas.microsoft.com/office/2006/documentManagement/types"/>
    <ds:schemaRef ds:uri="344f560a-88f6-462e-96a6-e44784eab4f1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51aa267-fb26-4cc1-8871-82e493d7815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987</Words>
  <Characters>5627</Characters>
  <Application>Microsoft Office Word</Application>
  <DocSecurity>0</DocSecurity>
  <Lines>46</Lines>
  <Paragraphs>13</Paragraphs>
  <ScaleCrop>false</ScaleCrop>
  <Company>The Electric Reliability Council of Texas</Company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Kelm, Kasey</cp:lastModifiedBy>
  <cp:revision>7</cp:revision>
  <dcterms:created xsi:type="dcterms:W3CDTF">2023-09-12T15:51:00Z</dcterms:created>
  <dcterms:modified xsi:type="dcterms:W3CDTF">2023-09-12T19:59:00Z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