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1620"/>
        <w:gridCol w:w="1260"/>
        <w:gridCol w:w="1170"/>
        <w:gridCol w:w="6277"/>
        <w:gridCol w:w="113"/>
      </w:tblGrid>
      <w:tr w:rsidR="00067FE2" w:rsidRPr="00D47768" w14:paraId="219F184D" w14:textId="77777777" w:rsidTr="003F2086">
        <w:trPr>
          <w:gridBefore w:val="1"/>
          <w:wBefore w:w="113" w:type="dxa"/>
        </w:trPr>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120C82"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gridSpan w:val="2"/>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7216F6" w:rsidRPr="00D47768" w14:paraId="79EC381F" w14:textId="77777777" w:rsidTr="003F2086">
        <w:trPr>
          <w:gridBefore w:val="1"/>
          <w:wBefore w:w="113" w:type="dxa"/>
          <w:trHeight w:val="518"/>
        </w:trPr>
        <w:tc>
          <w:tcPr>
            <w:tcW w:w="2880" w:type="dxa"/>
            <w:gridSpan w:val="2"/>
            <w:tcBorders>
              <w:left w:val="nil"/>
              <w:right w:val="nil"/>
            </w:tcBorders>
            <w:shd w:val="clear" w:color="auto" w:fill="FFFFFF" w:themeFill="background1"/>
            <w:vAlign w:val="center"/>
          </w:tcPr>
          <w:p w14:paraId="6139851A" w14:textId="77777777" w:rsidR="007216F6" w:rsidRPr="00D47768" w:rsidRDefault="007216F6" w:rsidP="005D2356">
            <w:pPr>
              <w:pStyle w:val="Header"/>
              <w:spacing w:before="120" w:after="120"/>
              <w:rPr>
                <w:bCs w:val="0"/>
              </w:rPr>
            </w:pPr>
          </w:p>
        </w:tc>
        <w:tc>
          <w:tcPr>
            <w:tcW w:w="7560" w:type="dxa"/>
            <w:gridSpan w:val="3"/>
            <w:tcBorders>
              <w:left w:val="nil"/>
              <w:right w:val="nil"/>
            </w:tcBorders>
            <w:vAlign w:val="center"/>
          </w:tcPr>
          <w:p w14:paraId="76B431ED" w14:textId="77777777" w:rsidR="007216F6" w:rsidRDefault="007216F6" w:rsidP="005D2356">
            <w:pPr>
              <w:pStyle w:val="NormalArial"/>
              <w:spacing w:before="120" w:after="120"/>
            </w:pPr>
          </w:p>
        </w:tc>
      </w:tr>
      <w:tr w:rsidR="00067FE2" w:rsidRPr="00D47768" w14:paraId="2FB757F3" w14:textId="77777777" w:rsidTr="003F2086">
        <w:trPr>
          <w:gridBefore w:val="1"/>
          <w:wBefore w:w="113" w:type="dxa"/>
          <w:trHeight w:val="518"/>
        </w:trPr>
        <w:tc>
          <w:tcPr>
            <w:tcW w:w="2880" w:type="dxa"/>
            <w:gridSpan w:val="2"/>
            <w:tcBorders>
              <w:bottom w:val="single" w:sz="4" w:space="0" w:color="auto"/>
            </w:tcBorders>
            <w:shd w:val="clear" w:color="auto" w:fill="FFFFFF" w:themeFill="background1"/>
            <w:vAlign w:val="center"/>
          </w:tcPr>
          <w:p w14:paraId="6F73FED0" w14:textId="16BC9972" w:rsidR="00067FE2" w:rsidRPr="00D47768" w:rsidRDefault="00067FE2" w:rsidP="005D2356">
            <w:pPr>
              <w:pStyle w:val="Header"/>
              <w:spacing w:before="120" w:after="120"/>
              <w:rPr>
                <w:bCs w:val="0"/>
              </w:rPr>
            </w:pPr>
            <w:r w:rsidRPr="00D47768">
              <w:rPr>
                <w:bCs w:val="0"/>
              </w:rPr>
              <w:t>Date</w:t>
            </w:r>
          </w:p>
        </w:tc>
        <w:tc>
          <w:tcPr>
            <w:tcW w:w="7560" w:type="dxa"/>
            <w:gridSpan w:val="3"/>
            <w:tcBorders>
              <w:bottom w:val="single" w:sz="4" w:space="0" w:color="auto"/>
            </w:tcBorders>
            <w:vAlign w:val="center"/>
          </w:tcPr>
          <w:p w14:paraId="50037549" w14:textId="483FB50B" w:rsidR="00067FE2" w:rsidRPr="00D47768" w:rsidRDefault="007216F6" w:rsidP="005D2356">
            <w:pPr>
              <w:pStyle w:val="NormalArial"/>
              <w:spacing w:before="120" w:after="120"/>
            </w:pPr>
            <w:r>
              <w:t xml:space="preserve">March </w:t>
            </w:r>
            <w:r w:rsidR="000E7D59">
              <w:t>20</w:t>
            </w:r>
            <w:r w:rsidR="001C713F">
              <w:t>, 2023</w:t>
            </w:r>
          </w:p>
        </w:tc>
      </w:tr>
      <w:tr w:rsidR="007C30C0" w:rsidRPr="00D47768" w14:paraId="6441AEA8" w14:textId="77777777" w:rsidTr="003F2086">
        <w:trPr>
          <w:gridBefore w:val="1"/>
          <w:wBefore w:w="113" w:type="dxa"/>
          <w:trHeight w:val="518"/>
        </w:trPr>
        <w:tc>
          <w:tcPr>
            <w:tcW w:w="2880" w:type="dxa"/>
            <w:gridSpan w:val="2"/>
            <w:tcBorders>
              <w:left w:val="nil"/>
              <w:right w:val="nil"/>
            </w:tcBorders>
            <w:shd w:val="clear" w:color="auto" w:fill="FFFFFF" w:themeFill="background1"/>
            <w:vAlign w:val="center"/>
          </w:tcPr>
          <w:p w14:paraId="4916B93D" w14:textId="20D47A9D" w:rsidR="007C30C0" w:rsidRPr="00D47768" w:rsidRDefault="007C30C0" w:rsidP="007C30C0">
            <w:pPr>
              <w:pStyle w:val="Header"/>
              <w:spacing w:before="120" w:after="120"/>
              <w:rPr>
                <w:bCs w:val="0"/>
              </w:rPr>
            </w:pPr>
          </w:p>
        </w:tc>
        <w:tc>
          <w:tcPr>
            <w:tcW w:w="7560" w:type="dxa"/>
            <w:gridSpan w:val="3"/>
            <w:tcBorders>
              <w:left w:val="nil"/>
              <w:right w:val="nil"/>
            </w:tcBorders>
            <w:vAlign w:val="center"/>
          </w:tcPr>
          <w:p w14:paraId="07CD2644" w14:textId="7FACBCD0" w:rsidR="007C30C0" w:rsidDel="007C30C0" w:rsidRDefault="007C30C0" w:rsidP="007C30C0">
            <w:pPr>
              <w:pStyle w:val="NormalArial"/>
              <w:spacing w:before="120" w:after="120"/>
            </w:pPr>
          </w:p>
        </w:tc>
      </w:tr>
      <w:tr w:rsidR="009A3772" w:rsidRPr="00D47768" w14:paraId="525D6DF2" w14:textId="77777777" w:rsidTr="003F2086">
        <w:trPr>
          <w:gridBefore w:val="1"/>
          <w:wBefore w:w="113" w:type="dxa"/>
          <w:cantSplit/>
          <w:trHeight w:val="432"/>
        </w:trPr>
        <w:tc>
          <w:tcPr>
            <w:tcW w:w="10440" w:type="dxa"/>
            <w:gridSpan w:val="5"/>
            <w:tcBorders>
              <w:top w:val="single" w:sz="4" w:space="0" w:color="auto"/>
            </w:tcBorders>
            <w:shd w:val="clear" w:color="auto" w:fill="FFFFFF"/>
            <w:vAlign w:val="center"/>
          </w:tcPr>
          <w:p w14:paraId="5335CF45" w14:textId="344CDA8F" w:rsidR="009A3772" w:rsidRPr="00D47768" w:rsidRDefault="007216F6">
            <w:pPr>
              <w:pStyle w:val="Header"/>
              <w:jc w:val="center"/>
            </w:pPr>
            <w:r w:rsidRPr="001000A2">
              <w:t>Submitter’s Information</w:t>
            </w:r>
          </w:p>
        </w:tc>
      </w:tr>
      <w:tr w:rsidR="007216F6" w:rsidRPr="00D47768" w14:paraId="5A376A4D" w14:textId="77777777" w:rsidTr="003F2086">
        <w:trPr>
          <w:gridBefore w:val="1"/>
          <w:wBefore w:w="113" w:type="dxa"/>
          <w:cantSplit/>
          <w:trHeight w:val="432"/>
        </w:trPr>
        <w:tc>
          <w:tcPr>
            <w:tcW w:w="2880" w:type="dxa"/>
            <w:gridSpan w:val="2"/>
            <w:shd w:val="clear" w:color="auto" w:fill="FFFFFF"/>
            <w:vAlign w:val="center"/>
          </w:tcPr>
          <w:p w14:paraId="654FBB9F" w14:textId="77777777" w:rsidR="007216F6" w:rsidRPr="00D47768" w:rsidRDefault="007216F6" w:rsidP="007216F6">
            <w:pPr>
              <w:pStyle w:val="Header"/>
              <w:rPr>
                <w:bCs w:val="0"/>
              </w:rPr>
            </w:pPr>
            <w:r w:rsidRPr="00D47768">
              <w:rPr>
                <w:bCs w:val="0"/>
              </w:rPr>
              <w:t>Name</w:t>
            </w:r>
          </w:p>
        </w:tc>
        <w:tc>
          <w:tcPr>
            <w:tcW w:w="7560" w:type="dxa"/>
            <w:gridSpan w:val="3"/>
            <w:vAlign w:val="center"/>
          </w:tcPr>
          <w:p w14:paraId="3EDDB361" w14:textId="66C09FFE" w:rsidR="007216F6" w:rsidRPr="00D47768" w:rsidRDefault="007216F6" w:rsidP="007216F6">
            <w:pPr>
              <w:pStyle w:val="NormalArial"/>
            </w:pPr>
            <w:r>
              <w:t>Walter J. Reid</w:t>
            </w:r>
          </w:p>
        </w:tc>
      </w:tr>
      <w:tr w:rsidR="007216F6" w:rsidRPr="00D47768" w14:paraId="4C82DE99" w14:textId="77777777" w:rsidTr="003F2086">
        <w:trPr>
          <w:gridBefore w:val="1"/>
          <w:wBefore w:w="113" w:type="dxa"/>
          <w:cantSplit/>
          <w:trHeight w:val="432"/>
        </w:trPr>
        <w:tc>
          <w:tcPr>
            <w:tcW w:w="2880" w:type="dxa"/>
            <w:gridSpan w:val="2"/>
            <w:shd w:val="clear" w:color="auto" w:fill="FFFFFF"/>
            <w:vAlign w:val="center"/>
          </w:tcPr>
          <w:p w14:paraId="1AF5F28D" w14:textId="77777777" w:rsidR="007216F6" w:rsidRPr="00D47768" w:rsidRDefault="007216F6" w:rsidP="007216F6">
            <w:pPr>
              <w:pStyle w:val="Header"/>
              <w:rPr>
                <w:bCs w:val="0"/>
              </w:rPr>
            </w:pPr>
            <w:r w:rsidRPr="00D47768">
              <w:rPr>
                <w:bCs w:val="0"/>
              </w:rPr>
              <w:t>E-mail Address</w:t>
            </w:r>
          </w:p>
        </w:tc>
        <w:tc>
          <w:tcPr>
            <w:tcW w:w="7560" w:type="dxa"/>
            <w:gridSpan w:val="3"/>
            <w:vAlign w:val="center"/>
          </w:tcPr>
          <w:p w14:paraId="6866D83F" w14:textId="326254E4" w:rsidR="007216F6" w:rsidRPr="00D47768" w:rsidRDefault="00120C82" w:rsidP="007216F6">
            <w:pPr>
              <w:pStyle w:val="NormalArial"/>
            </w:pPr>
            <w:hyperlink r:id="rId12" w:history="1">
              <w:r w:rsidR="007216F6" w:rsidRPr="00A2594E">
                <w:rPr>
                  <w:rStyle w:val="Hyperlink"/>
                </w:rPr>
                <w:t>w.j.reid@ieee.org</w:t>
              </w:r>
            </w:hyperlink>
            <w:r w:rsidR="007216F6">
              <w:t xml:space="preserve"> </w:t>
            </w:r>
          </w:p>
        </w:tc>
      </w:tr>
      <w:tr w:rsidR="007216F6" w:rsidRPr="00D47768" w14:paraId="7F0EE4A9" w14:textId="77777777" w:rsidTr="003F2086">
        <w:trPr>
          <w:gridBefore w:val="1"/>
          <w:wBefore w:w="113" w:type="dxa"/>
          <w:cantSplit/>
          <w:trHeight w:val="432"/>
        </w:trPr>
        <w:tc>
          <w:tcPr>
            <w:tcW w:w="2880" w:type="dxa"/>
            <w:gridSpan w:val="2"/>
            <w:shd w:val="clear" w:color="auto" w:fill="FFFFFF"/>
            <w:vAlign w:val="center"/>
          </w:tcPr>
          <w:p w14:paraId="53A27B22" w14:textId="77777777" w:rsidR="007216F6" w:rsidRPr="00D47768" w:rsidRDefault="007216F6" w:rsidP="007216F6">
            <w:pPr>
              <w:pStyle w:val="Header"/>
              <w:rPr>
                <w:bCs w:val="0"/>
              </w:rPr>
            </w:pPr>
            <w:r w:rsidRPr="00D47768">
              <w:rPr>
                <w:bCs w:val="0"/>
              </w:rPr>
              <w:t>Company</w:t>
            </w:r>
          </w:p>
        </w:tc>
        <w:tc>
          <w:tcPr>
            <w:tcW w:w="7560" w:type="dxa"/>
            <w:gridSpan w:val="3"/>
            <w:vAlign w:val="center"/>
          </w:tcPr>
          <w:p w14:paraId="1B5AA23E" w14:textId="12B4B7A1" w:rsidR="007216F6" w:rsidRPr="00D47768" w:rsidRDefault="007216F6" w:rsidP="007216F6">
            <w:pPr>
              <w:pStyle w:val="NormalArial"/>
            </w:pPr>
            <w:r>
              <w:t>Walter J. Reid Consulting on behalf of Advanced Power Alliance members</w:t>
            </w:r>
          </w:p>
        </w:tc>
      </w:tr>
      <w:tr w:rsidR="007216F6" w:rsidRPr="00D47768" w14:paraId="1F9B45D1" w14:textId="77777777" w:rsidTr="003F2086">
        <w:trPr>
          <w:gridBefore w:val="1"/>
          <w:wBefore w:w="113" w:type="dxa"/>
          <w:cantSplit/>
          <w:trHeight w:val="432"/>
        </w:trPr>
        <w:tc>
          <w:tcPr>
            <w:tcW w:w="2880" w:type="dxa"/>
            <w:gridSpan w:val="2"/>
            <w:tcBorders>
              <w:bottom w:val="single" w:sz="4" w:space="0" w:color="auto"/>
            </w:tcBorders>
            <w:shd w:val="clear" w:color="auto" w:fill="FFFFFF"/>
            <w:vAlign w:val="center"/>
          </w:tcPr>
          <w:p w14:paraId="796713D0" w14:textId="77777777" w:rsidR="007216F6" w:rsidRPr="00D47768" w:rsidRDefault="007216F6" w:rsidP="007216F6">
            <w:pPr>
              <w:pStyle w:val="Header"/>
              <w:rPr>
                <w:bCs w:val="0"/>
              </w:rPr>
            </w:pPr>
            <w:r w:rsidRPr="00D47768">
              <w:rPr>
                <w:bCs w:val="0"/>
              </w:rPr>
              <w:t>Phone Number</w:t>
            </w:r>
          </w:p>
        </w:tc>
        <w:tc>
          <w:tcPr>
            <w:tcW w:w="7560" w:type="dxa"/>
            <w:gridSpan w:val="3"/>
            <w:tcBorders>
              <w:bottom w:val="single" w:sz="4" w:space="0" w:color="auto"/>
            </w:tcBorders>
            <w:vAlign w:val="center"/>
          </w:tcPr>
          <w:p w14:paraId="02700C7A" w14:textId="39F546CC" w:rsidR="007216F6" w:rsidRPr="00D47768" w:rsidRDefault="007216F6" w:rsidP="007216F6">
            <w:pPr>
              <w:pStyle w:val="NormalArial"/>
            </w:pPr>
            <w:r>
              <w:t>512-335-0664</w:t>
            </w:r>
          </w:p>
        </w:tc>
      </w:tr>
      <w:tr w:rsidR="007216F6" w:rsidRPr="00D47768" w14:paraId="29D89A38" w14:textId="77777777" w:rsidTr="003F2086">
        <w:trPr>
          <w:gridBefore w:val="1"/>
          <w:wBefore w:w="113" w:type="dxa"/>
          <w:cantSplit/>
          <w:trHeight w:val="432"/>
        </w:trPr>
        <w:tc>
          <w:tcPr>
            <w:tcW w:w="2880" w:type="dxa"/>
            <w:gridSpan w:val="2"/>
            <w:shd w:val="clear" w:color="auto" w:fill="FFFFFF"/>
            <w:vAlign w:val="center"/>
          </w:tcPr>
          <w:p w14:paraId="22D21DD3" w14:textId="77777777" w:rsidR="007216F6" w:rsidRPr="00D47768" w:rsidRDefault="007216F6" w:rsidP="007216F6">
            <w:pPr>
              <w:pStyle w:val="Header"/>
              <w:rPr>
                <w:bCs w:val="0"/>
              </w:rPr>
            </w:pPr>
            <w:r w:rsidRPr="00D47768">
              <w:rPr>
                <w:bCs w:val="0"/>
              </w:rPr>
              <w:t>Cell Number</w:t>
            </w:r>
          </w:p>
        </w:tc>
        <w:tc>
          <w:tcPr>
            <w:tcW w:w="7560" w:type="dxa"/>
            <w:gridSpan w:val="3"/>
            <w:vAlign w:val="center"/>
          </w:tcPr>
          <w:p w14:paraId="71CEE949" w14:textId="11A9D981" w:rsidR="007216F6" w:rsidRPr="00D47768" w:rsidRDefault="007216F6" w:rsidP="007216F6">
            <w:pPr>
              <w:pStyle w:val="NormalArial"/>
            </w:pPr>
            <w:r>
              <w:t>512-335-0664</w:t>
            </w:r>
          </w:p>
        </w:tc>
      </w:tr>
      <w:tr w:rsidR="007216F6" w:rsidRPr="00D47768" w14:paraId="2404E66C" w14:textId="77777777" w:rsidTr="003F2086">
        <w:trPr>
          <w:gridBefore w:val="1"/>
          <w:wBefore w:w="113" w:type="dxa"/>
          <w:cantSplit/>
          <w:trHeight w:val="432"/>
        </w:trPr>
        <w:tc>
          <w:tcPr>
            <w:tcW w:w="2880" w:type="dxa"/>
            <w:gridSpan w:val="2"/>
            <w:tcBorders>
              <w:bottom w:val="single" w:sz="4" w:space="0" w:color="auto"/>
            </w:tcBorders>
            <w:shd w:val="clear" w:color="auto" w:fill="FFFFFF"/>
            <w:vAlign w:val="center"/>
          </w:tcPr>
          <w:p w14:paraId="75A12431" w14:textId="77777777" w:rsidR="007216F6" w:rsidRPr="00D47768" w:rsidRDefault="007216F6" w:rsidP="007216F6">
            <w:pPr>
              <w:pStyle w:val="Header"/>
              <w:rPr>
                <w:bCs w:val="0"/>
              </w:rPr>
            </w:pPr>
            <w:r w:rsidRPr="00D47768">
              <w:rPr>
                <w:bCs w:val="0"/>
              </w:rPr>
              <w:t>Market Segment</w:t>
            </w:r>
          </w:p>
        </w:tc>
        <w:tc>
          <w:tcPr>
            <w:tcW w:w="7560" w:type="dxa"/>
            <w:gridSpan w:val="3"/>
            <w:tcBorders>
              <w:bottom w:val="single" w:sz="4" w:space="0" w:color="auto"/>
            </w:tcBorders>
            <w:vAlign w:val="center"/>
          </w:tcPr>
          <w:p w14:paraId="41F66170" w14:textId="3C09D1BA" w:rsidR="007216F6" w:rsidRPr="00D47768" w:rsidRDefault="007216F6" w:rsidP="007216F6">
            <w:pPr>
              <w:pStyle w:val="NormalArial"/>
            </w:pPr>
            <w:r>
              <w:t>Independent Generator</w:t>
            </w:r>
          </w:p>
        </w:tc>
      </w:tr>
      <w:tr w:rsidR="003F2086" w:rsidRPr="001000A2" w14:paraId="0B01E874" w14:textId="77777777" w:rsidTr="003F2086">
        <w:tblPrEx>
          <w:jc w:val="center"/>
          <w:tblInd w:w="0" w:type="dxa"/>
          <w:tblLook w:val="01E0" w:firstRow="1" w:lastRow="1" w:firstColumn="1" w:lastColumn="1" w:noHBand="0" w:noVBand="0"/>
        </w:tblPrEx>
        <w:trPr>
          <w:gridAfter w:val="1"/>
          <w:wAfter w:w="113" w:type="dxa"/>
          <w:trHeight w:val="422"/>
          <w:jc w:val="center"/>
        </w:trPr>
        <w:tc>
          <w:tcPr>
            <w:tcW w:w="10440" w:type="dxa"/>
            <w:gridSpan w:val="5"/>
            <w:vAlign w:val="center"/>
          </w:tcPr>
          <w:p w14:paraId="20DE4B77" w14:textId="77777777" w:rsidR="003F2086" w:rsidRPr="001000A2" w:rsidRDefault="003F2086" w:rsidP="002A05B7">
            <w:pPr>
              <w:pStyle w:val="Header"/>
              <w:jc w:val="center"/>
            </w:pPr>
            <w:r w:rsidRPr="001000A2">
              <w:t>Comments</w:t>
            </w:r>
          </w:p>
        </w:tc>
      </w:tr>
    </w:tbl>
    <w:p w14:paraId="633F63E9" w14:textId="77777777" w:rsidR="003F2086" w:rsidRPr="001000A2" w:rsidRDefault="003F2086" w:rsidP="003F2086">
      <w:pPr>
        <w:pStyle w:val="NormalArial"/>
      </w:pPr>
    </w:p>
    <w:p w14:paraId="11E8BD36" w14:textId="77777777" w:rsidR="003F2086" w:rsidRPr="001000A2" w:rsidRDefault="003F2086" w:rsidP="003F2086">
      <w:pPr>
        <w:pStyle w:val="NormalArial"/>
      </w:pPr>
      <w:r w:rsidRPr="001000A2">
        <w:t>The Advanced Power Alliance (APA) understands the importance and the sense of urgency for the proposed, new Inverter Based Resource (</w:t>
      </w:r>
      <w:r>
        <w:t>I</w:t>
      </w:r>
      <w:r w:rsidRPr="001000A2">
        <w:t xml:space="preserve">BR) design, configuration, settings, and operation requirements.  There have been notable IBR operational issues in the United States and, in particular, in ERCOT that highlight the need for improved response of IBRs to any number of system disturbances.  To this end, there have been new IBR standards proposed by </w:t>
      </w:r>
      <w:r>
        <w:t>the Institute of Electrical and Electronics Engineers (</w:t>
      </w:r>
      <w:r w:rsidRPr="001000A2">
        <w:t>IEEE</w:t>
      </w:r>
      <w:r>
        <w:t>)</w:t>
      </w:r>
      <w:r w:rsidRPr="001000A2">
        <w:t xml:space="preserve"> and IBR standard development efforts at </w:t>
      </w:r>
      <w:r>
        <w:t>the North American Electric Reliability Corporation (</w:t>
      </w:r>
      <w:r w:rsidRPr="001000A2">
        <w:t>NERC</w:t>
      </w:r>
      <w:r>
        <w:t>)</w:t>
      </w:r>
      <w:r w:rsidRPr="001000A2">
        <w:t>.  All of these efforts have involved all interested and effected stakeholders, in particular equipment designers and vendors, to ensure that the new standards address the known issues and that they are achievable.  To date, the new requirements contemplate</w:t>
      </w:r>
      <w:r>
        <w:t>d by IEEE and NERC</w:t>
      </w:r>
      <w:r w:rsidRPr="001000A2">
        <w:t xml:space="preserve"> would only apply to new IBRs, likely starting, at least, two years from now.</w:t>
      </w:r>
      <w:r>
        <w:t xml:space="preserve">  At the July 2022 Inverter-Based Resource Task Force (IBRTF) meeting, Siemens Gamesa Renewable Energy (SGRE) stated in its </w:t>
      </w:r>
      <w:hyperlink r:id="rId13" w:history="1">
        <w:r w:rsidRPr="00525C1F">
          <w:rPr>
            <w:rStyle w:val="Hyperlink"/>
          </w:rPr>
          <w:t>presentation</w:t>
        </w:r>
      </w:hyperlink>
      <w:r>
        <w:t xml:space="preserve"> that at least 1.5GW of wind turbines not expected to be deployed until 2025 could not meet all requirements proposed in the IEEE 2800-2022 standard; this highlights the fact that many of the projects yet to be built will be using equipment which has already been manufactured using the standards at the time.</w:t>
      </w:r>
    </w:p>
    <w:p w14:paraId="28AF72BF" w14:textId="77777777" w:rsidR="003F2086" w:rsidRPr="001000A2" w:rsidRDefault="003F2086" w:rsidP="003F2086">
      <w:pPr>
        <w:pStyle w:val="NormalArial"/>
      </w:pPr>
    </w:p>
    <w:p w14:paraId="6DD1D0B7" w14:textId="77777777" w:rsidR="003F2086" w:rsidRDefault="003F2086" w:rsidP="003F2086">
      <w:pPr>
        <w:pStyle w:val="NormalArial"/>
      </w:pPr>
      <w:bookmarkStart w:id="0" w:name="_Hlk129950475"/>
      <w:r>
        <w:t xml:space="preserve">Nodal Operating Guide Revision Request (NOGRR) </w:t>
      </w:r>
      <w:r w:rsidRPr="001000A2">
        <w:t>245</w:t>
      </w:r>
      <w:r>
        <w:t>, Inverter-Based Resource (IBR) Ride-Through Requirements,</w:t>
      </w:r>
      <w:r w:rsidRPr="001000A2">
        <w:t xml:space="preserve"> is proposing several new requirements that are unique to ERCOT possibly requiring technology that does not exist yet.  ERCOT was the first in the nation to adopt </w:t>
      </w:r>
      <w:r>
        <w:t>l</w:t>
      </w:r>
      <w:r w:rsidRPr="001000A2">
        <w:t xml:space="preserve">ow </w:t>
      </w:r>
      <w:r>
        <w:t>v</w:t>
      </w:r>
      <w:r w:rsidRPr="001000A2">
        <w:t xml:space="preserve">oltage </w:t>
      </w:r>
      <w:r>
        <w:t>r</w:t>
      </w:r>
      <w:r w:rsidRPr="001000A2">
        <w:t>ide</w:t>
      </w:r>
      <w:r>
        <w:t>-t</w:t>
      </w:r>
      <w:r w:rsidRPr="001000A2">
        <w:t xml:space="preserve">hrough performance requirements at </w:t>
      </w:r>
      <w:r>
        <w:t xml:space="preserve">the </w:t>
      </w:r>
      <w:r w:rsidRPr="001000A2">
        <w:t xml:space="preserve">time when there were already many wind power projects operating in ERCOT.  The </w:t>
      </w:r>
      <w:r w:rsidRPr="001000A2">
        <w:lastRenderedPageBreak/>
        <w:t xml:space="preserve">operating guides establishing the new </w:t>
      </w:r>
      <w:r>
        <w:t xml:space="preserve">low voltage ride-through </w:t>
      </w:r>
      <w:r w:rsidRPr="001000A2">
        <w:t xml:space="preserve">standards </w:t>
      </w:r>
      <w:r>
        <w:t>exempted those wind-power projects that already existed; NOGRR245 removes those exemptions, these comments reinstate those exemptions.  It seems unreasonable to expect older equipment that could not meet older, less demanding low voltage ride-through requirements to now meet the new, very demanding voltage ride-through requirements.</w:t>
      </w:r>
      <w:bookmarkEnd w:id="0"/>
      <w:r>
        <w:t xml:space="preserve">  </w:t>
      </w:r>
    </w:p>
    <w:p w14:paraId="2540F9B0" w14:textId="77777777" w:rsidR="003F2086" w:rsidRDefault="003F2086" w:rsidP="003F2086">
      <w:pPr>
        <w:pStyle w:val="NormalArial"/>
      </w:pPr>
    </w:p>
    <w:p w14:paraId="48B79C7E" w14:textId="77777777" w:rsidR="003F2086" w:rsidRPr="001000A2" w:rsidRDefault="003F2086" w:rsidP="003F2086">
      <w:pPr>
        <w:pStyle w:val="NormalArial"/>
      </w:pPr>
      <w:r>
        <w:t>These comments also provide wording to ensure that both temporary and permanent good cause exemptions are effectively available to resource owners.</w:t>
      </w:r>
    </w:p>
    <w:p w14:paraId="46FB7985" w14:textId="77777777" w:rsidR="003F2086" w:rsidRPr="001000A2" w:rsidRDefault="003F2086" w:rsidP="003F208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F2086" w:rsidRPr="001000A2" w14:paraId="25C96542" w14:textId="77777777" w:rsidTr="002A05B7">
        <w:trPr>
          <w:trHeight w:val="350"/>
        </w:trPr>
        <w:tc>
          <w:tcPr>
            <w:tcW w:w="10440" w:type="dxa"/>
            <w:tcBorders>
              <w:bottom w:val="single" w:sz="4" w:space="0" w:color="auto"/>
            </w:tcBorders>
            <w:shd w:val="clear" w:color="auto" w:fill="FFFFFF"/>
            <w:vAlign w:val="center"/>
          </w:tcPr>
          <w:p w14:paraId="156383F1" w14:textId="77777777" w:rsidR="003F2086" w:rsidRPr="001000A2" w:rsidRDefault="003F2086" w:rsidP="002A05B7">
            <w:pPr>
              <w:pStyle w:val="Header"/>
              <w:jc w:val="center"/>
            </w:pPr>
            <w:r w:rsidRPr="001000A2">
              <w:t>Revised Cover Page Language</w:t>
            </w:r>
          </w:p>
        </w:tc>
      </w:tr>
    </w:tbl>
    <w:p w14:paraId="3A3E4B00" w14:textId="77777777" w:rsidR="003F2086" w:rsidRDefault="003F2086" w:rsidP="003F2086">
      <w:pPr>
        <w:pStyle w:val="NormalArial"/>
      </w:pPr>
    </w:p>
    <w:p w14:paraId="02D0176B" w14:textId="36C5F1C4" w:rsidR="003F2086" w:rsidRDefault="003F2086" w:rsidP="003F2086">
      <w:pPr>
        <w:pStyle w:val="NormalArial"/>
      </w:pPr>
      <w:r>
        <w:t>None</w:t>
      </w:r>
    </w:p>
    <w:p w14:paraId="62D8B6C1" w14:textId="77777777" w:rsidR="003F2086" w:rsidRPr="001000A2" w:rsidRDefault="003F2086" w:rsidP="003F208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0980DFE" w14:textId="699090C3" w:rsidR="00EB2715" w:rsidRPr="00F67A71" w:rsidRDefault="00EB2715" w:rsidP="006C6262">
      <w:pPr>
        <w:keepNext/>
        <w:tabs>
          <w:tab w:val="left" w:pos="1008"/>
        </w:tabs>
        <w:spacing w:before="240" w:after="240"/>
        <w:ind w:left="720" w:hanging="720"/>
        <w:outlineLvl w:val="2"/>
        <w:rPr>
          <w:b/>
          <w:bCs/>
          <w:i/>
          <w:szCs w:val="20"/>
        </w:rPr>
      </w:pPr>
      <w:bookmarkStart w:id="1" w:name="_Toc191197039"/>
      <w:bookmarkStart w:id="2" w:name="_Toc414884931"/>
      <w:bookmarkStart w:id="3" w:name="_Toc90892493"/>
      <w:r w:rsidRPr="00F67A71">
        <w:rPr>
          <w:b/>
          <w:bCs/>
          <w:i/>
          <w:szCs w:val="20"/>
        </w:rPr>
        <w:t>2.6.2</w:t>
      </w:r>
      <w:r w:rsidRPr="00F67A71">
        <w:rPr>
          <w:b/>
          <w:bCs/>
          <w:i/>
          <w:szCs w:val="20"/>
        </w:rPr>
        <w:tab/>
      </w:r>
      <w:ins w:id="4" w:author="ERCOT" w:date="2022-08-31T12:39:00Z">
        <w:r w:rsidRPr="00EB2715">
          <w:rPr>
            <w:b/>
            <w:bCs/>
            <w:i/>
            <w:szCs w:val="20"/>
          </w:rPr>
          <w:t>Frequency Ride-Through Requirements for Generation</w:t>
        </w:r>
      </w:ins>
      <w:bookmarkEnd w:id="1"/>
      <w:bookmarkEnd w:id="2"/>
      <w:bookmarkEnd w:id="3"/>
      <w:ins w:id="5" w:author="ERCOT" w:date="2022-08-31T13:10:00Z">
        <w:r w:rsidR="00970088">
          <w:rPr>
            <w:b/>
            <w:bCs/>
            <w:i/>
            <w:szCs w:val="20"/>
          </w:rPr>
          <w:t xml:space="preserve"> Resources</w:t>
        </w:r>
      </w:ins>
      <w:del w:id="6"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7" w:author="ERCOT" w:date="2022-11-22T10:38:00Z">
        <w:r w:rsidR="007E6A44">
          <w:rPr>
            <w:iCs/>
            <w:szCs w:val="20"/>
          </w:rPr>
          <w:t>s</w:t>
        </w:r>
      </w:ins>
      <w:ins w:id="8" w:author="ERCOT" w:date="2022-08-31T12:56:00Z">
        <w:r w:rsidR="001D1A64" w:rsidRPr="001D1A64">
          <w:rPr>
            <w:iCs/>
            <w:szCs w:val="20"/>
          </w:rPr>
          <w:t xml:space="preserve"> 2.6.2.1, Frequency Ride-Through Requirements for </w:t>
        </w:r>
      </w:ins>
      <w:ins w:id="9" w:author="ERCOT" w:date="2022-09-08T10:27:00Z">
        <w:r w:rsidR="00CA428B">
          <w:rPr>
            <w:iCs/>
            <w:szCs w:val="20"/>
          </w:rPr>
          <w:t xml:space="preserve">Transmission-Connected </w:t>
        </w:r>
      </w:ins>
      <w:ins w:id="10"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1" w:author="ERCOT" w:date="2022-08-31T12:56:00Z">
        <w:r w:rsidR="001D1A64">
          <w:rPr>
            <w:iCs/>
            <w:szCs w:val="20"/>
          </w:rPr>
          <w:t>2</w:t>
        </w:r>
      </w:ins>
      <w:del w:id="12"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3" w:author="ERCOT" w:date="2022-11-28T10:20:00Z">
              <w:r w:rsidRPr="00F67A71" w:rsidDel="00696004">
                <w:rPr>
                  <w:spacing w:val="-2"/>
                </w:rPr>
                <w:delText>C</w:delText>
              </w:r>
            </w:del>
            <w:ins w:id="14"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5" w:author="ERCOT" w:date="2022-09-27T17:15:00Z">
              <w:r>
                <w:rPr>
                  <w:spacing w:val="-2"/>
                </w:rPr>
                <w:t>a</w:t>
              </w:r>
            </w:ins>
            <w:del w:id="16"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7" w:author="ERCOT" w:date="2022-09-27T17:15:00Z">
              <w:r>
                <w:rPr>
                  <w:spacing w:val="-2"/>
                </w:rPr>
                <w:t>a</w:t>
              </w:r>
            </w:ins>
            <w:del w:id="18"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9" w:author="ERCOT" w:date="2022-09-27T17:15:00Z">
              <w:r>
                <w:rPr>
                  <w:spacing w:val="-2"/>
                </w:rPr>
                <w:t>a</w:t>
              </w:r>
            </w:ins>
            <w:del w:id="20"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1" w:author="ERCOT" w:date="2022-11-21T14:21:00Z">
        <w:r w:rsidR="00322E15">
          <w:rPr>
            <w:iCs/>
            <w:szCs w:val="20"/>
            <w:lang w:eastAsia="x-none"/>
          </w:rPr>
          <w:t>s</w:t>
        </w:r>
      </w:ins>
      <w:r w:rsidRPr="00F67A71">
        <w:rPr>
          <w:iCs/>
          <w:szCs w:val="20"/>
          <w:lang w:eastAsia="x-none"/>
        </w:rPr>
        <w:t xml:space="preserve"> 2.6.2.1</w:t>
      </w:r>
      <w:ins w:id="22" w:author="ERCOT" w:date="2022-08-31T12:58:00Z">
        <w:r w:rsidR="00061340" w:rsidRPr="00061340">
          <w:t xml:space="preserve"> </w:t>
        </w:r>
        <w:r w:rsidR="00061340"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23" w:author="ERCOT" w:date="2022-09-28T10:56:00Z">
        <w:r w:rsidRPr="00F67A71" w:rsidDel="00AC4F5E">
          <w:rPr>
            <w:iCs/>
            <w:szCs w:val="20"/>
            <w:lang w:val="x-none" w:eastAsia="x-none"/>
          </w:rPr>
          <w:delText>unit</w:delText>
        </w:r>
      </w:del>
      <w:ins w:id="24"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lastRenderedPageBreak/>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5" w:author="ERCOT" w:date="2022-09-27T17:15:00Z">
              <w:r w:rsidR="00241933">
                <w:rPr>
                  <w:rFonts w:cs="Calibri"/>
                  <w:color w:val="000000"/>
                  <w:spacing w:val="-2"/>
                </w:rPr>
                <w:t>c</w:t>
              </w:r>
            </w:ins>
            <w:del w:id="26"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7" w:author="ERCOT" w:date="2022-10-07T10:43:00Z"/>
          <w:iCs/>
          <w:szCs w:val="20"/>
        </w:rPr>
      </w:pPr>
      <w:r>
        <w:rPr>
          <w:iCs/>
          <w:szCs w:val="20"/>
        </w:rPr>
        <w:t>(3)</w:t>
      </w:r>
      <w:ins w:id="28"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9" w:author="ERCOT" w:date="2022-10-12T16:42:00Z">
        <w:r w:rsidR="00CA0E9B">
          <w:rPr>
            <w:iCs/>
            <w:szCs w:val="20"/>
          </w:rPr>
          <w:t>providing</w:t>
        </w:r>
      </w:ins>
      <w:ins w:id="30" w:author="ERCOT" w:date="2022-10-07T10:43:00Z">
        <w:r w:rsidRPr="003E71EA">
          <w:rPr>
            <w:iCs/>
            <w:szCs w:val="20"/>
          </w:rPr>
          <w:t xml:space="preserve"> </w:t>
        </w:r>
      </w:ins>
      <w:ins w:id="31" w:author="ERCOT" w:date="2022-10-12T16:42:00Z">
        <w:r w:rsidR="00CA0E9B">
          <w:rPr>
            <w:iCs/>
            <w:szCs w:val="20"/>
          </w:rPr>
          <w:t xml:space="preserve">the </w:t>
        </w:r>
        <w:r w:rsidR="00CA0E9B" w:rsidRPr="00CA0E9B">
          <w:rPr>
            <w:iCs/>
            <w:szCs w:val="20"/>
          </w:rPr>
          <w:t>desired equipment protection</w:t>
        </w:r>
      </w:ins>
      <w:ins w:id="32" w:author="ERCOT" w:date="2022-10-07T10:43:00Z">
        <w:r w:rsidRPr="003E71EA">
          <w:rPr>
            <w:iCs/>
            <w:szCs w:val="20"/>
          </w:rPr>
          <w:t>.</w:t>
        </w:r>
      </w:ins>
      <w:del w:id="33"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4"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5"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6" w:author="ERCOT" w:date="2022-10-12T15:05:00Z"/>
          <w:b/>
          <w:bCs/>
          <w:i/>
          <w:szCs w:val="20"/>
        </w:rPr>
      </w:pPr>
      <w:ins w:id="37" w:author="ERCOT" w:date="2022-10-12T15:05:00Z">
        <w:r w:rsidRPr="00742E3E">
          <w:rPr>
            <w:b/>
            <w:bCs/>
            <w:i/>
            <w:szCs w:val="20"/>
          </w:rPr>
          <w:t xml:space="preserve">2.6.2.1 </w:t>
        </w:r>
      </w:ins>
      <w:r w:rsidR="00255E5C">
        <w:rPr>
          <w:b/>
          <w:bCs/>
          <w:i/>
          <w:szCs w:val="20"/>
        </w:rPr>
        <w:tab/>
      </w:r>
      <w:ins w:id="38" w:author="ERCOT" w:date="2022-10-12T15:05:00Z">
        <w:r w:rsidRPr="00742E3E">
          <w:rPr>
            <w:b/>
            <w:bCs/>
            <w:i/>
            <w:szCs w:val="20"/>
          </w:rPr>
          <w:t>Frequency Ride-Through Requirements for Transmission-Connected</w:t>
        </w:r>
        <w:del w:id="39"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40" w:author="ERCOT" w:date="2022-11-28T12:46:00Z">
        <w:r>
          <w:rPr>
            <w:iCs/>
            <w:szCs w:val="20"/>
          </w:rPr>
          <w:t>(</w:t>
        </w:r>
      </w:ins>
      <w:ins w:id="41"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2" w:author="ERCOT" w:date="2022-11-21T16:09:00Z">
        <w:r w:rsidR="001F4521">
          <w:rPr>
            <w:iCs/>
            <w:szCs w:val="20"/>
          </w:rPr>
          <w:t xml:space="preserve"> </w:t>
        </w:r>
      </w:ins>
      <w:ins w:id="43" w:author="ERCOT" w:date="2022-11-21T16:13:00Z">
        <w:r w:rsidR="001F4521">
          <w:rPr>
            <w:iCs/>
            <w:szCs w:val="20"/>
          </w:rPr>
          <w:t>specified</w:t>
        </w:r>
      </w:ins>
      <w:ins w:id="44" w:author="ERCOT" w:date="2022-11-28T12:21:00Z">
        <w:r w:rsidR="00255E5C">
          <w:rPr>
            <w:iCs/>
            <w:szCs w:val="20"/>
          </w:rPr>
          <w:t xml:space="preserve"> </w:t>
        </w:r>
      </w:ins>
      <w:ins w:id="45" w:author="ERCOT" w:date="2022-11-21T16:09:00Z">
        <w:r w:rsidR="001F4521">
          <w:rPr>
            <w:iCs/>
            <w:szCs w:val="20"/>
          </w:rPr>
          <w:t>in the following table</w:t>
        </w:r>
      </w:ins>
      <w:ins w:id="46"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8" w:name="_Hlk116486189"/>
          </w:p>
          <w:p w14:paraId="1E95D678" w14:textId="273C373C" w:rsidR="00001367" w:rsidRPr="00D47768" w:rsidRDefault="00001367" w:rsidP="00255E5C">
            <w:pPr>
              <w:ind w:left="720" w:hanging="720"/>
              <w:rPr>
                <w:ins w:id="49" w:author="ERCOT" w:date="2022-10-12T16:56:00Z"/>
                <w:rFonts w:ascii="Calibri" w:hAnsi="Calibri" w:cs="Calibri"/>
                <w:color w:val="000000"/>
                <w:sz w:val="22"/>
                <w:szCs w:val="22"/>
              </w:rPr>
            </w:pPr>
            <w:ins w:id="5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1" w:author="ERCOT" w:date="2022-10-12T16:56:00Z"/>
                <w:rFonts w:ascii="Calibri" w:hAnsi="Calibri" w:cs="Calibri"/>
                <w:color w:val="000000"/>
                <w:sz w:val="22"/>
                <w:szCs w:val="22"/>
              </w:rPr>
            </w:pPr>
            <w:ins w:id="52"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3" w:author="ERCOT" w:date="2022-10-12T16:56:00Z"/>
                <w:rFonts w:ascii="Calibri" w:hAnsi="Calibri" w:cs="Calibri"/>
                <w:color w:val="000000"/>
                <w:sz w:val="22"/>
                <w:szCs w:val="22"/>
              </w:rPr>
            </w:pPr>
            <w:ins w:id="54"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6" w:author="ERCOT" w:date="2022-10-12T16:56:00Z"/>
                <w:rFonts w:ascii="Calibri" w:hAnsi="Calibri" w:cs="Calibri"/>
                <w:color w:val="000000"/>
                <w:sz w:val="22"/>
                <w:szCs w:val="22"/>
              </w:rPr>
            </w:pPr>
            <w:ins w:id="5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8" w:author="ERCOT" w:date="2022-10-12T16:56:00Z"/>
                <w:rFonts w:ascii="Calibri" w:hAnsi="Calibri" w:cs="Calibri"/>
                <w:color w:val="000000"/>
                <w:sz w:val="22"/>
                <w:szCs w:val="22"/>
              </w:rPr>
            </w:pPr>
            <w:ins w:id="59"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1" w:author="ERCOT" w:date="2022-10-12T16:56:00Z"/>
                <w:rFonts w:ascii="Calibri" w:hAnsi="Calibri" w:cs="Calibri"/>
                <w:color w:val="000000"/>
                <w:sz w:val="22"/>
                <w:szCs w:val="22"/>
              </w:rPr>
            </w:pPr>
            <w:ins w:id="62"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3" w:author="ERCOT" w:date="2022-10-12T16:56:00Z"/>
                <w:rFonts w:ascii="Calibri" w:hAnsi="Calibri" w:cs="Calibri"/>
                <w:color w:val="000000"/>
                <w:sz w:val="22"/>
                <w:szCs w:val="22"/>
              </w:rPr>
            </w:pPr>
            <w:ins w:id="64"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6" w:author="ERCOT" w:date="2022-10-12T16:56:00Z"/>
                <w:rFonts w:ascii="Calibri" w:hAnsi="Calibri" w:cs="Calibri"/>
                <w:color w:val="000000"/>
                <w:sz w:val="22"/>
                <w:szCs w:val="22"/>
              </w:rPr>
            </w:pPr>
            <w:ins w:id="67"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8" w:author="ERCOT" w:date="2022-10-12T16:56:00Z"/>
                <w:rFonts w:ascii="Calibri" w:hAnsi="Calibri" w:cs="Calibri"/>
                <w:color w:val="000000"/>
                <w:sz w:val="22"/>
                <w:szCs w:val="22"/>
              </w:rPr>
            </w:pPr>
            <w:ins w:id="69"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7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1" w:author="ERCOT" w:date="2022-10-12T16:56:00Z"/>
                <w:rFonts w:ascii="Calibri" w:hAnsi="Calibri" w:cs="Calibri"/>
                <w:color w:val="000000"/>
                <w:sz w:val="22"/>
                <w:szCs w:val="22"/>
              </w:rPr>
            </w:pPr>
            <w:ins w:id="72"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3" w:author="ERCOT" w:date="2022-10-12T16:56:00Z"/>
                <w:rFonts w:ascii="Calibri" w:hAnsi="Calibri" w:cs="Calibri"/>
                <w:color w:val="000000"/>
                <w:sz w:val="22"/>
                <w:szCs w:val="22"/>
              </w:rPr>
            </w:pPr>
            <w:ins w:id="74" w:author="ERCOT" w:date="2022-11-28T10:55:00Z">
              <w:r>
                <w:rPr>
                  <w:rFonts w:ascii="Calibri" w:hAnsi="Calibri" w:cs="Calibri"/>
                  <w:color w:val="000000"/>
                  <w:sz w:val="22"/>
                  <w:szCs w:val="22"/>
                </w:rPr>
                <w:t>c</w:t>
              </w:r>
            </w:ins>
            <w:ins w:id="75"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7" w:author="ERCOT" w:date="2022-10-12T16:56:00Z"/>
                <w:rFonts w:ascii="Calibri" w:hAnsi="Calibri" w:cs="Calibri"/>
                <w:color w:val="000000"/>
                <w:sz w:val="22"/>
                <w:szCs w:val="22"/>
              </w:rPr>
            </w:pPr>
            <w:ins w:id="78"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9" w:author="ERCOT" w:date="2022-10-12T16:56:00Z"/>
                <w:rFonts w:ascii="Calibri" w:hAnsi="Calibri" w:cs="Calibri"/>
                <w:color w:val="000000"/>
                <w:sz w:val="22"/>
                <w:szCs w:val="22"/>
              </w:rPr>
            </w:pPr>
            <w:ins w:id="80"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1"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2" w:author="ERCOT" w:date="2022-10-12T16:56:00Z"/>
                <w:rFonts w:ascii="Calibri" w:hAnsi="Calibri" w:cs="Calibri"/>
                <w:color w:val="000000"/>
                <w:sz w:val="22"/>
                <w:szCs w:val="22"/>
              </w:rPr>
            </w:pPr>
            <w:ins w:id="83"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4" w:author="ERCOT" w:date="2022-10-12T16:56:00Z"/>
                <w:rFonts w:ascii="Calibri" w:hAnsi="Calibri" w:cs="Calibri"/>
                <w:color w:val="000000"/>
                <w:sz w:val="22"/>
                <w:szCs w:val="22"/>
              </w:rPr>
            </w:pPr>
            <w:ins w:id="85"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6"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7" w:author="ERCOT" w:date="2022-10-12T16:56:00Z"/>
                <w:rFonts w:ascii="Calibri" w:hAnsi="Calibri" w:cs="Calibri"/>
                <w:color w:val="000000"/>
                <w:sz w:val="22"/>
                <w:szCs w:val="22"/>
              </w:rPr>
            </w:pPr>
            <w:ins w:id="88"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9" w:author="ERCOT" w:date="2022-10-12T16:56:00Z"/>
                <w:rFonts w:ascii="Calibri" w:hAnsi="Calibri" w:cs="Calibri"/>
                <w:color w:val="000000"/>
                <w:sz w:val="22"/>
                <w:szCs w:val="22"/>
              </w:rPr>
            </w:pPr>
            <w:ins w:id="90" w:author="ERCOT" w:date="2022-10-12T16:56:00Z">
              <w:r>
                <w:rPr>
                  <w:rFonts w:ascii="Calibri" w:hAnsi="Calibri" w:cs="Calibri"/>
                  <w:color w:val="000000"/>
                  <w:sz w:val="22"/>
                  <w:szCs w:val="22"/>
                </w:rPr>
                <w:t>No ride-through requirement</w:t>
              </w:r>
            </w:ins>
          </w:p>
        </w:tc>
      </w:tr>
      <w:bookmarkEnd w:id="48"/>
    </w:tbl>
    <w:p w14:paraId="5C04C806" w14:textId="77777777" w:rsidR="00DD6057" w:rsidRDefault="00DD6057" w:rsidP="006A2E69">
      <w:pPr>
        <w:spacing w:after="240"/>
        <w:ind w:left="720" w:hanging="720"/>
        <w:rPr>
          <w:ins w:id="91" w:author="ERCOT [2]" w:date="2023-03-17T14:16:00Z"/>
          <w:iCs/>
          <w:szCs w:val="20"/>
        </w:rPr>
      </w:pPr>
    </w:p>
    <w:p w14:paraId="1D2BACF9" w14:textId="77777777" w:rsidR="00DD6057" w:rsidRDefault="00742E3E" w:rsidP="00742E3E">
      <w:pPr>
        <w:spacing w:after="240"/>
        <w:ind w:left="720" w:hanging="720"/>
        <w:rPr>
          <w:ins w:id="92" w:author="ERCOT [2]" w:date="2023-03-17T14:18:00Z"/>
          <w:iCs/>
          <w:szCs w:val="20"/>
        </w:rPr>
      </w:pPr>
      <w:ins w:id="93"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p>
    <w:p w14:paraId="606834B1" w14:textId="436BE48C" w:rsidR="00E917C2" w:rsidRDefault="00742E3E" w:rsidP="00742E3E">
      <w:pPr>
        <w:spacing w:after="240"/>
        <w:ind w:left="720" w:hanging="720"/>
        <w:rPr>
          <w:ins w:id="94" w:author="ERCOT" w:date="2022-10-12T16:23:00Z"/>
          <w:iCs/>
          <w:szCs w:val="20"/>
        </w:rPr>
      </w:pPr>
      <w:ins w:id="95" w:author="ERCOT" w:date="2022-10-12T15:08:00Z">
        <w:r w:rsidRPr="00742E3E">
          <w:rPr>
            <w:iCs/>
            <w:szCs w:val="20"/>
          </w:rPr>
          <w:lastRenderedPageBreak/>
          <w:t>(3)</w:t>
        </w:r>
        <w:r w:rsidRPr="00742E3E">
          <w:rPr>
            <w:iCs/>
            <w:szCs w:val="20"/>
          </w:rPr>
          <w:tab/>
          <w:t xml:space="preserve">The Resource Entity for an IBR shall </w:t>
        </w:r>
      </w:ins>
      <w:ins w:id="96" w:author="ERCOT" w:date="2022-10-12T16:20:00Z">
        <w:r w:rsidR="00E917C2" w:rsidRPr="00E917C2">
          <w:rPr>
            <w:iCs/>
            <w:szCs w:val="20"/>
          </w:rPr>
          <w:t>set protective over-</w:t>
        </w:r>
      </w:ins>
      <w:ins w:id="97" w:author="ERCOT" w:date="2022-11-21T15:57:00Z">
        <w:r w:rsidR="00B4793B">
          <w:rPr>
            <w:iCs/>
            <w:szCs w:val="20"/>
          </w:rPr>
          <w:t>/</w:t>
        </w:r>
      </w:ins>
      <w:ins w:id="98" w:author="ERCOT" w:date="2022-10-12T16:20:00Z">
        <w:r w:rsidR="00E917C2" w:rsidRPr="00E917C2">
          <w:rPr>
            <w:iCs/>
            <w:szCs w:val="20"/>
          </w:rPr>
          <w:t>under-</w:t>
        </w:r>
      </w:ins>
      <w:ins w:id="99" w:author="ERCOT" w:date="2022-10-12T16:21:00Z">
        <w:r w:rsidR="00E917C2" w:rsidRPr="00E917C2">
          <w:rPr>
            <w:iCs/>
            <w:szCs w:val="20"/>
          </w:rPr>
          <w:t xml:space="preserve">frequency </w:t>
        </w:r>
      </w:ins>
      <w:ins w:id="100" w:author="ERCOT" w:date="2022-10-12T16:20:00Z">
        <w:r w:rsidR="00E917C2" w:rsidRPr="00E917C2">
          <w:rPr>
            <w:iCs/>
            <w:szCs w:val="20"/>
          </w:rPr>
          <w:t xml:space="preserve">relays to enable the IBR to ride through </w:t>
        </w:r>
      </w:ins>
      <w:ins w:id="101" w:author="ERCOT" w:date="2022-10-12T16:21:00Z">
        <w:r w:rsidR="00E917C2">
          <w:rPr>
            <w:iCs/>
            <w:szCs w:val="20"/>
          </w:rPr>
          <w:t>frequency</w:t>
        </w:r>
      </w:ins>
      <w:ins w:id="102" w:author="ERCOT" w:date="2022-10-12T16:20:00Z">
        <w:r w:rsidR="00E917C2" w:rsidRPr="00E917C2">
          <w:rPr>
            <w:iCs/>
            <w:szCs w:val="20"/>
          </w:rPr>
          <w:t xml:space="preserve"> conditions </w:t>
        </w:r>
      </w:ins>
      <w:ins w:id="103"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4"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5"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2F5A3AA8" w14:textId="77777777" w:rsidR="00DD6057" w:rsidRDefault="00BA224B" w:rsidP="00DD6057">
      <w:pPr>
        <w:spacing w:after="240"/>
        <w:ind w:left="720" w:hanging="720"/>
        <w:rPr>
          <w:ins w:id="106" w:author="ERCOT [2]" w:date="2023-03-17T14:18:00Z"/>
          <w:iCs/>
          <w:szCs w:val="20"/>
        </w:rPr>
      </w:pPr>
      <w:ins w:id="107" w:author="ERCOT" w:date="2022-10-12T15:15:00Z">
        <w:r w:rsidRPr="00BA224B">
          <w:rPr>
            <w:iCs/>
            <w:szCs w:val="20"/>
          </w:rPr>
          <w:t>(5)</w:t>
        </w:r>
        <w:r w:rsidRPr="00BA224B">
          <w:rPr>
            <w:iCs/>
            <w:szCs w:val="20"/>
          </w:rPr>
          <w:tab/>
          <w:t xml:space="preserve">An IBR’s Resource Entity shall not enable any protections, plant controls, or inverter controls </w:t>
        </w:r>
        <w:del w:id="108" w:author="Advanced Power Alliance 032023" w:date="2023-03-17T13:46:00Z">
          <w:r w:rsidRPr="00BA224B" w:rsidDel="003F2086">
            <w:rPr>
              <w:iCs/>
              <w:szCs w:val="20"/>
            </w:rPr>
            <w:delText>(inclu</w:delText>
          </w:r>
        </w:del>
        <w:del w:id="109" w:author="Advanced Power Alliance 032023" w:date="2023-03-17T13:47:00Z">
          <w:r w:rsidRPr="00BA224B" w:rsidDel="003F2086">
            <w:rPr>
              <w:iCs/>
              <w:szCs w:val="20"/>
            </w:rPr>
            <w:delText xml:space="preserve">ding, but not limited to protection for </w:delText>
          </w:r>
          <w:r w:rsidRPr="00C52000" w:rsidDel="003F2086">
            <w:rPr>
              <w:iCs/>
              <w:szCs w:val="20"/>
            </w:rPr>
            <w:delText>rate</w:delText>
          </w:r>
        </w:del>
      </w:ins>
      <w:ins w:id="110" w:author="ERCOT" w:date="2022-11-28T10:37:00Z">
        <w:del w:id="111" w:author="Advanced Power Alliance 032023" w:date="2023-03-17T13:47:00Z">
          <w:r w:rsidR="00C52000" w:rsidDel="003F2086">
            <w:rPr>
              <w:iCs/>
              <w:szCs w:val="20"/>
            </w:rPr>
            <w:delText>-</w:delText>
          </w:r>
        </w:del>
      </w:ins>
      <w:ins w:id="112" w:author="ERCOT" w:date="2022-10-12T15:15:00Z">
        <w:del w:id="113" w:author="Advanced Power Alliance 032023" w:date="2023-03-17T13:47:00Z">
          <w:r w:rsidRPr="00C52000" w:rsidDel="003F2086">
            <w:rPr>
              <w:iCs/>
              <w:szCs w:val="20"/>
            </w:rPr>
            <w:delText>of</w:delText>
          </w:r>
        </w:del>
      </w:ins>
      <w:ins w:id="114" w:author="ERCOT" w:date="2022-11-28T10:37:00Z">
        <w:del w:id="115" w:author="Advanced Power Alliance 032023" w:date="2023-03-17T13:47:00Z">
          <w:r w:rsidR="00C52000" w:rsidDel="003F2086">
            <w:rPr>
              <w:iCs/>
              <w:szCs w:val="20"/>
            </w:rPr>
            <w:delText>-</w:delText>
          </w:r>
        </w:del>
      </w:ins>
      <w:ins w:id="116" w:author="ERCOT" w:date="2022-10-12T15:15:00Z">
        <w:del w:id="117" w:author="Advanced Power Alliance 032023" w:date="2023-03-17T13:47:00Z">
          <w:r w:rsidRPr="00C52000" w:rsidDel="003F2086">
            <w:rPr>
              <w:iCs/>
              <w:szCs w:val="20"/>
            </w:rPr>
            <w:delText>change of frequency (ROCOF)</w:delText>
          </w:r>
          <w:r w:rsidRPr="00BA224B" w:rsidDel="003F2086">
            <w:rPr>
              <w:iCs/>
              <w:szCs w:val="20"/>
            </w:rPr>
            <w:delText>, anti-islanding, and phase</w:delText>
          </w:r>
        </w:del>
      </w:ins>
      <w:ins w:id="118" w:author="ERCOT" w:date="2022-11-22T09:34:00Z">
        <w:del w:id="119" w:author="Advanced Power Alliance 032023" w:date="2023-03-17T13:47:00Z">
          <w:r w:rsidR="00892A43" w:rsidDel="003F2086">
            <w:rPr>
              <w:iCs/>
              <w:szCs w:val="20"/>
            </w:rPr>
            <w:delText xml:space="preserve"> </w:delText>
          </w:r>
        </w:del>
      </w:ins>
      <w:ins w:id="120" w:author="ERCOT" w:date="2022-10-12T15:15:00Z">
        <w:del w:id="121" w:author="Advanced Power Alliance 032023" w:date="2023-03-17T13:47:00Z">
          <w:r w:rsidRPr="00BA224B" w:rsidDel="003F2086">
            <w:rPr>
              <w:iCs/>
              <w:szCs w:val="20"/>
            </w:rPr>
            <w:delText xml:space="preserve">angle jump) </w:delText>
          </w:r>
        </w:del>
        <w:r w:rsidRPr="00BA224B">
          <w:rPr>
            <w:iCs/>
            <w:szCs w:val="20"/>
          </w:rPr>
          <w:t>that disconnect the IBR from the ERCOT System or reduce IBR output during frequency conditions where</w:t>
        </w:r>
      </w:ins>
      <w:ins w:id="122" w:author="ERCOT" w:date="2022-10-12T15:17:00Z">
        <w:r>
          <w:rPr>
            <w:iCs/>
            <w:szCs w:val="20"/>
          </w:rPr>
          <w:t xml:space="preserve"> </w:t>
        </w:r>
      </w:ins>
      <w:ins w:id="123" w:author="ERCOT" w:date="2022-10-12T15:15:00Z">
        <w:r w:rsidRPr="00BA224B">
          <w:rPr>
            <w:iCs/>
            <w:szCs w:val="20"/>
          </w:rPr>
          <w:t xml:space="preserve">ride-through is required </w:t>
        </w:r>
      </w:ins>
      <w:ins w:id="124" w:author="Advanced Power Alliance 032023" w:date="2023-03-17T13:49:00Z">
        <w:r w:rsidR="003F2086" w:rsidRPr="001000A2">
          <w:rPr>
            <w:iCs/>
            <w:szCs w:val="20"/>
          </w:rPr>
          <w:t>for rate-of-change of frequency (ROCOF), anti-islanding, and phase angle jump</w:t>
        </w:r>
        <w:r w:rsidR="003F2086" w:rsidRPr="00BA224B">
          <w:rPr>
            <w:iCs/>
            <w:szCs w:val="20"/>
          </w:rPr>
          <w:t xml:space="preserve"> </w:t>
        </w:r>
      </w:ins>
      <w:ins w:id="125" w:author="ERCOT" w:date="2022-10-12T15:15:00Z">
        <w:r w:rsidRPr="00BA224B">
          <w:rPr>
            <w:iCs/>
            <w:szCs w:val="20"/>
          </w:rPr>
          <w:t xml:space="preserve">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26" w:author="ERCOT" w:date="2022-11-21T16:26:00Z">
        <w:r w:rsidR="009F4384">
          <w:rPr>
            <w:iCs/>
            <w:szCs w:val="20"/>
          </w:rPr>
          <w:t>Transmission Service Provi</w:t>
        </w:r>
      </w:ins>
      <w:ins w:id="127" w:author="ERCOT" w:date="2022-11-21T16:27:00Z">
        <w:r w:rsidR="009F4384">
          <w:rPr>
            <w:iCs/>
            <w:szCs w:val="20"/>
          </w:rPr>
          <w:t>der (</w:t>
        </w:r>
      </w:ins>
      <w:ins w:id="128" w:author="ERCOT" w:date="2022-10-12T15:15:00Z">
        <w:r w:rsidRPr="00BA224B">
          <w:rPr>
            <w:iCs/>
            <w:szCs w:val="20"/>
          </w:rPr>
          <w:t>TSP</w:t>
        </w:r>
      </w:ins>
      <w:ins w:id="129" w:author="ERCOT" w:date="2022-11-21T16:27:00Z">
        <w:r w:rsidR="009F4384">
          <w:rPr>
            <w:iCs/>
            <w:szCs w:val="20"/>
          </w:rPr>
          <w:t>)</w:t>
        </w:r>
      </w:ins>
      <w:ins w:id="130" w:author="ERCOT" w:date="2022-10-12T15:15:00Z">
        <w:r w:rsidRPr="00BA224B">
          <w:rPr>
            <w:iCs/>
            <w:szCs w:val="20"/>
          </w:rPr>
          <w:t xml:space="preserve"> specifies otherwise.</w:t>
        </w:r>
      </w:ins>
    </w:p>
    <w:p w14:paraId="30535611" w14:textId="62E2BC2F" w:rsidR="008F2D35" w:rsidRPr="00502667" w:rsidRDefault="008F2D35" w:rsidP="00DD6057">
      <w:pPr>
        <w:spacing w:after="240"/>
        <w:ind w:left="720" w:hanging="720"/>
        <w:rPr>
          <w:ins w:id="131" w:author="ERCOT" w:date="2022-10-12T17:30:00Z"/>
          <w:color w:val="000000" w:themeColor="text1"/>
          <w:u w:val="single" w:color="000000"/>
        </w:rPr>
      </w:pPr>
      <w:ins w:id="13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33" w:author="ERCOT" w:date="2022-11-22T11:07:00Z">
        <w:r w:rsidR="005E1831">
          <w:rPr>
            <w:color w:val="000000" w:themeColor="text1"/>
            <w:u w:color="8C6291"/>
          </w:rPr>
          <w:t>,</w:t>
        </w:r>
      </w:ins>
      <w:ins w:id="134"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35" w:author="ERCOT" w:date="2022-10-12T17:31:00Z">
        <w:r>
          <w:rPr>
            <w:color w:val="000000" w:themeColor="text1"/>
            <w:u w:color="8C6291"/>
          </w:rPr>
          <w:t>frequency</w:t>
        </w:r>
      </w:ins>
      <w:ins w:id="136" w:author="ERCOT" w:date="2022-10-12T17:30:00Z">
        <w:r w:rsidRPr="00502667">
          <w:rPr>
            <w:color w:val="000000" w:themeColor="text1"/>
            <w:u w:color="8C6291"/>
          </w:rPr>
          <w:t xml:space="preserve"> ride-through requirements </w:t>
        </w:r>
      </w:ins>
      <w:ins w:id="137" w:author="ERCOT [2]" w:date="2023-01-11T11:08:00Z">
        <w:r w:rsidR="0012384A">
          <w:rPr>
            <w:color w:val="000000" w:themeColor="text1"/>
            <w:u w:color="8C6291"/>
          </w:rPr>
          <w:t xml:space="preserve">in effect immediately prior to the effective date of this </w:t>
        </w:r>
      </w:ins>
      <w:ins w:id="138" w:author="ERCOT [2]" w:date="2023-01-11T11:11:00Z">
        <w:r w:rsidR="0012384A">
          <w:rPr>
            <w:color w:val="000000" w:themeColor="text1"/>
            <w:u w:color="8C6291"/>
          </w:rPr>
          <w:t>paragraph</w:t>
        </w:r>
      </w:ins>
      <w:ins w:id="139" w:author="ERCOT" w:date="2022-10-12T17:30:00Z">
        <w:r>
          <w:rPr>
            <w:color w:val="000000" w:themeColor="text1"/>
            <w:u w:color="8C6291"/>
          </w:rPr>
          <w:t xml:space="preserve"> until December 31, 2023, at which time the IBR must comply with this </w:t>
        </w:r>
      </w:ins>
      <w:ins w:id="140" w:author="ERCOT" w:date="2022-11-21T16:34:00Z">
        <w:r w:rsidR="00F346A1">
          <w:rPr>
            <w:color w:val="000000" w:themeColor="text1"/>
            <w:u w:color="8C6291"/>
          </w:rPr>
          <w:t>S</w:t>
        </w:r>
      </w:ins>
      <w:ins w:id="141"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42" w:author="ERCOT" w:date="2022-10-12T17:30:00Z">
        <w:r>
          <w:rPr>
            <w:color w:val="000000" w:themeColor="text1"/>
          </w:rPr>
          <w:t>The Resource Entity or Interconnecting Entity</w:t>
        </w:r>
      </w:ins>
      <w:ins w:id="143" w:author="ERCOT" w:date="2022-11-21T16:35:00Z">
        <w:r w:rsidR="00F346A1">
          <w:rPr>
            <w:color w:val="000000" w:themeColor="text1"/>
          </w:rPr>
          <w:t xml:space="preserve"> (IE)</w:t>
        </w:r>
      </w:ins>
      <w:ins w:id="144" w:author="ERCOT" w:date="2022-10-12T17:30:00Z">
        <w:r>
          <w:rPr>
            <w:color w:val="000000" w:themeColor="text1"/>
          </w:rPr>
          <w:t xml:space="preserve"> for an IBR that cannot comply with</w:t>
        </w:r>
      </w:ins>
      <w:r w:rsidR="00276143">
        <w:rPr>
          <w:color w:val="000000" w:themeColor="text1"/>
        </w:rPr>
        <w:t xml:space="preserve">  </w:t>
      </w:r>
      <w:ins w:id="145" w:author="ERCOT" w:date="2022-10-12T17:30:00Z">
        <w:r>
          <w:rPr>
            <w:color w:val="000000" w:themeColor="text1"/>
          </w:rPr>
          <w:t xml:space="preserve">the requirements of this </w:t>
        </w:r>
      </w:ins>
      <w:ins w:id="146" w:author="ERCOT" w:date="2022-11-21T16:36:00Z">
        <w:r w:rsidR="00F346A1">
          <w:rPr>
            <w:color w:val="000000" w:themeColor="text1"/>
          </w:rPr>
          <w:t>S</w:t>
        </w:r>
      </w:ins>
      <w:ins w:id="147" w:author="ERCOT" w:date="2022-10-12T17:30:00Z">
        <w:r>
          <w:rPr>
            <w:color w:val="000000" w:themeColor="text1"/>
          </w:rPr>
          <w:t xml:space="preserve">ection </w:t>
        </w:r>
      </w:ins>
      <w:ins w:id="148" w:author="ERCOT [2]" w:date="2023-01-11T11:12:00Z">
        <w:r w:rsidR="0012384A">
          <w:rPr>
            <w:color w:val="000000" w:themeColor="text1"/>
          </w:rPr>
          <w:t xml:space="preserve">by December </w:t>
        </w:r>
      </w:ins>
      <w:ins w:id="149" w:author="ERCOT [2]" w:date="2023-01-11T11:13:00Z">
        <w:r w:rsidR="002105BA">
          <w:rPr>
            <w:color w:val="000000" w:themeColor="text1"/>
          </w:rPr>
          <w:t xml:space="preserve">31, 2023 </w:t>
        </w:r>
      </w:ins>
      <w:ins w:id="150"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51" w:author="ERCOT" w:date="2022-11-21T16:36:00Z">
        <w:r w:rsidR="00F346A1">
          <w:rPr>
            <w:color w:val="000000" w:themeColor="text1"/>
          </w:rPr>
          <w:t>S</w:t>
        </w:r>
      </w:ins>
      <w:ins w:id="15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53" w:author="ERCOT [2]" w:date="2023-01-11T11:14:00Z">
        <w:r w:rsidR="002105BA">
          <w:rPr>
            <w:color w:val="000000" w:themeColor="text1"/>
          </w:rPr>
          <w:t xml:space="preserve">of the IBR’s inability to comply with the </w:t>
        </w:r>
      </w:ins>
      <w:ins w:id="154" w:author="ERCOT [2]" w:date="2023-01-11T11:15:00Z">
        <w:r w:rsidR="002105BA">
          <w:rPr>
            <w:color w:val="000000" w:themeColor="text1"/>
          </w:rPr>
          <w:t xml:space="preserve">requirements, </w:t>
        </w:r>
      </w:ins>
      <w:ins w:id="15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56" w:author="ERCOT" w:date="2022-10-12T17:30:00Z"/>
          <w:szCs w:val="20"/>
        </w:rPr>
      </w:pPr>
      <w:ins w:id="157" w:author="ERCOT" w:date="2022-11-21T16:53:00Z">
        <w:r>
          <w:rPr>
            <w:szCs w:val="20"/>
          </w:rPr>
          <w:t>(a)</w:t>
        </w:r>
        <w:r>
          <w:rPr>
            <w:szCs w:val="20"/>
          </w:rPr>
          <w:tab/>
        </w:r>
      </w:ins>
      <w:ins w:id="158" w:author="ERCOT" w:date="2022-10-12T17:30:00Z">
        <w:r w:rsidR="008F2D35" w:rsidRPr="00F529BB">
          <w:rPr>
            <w:szCs w:val="20"/>
          </w:rPr>
          <w:t xml:space="preserve">The IBR’s </w:t>
        </w:r>
      </w:ins>
      <w:ins w:id="159" w:author="ERCOT" w:date="2022-10-12T17:32:00Z">
        <w:r w:rsidR="008F2D35" w:rsidRPr="00F529BB">
          <w:rPr>
            <w:szCs w:val="20"/>
          </w:rPr>
          <w:t>frequency</w:t>
        </w:r>
      </w:ins>
      <w:ins w:id="160"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61" w:author="ERCOT" w:date="2022-10-12T17:30:00Z"/>
          <w:szCs w:val="20"/>
        </w:rPr>
      </w:pPr>
      <w:ins w:id="162" w:author="ERCOT" w:date="2022-11-21T16:53:00Z">
        <w:r>
          <w:rPr>
            <w:szCs w:val="20"/>
          </w:rPr>
          <w:t>(b)</w:t>
        </w:r>
        <w:r>
          <w:rPr>
            <w:szCs w:val="20"/>
          </w:rPr>
          <w:tab/>
        </w:r>
      </w:ins>
      <w:ins w:id="163" w:author="ERCOT" w:date="2022-10-12T17:30:00Z">
        <w:r w:rsidR="008F2D35" w:rsidRPr="008037BF">
          <w:rPr>
            <w:szCs w:val="20"/>
          </w:rPr>
          <w:t xml:space="preserve">The IBR’s maximum </w:t>
        </w:r>
      </w:ins>
      <w:ins w:id="164" w:author="ERCOT" w:date="2022-10-12T17:32:00Z">
        <w:r w:rsidR="008F2D35" w:rsidRPr="008037BF">
          <w:rPr>
            <w:szCs w:val="20"/>
          </w:rPr>
          <w:t>frequency</w:t>
        </w:r>
      </w:ins>
      <w:ins w:id="165" w:author="ERCOT" w:date="2022-10-12T17:30:00Z">
        <w:r w:rsidR="008F2D35" w:rsidRPr="008037BF">
          <w:rPr>
            <w:szCs w:val="20"/>
          </w:rPr>
          <w:t xml:space="preserve"> ride-through capability and any associated settings to attempt to meet this </w:t>
        </w:r>
      </w:ins>
      <w:ins w:id="166" w:author="ERCOT" w:date="2022-11-21T17:14:00Z">
        <w:r w:rsidR="00F529BB">
          <w:rPr>
            <w:szCs w:val="20"/>
          </w:rPr>
          <w:t>S</w:t>
        </w:r>
      </w:ins>
      <w:ins w:id="16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68" w:author="ERCOT" w:date="2022-10-12T17:30:00Z"/>
          <w:szCs w:val="20"/>
        </w:rPr>
      </w:pPr>
      <w:ins w:id="169" w:author="ERCOT" w:date="2022-11-21T16:54:00Z">
        <w:r>
          <w:rPr>
            <w:szCs w:val="20"/>
          </w:rPr>
          <w:t>(c)</w:t>
        </w:r>
        <w:r>
          <w:rPr>
            <w:szCs w:val="20"/>
          </w:rPr>
          <w:tab/>
        </w:r>
      </w:ins>
      <w:ins w:id="170" w:author="ERCOT" w:date="2022-10-12T17:30:00Z">
        <w:r w:rsidR="008F2D35" w:rsidRPr="008037BF">
          <w:rPr>
            <w:szCs w:val="20"/>
          </w:rPr>
          <w:t xml:space="preserve">Any limitations on the IBR’s </w:t>
        </w:r>
      </w:ins>
      <w:ins w:id="171" w:author="ERCOT" w:date="2022-10-12T17:32:00Z">
        <w:r w:rsidR="008F2D35" w:rsidRPr="008037BF">
          <w:rPr>
            <w:szCs w:val="20"/>
          </w:rPr>
          <w:t>frequency</w:t>
        </w:r>
      </w:ins>
      <w:ins w:id="172" w:author="ERCOT" w:date="2022-10-12T17:30:00Z">
        <w:r w:rsidR="008F2D35" w:rsidRPr="008037BF">
          <w:rPr>
            <w:szCs w:val="20"/>
          </w:rPr>
          <w:t xml:space="preserve"> ride-through capability making it technically infeasible to meet this </w:t>
        </w:r>
      </w:ins>
      <w:ins w:id="173" w:author="ERCOT" w:date="2022-11-21T17:15:00Z">
        <w:r w:rsidR="00AD72CF">
          <w:rPr>
            <w:szCs w:val="20"/>
          </w:rPr>
          <w:t>S</w:t>
        </w:r>
      </w:ins>
      <w:ins w:id="174" w:author="ERCOT" w:date="2022-10-12T17:30:00Z">
        <w:r w:rsidR="008F2D35" w:rsidRPr="008037BF">
          <w:rPr>
            <w:szCs w:val="20"/>
          </w:rPr>
          <w:t>ection’s requirements.</w:t>
        </w:r>
      </w:ins>
    </w:p>
    <w:p w14:paraId="48299357" w14:textId="26231C82" w:rsidR="002105BA" w:rsidRDefault="002105BA" w:rsidP="008037BF">
      <w:pPr>
        <w:spacing w:after="240"/>
        <w:ind w:left="720" w:firstLine="3"/>
        <w:rPr>
          <w:ins w:id="175" w:author="ERCOT [2]" w:date="2023-01-11T11:17:00Z"/>
          <w:color w:val="000000" w:themeColor="text1"/>
        </w:rPr>
      </w:pPr>
      <w:ins w:id="17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w:t>
        </w:r>
      </w:ins>
      <w:ins w:id="177" w:author="Advanced Power Alliance 032023" w:date="2023-03-17T13:52:00Z">
        <w:r w:rsidR="0014455A">
          <w:rPr>
            <w:color w:val="000000" w:themeColor="text1"/>
          </w:rPr>
          <w:t xml:space="preserve">or permanent </w:t>
        </w:r>
      </w:ins>
      <w:ins w:id="178" w:author="ERCOT [2]" w:date="2023-01-11T11:17:00Z">
        <w:r w:rsidRPr="00502667">
          <w:rPr>
            <w:color w:val="000000" w:themeColor="text1"/>
          </w:rPr>
          <w:t xml:space="preserve">exemption from </w:t>
        </w:r>
        <w:r>
          <w:rPr>
            <w:color w:val="000000" w:themeColor="text1"/>
          </w:rPr>
          <w:t xml:space="preserve">such </w:t>
        </w:r>
        <w:r w:rsidRPr="00502667">
          <w:rPr>
            <w:color w:val="000000" w:themeColor="text1"/>
          </w:rPr>
          <w:t>requirements</w:t>
        </w:r>
      </w:ins>
      <w:ins w:id="179" w:author="Advanced Power Alliance 032023" w:date="2023-03-17T13:53:00Z">
        <w:r w:rsidR="0014455A">
          <w:rPr>
            <w:color w:val="000000" w:themeColor="text1"/>
          </w:rPr>
          <w:t>.  Temporary exemp</w:t>
        </w:r>
      </w:ins>
      <w:ins w:id="180" w:author="Advanced Power Alliance 032023" w:date="2023-03-17T13:54:00Z">
        <w:r w:rsidR="0014455A">
          <w:rPr>
            <w:color w:val="000000" w:themeColor="text1"/>
          </w:rPr>
          <w:t>tions shall extend</w:t>
        </w:r>
      </w:ins>
      <w:ins w:id="181" w:author="ERCOT [2]" w:date="2023-01-11T11:17:00Z">
        <w:r>
          <w:rPr>
            <w:color w:val="000000" w:themeColor="text1"/>
          </w:rPr>
          <w:t xml:space="preserve"> until December 31, 2024, or an earlier date, if ERCOT determines that earlier compliance is possible</w:t>
        </w:r>
        <w:del w:id="182" w:author="Advanced Power Alliance 032023" w:date="2023-03-17T13:54:00Z">
          <w:r w:rsidDel="0014455A">
            <w:rPr>
              <w:color w:val="000000" w:themeColor="text1"/>
            </w:rPr>
            <w:delText>,</w:delText>
          </w:r>
        </w:del>
      </w:ins>
      <w:ins w:id="183" w:author="Advanced Power Alliance 032023" w:date="2023-03-17T13:54:00Z">
        <w:r w:rsidR="0014455A">
          <w:rPr>
            <w:color w:val="000000" w:themeColor="text1"/>
          </w:rPr>
          <w:t xml:space="preserve">. </w:t>
        </w:r>
      </w:ins>
      <w:ins w:id="184" w:author="ERCOT [2]" w:date="2023-01-11T11:17:00Z">
        <w:r>
          <w:rPr>
            <w:color w:val="000000" w:themeColor="text1"/>
          </w:rPr>
          <w:t xml:space="preserve"> </w:t>
        </w:r>
        <w:del w:id="185" w:author="Advanced Power Alliance 032023" w:date="2023-03-17T13:54:00Z">
          <w:r w:rsidDel="0014455A">
            <w:rPr>
              <w:color w:val="000000" w:themeColor="text1"/>
            </w:rPr>
            <w:delText>provided that such an</w:delText>
          </w:r>
        </w:del>
        <w:del w:id="186" w:author="Advanced Power Alliance 032023" w:date="2023-03-17T13:55:00Z">
          <w:r w:rsidDel="0014455A">
            <w:rPr>
              <w:color w:val="000000" w:themeColor="text1"/>
            </w:rPr>
            <w:delText xml:space="preserve"> </w:delText>
          </w:r>
        </w:del>
      </w:ins>
      <w:ins w:id="187" w:author="Advanced Power Alliance 032023" w:date="2023-03-17T13:55:00Z">
        <w:r w:rsidR="0014455A">
          <w:rPr>
            <w:color w:val="000000" w:themeColor="text1"/>
          </w:rPr>
          <w:t xml:space="preserve">All </w:t>
        </w:r>
      </w:ins>
      <w:ins w:id="188" w:author="ERCOT [2]" w:date="2023-01-11T11:17:00Z">
        <w:r w:rsidRPr="00502667">
          <w:rPr>
            <w:color w:val="000000" w:themeColor="text1"/>
          </w:rPr>
          <w:t>exemption</w:t>
        </w:r>
      </w:ins>
      <w:ins w:id="189" w:author="Advanced Power Alliance 032023" w:date="2023-03-17T13:55:00Z">
        <w:r w:rsidR="0014455A">
          <w:rPr>
            <w:color w:val="000000" w:themeColor="text1"/>
          </w:rPr>
          <w:t>s</w:t>
        </w:r>
      </w:ins>
      <w:ins w:id="190" w:author="ERCOT [2]" w:date="2023-01-11T11:17:00Z">
        <w:r w:rsidRPr="00502667">
          <w:rPr>
            <w:color w:val="000000" w:themeColor="text1"/>
          </w:rPr>
          <w:t xml:space="preserve">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91" w:author="ERCOT [2]" w:date="2023-01-11T11:20:00Z">
        <w:r>
          <w:rPr>
            <w:color w:val="000000" w:themeColor="text1"/>
          </w:rPr>
          <w:t>p</w:t>
        </w:r>
      </w:ins>
      <w:ins w:id="192"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w:t>
        </w:r>
        <w:r w:rsidRPr="00502667">
          <w:rPr>
            <w:color w:val="000000" w:themeColor="text1"/>
          </w:rPr>
          <w:lastRenderedPageBreak/>
          <w:t xml:space="preserve">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6C3B58BE" w:rsidR="008F2D35" w:rsidRDefault="008F2D35" w:rsidP="008F2D35">
      <w:pPr>
        <w:spacing w:after="240"/>
        <w:ind w:left="720" w:hanging="720"/>
        <w:rPr>
          <w:ins w:id="193" w:author="ERCOT" w:date="2022-10-12T18:00:00Z"/>
          <w:iCs/>
          <w:szCs w:val="20"/>
        </w:rPr>
      </w:pPr>
      <w:bookmarkStart w:id="194" w:name="_Hlk116488146"/>
      <w:ins w:id="195"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w:t>
        </w:r>
        <w:del w:id="196" w:author="Advanced Power Alliance 032023" w:date="2023-03-17T13:55:00Z">
          <w:r w:rsidRPr="00797181" w:rsidDel="0014455A">
            <w:rPr>
              <w:iCs/>
              <w:szCs w:val="20"/>
            </w:rPr>
            <w:delText>comply with</w:delText>
          </w:r>
        </w:del>
      </w:ins>
      <w:ins w:id="197" w:author="Advanced Power Alliance 032023" w:date="2023-03-17T13:55:00Z">
        <w:r w:rsidR="0014455A">
          <w:rPr>
            <w:iCs/>
            <w:szCs w:val="20"/>
          </w:rPr>
          <w:t>meet</w:t>
        </w:r>
      </w:ins>
      <w:ins w:id="198" w:author="ERCOT" w:date="2022-10-12T17:28:00Z">
        <w:r w:rsidRPr="00797181">
          <w:rPr>
            <w:iCs/>
            <w:szCs w:val="20"/>
          </w:rPr>
          <w:t xml:space="preserve"> </w:t>
        </w:r>
      </w:ins>
      <w:ins w:id="199" w:author="ERCOT" w:date="2022-10-12T17:29:00Z">
        <w:r>
          <w:rPr>
            <w:iCs/>
            <w:szCs w:val="20"/>
          </w:rPr>
          <w:t xml:space="preserve">the </w:t>
        </w:r>
      </w:ins>
      <w:ins w:id="200" w:author="ERCOT" w:date="2022-10-12T17:28:00Z">
        <w:r>
          <w:rPr>
            <w:iCs/>
            <w:szCs w:val="20"/>
          </w:rPr>
          <w:t>frequency ride</w:t>
        </w:r>
      </w:ins>
      <w:ins w:id="201" w:author="ERCOT" w:date="2022-10-12T18:11:00Z">
        <w:r w:rsidR="00613365">
          <w:rPr>
            <w:iCs/>
            <w:szCs w:val="20"/>
          </w:rPr>
          <w:t>-</w:t>
        </w:r>
      </w:ins>
      <w:ins w:id="202"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203" w:author="ERCOT" w:date="2022-11-21T17:18:00Z">
        <w:r w:rsidR="00AD72CF">
          <w:rPr>
            <w:iCs/>
            <w:szCs w:val="20"/>
          </w:rPr>
          <w:t>S</w:t>
        </w:r>
      </w:ins>
      <w:ins w:id="204"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205" w:author="ERCOT" w:date="2022-11-22T10:08:00Z">
        <w:r w:rsidR="003749C5">
          <w:rPr>
            <w:iCs/>
            <w:szCs w:val="20"/>
          </w:rPr>
          <w:t>,</w:t>
        </w:r>
      </w:ins>
      <w:ins w:id="206" w:author="ERCOT" w:date="2022-10-12T17:28:00Z">
        <w:r>
          <w:rPr>
            <w:iCs/>
            <w:szCs w:val="20"/>
          </w:rPr>
          <w:t xml:space="preserve"> </w:t>
        </w:r>
      </w:ins>
      <w:ins w:id="207" w:author="ERCOT" w:date="2022-11-21T17:21:00Z">
        <w:r w:rsidR="00AD72CF">
          <w:rPr>
            <w:iCs/>
            <w:szCs w:val="20"/>
          </w:rPr>
          <w:t>if not already installed</w:t>
        </w:r>
      </w:ins>
      <w:ins w:id="208" w:author="ERCOT" w:date="2022-11-22T10:08:00Z">
        <w:r w:rsidR="003749C5">
          <w:rPr>
            <w:iCs/>
            <w:szCs w:val="20"/>
          </w:rPr>
          <w:t>,</w:t>
        </w:r>
      </w:ins>
      <w:ins w:id="209" w:author="ERCOT" w:date="2022-11-21T17:21:00Z">
        <w:r w:rsidR="00AD72CF">
          <w:rPr>
            <w:iCs/>
            <w:szCs w:val="20"/>
          </w:rPr>
          <w:t xml:space="preserve"> </w:t>
        </w:r>
      </w:ins>
      <w:ins w:id="210" w:author="ERCOT [2]" w:date="2023-01-11T14:20:00Z">
        <w:r w:rsidR="00AA22BC">
          <w:rPr>
            <w:iCs/>
            <w:szCs w:val="20"/>
          </w:rPr>
          <w:t>p</w:t>
        </w:r>
      </w:ins>
      <w:ins w:id="211" w:author="ERCOT" w:date="2022-10-12T17:28:00Z">
        <w:r>
          <w:rPr>
            <w:iCs/>
            <w:szCs w:val="20"/>
          </w:rPr>
          <w:t xml:space="preserve">hasor </w:t>
        </w:r>
      </w:ins>
      <w:ins w:id="212" w:author="ERCOT [2]" w:date="2023-01-11T14:20:00Z">
        <w:r w:rsidR="00AA22BC">
          <w:rPr>
            <w:iCs/>
            <w:szCs w:val="20"/>
          </w:rPr>
          <w:t>m</w:t>
        </w:r>
      </w:ins>
      <w:ins w:id="213" w:author="ERCOT" w:date="2022-10-12T17:28:00Z">
        <w:r>
          <w:rPr>
            <w:iCs/>
            <w:szCs w:val="20"/>
          </w:rPr>
          <w:t xml:space="preserve">easurement </w:t>
        </w:r>
      </w:ins>
      <w:ins w:id="214" w:author="ERCOT [2]" w:date="2023-01-11T14:20:00Z">
        <w:r w:rsidR="00AA22BC">
          <w:rPr>
            <w:iCs/>
            <w:szCs w:val="20"/>
          </w:rPr>
          <w:t>u</w:t>
        </w:r>
      </w:ins>
      <w:ins w:id="215" w:author="ERCOT" w:date="2022-10-12T17:28:00Z">
        <w:r>
          <w:rPr>
            <w:iCs/>
            <w:szCs w:val="20"/>
          </w:rPr>
          <w:t xml:space="preserve">nits or </w:t>
        </w:r>
      </w:ins>
      <w:ins w:id="216" w:author="ERCOT [2]" w:date="2023-01-11T14:21:00Z">
        <w:r w:rsidR="00AA22BC">
          <w:rPr>
            <w:iCs/>
            <w:szCs w:val="20"/>
          </w:rPr>
          <w:t>d</w:t>
        </w:r>
      </w:ins>
      <w:ins w:id="217" w:author="ERCOT" w:date="2022-10-12T17:28:00Z">
        <w:r>
          <w:rPr>
            <w:iCs/>
            <w:szCs w:val="20"/>
          </w:rPr>
          <w:t xml:space="preserve">igital </w:t>
        </w:r>
      </w:ins>
      <w:ins w:id="218" w:author="ERCOT [2]" w:date="2023-01-11T14:21:00Z">
        <w:r w:rsidR="00AA22BC">
          <w:rPr>
            <w:iCs/>
            <w:szCs w:val="20"/>
          </w:rPr>
          <w:t>f</w:t>
        </w:r>
      </w:ins>
      <w:ins w:id="219" w:author="ERCOT" w:date="2022-10-12T17:28:00Z">
        <w:r>
          <w:rPr>
            <w:iCs/>
            <w:szCs w:val="20"/>
          </w:rPr>
          <w:t xml:space="preserve">ault </w:t>
        </w:r>
      </w:ins>
      <w:ins w:id="220" w:author="ERCOT [2]" w:date="2023-01-11T14:21:00Z">
        <w:r w:rsidR="00AA22BC">
          <w:rPr>
            <w:iCs/>
            <w:szCs w:val="20"/>
          </w:rPr>
          <w:t>r</w:t>
        </w:r>
      </w:ins>
      <w:ins w:id="221" w:author="ERCOT" w:date="2022-10-12T17:28:00Z">
        <w:r>
          <w:rPr>
            <w:iCs/>
            <w:szCs w:val="20"/>
          </w:rPr>
          <w:t>ecorders</w:t>
        </w:r>
      </w:ins>
      <w:ins w:id="222" w:author="ERCOT [2]" w:date="2023-01-11T14:22:00Z">
        <w:r w:rsidR="00AA22BC">
          <w:rPr>
            <w:iCs/>
            <w:szCs w:val="20"/>
          </w:rPr>
          <w:t xml:space="preserve"> </w:t>
        </w:r>
      </w:ins>
      <w:ins w:id="223" w:author="ERCOT" w:date="2022-10-12T17:28:00Z">
        <w:r>
          <w:rPr>
            <w:iCs/>
            <w:szCs w:val="20"/>
          </w:rPr>
          <w:t>at locations identified by ERCOT.</w:t>
        </w:r>
      </w:ins>
    </w:p>
    <w:p w14:paraId="173679E3" w14:textId="36EEFBBA" w:rsidR="003044CA" w:rsidRDefault="003044CA" w:rsidP="003044CA">
      <w:pPr>
        <w:spacing w:after="240"/>
        <w:ind w:left="720" w:hanging="720"/>
        <w:rPr>
          <w:ins w:id="224" w:author="ERCOT" w:date="2022-10-12T18:00:00Z"/>
          <w:iCs/>
          <w:szCs w:val="20"/>
        </w:rPr>
      </w:pPr>
      <w:ins w:id="225" w:author="ERCOT" w:date="2022-10-12T18:00:00Z">
        <w:r>
          <w:rPr>
            <w:iCs/>
            <w:szCs w:val="20"/>
          </w:rPr>
          <w:t>(8)</w:t>
        </w:r>
        <w:r>
          <w:rPr>
            <w:iCs/>
            <w:szCs w:val="20"/>
          </w:rPr>
          <w:tab/>
        </w:r>
        <w:del w:id="226" w:author="Advanced Power Alliance 032023" w:date="2023-03-17T13:56:00Z">
          <w:r w:rsidDel="0014455A">
            <w:rPr>
              <w:iCs/>
              <w:szCs w:val="20"/>
            </w:rPr>
            <w:delText xml:space="preserve">Any IBR that cannot comply with the </w:delText>
          </w:r>
        </w:del>
      </w:ins>
      <w:ins w:id="227" w:author="ERCOT" w:date="2022-10-12T18:01:00Z">
        <w:del w:id="228" w:author="Advanced Power Alliance 032023" w:date="2023-03-17T13:56:00Z">
          <w:r w:rsidDel="0014455A">
            <w:rPr>
              <w:iCs/>
              <w:szCs w:val="20"/>
            </w:rPr>
            <w:delText>frequency</w:delText>
          </w:r>
        </w:del>
      </w:ins>
      <w:ins w:id="229" w:author="ERCOT" w:date="2022-10-12T18:00:00Z">
        <w:del w:id="230" w:author="Advanced Power Alliance 032023" w:date="2023-03-17T13:56:00Z">
          <w:r w:rsidDel="0014455A">
            <w:rPr>
              <w:iCs/>
              <w:szCs w:val="20"/>
            </w:rPr>
            <w:delText xml:space="preserve"> ride-through requirements after </w:delText>
          </w:r>
          <w:r w:rsidRPr="00CA2F45" w:rsidDel="0014455A">
            <w:rPr>
              <w:szCs w:val="20"/>
            </w:rPr>
            <w:delText>December 31, 20</w:delText>
          </w:r>
          <w:r w:rsidDel="0014455A">
            <w:rPr>
              <w:szCs w:val="20"/>
            </w:rPr>
            <w:delText xml:space="preserve">24 </w:delText>
          </w:r>
          <w:r w:rsidDel="0014455A">
            <w:rPr>
              <w:iCs/>
              <w:szCs w:val="20"/>
            </w:rPr>
            <w:delText xml:space="preserve">shall not be permitted to operate on the ERCOT System unless ERCOT issues the IBR a Reliability Unit Commitment </w:delText>
          </w:r>
        </w:del>
      </w:ins>
      <w:ins w:id="231" w:author="ERCOT" w:date="2022-11-21T17:23:00Z">
        <w:del w:id="232" w:author="Advanced Power Alliance 032023" w:date="2023-03-17T13:56:00Z">
          <w:r w:rsidR="00AD72CF" w:rsidDel="0014455A">
            <w:rPr>
              <w:iCs/>
              <w:szCs w:val="20"/>
            </w:rPr>
            <w:delText xml:space="preserve">(RUC) </w:delText>
          </w:r>
        </w:del>
      </w:ins>
      <w:ins w:id="233" w:author="ERCOT" w:date="2022-10-12T18:00:00Z">
        <w:del w:id="234" w:author="Advanced Power Alliance 032023" w:date="2023-03-17T13:56:00Z">
          <w:r w:rsidDel="0014455A">
            <w:rPr>
              <w:iCs/>
              <w:szCs w:val="20"/>
            </w:rPr>
            <w:delText>or Verbal Dispatch Instruction</w:delText>
          </w:r>
        </w:del>
      </w:ins>
      <w:ins w:id="235" w:author="ERCOT" w:date="2022-11-21T17:24:00Z">
        <w:del w:id="236" w:author="Advanced Power Alliance 032023" w:date="2023-03-17T13:56:00Z">
          <w:r w:rsidR="00AD72CF" w:rsidDel="0014455A">
            <w:rPr>
              <w:iCs/>
              <w:szCs w:val="20"/>
            </w:rPr>
            <w:delText xml:space="preserve"> (VDI)</w:delText>
          </w:r>
        </w:del>
      </w:ins>
      <w:ins w:id="237" w:author="ERCOT" w:date="2022-10-12T18:00:00Z">
        <w:del w:id="238" w:author="Advanced Power Alliance 032023" w:date="2023-03-17T13:56:00Z">
          <w:r w:rsidDel="0014455A">
            <w:rPr>
              <w:iCs/>
              <w:szCs w:val="20"/>
            </w:rPr>
            <w:delText xml:space="preserve">. </w:delText>
          </w:r>
        </w:del>
      </w:ins>
      <w:ins w:id="239" w:author="ERCOT" w:date="2022-11-22T10:12:00Z">
        <w:del w:id="240" w:author="Advanced Power Alliance 032023" w:date="2023-03-17T13:56:00Z">
          <w:r w:rsidR="003749C5" w:rsidDel="0014455A">
            <w:rPr>
              <w:iCs/>
              <w:szCs w:val="20"/>
            </w:rPr>
            <w:delText xml:space="preserve"> </w:delText>
          </w:r>
        </w:del>
      </w:ins>
      <w:ins w:id="241" w:author="ERCOT" w:date="2022-11-23T11:07:00Z">
        <w:del w:id="242" w:author="Advanced Power Alliance 032023" w:date="2023-03-17T13:56:00Z">
          <w:r w:rsidR="00266307" w:rsidDel="0014455A">
            <w:rPr>
              <w:iCs/>
              <w:szCs w:val="20"/>
            </w:rPr>
            <w:delText>Each</w:delText>
          </w:r>
        </w:del>
      </w:ins>
      <w:ins w:id="243" w:author="ERCOT" w:date="2022-11-23T11:06:00Z">
        <w:del w:id="244" w:author="Advanced Power Alliance 032023" w:date="2023-03-17T13:56:00Z">
          <w:r w:rsidR="00266307" w:rsidDel="0014455A">
            <w:rPr>
              <w:iCs/>
              <w:szCs w:val="20"/>
            </w:rPr>
            <w:delText xml:space="preserve"> QSE </w:delText>
          </w:r>
        </w:del>
      </w:ins>
      <w:ins w:id="245" w:author="ERCOT" w:date="2022-10-12T18:00:00Z">
        <w:del w:id="246" w:author="Advanced Power Alliance 032023" w:date="2023-03-17T13:56:00Z">
          <w:r w:rsidDel="0014455A">
            <w:rPr>
              <w:iCs/>
              <w:szCs w:val="20"/>
            </w:rPr>
            <w:delText>shall</w:delText>
          </w:r>
        </w:del>
      </w:ins>
      <w:ins w:id="247" w:author="ERCOT" w:date="2022-11-23T11:07:00Z">
        <w:del w:id="248" w:author="Advanced Power Alliance 032023" w:date="2023-03-17T13:56:00Z">
          <w:r w:rsidR="00266307" w:rsidDel="0014455A">
            <w:rPr>
              <w:iCs/>
              <w:szCs w:val="20"/>
            </w:rPr>
            <w:delText>, for each applicable IBR,</w:delText>
          </w:r>
        </w:del>
      </w:ins>
      <w:ins w:id="249" w:author="ERCOT" w:date="2022-10-12T18:00:00Z">
        <w:del w:id="250" w:author="Advanced Power Alliance 032023" w:date="2023-03-17T13:56:00Z">
          <w:r w:rsidDel="0014455A">
            <w:rPr>
              <w:iCs/>
              <w:szCs w:val="20"/>
            </w:rPr>
            <w:delText xml:space="preserve"> reflect </w:delText>
          </w:r>
        </w:del>
      </w:ins>
      <w:ins w:id="251" w:author="ERCOT" w:date="2022-11-22T10:14:00Z">
        <w:del w:id="252" w:author="Advanced Power Alliance 032023" w:date="2023-03-17T13:56:00Z">
          <w:r w:rsidR="003749C5" w:rsidDel="0014455A">
            <w:rPr>
              <w:iCs/>
              <w:szCs w:val="20"/>
            </w:rPr>
            <w:delText xml:space="preserve">in its Current Operating Plan (COP) and Real-Time telemetry </w:delText>
          </w:r>
        </w:del>
      </w:ins>
      <w:ins w:id="253" w:author="ERCOT" w:date="2022-10-12T18:00:00Z">
        <w:del w:id="254" w:author="Advanced Power Alliance 032023" w:date="2023-03-17T13:56:00Z">
          <w:r w:rsidDel="0014455A">
            <w:rPr>
              <w:iCs/>
              <w:szCs w:val="20"/>
            </w:rPr>
            <w:delText xml:space="preserve">a </w:delText>
          </w:r>
        </w:del>
      </w:ins>
      <w:ins w:id="255" w:author="ERCOT" w:date="2022-11-23T11:12:00Z">
        <w:del w:id="256" w:author="Advanced Power Alliance 032023" w:date="2023-03-17T13:56:00Z">
          <w:r w:rsidR="00266307" w:rsidDel="0014455A">
            <w:rPr>
              <w:iCs/>
              <w:szCs w:val="20"/>
            </w:rPr>
            <w:delText>Resource S</w:delText>
          </w:r>
        </w:del>
      </w:ins>
      <w:ins w:id="257" w:author="ERCOT" w:date="2022-10-12T18:00:00Z">
        <w:del w:id="258" w:author="Advanced Power Alliance 032023" w:date="2023-03-17T13:56:00Z">
          <w:r w:rsidDel="0014455A">
            <w:rPr>
              <w:iCs/>
              <w:szCs w:val="20"/>
            </w:rPr>
            <w:delText xml:space="preserve">tatus of OFF, OUT, or EMR </w:delText>
          </w:r>
        </w:del>
      </w:ins>
      <w:ins w:id="259" w:author="ERCOT" w:date="2022-11-21T17:44:00Z">
        <w:del w:id="260" w:author="Advanced Power Alliance 032023" w:date="2023-03-17T13:56:00Z">
          <w:r w:rsidR="00877463" w:rsidDel="0014455A">
            <w:rPr>
              <w:iCs/>
              <w:szCs w:val="20"/>
            </w:rPr>
            <w:delText>in</w:delText>
          </w:r>
        </w:del>
      </w:ins>
      <w:ins w:id="261" w:author="ERCOT" w:date="2022-11-23T11:11:00Z">
        <w:del w:id="262" w:author="Advanced Power Alliance 032023" w:date="2023-03-17T13:56:00Z">
          <w:r w:rsidR="00266307" w:rsidDel="0014455A">
            <w:rPr>
              <w:iCs/>
              <w:szCs w:val="20"/>
            </w:rPr>
            <w:delText xml:space="preserve"> accordance with</w:delText>
          </w:r>
        </w:del>
      </w:ins>
      <w:ins w:id="263" w:author="ERCOT" w:date="2022-11-21T17:44:00Z">
        <w:del w:id="264" w:author="Advanced Power Alliance 032023" w:date="2023-03-17T13:56:00Z">
          <w:r w:rsidR="00877463" w:rsidDel="0014455A">
            <w:rPr>
              <w:iCs/>
              <w:szCs w:val="20"/>
            </w:rPr>
            <w:delText xml:space="preserve"> Protocol Section</w:delText>
          </w:r>
        </w:del>
      </w:ins>
      <w:ins w:id="265" w:author="ERCOT [2]" w:date="2023-01-09T17:22:00Z">
        <w:del w:id="266" w:author="Advanced Power Alliance 032023" w:date="2023-03-17T13:56:00Z">
          <w:r w:rsidR="009D64F1" w:rsidDel="0014455A">
            <w:rPr>
              <w:iCs/>
              <w:szCs w:val="20"/>
            </w:rPr>
            <w:delText>s</w:delText>
          </w:r>
        </w:del>
      </w:ins>
      <w:ins w:id="267" w:author="ERCOT" w:date="2022-11-21T17:44:00Z">
        <w:del w:id="268" w:author="Advanced Power Alliance 032023" w:date="2023-03-17T13:56:00Z">
          <w:r w:rsidR="00877463" w:rsidDel="0014455A">
            <w:rPr>
              <w:iCs/>
              <w:szCs w:val="20"/>
            </w:rPr>
            <w:delText xml:space="preserve"> </w:delText>
          </w:r>
        </w:del>
      </w:ins>
      <w:ins w:id="269" w:author="ERCOT" w:date="2022-11-21T17:45:00Z">
        <w:del w:id="270" w:author="Advanced Power Alliance 032023" w:date="2023-03-17T13:56:00Z">
          <w:r w:rsidR="004F6319" w:rsidDel="0014455A">
            <w:rPr>
              <w:iCs/>
              <w:szCs w:val="20"/>
            </w:rPr>
            <w:delText>3.9.</w:delText>
          </w:r>
        </w:del>
      </w:ins>
      <w:ins w:id="271" w:author="ERCOT" w:date="2022-11-21T17:46:00Z">
        <w:del w:id="272" w:author="Advanced Power Alliance 032023" w:date="2023-03-17T13:56:00Z">
          <w:r w:rsidR="004F6319" w:rsidDel="0014455A">
            <w:rPr>
              <w:iCs/>
              <w:szCs w:val="20"/>
            </w:rPr>
            <w:delText>1</w:delText>
          </w:r>
        </w:del>
      </w:ins>
      <w:ins w:id="273" w:author="ERCOT" w:date="2022-11-21T17:48:00Z">
        <w:del w:id="274" w:author="Advanced Power Alliance 032023" w:date="2023-03-17T13:56:00Z">
          <w:r w:rsidR="004F6319" w:rsidDel="0014455A">
            <w:rPr>
              <w:iCs/>
              <w:szCs w:val="20"/>
            </w:rPr>
            <w:delText xml:space="preserve">, </w:delText>
          </w:r>
        </w:del>
      </w:ins>
      <w:ins w:id="275" w:author="ERCOT" w:date="2022-11-22T10:11:00Z">
        <w:del w:id="276" w:author="Advanced Power Alliance 032023" w:date="2023-03-17T13:56:00Z">
          <w:r w:rsidR="003749C5" w:rsidDel="0014455A">
            <w:rPr>
              <w:iCs/>
              <w:szCs w:val="20"/>
            </w:rPr>
            <w:delText xml:space="preserve">Current Operating Plan </w:delText>
          </w:r>
        </w:del>
      </w:ins>
      <w:ins w:id="277" w:author="ERCOT" w:date="2022-11-22T10:16:00Z">
        <w:del w:id="278" w:author="Advanced Power Alliance 032023" w:date="2023-03-17T13:56:00Z">
          <w:r w:rsidR="003749C5" w:rsidDel="0014455A">
            <w:rPr>
              <w:iCs/>
              <w:szCs w:val="20"/>
            </w:rPr>
            <w:delText xml:space="preserve">(COP) </w:delText>
          </w:r>
        </w:del>
      </w:ins>
      <w:ins w:id="279" w:author="ERCOT" w:date="2022-11-22T10:11:00Z">
        <w:del w:id="280" w:author="Advanced Power Alliance 032023" w:date="2023-03-17T13:56:00Z">
          <w:r w:rsidR="003749C5" w:rsidDel="0014455A">
            <w:rPr>
              <w:iCs/>
              <w:szCs w:val="20"/>
            </w:rPr>
            <w:delText>Criteria</w:delText>
          </w:r>
        </w:del>
      </w:ins>
      <w:ins w:id="281" w:author="ERCOT [2]" w:date="2023-01-09T17:22:00Z">
        <w:del w:id="282" w:author="Advanced Power Alliance 032023" w:date="2023-03-17T13:56:00Z">
          <w:r w:rsidR="009D64F1" w:rsidDel="0014455A">
            <w:rPr>
              <w:iCs/>
              <w:szCs w:val="20"/>
            </w:rPr>
            <w:delText>,</w:delText>
          </w:r>
        </w:del>
      </w:ins>
      <w:ins w:id="283" w:author="ERCOT" w:date="2022-11-23T11:11:00Z">
        <w:del w:id="284" w:author="Advanced Power Alliance 032023" w:date="2023-03-17T13:56:00Z">
          <w:r w:rsidR="00266307" w:rsidDel="0014455A">
            <w:rPr>
              <w:iCs/>
              <w:szCs w:val="20"/>
            </w:rPr>
            <w:delText xml:space="preserve"> and 6.5.</w:delText>
          </w:r>
        </w:del>
      </w:ins>
      <w:ins w:id="285" w:author="ERCOT" w:date="2022-11-23T11:12:00Z">
        <w:del w:id="286" w:author="Advanced Power Alliance 032023" w:date="2023-03-17T13:56:00Z">
          <w:r w:rsidR="00266307" w:rsidDel="0014455A">
            <w:rPr>
              <w:iCs/>
              <w:szCs w:val="20"/>
            </w:rPr>
            <w:delText>5.1</w:delText>
          </w:r>
        </w:del>
      </w:ins>
      <w:ins w:id="287" w:author="ERCOT [2]" w:date="2023-01-09T17:23:00Z">
        <w:del w:id="288" w:author="Advanced Power Alliance 032023" w:date="2023-03-17T13:56:00Z">
          <w:r w:rsidR="009D64F1" w:rsidDel="0014455A">
            <w:rPr>
              <w:iCs/>
              <w:szCs w:val="20"/>
            </w:rPr>
            <w:delText>,</w:delText>
          </w:r>
        </w:del>
      </w:ins>
      <w:ins w:id="289" w:author="ERCOT" w:date="2022-11-23T11:12:00Z">
        <w:del w:id="290" w:author="Advanced Power Alliance 032023" w:date="2023-03-17T13:56:00Z">
          <w:r w:rsidR="00266307" w:rsidDel="0014455A">
            <w:rPr>
              <w:iCs/>
              <w:szCs w:val="20"/>
            </w:rPr>
            <w:delText xml:space="preserve"> Changes in Resource Status</w:delText>
          </w:r>
        </w:del>
      </w:ins>
      <w:ins w:id="291" w:author="ERCOT" w:date="2022-11-22T10:11:00Z">
        <w:del w:id="292" w:author="Advanced Power Alliance 032023" w:date="2023-03-17T13:56:00Z">
          <w:r w:rsidR="003749C5" w:rsidDel="0014455A">
            <w:rPr>
              <w:iCs/>
              <w:szCs w:val="20"/>
            </w:rPr>
            <w:delText xml:space="preserve">, </w:delText>
          </w:r>
        </w:del>
      </w:ins>
      <w:ins w:id="293" w:author="ERCOT" w:date="2022-10-12T18:00:00Z">
        <w:del w:id="294" w:author="Advanced Power Alliance 032023" w:date="2023-03-17T13:56:00Z">
          <w:r w:rsidDel="0014455A">
            <w:rPr>
              <w:iCs/>
              <w:szCs w:val="20"/>
            </w:rPr>
            <w:delText>as appropriate</w:delText>
          </w:r>
        </w:del>
      </w:ins>
      <w:ins w:id="295" w:author="ERCOT" w:date="2022-11-22T10:15:00Z">
        <w:del w:id="296" w:author="Advanced Power Alliance 032023" w:date="2023-03-17T13:56:00Z">
          <w:r w:rsidR="003749C5" w:rsidDel="0014455A">
            <w:rPr>
              <w:iCs/>
              <w:szCs w:val="20"/>
            </w:rPr>
            <w:delText>.</w:delText>
          </w:r>
        </w:del>
      </w:ins>
      <w:ins w:id="297" w:author="ERCOT" w:date="2022-10-12T18:00:00Z">
        <w:del w:id="298" w:author="Advanced Power Alliance 032023" w:date="2023-03-17T13:56:00Z">
          <w:r w:rsidDel="0014455A">
            <w:rPr>
              <w:iCs/>
              <w:szCs w:val="20"/>
            </w:rPr>
            <w:delText xml:space="preserve">  </w:delText>
          </w:r>
        </w:del>
        <w:r>
          <w:rPr>
            <w:iCs/>
            <w:szCs w:val="20"/>
          </w:rPr>
          <w:t xml:space="preserve">If the Resource Entity can implement IBR modifications to resolve the technical limitations or performance failures preventing compliance with these </w:t>
        </w:r>
      </w:ins>
      <w:ins w:id="299" w:author="ERCOT" w:date="2022-10-12T18:01:00Z">
        <w:r>
          <w:rPr>
            <w:iCs/>
            <w:szCs w:val="20"/>
          </w:rPr>
          <w:t>frequency</w:t>
        </w:r>
      </w:ins>
      <w:ins w:id="300"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301" w:author="ERCOT" w:date="2022-11-22T16:26:00Z">
        <w:r w:rsidR="00EA7A33">
          <w:rPr>
            <w:iCs/>
            <w:szCs w:val="20"/>
          </w:rPr>
          <w:t>supporting documentation</w:t>
        </w:r>
      </w:ins>
      <w:ins w:id="302" w:author="ERCOT" w:date="2022-10-12T18:00:00Z">
        <w:r>
          <w:rPr>
            <w:iCs/>
            <w:szCs w:val="20"/>
          </w:rPr>
          <w:t xml:space="preserve"> containing</w:t>
        </w:r>
      </w:ins>
      <w:ins w:id="303" w:author="ERCOT" w:date="2022-11-21T17:51:00Z">
        <w:r w:rsidR="004F6319">
          <w:rPr>
            <w:iCs/>
            <w:szCs w:val="20"/>
          </w:rPr>
          <w:t xml:space="preserve"> the following</w:t>
        </w:r>
      </w:ins>
      <w:ins w:id="304" w:author="ERCOT" w:date="2022-10-12T18:00:00Z">
        <w:r>
          <w:rPr>
            <w:iCs/>
            <w:szCs w:val="20"/>
          </w:rPr>
          <w:t>:</w:t>
        </w:r>
      </w:ins>
    </w:p>
    <w:p w14:paraId="1FEEB70F" w14:textId="34DE2B3D" w:rsidR="003044CA" w:rsidRPr="004F6319" w:rsidRDefault="004F6319" w:rsidP="008037BF">
      <w:pPr>
        <w:spacing w:after="240"/>
        <w:ind w:left="1440" w:hanging="720"/>
        <w:rPr>
          <w:ins w:id="305" w:author="ERCOT" w:date="2022-10-12T18:00:00Z"/>
          <w:szCs w:val="20"/>
        </w:rPr>
      </w:pPr>
      <w:ins w:id="306" w:author="ERCOT" w:date="2022-11-21T17:52:00Z">
        <w:r>
          <w:rPr>
            <w:szCs w:val="20"/>
          </w:rPr>
          <w:t>(a)</w:t>
        </w:r>
      </w:ins>
      <w:ins w:id="307" w:author="ERCOT" w:date="2022-11-21T17:54:00Z">
        <w:r>
          <w:rPr>
            <w:szCs w:val="20"/>
          </w:rPr>
          <w:tab/>
        </w:r>
      </w:ins>
      <w:ins w:id="308" w:author="ERCOT" w:date="2022-10-12T18:00:00Z">
        <w:r w:rsidR="003044CA" w:rsidRPr="004F6319">
          <w:rPr>
            <w:szCs w:val="20"/>
          </w:rPr>
          <w:t xml:space="preserve">The current technical limitations and IBR </w:t>
        </w:r>
      </w:ins>
      <w:ins w:id="309" w:author="ERCOT" w:date="2022-10-12T18:01:00Z">
        <w:r w:rsidR="003044CA" w:rsidRPr="004F6319">
          <w:rPr>
            <w:szCs w:val="20"/>
          </w:rPr>
          <w:t>frequency</w:t>
        </w:r>
      </w:ins>
      <w:ins w:id="310" w:author="ERCOT" w:date="2022-10-12T18:00:00Z">
        <w:r w:rsidR="003044CA" w:rsidRPr="004F6319">
          <w:rPr>
            <w:szCs w:val="20"/>
          </w:rPr>
          <w:t xml:space="preserve"> ride-through capability in a</w:t>
        </w:r>
      </w:ins>
      <w:ins w:id="311" w:author="ERCOT" w:date="2022-11-21T17:53:00Z">
        <w:del w:id="312" w:author="ERCOT" w:date="2022-11-22T16:27:00Z">
          <w:r w:rsidDel="00EA7A33">
            <w:rPr>
              <w:szCs w:val="20"/>
            </w:rPr>
            <w:delText xml:space="preserve"> </w:delText>
          </w:r>
        </w:del>
        <w:r>
          <w:rPr>
            <w:szCs w:val="20"/>
          </w:rPr>
          <w:t xml:space="preserve"> </w:t>
        </w:r>
      </w:ins>
      <w:ins w:id="313"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314" w:author="ERCOT" w:date="2022-10-12T18:00:00Z"/>
          <w:szCs w:val="20"/>
        </w:rPr>
      </w:pPr>
      <w:ins w:id="315" w:author="ERCOT" w:date="2022-11-21T17:54:00Z">
        <w:r>
          <w:rPr>
            <w:szCs w:val="20"/>
          </w:rPr>
          <w:t>(b)</w:t>
        </w:r>
        <w:r>
          <w:rPr>
            <w:szCs w:val="20"/>
          </w:rPr>
          <w:tab/>
        </w:r>
      </w:ins>
      <w:ins w:id="316" w:author="ERCOT" w:date="2022-10-12T18:00:00Z">
        <w:r w:rsidR="003044CA" w:rsidRPr="004F6319">
          <w:rPr>
            <w:szCs w:val="20"/>
          </w:rPr>
          <w:t xml:space="preserve">The proposed modifications and </w:t>
        </w:r>
      </w:ins>
      <w:ins w:id="317" w:author="ERCOT" w:date="2022-10-12T18:02:00Z">
        <w:r w:rsidR="003044CA" w:rsidRPr="004F6319">
          <w:rPr>
            <w:szCs w:val="20"/>
          </w:rPr>
          <w:t>frequency</w:t>
        </w:r>
      </w:ins>
      <w:ins w:id="318" w:author="ERCOT" w:date="2022-10-12T18:00:00Z">
        <w:r w:rsidR="003044CA" w:rsidRPr="004F6319">
          <w:rPr>
            <w:szCs w:val="20"/>
          </w:rPr>
          <w:t xml:space="preserve"> ride-through capability allowing the IBR to comply with the </w:t>
        </w:r>
      </w:ins>
      <w:ins w:id="319" w:author="ERCOT" w:date="2022-10-12T18:02:00Z">
        <w:r w:rsidR="003044CA" w:rsidRPr="004F6319">
          <w:rPr>
            <w:szCs w:val="20"/>
          </w:rPr>
          <w:t>frequency</w:t>
        </w:r>
      </w:ins>
      <w:ins w:id="320" w:author="ERCOT" w:date="2022-10-12T18:00:00Z">
        <w:r w:rsidR="003044CA" w:rsidRPr="004F6319">
          <w:rPr>
            <w:szCs w:val="20"/>
          </w:rPr>
          <w:t xml:space="preserve"> ride-through requirements in a format similar to the table in paragraph (1) above;</w:t>
        </w:r>
      </w:ins>
      <w:ins w:id="321" w:author="ERCOT" w:date="2022-11-21T18:00:00Z">
        <w:r w:rsidR="00DA0115">
          <w:rPr>
            <w:szCs w:val="20"/>
          </w:rPr>
          <w:t xml:space="preserve"> and</w:t>
        </w:r>
      </w:ins>
    </w:p>
    <w:p w14:paraId="0392567D" w14:textId="2589E0D2" w:rsidR="003044CA" w:rsidRPr="004F6319" w:rsidRDefault="004F6319" w:rsidP="00255E5C">
      <w:pPr>
        <w:spacing w:after="240"/>
        <w:ind w:firstLine="720"/>
        <w:rPr>
          <w:ins w:id="322" w:author="ERCOT" w:date="2022-10-12T18:00:00Z"/>
          <w:szCs w:val="20"/>
        </w:rPr>
      </w:pPr>
      <w:ins w:id="323" w:author="ERCOT" w:date="2022-11-21T17:54:00Z">
        <w:r>
          <w:rPr>
            <w:szCs w:val="20"/>
          </w:rPr>
          <w:t>(c)</w:t>
        </w:r>
        <w:r>
          <w:rPr>
            <w:szCs w:val="20"/>
          </w:rPr>
          <w:tab/>
        </w:r>
      </w:ins>
      <w:ins w:id="324" w:author="ERCOT" w:date="2022-10-12T18:00:00Z">
        <w:r w:rsidR="003044CA" w:rsidRPr="004F6319">
          <w:rPr>
            <w:szCs w:val="20"/>
          </w:rPr>
          <w:t>A schedule for implementing those modifications.</w:t>
        </w:r>
      </w:ins>
    </w:p>
    <w:p w14:paraId="0951877C" w14:textId="1EA31842" w:rsidR="00F110F3" w:rsidRDefault="003044CA" w:rsidP="00F110F3">
      <w:pPr>
        <w:spacing w:after="240"/>
        <w:ind w:left="720"/>
        <w:rPr>
          <w:szCs w:val="20"/>
        </w:rPr>
      </w:pPr>
      <w:ins w:id="325"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w:t>
        </w:r>
        <w:del w:id="326" w:author="Advanced Power Alliance 032023" w:date="2023-03-17T13:56:00Z">
          <w:r w:rsidDel="0014455A">
            <w:rPr>
              <w:szCs w:val="20"/>
            </w:rPr>
            <w:delText xml:space="preserve">  Upon completion of the accepted modification plan, ERCOT will remove the restrictions placed on the IBR unless the IBR experiences additional unresolved technical limitations or performance failures.  </w:delText>
          </w:r>
        </w:del>
      </w:ins>
      <w:bookmarkEnd w:id="194"/>
    </w:p>
    <w:p w14:paraId="36721DCF" w14:textId="3EA9CA81" w:rsidR="00D37937" w:rsidRPr="005734E2" w:rsidRDefault="00D37937" w:rsidP="003311B6">
      <w:pPr>
        <w:spacing w:after="240"/>
        <w:ind w:left="900" w:hanging="900"/>
        <w:rPr>
          <w:b/>
          <w:bCs/>
          <w:i/>
          <w:szCs w:val="20"/>
        </w:rPr>
      </w:pPr>
      <w:r w:rsidRPr="005734E2">
        <w:rPr>
          <w:b/>
          <w:bCs/>
          <w:i/>
          <w:szCs w:val="20"/>
        </w:rPr>
        <w:t>2.6.2.</w:t>
      </w:r>
      <w:ins w:id="327" w:author="ERCOT" w:date="2022-08-31T14:33:00Z">
        <w:r>
          <w:rPr>
            <w:b/>
            <w:bCs/>
            <w:i/>
            <w:szCs w:val="20"/>
          </w:rPr>
          <w:t>2</w:t>
        </w:r>
      </w:ins>
      <w:del w:id="328"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lastRenderedPageBreak/>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329"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329"/>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330" w:author="ERCOT" w:date="2022-09-08T10:38:00Z">
        <w:r w:rsidR="002E5490">
          <w:rPr>
            <w:szCs w:val="20"/>
          </w:rPr>
          <w:t xml:space="preserve">Transmission-Connected </w:t>
        </w:r>
      </w:ins>
      <w:ins w:id="331" w:author="ERCOT" w:date="2022-10-12T16:10:00Z">
        <w:r w:rsidR="00DC447B" w:rsidRPr="005D2128">
          <w:rPr>
            <w:szCs w:val="20"/>
          </w:rPr>
          <w:t>Inverter-Based Resources (IBRs)</w:t>
        </w:r>
      </w:ins>
      <w:del w:id="332" w:author="ERCOT" w:date="2022-10-12T16:10:00Z">
        <w:r w:rsidRPr="00797181" w:rsidDel="00DC447B">
          <w:rPr>
            <w:szCs w:val="20"/>
          </w:rPr>
          <w:delText>Intermittent Renewable Resources Connected to the ERCOT Transmission Grid</w:delText>
        </w:r>
      </w:del>
      <w:r w:rsidRPr="00797181">
        <w:rPr>
          <w:szCs w:val="20"/>
        </w:rPr>
        <w:t xml:space="preserve">, </w:t>
      </w:r>
      <w:ins w:id="333" w:author="ERCOT" w:date="2022-08-31T16:44:00Z">
        <w:r w:rsidR="00E70856">
          <w:rPr>
            <w:szCs w:val="20"/>
          </w:rPr>
          <w:t>or</w:t>
        </w:r>
      </w:ins>
      <w:del w:id="334"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335"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336"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336"/>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generator bus fault, is cleared by the protection scheme coordinated between the </w:t>
      </w:r>
      <w:r w:rsidRPr="00797181">
        <w:rPr>
          <w:iCs/>
          <w:szCs w:val="20"/>
        </w:rPr>
        <w:lastRenderedPageBreak/>
        <w:t>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337" w:author="ERCOT [2]" w:date="2023-01-11T14:25:00Z">
        <w:r w:rsidR="00AA22BC" w:rsidDel="00AA22BC">
          <w:rPr>
            <w:iCs/>
            <w:szCs w:val="20"/>
          </w:rPr>
          <w:delText>r</w:delText>
        </w:r>
      </w:del>
      <w:ins w:id="338" w:author="ERCOT [2]" w:date="2023-01-11T14:25:00Z">
        <w:r w:rsidR="00AA22BC">
          <w:rPr>
            <w:iCs/>
            <w:szCs w:val="20"/>
          </w:rPr>
          <w:t>R</w:t>
        </w:r>
      </w:ins>
      <w:r w:rsidRPr="00797181">
        <w:rPr>
          <w:iCs/>
          <w:szCs w:val="20"/>
        </w:rPr>
        <w:t xml:space="preserve">eactive </w:t>
      </w:r>
      <w:del w:id="339" w:author="ERCOT [2]" w:date="2023-01-11T14:25:00Z">
        <w:r w:rsidR="00AA22BC" w:rsidDel="00AA22BC">
          <w:rPr>
            <w:iCs/>
            <w:szCs w:val="20"/>
          </w:rPr>
          <w:delText>p</w:delText>
        </w:r>
      </w:del>
      <w:ins w:id="340"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615AE3A3" w:rsidR="00797181" w:rsidRDefault="00797181" w:rsidP="00797181">
      <w:pPr>
        <w:spacing w:after="240"/>
        <w:ind w:left="720" w:hanging="720"/>
        <w:rPr>
          <w:iCs/>
          <w:szCs w:val="20"/>
        </w:rPr>
      </w:pPr>
      <w:r w:rsidRPr="00797181">
        <w:rPr>
          <w:iCs/>
          <w:szCs w:val="20"/>
        </w:rPr>
        <w:t>(5)</w:t>
      </w:r>
      <w:r w:rsidRPr="00797181">
        <w:rPr>
          <w:iCs/>
          <w:szCs w:val="20"/>
        </w:rPr>
        <w:tab/>
      </w:r>
      <w:r w:rsidR="00C56CB1" w:rsidRPr="00E14A4A">
        <w:t xml:space="preserve">The </w:t>
      </w:r>
      <w:r w:rsidR="00C56CB1">
        <w:t>v</w:t>
      </w:r>
      <w:r w:rsidR="00C56CB1" w:rsidRPr="00E14A4A">
        <w:t xml:space="preserve">oltage </w:t>
      </w:r>
      <w:r w:rsidR="00C56CB1">
        <w:t>r</w:t>
      </w:r>
      <w:r w:rsidR="00C56CB1" w:rsidRPr="00E14A4A">
        <w:t>ide-</w:t>
      </w:r>
      <w:r w:rsidR="00C56CB1">
        <w:t>t</w:t>
      </w:r>
      <w:r w:rsidR="00C56CB1" w:rsidRPr="00E14A4A">
        <w:t xml:space="preserve">hrough requirements do not apply to faults that occur between the generator terminals and the transmission voltage side of the </w:t>
      </w:r>
      <w:r w:rsidR="00C56CB1">
        <w:t>Main Power Transformer (MPT)</w:t>
      </w:r>
      <w:r w:rsidR="00C56CB1"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341" w:author="ERCOT" w:date="2022-10-12T16:03:00Z"/>
        </w:rPr>
      </w:pPr>
      <w:ins w:id="342" w:author="ERCOT" w:date="2022-10-12T16:03:00Z">
        <w:r>
          <w:lastRenderedPageBreak/>
          <w:t xml:space="preserve">(6) </w:t>
        </w:r>
        <w:r>
          <w:tab/>
          <w:t xml:space="preserve">A Generation Resource may be tripped Off-Line or curtailed after the fault clearing period if this action is part of an approved Remedial Action Scheme (RAS). </w:t>
        </w:r>
      </w:ins>
    </w:p>
    <w:p w14:paraId="27A5DDF7" w14:textId="5BAA30C0" w:rsidR="009C517D" w:rsidDel="0014455A" w:rsidRDefault="00DC447B" w:rsidP="001C451C">
      <w:pPr>
        <w:spacing w:before="120" w:after="240"/>
        <w:ind w:left="720" w:hanging="720"/>
        <w:rPr>
          <w:del w:id="343" w:author="ERCOT" w:date="2022-11-22T14:48:00Z"/>
        </w:rPr>
      </w:pPr>
      <w:ins w:id="344" w:author="ERCOT" w:date="2022-10-12T16:03:00Z">
        <w:r>
          <w:t>(7)</w:t>
        </w:r>
        <w:r>
          <w:tab/>
          <w:t xml:space="preserve">Each Generation Resource shall provide technical documentation of </w:t>
        </w:r>
      </w:ins>
      <w:ins w:id="345" w:author="ERCOT [2]" w:date="2023-02-09T14:41:00Z">
        <w:r w:rsidR="00602C10">
          <w:t>voltage ride-through</w:t>
        </w:r>
      </w:ins>
      <w:ins w:id="346" w:author="ERCOT" w:date="2022-10-12T16:03:00Z">
        <w:r>
          <w:t xml:space="preserve"> capability to ERCOT upon request.</w:t>
        </w:r>
      </w:ins>
    </w:p>
    <w:p w14:paraId="2B1D2B64" w14:textId="77777777" w:rsidR="0014455A" w:rsidRDefault="0014455A" w:rsidP="00C56CB1">
      <w:pPr>
        <w:spacing w:before="240"/>
        <w:ind w:left="720" w:hanging="720"/>
        <w:rPr>
          <w:ins w:id="347" w:author="Advanced Power Alliance 032023" w:date="2023-03-17T13:59:00Z"/>
        </w:rPr>
      </w:pPr>
    </w:p>
    <w:p w14:paraId="1DA20BE4" w14:textId="5CC10F79" w:rsidR="0014455A" w:rsidRPr="001000A2" w:rsidRDefault="0014455A" w:rsidP="0014455A">
      <w:pPr>
        <w:spacing w:before="240" w:after="240"/>
        <w:ind w:left="720" w:hanging="720"/>
        <w:rPr>
          <w:ins w:id="348" w:author="Advanced Power Alliance 032023" w:date="2023-03-17T14:00:00Z"/>
          <w:iCs/>
          <w:szCs w:val="20"/>
          <w:lang w:eastAsia="x-none"/>
        </w:rPr>
      </w:pPr>
      <w:ins w:id="349" w:author="Advanced Power Alliance 032023" w:date="2023-03-17T13:58:00Z">
        <w:r w:rsidRPr="001000A2">
          <w:rPr>
            <w:iCs/>
            <w:szCs w:val="20"/>
            <w:lang w:val="x-none" w:eastAsia="x-none"/>
          </w:rPr>
          <w:t>(</w:t>
        </w:r>
        <w:r>
          <w:rPr>
            <w:iCs/>
            <w:szCs w:val="20"/>
            <w:lang w:eastAsia="x-none"/>
          </w:rPr>
          <w:t>8</w:t>
        </w:r>
        <w:r w:rsidRPr="001000A2">
          <w:rPr>
            <w:iCs/>
            <w:szCs w:val="20"/>
            <w:lang w:val="x-none" w:eastAsia="x-none"/>
          </w:rPr>
          <w:t>)</w:t>
        </w:r>
        <w:r w:rsidRPr="001000A2">
          <w:rPr>
            <w:iCs/>
            <w:szCs w:val="20"/>
            <w:lang w:val="x-none" w:eastAsia="x-none"/>
          </w:rPr>
          <w:tab/>
        </w:r>
        <w:r w:rsidRPr="001000A2">
          <w:rPr>
            <w:iCs/>
            <w:szCs w:val="20"/>
          </w:rPr>
          <w:t>Th</w:t>
        </w:r>
        <w:r>
          <w:rPr>
            <w:iCs/>
            <w:szCs w:val="20"/>
          </w:rPr>
          <w:t>ese</w:t>
        </w:r>
        <w:r w:rsidRPr="001000A2">
          <w:rPr>
            <w:iCs/>
            <w:szCs w:val="20"/>
          </w:rPr>
          <w:t xml:space="preserve"> Operating Guide</w:t>
        </w:r>
        <w:r>
          <w:rPr>
            <w:iCs/>
            <w:szCs w:val="20"/>
          </w:rPr>
          <w:t>s</w:t>
        </w:r>
        <w:r w:rsidRPr="001000A2">
          <w:rPr>
            <w:iCs/>
            <w:szCs w:val="20"/>
          </w:rPr>
          <w:t xml:space="preserve"> shall not affect the Resource Entity’s responsibility to protect Generation Resources from damaging operating conditions. </w:t>
        </w:r>
        <w:r>
          <w:rPr>
            <w:iCs/>
            <w:szCs w:val="20"/>
          </w:rPr>
          <w:t xml:space="preserve"> </w:t>
        </w:r>
        <w:r w:rsidRPr="001000A2">
          <w:rPr>
            <w:iCs/>
            <w:szCs w:val="20"/>
          </w:rPr>
          <w:t xml:space="preserve">The Resource Entity for a Generation Resource unable to remain reliably connected to the ERCOT System as set forth in paragraph (1) above, shall provide to ERCOT the reason(s) for that inability, including study results or manufacturer advice.  The limitation description shall include the Generation Resource’s </w:t>
        </w:r>
        <w:r>
          <w:rPr>
            <w:iCs/>
            <w:szCs w:val="20"/>
          </w:rPr>
          <w:t>voltage</w:t>
        </w:r>
        <w:r w:rsidRPr="001000A2">
          <w:rPr>
            <w:iCs/>
            <w:szCs w:val="20"/>
          </w:rPr>
          <w:t xml:space="preserve"> ride-through capability</w:t>
        </w:r>
        <w:r>
          <w:rPr>
            <w:iCs/>
            <w:szCs w:val="20"/>
          </w:rPr>
          <w:t>.</w:t>
        </w:r>
      </w:ins>
    </w:p>
    <w:p w14:paraId="6F090A48" w14:textId="07081214" w:rsidR="00797181" w:rsidRPr="00797181" w:rsidDel="0014455A" w:rsidRDefault="00797181" w:rsidP="0014455A">
      <w:pPr>
        <w:spacing w:before="240"/>
        <w:ind w:left="720" w:hanging="720"/>
        <w:rPr>
          <w:del w:id="350" w:author="Advanced Power Alliance 032023" w:date="2023-03-17T13:59:00Z"/>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14455A">
            <w:pPr>
              <w:spacing w:before="120" w:after="240"/>
              <w:ind w:left="720" w:hanging="72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351" w:name="_Toc23238890"/>
            <w:bookmarkStart w:id="352" w:name="_Toc107474594"/>
            <w:bookmarkStart w:id="353" w:name="_Toc90892517"/>
            <w:bookmarkStart w:id="354" w:name="_Toc65159695"/>
            <w:r w:rsidRPr="00797181">
              <w:rPr>
                <w:b/>
                <w:szCs w:val="20"/>
              </w:rPr>
              <w:t>2.9</w:t>
            </w:r>
            <w:r w:rsidRPr="00797181">
              <w:rPr>
                <w:b/>
                <w:szCs w:val="20"/>
              </w:rPr>
              <w:tab/>
              <w:t>Voltage Ride-Through Requirements for Generation Resources</w:t>
            </w:r>
            <w:bookmarkEnd w:id="351"/>
            <w:r w:rsidRPr="00797181">
              <w:rPr>
                <w:b/>
                <w:szCs w:val="20"/>
              </w:rPr>
              <w:t xml:space="preserve"> and Energy Storage Resources</w:t>
            </w:r>
            <w:bookmarkEnd w:id="352"/>
            <w:bookmarkEnd w:id="353"/>
            <w:bookmarkEnd w:id="354"/>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355" w:author="ERCOT" w:date="2022-09-08T12:08:00Z">
              <w:r w:rsidR="005717FB">
                <w:rPr>
                  <w:iCs/>
                  <w:szCs w:val="20"/>
                </w:rPr>
                <w:t>Transmission-Connected</w:t>
              </w:r>
            </w:ins>
            <w:ins w:id="356" w:author="ERCOT" w:date="2022-10-12T16:07:00Z">
              <w:r w:rsidR="00DC447B" w:rsidRPr="00DC447B">
                <w:rPr>
                  <w:iCs/>
                  <w:szCs w:val="20"/>
                </w:rPr>
                <w:t xml:space="preserve"> Inverter-Based Resources (IBRs)</w:t>
              </w:r>
            </w:ins>
            <w:del w:id="357"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358" w:author="ERCOT" w:date="2022-11-22T16:32:00Z">
              <w:r w:rsidRPr="00797181" w:rsidDel="00FC6E64">
                <w:rPr>
                  <w:iCs/>
                  <w:szCs w:val="20"/>
                </w:rPr>
                <w:delText xml:space="preserve">and </w:delText>
              </w:r>
            </w:del>
            <w:ins w:id="359"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360"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w:t>
            </w:r>
            <w:r w:rsidRPr="00797181">
              <w:rPr>
                <w:iCs/>
                <w:szCs w:val="20"/>
              </w:rPr>
              <w:lastRenderedPageBreak/>
              <w:t xml:space="preserve">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361" w:author="ERCOT [2]" w:date="2023-01-11T14:26:00Z">
              <w:r w:rsidR="00AA22BC" w:rsidDel="00AA22BC">
                <w:rPr>
                  <w:iCs/>
                  <w:szCs w:val="20"/>
                </w:rPr>
                <w:delText>r</w:delText>
              </w:r>
            </w:del>
            <w:ins w:id="362" w:author="ERCOT [2]" w:date="2023-01-11T14:26:00Z">
              <w:r w:rsidR="00AA22BC">
                <w:rPr>
                  <w:iCs/>
                  <w:szCs w:val="20"/>
                </w:rPr>
                <w:t>R</w:t>
              </w:r>
            </w:ins>
            <w:r w:rsidRPr="00797181">
              <w:rPr>
                <w:iCs/>
                <w:szCs w:val="20"/>
              </w:rPr>
              <w:t xml:space="preserve">eactive </w:t>
            </w:r>
            <w:del w:id="363" w:author="ERCOT [2]" w:date="2023-01-11T14:26:00Z">
              <w:r w:rsidR="00AA22BC" w:rsidDel="00AA22BC">
                <w:rPr>
                  <w:iCs/>
                  <w:szCs w:val="20"/>
                </w:rPr>
                <w:delText>p</w:delText>
              </w:r>
            </w:del>
            <w:ins w:id="364"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6B1CF6" w:rsidR="00797181" w:rsidRDefault="00797181" w:rsidP="00797181">
            <w:pPr>
              <w:spacing w:after="240"/>
              <w:ind w:left="720" w:hanging="720"/>
              <w:rPr>
                <w:ins w:id="365" w:author="ERCOT" w:date="2022-08-31T16:46:00Z"/>
                <w:iCs/>
                <w:szCs w:val="20"/>
              </w:rPr>
            </w:pPr>
            <w:r w:rsidRPr="00797181">
              <w:rPr>
                <w:iCs/>
                <w:szCs w:val="20"/>
              </w:rPr>
              <w:t>(6)</w:t>
            </w:r>
            <w:r w:rsidRPr="00797181">
              <w:rPr>
                <w:iCs/>
                <w:szCs w:val="20"/>
              </w:rPr>
              <w:tab/>
              <w:t xml:space="preserve">The </w:t>
            </w:r>
            <w:r w:rsidR="00602C10">
              <w:rPr>
                <w:iCs/>
                <w:szCs w:val="20"/>
              </w:rPr>
              <w:t>v</w:t>
            </w:r>
            <w:r w:rsidRPr="00797181">
              <w:rPr>
                <w:iCs/>
                <w:szCs w:val="20"/>
              </w:rPr>
              <w:t xml:space="preserve">oltage </w:t>
            </w:r>
            <w:r w:rsidR="00602C10">
              <w:rPr>
                <w:iCs/>
                <w:szCs w:val="20"/>
              </w:rPr>
              <w:t>r</w:t>
            </w:r>
            <w:r w:rsidRPr="00797181">
              <w:rPr>
                <w:iCs/>
                <w:szCs w:val="20"/>
              </w:rPr>
              <w:t>ide-</w:t>
            </w:r>
            <w:r w:rsidR="00602C10">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66" w:author="ERCOT" w:date="2022-08-31T16:46:00Z"/>
              </w:rPr>
            </w:pPr>
            <w:ins w:id="367" w:author="ERCOT" w:date="2022-08-31T16:46:00Z">
              <w:r>
                <w:lastRenderedPageBreak/>
                <w:t xml:space="preserve">(7) </w:t>
              </w:r>
              <w:r>
                <w:tab/>
                <w:t xml:space="preserve">A Generation Resource may be tripped Off-Line or curtailed after the fault clearing period if this action is part of an approved Remedial Action Scheme (RAS). </w:t>
              </w:r>
            </w:ins>
          </w:p>
          <w:p w14:paraId="6A920BBA" w14:textId="77777777" w:rsidR="00E70856" w:rsidRDefault="00E70856" w:rsidP="00E70856">
            <w:pPr>
              <w:spacing w:after="240"/>
              <w:ind w:left="720" w:hanging="720"/>
              <w:rPr>
                <w:ins w:id="368" w:author="Advanced Power Alliance 032023" w:date="2023-03-17T14:00:00Z"/>
                <w:szCs w:val="20"/>
              </w:rPr>
            </w:pPr>
            <w:ins w:id="369"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70" w:author="ERCOT [2]" w:date="2023-02-09T14:40:00Z">
              <w:r w:rsidR="00602C10">
                <w:rPr>
                  <w:szCs w:val="20"/>
                </w:rPr>
                <w:t>voltage ride-through</w:t>
              </w:r>
            </w:ins>
            <w:ins w:id="371" w:author="ERCOT" w:date="2022-08-31T16:46:00Z">
              <w:r w:rsidRPr="00797181">
                <w:rPr>
                  <w:szCs w:val="20"/>
                </w:rPr>
                <w:t xml:space="preserve"> capability to ERCOT upon request.</w:t>
              </w:r>
            </w:ins>
          </w:p>
          <w:p w14:paraId="06992870" w14:textId="5261D7C8" w:rsidR="0014455A" w:rsidRPr="00797181" w:rsidRDefault="0014455A" w:rsidP="00E70856">
            <w:pPr>
              <w:spacing w:after="240"/>
              <w:ind w:left="720" w:hanging="720"/>
            </w:pPr>
            <w:ins w:id="372" w:author="Advanced Power Alliance 032023" w:date="2023-03-17T14:00:00Z">
              <w:r w:rsidRPr="001000A2">
                <w:rPr>
                  <w:iCs/>
                  <w:szCs w:val="20"/>
                  <w:lang w:val="x-none" w:eastAsia="x-none"/>
                </w:rPr>
                <w:t>(</w:t>
              </w:r>
              <w:r>
                <w:rPr>
                  <w:iCs/>
                  <w:szCs w:val="20"/>
                  <w:lang w:val="x-none" w:eastAsia="x-none"/>
                </w:rPr>
                <w:t>9</w:t>
              </w:r>
              <w:r w:rsidRPr="001000A2">
                <w:rPr>
                  <w:iCs/>
                  <w:szCs w:val="20"/>
                  <w:lang w:val="x-none" w:eastAsia="x-none"/>
                </w:rPr>
                <w:t>)</w:t>
              </w:r>
              <w:r w:rsidRPr="001000A2">
                <w:rPr>
                  <w:iCs/>
                  <w:szCs w:val="20"/>
                  <w:lang w:val="x-none" w:eastAsia="x-none"/>
                </w:rPr>
                <w:tab/>
              </w:r>
              <w:r w:rsidRPr="001000A2">
                <w:rPr>
                  <w:iCs/>
                  <w:szCs w:val="20"/>
                </w:rPr>
                <w:t>Th</w:t>
              </w:r>
              <w:r>
                <w:rPr>
                  <w:iCs/>
                  <w:szCs w:val="20"/>
                </w:rPr>
                <w:t>ese</w:t>
              </w:r>
              <w:r w:rsidRPr="001000A2">
                <w:rPr>
                  <w:iCs/>
                  <w:szCs w:val="20"/>
                </w:rPr>
                <w:t xml:space="preserve"> Operating Guide</w:t>
              </w:r>
              <w:r>
                <w:rPr>
                  <w:iCs/>
                  <w:szCs w:val="20"/>
                </w:rPr>
                <w:t>s</w:t>
              </w:r>
              <w:r w:rsidRPr="001000A2">
                <w:rPr>
                  <w:iCs/>
                  <w:szCs w:val="20"/>
                </w:rPr>
                <w:t xml:space="preserve"> shall not affect the Resource Entity’s responsibility to protect Generation Resources from damaging operating conditions. </w:t>
              </w:r>
              <w:r>
                <w:rPr>
                  <w:iCs/>
                  <w:szCs w:val="20"/>
                </w:rPr>
                <w:t xml:space="preserve"> </w:t>
              </w:r>
              <w:r w:rsidRPr="001000A2">
                <w:rPr>
                  <w:iCs/>
                  <w:szCs w:val="20"/>
                </w:rPr>
                <w:t xml:space="preserve">The Resource Entity for a Generation Resource unable to remain reliably connected to the ERCOT System as set forth in paragraph (1) above, shall provide to ERCOT the reason(s) for that inability, including study results or manufacturer advice.  The limitation description shall include the Generation Resource’s </w:t>
              </w:r>
              <w:r>
                <w:rPr>
                  <w:iCs/>
                  <w:szCs w:val="20"/>
                </w:rPr>
                <w:t>voltage</w:t>
              </w:r>
              <w:r w:rsidRPr="001000A2">
                <w:rPr>
                  <w:iCs/>
                  <w:szCs w:val="20"/>
                </w:rPr>
                <w:t xml:space="preserve"> ride-through capability</w:t>
              </w:r>
              <w:r>
                <w:rPr>
                  <w:iCs/>
                  <w:szCs w:val="20"/>
                </w:rPr>
                <w: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73" w:name="_Toc414884940"/>
      <w:bookmarkStart w:id="374" w:name="_Toc107474595"/>
      <w:r w:rsidRPr="00797181">
        <w:rPr>
          <w:b/>
          <w:bCs/>
          <w:i/>
          <w:szCs w:val="20"/>
        </w:rPr>
        <w:lastRenderedPageBreak/>
        <w:t>2.9.1</w:t>
      </w:r>
      <w:r w:rsidRPr="00797181">
        <w:rPr>
          <w:b/>
          <w:bCs/>
          <w:i/>
          <w:szCs w:val="20"/>
        </w:rPr>
        <w:tab/>
        <w:t xml:space="preserve">Voltage Ride-Through Requirements for </w:t>
      </w:r>
      <w:ins w:id="375" w:author="ERCOT" w:date="2022-09-08T10:38:00Z">
        <w:r w:rsidR="002E5490">
          <w:rPr>
            <w:b/>
            <w:bCs/>
            <w:i/>
            <w:szCs w:val="20"/>
          </w:rPr>
          <w:t>Transmission</w:t>
        </w:r>
      </w:ins>
      <w:ins w:id="376" w:author="ERCOT" w:date="2022-09-08T10:39:00Z">
        <w:r w:rsidR="002E5490">
          <w:rPr>
            <w:b/>
            <w:bCs/>
            <w:i/>
            <w:szCs w:val="20"/>
          </w:rPr>
          <w:t>-Connected</w:t>
        </w:r>
      </w:ins>
      <w:ins w:id="377" w:author="ERCOT" w:date="2022-10-12T16:12:00Z">
        <w:r w:rsidR="00DC447B" w:rsidRPr="00DC447B">
          <w:t xml:space="preserve"> </w:t>
        </w:r>
        <w:r w:rsidR="00DC447B" w:rsidRPr="00DC447B">
          <w:rPr>
            <w:b/>
            <w:bCs/>
            <w:i/>
            <w:szCs w:val="20"/>
          </w:rPr>
          <w:t>Inverter-Based Resources (IBRs)</w:t>
        </w:r>
      </w:ins>
      <w:del w:id="378" w:author="ERCOT" w:date="2022-10-12T16:12:00Z">
        <w:r w:rsidRPr="00797181" w:rsidDel="00DC447B">
          <w:rPr>
            <w:b/>
            <w:bCs/>
            <w:i/>
            <w:szCs w:val="20"/>
          </w:rPr>
          <w:delText>Intermittent Renewable Resources</w:delText>
        </w:r>
        <w:bookmarkEnd w:id="373"/>
        <w:r w:rsidRPr="00797181" w:rsidDel="00DC447B">
          <w:rPr>
            <w:b/>
            <w:bCs/>
            <w:i/>
            <w:szCs w:val="20"/>
          </w:rPr>
          <w:delText xml:space="preserve"> Connected to the ERCOT Transmission Grid</w:delText>
        </w:r>
      </w:del>
      <w:bookmarkEnd w:id="374"/>
    </w:p>
    <w:p w14:paraId="32B18942" w14:textId="49D09E41" w:rsidR="00E917C2" w:rsidRDefault="00DC447B" w:rsidP="006D5DC9">
      <w:pPr>
        <w:spacing w:after="240"/>
        <w:ind w:left="720" w:hanging="720"/>
        <w:rPr>
          <w:ins w:id="379" w:author="ERCOT" w:date="2022-10-12T16:14:00Z"/>
        </w:rPr>
      </w:pPr>
      <w:ins w:id="380" w:author="ERCOT" w:date="2022-10-12T16:13:00Z">
        <w:r w:rsidRPr="00DC447B">
          <w:t>(1)</w:t>
        </w:r>
        <w:r w:rsidRPr="00DC447B">
          <w:tab/>
          <w:t>All IBRs interconnect</w:t>
        </w:r>
      </w:ins>
      <w:ins w:id="381" w:author="ERCOT [2]" w:date="2023-01-11T14:26:00Z">
        <w:r w:rsidR="00AA22BC">
          <w:t>ed</w:t>
        </w:r>
      </w:ins>
      <w:ins w:id="382"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83" w:author="ERCOT" w:date="2022-10-12T16:56:00Z"/>
          <w:b/>
          <w:bCs/>
          <w:iCs/>
          <w:szCs w:val="20"/>
        </w:rPr>
      </w:pPr>
      <w:ins w:id="384"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85"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86" w:author="ERCOT" w:date="2022-10-12T16:56:00Z"/>
                <w:rFonts w:ascii="Calibri" w:hAnsi="Calibri" w:cs="Calibri"/>
                <w:color w:val="000000"/>
                <w:sz w:val="22"/>
                <w:szCs w:val="22"/>
              </w:rPr>
            </w:pPr>
            <w:ins w:id="387"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88" w:author="ERCOT" w:date="2022-10-12T16:56:00Z"/>
                <w:rFonts w:ascii="Calibri" w:hAnsi="Calibri" w:cs="Calibri"/>
                <w:color w:val="000000"/>
                <w:sz w:val="22"/>
                <w:szCs w:val="22"/>
              </w:rPr>
            </w:pPr>
            <w:ins w:id="389"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9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9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400" w:author="ERCOT" w:date="2022-10-12T16:56:00Z"/>
                <w:rFonts w:ascii="Calibri" w:hAnsi="Calibri" w:cs="Calibri"/>
                <w:color w:val="000000"/>
                <w:sz w:val="22"/>
                <w:szCs w:val="22"/>
              </w:rPr>
            </w:pPr>
            <w:ins w:id="401"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402" w:author="ERCOT" w:date="2022-10-12T16:56:00Z"/>
                <w:rFonts w:ascii="Calibri" w:hAnsi="Calibri" w:cs="Calibri"/>
                <w:color w:val="000000"/>
                <w:sz w:val="22"/>
                <w:szCs w:val="22"/>
              </w:rPr>
            </w:pPr>
            <w:ins w:id="403"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40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405" w:author="ERCOT" w:date="2022-10-12T16:56:00Z"/>
                <w:rFonts w:ascii="Calibri" w:hAnsi="Calibri" w:cs="Calibri"/>
                <w:color w:val="000000"/>
                <w:sz w:val="22"/>
                <w:szCs w:val="22"/>
              </w:rPr>
            </w:pPr>
            <w:ins w:id="406"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407" w:author="ERCOT" w:date="2022-10-12T16:56:00Z"/>
                <w:rFonts w:ascii="Calibri" w:hAnsi="Calibri" w:cs="Calibri"/>
                <w:color w:val="000000"/>
                <w:sz w:val="22"/>
                <w:szCs w:val="22"/>
              </w:rPr>
            </w:pPr>
            <w:ins w:id="408" w:author="ERCOT" w:date="2022-11-28T11:51:00Z">
              <w:r>
                <w:rPr>
                  <w:rFonts w:ascii="Calibri" w:hAnsi="Calibri" w:cs="Calibri"/>
                  <w:color w:val="000000"/>
                  <w:sz w:val="22"/>
                  <w:szCs w:val="22"/>
                </w:rPr>
                <w:t>c</w:t>
              </w:r>
            </w:ins>
            <w:ins w:id="409"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41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411" w:author="ERCOT" w:date="2022-10-12T16:56:00Z"/>
                <w:rFonts w:ascii="Calibri" w:hAnsi="Calibri" w:cs="Calibri"/>
                <w:color w:val="000000"/>
                <w:sz w:val="22"/>
                <w:szCs w:val="22"/>
              </w:rPr>
            </w:pPr>
            <w:ins w:id="412"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413" w:author="ERCOT" w:date="2022-10-12T16:56:00Z"/>
                <w:rFonts w:ascii="Calibri" w:hAnsi="Calibri" w:cs="Calibri"/>
                <w:color w:val="000000"/>
                <w:sz w:val="22"/>
                <w:szCs w:val="22"/>
              </w:rPr>
            </w:pPr>
            <w:ins w:id="414" w:author="ERCOT" w:date="2022-11-11T15:11:00Z">
              <w:r>
                <w:rPr>
                  <w:rFonts w:ascii="Calibri" w:hAnsi="Calibri" w:cs="Calibri"/>
                  <w:color w:val="000000"/>
                  <w:sz w:val="22"/>
                  <w:szCs w:val="22"/>
                </w:rPr>
                <w:t>3</w:t>
              </w:r>
            </w:ins>
            <w:ins w:id="415"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41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417" w:author="ERCOT" w:date="2022-10-12T16:56:00Z"/>
                <w:rFonts w:ascii="Calibri" w:hAnsi="Calibri" w:cs="Calibri"/>
                <w:color w:val="000000"/>
                <w:sz w:val="22"/>
                <w:szCs w:val="22"/>
              </w:rPr>
            </w:pPr>
            <w:ins w:id="418"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419" w:author="ERCOT" w:date="2022-10-12T16:56:00Z"/>
                <w:rFonts w:ascii="Calibri" w:hAnsi="Calibri" w:cs="Calibri"/>
                <w:color w:val="000000"/>
                <w:sz w:val="22"/>
                <w:szCs w:val="22"/>
              </w:rPr>
            </w:pPr>
            <w:ins w:id="420" w:author="ERCOT" w:date="2022-11-11T15:11:00Z">
              <w:r>
                <w:rPr>
                  <w:rFonts w:ascii="Calibri" w:hAnsi="Calibri" w:cs="Calibri"/>
                  <w:color w:val="000000"/>
                  <w:sz w:val="22"/>
                  <w:szCs w:val="22"/>
                </w:rPr>
                <w:t>2</w:t>
              </w:r>
            </w:ins>
            <w:ins w:id="421" w:author="ERCOT" w:date="2022-10-12T16:56:00Z">
              <w:r w:rsidR="008F2EDB" w:rsidRPr="00D47768">
                <w:rPr>
                  <w:rFonts w:ascii="Calibri" w:hAnsi="Calibri" w:cs="Calibri"/>
                  <w:color w:val="000000"/>
                  <w:sz w:val="22"/>
                  <w:szCs w:val="22"/>
                </w:rPr>
                <w:t>.</w:t>
              </w:r>
            </w:ins>
            <w:ins w:id="422"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4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424" w:author="ERCOT" w:date="2022-10-12T16:56:00Z"/>
                <w:rFonts w:ascii="Calibri" w:hAnsi="Calibri" w:cs="Calibri"/>
                <w:color w:val="000000"/>
                <w:sz w:val="22"/>
                <w:szCs w:val="22"/>
              </w:rPr>
            </w:pPr>
            <w:ins w:id="425"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426" w:author="ERCOT" w:date="2022-10-12T16:56:00Z"/>
                <w:rFonts w:ascii="Calibri" w:hAnsi="Calibri" w:cs="Calibri"/>
                <w:color w:val="000000"/>
                <w:sz w:val="22"/>
                <w:szCs w:val="22"/>
              </w:rPr>
            </w:pPr>
            <w:ins w:id="427"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42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429" w:author="ERCOT" w:date="2022-10-12T16:56:00Z"/>
                <w:rFonts w:ascii="Calibri" w:hAnsi="Calibri" w:cs="Calibri"/>
                <w:color w:val="000000"/>
                <w:sz w:val="22"/>
                <w:szCs w:val="22"/>
              </w:rPr>
            </w:pPr>
            <w:ins w:id="430"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431" w:author="ERCOT" w:date="2022-10-12T16:56:00Z"/>
                <w:rFonts w:ascii="Calibri" w:hAnsi="Calibri" w:cs="Calibri"/>
                <w:color w:val="000000"/>
                <w:sz w:val="22"/>
                <w:szCs w:val="22"/>
              </w:rPr>
            </w:pPr>
            <w:ins w:id="432"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433" w:author="ERCOT" w:date="2022-10-12T16:56:00Z"/>
          <w:iCs/>
          <w:szCs w:val="20"/>
        </w:rPr>
      </w:pPr>
    </w:p>
    <w:p w14:paraId="3E793630" w14:textId="77777777" w:rsidR="008F2EDB" w:rsidRPr="00E375F4" w:rsidRDefault="008F2EDB" w:rsidP="008F2EDB">
      <w:pPr>
        <w:spacing w:after="120"/>
        <w:ind w:left="720" w:hanging="720"/>
        <w:jc w:val="center"/>
        <w:rPr>
          <w:ins w:id="434" w:author="ERCOT" w:date="2022-10-12T16:56:00Z"/>
          <w:b/>
          <w:bCs/>
          <w:iCs/>
          <w:szCs w:val="20"/>
        </w:rPr>
      </w:pPr>
      <w:ins w:id="435"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436"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437" w:author="ERCOT" w:date="2022-10-12T16:56:00Z"/>
                <w:rFonts w:ascii="Calibri" w:hAnsi="Calibri" w:cs="Calibri"/>
                <w:color w:val="000000"/>
                <w:sz w:val="22"/>
                <w:szCs w:val="22"/>
              </w:rPr>
            </w:pPr>
            <w:ins w:id="438"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439" w:author="ERCOT" w:date="2022-10-12T16:56:00Z"/>
                <w:rFonts w:ascii="Calibri" w:hAnsi="Calibri" w:cs="Calibri"/>
                <w:color w:val="000000"/>
                <w:sz w:val="22"/>
                <w:szCs w:val="22"/>
              </w:rPr>
            </w:pPr>
            <w:ins w:id="440"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441" w:author="ERCOT" w:date="2022-10-12T16:56:00Z"/>
                <w:rFonts w:ascii="Calibri" w:hAnsi="Calibri" w:cs="Calibri"/>
                <w:color w:val="000000"/>
                <w:sz w:val="22"/>
                <w:szCs w:val="22"/>
              </w:rPr>
            </w:pPr>
            <w:ins w:id="442"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443" w:author="ERCOT" w:date="2022-10-12T16:56:00Z"/>
                <w:rFonts w:ascii="Calibri" w:hAnsi="Calibri" w:cs="Calibri"/>
                <w:color w:val="000000"/>
                <w:sz w:val="22"/>
                <w:szCs w:val="22"/>
              </w:rPr>
            </w:pPr>
            <w:ins w:id="444"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44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446" w:author="ERCOT" w:date="2022-10-12T16:56:00Z"/>
                <w:rFonts w:ascii="Calibri" w:hAnsi="Calibri" w:cs="Calibri"/>
                <w:color w:val="000000"/>
                <w:sz w:val="22"/>
                <w:szCs w:val="22"/>
              </w:rPr>
            </w:pPr>
            <w:ins w:id="447"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448" w:author="ERCOT" w:date="2022-10-12T16:56:00Z"/>
                <w:rFonts w:ascii="Calibri" w:hAnsi="Calibri" w:cs="Calibri"/>
                <w:color w:val="000000"/>
                <w:sz w:val="22"/>
                <w:szCs w:val="22"/>
              </w:rPr>
            </w:pPr>
            <w:ins w:id="449"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45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451" w:author="ERCOT" w:date="2022-10-12T16:56:00Z"/>
                <w:rFonts w:ascii="Calibri" w:hAnsi="Calibri" w:cs="Calibri"/>
                <w:color w:val="000000"/>
                <w:sz w:val="22"/>
                <w:szCs w:val="22"/>
              </w:rPr>
            </w:pPr>
            <w:ins w:id="452"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453" w:author="ERCOT" w:date="2022-10-12T16:56:00Z"/>
                <w:rFonts w:ascii="Calibri" w:hAnsi="Calibri" w:cs="Calibri"/>
                <w:color w:val="000000"/>
                <w:sz w:val="22"/>
                <w:szCs w:val="22"/>
              </w:rPr>
            </w:pPr>
            <w:ins w:id="454"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45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456" w:author="ERCOT" w:date="2022-10-12T16:56:00Z"/>
                <w:rFonts w:ascii="Calibri" w:hAnsi="Calibri" w:cs="Calibri"/>
                <w:color w:val="000000"/>
                <w:sz w:val="22"/>
                <w:szCs w:val="22"/>
              </w:rPr>
            </w:pPr>
            <w:ins w:id="457"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458" w:author="ERCOT" w:date="2022-10-12T16:56:00Z"/>
                <w:rFonts w:ascii="Calibri" w:hAnsi="Calibri" w:cs="Calibri"/>
                <w:color w:val="000000"/>
                <w:sz w:val="22"/>
                <w:szCs w:val="22"/>
              </w:rPr>
            </w:pPr>
            <w:ins w:id="459"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46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461" w:author="ERCOT" w:date="2022-10-12T16:56:00Z"/>
                <w:rFonts w:ascii="Calibri" w:hAnsi="Calibri" w:cs="Calibri"/>
                <w:color w:val="000000"/>
                <w:sz w:val="22"/>
                <w:szCs w:val="22"/>
              </w:rPr>
            </w:pPr>
            <w:ins w:id="462"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463" w:author="ERCOT" w:date="2022-10-12T16:56:00Z"/>
                <w:rFonts w:ascii="Calibri" w:hAnsi="Calibri" w:cs="Calibri"/>
                <w:color w:val="000000"/>
                <w:sz w:val="22"/>
                <w:szCs w:val="22"/>
              </w:rPr>
            </w:pPr>
            <w:ins w:id="464"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46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466" w:author="ERCOT" w:date="2022-10-12T16:56:00Z"/>
                <w:rFonts w:ascii="Calibri" w:hAnsi="Calibri" w:cs="Calibri"/>
                <w:color w:val="000000"/>
                <w:sz w:val="22"/>
                <w:szCs w:val="22"/>
              </w:rPr>
            </w:pPr>
            <w:ins w:id="467"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68" w:author="ERCOT" w:date="2022-10-12T16:56:00Z"/>
                <w:rFonts w:ascii="Calibri" w:hAnsi="Calibri" w:cs="Calibri"/>
                <w:color w:val="000000"/>
                <w:sz w:val="22"/>
                <w:szCs w:val="22"/>
              </w:rPr>
            </w:pPr>
            <w:ins w:id="469" w:author="ERCOT" w:date="2022-10-12T16:56:00Z">
              <w:r w:rsidRPr="00D47768">
                <w:rPr>
                  <w:rFonts w:ascii="Calibri" w:hAnsi="Calibri" w:cs="Calibri"/>
                  <w:color w:val="000000"/>
                  <w:sz w:val="22"/>
                  <w:szCs w:val="22"/>
                </w:rPr>
                <w:t>15.0</w:t>
              </w:r>
            </w:ins>
          </w:p>
        </w:tc>
      </w:tr>
    </w:tbl>
    <w:p w14:paraId="2A197C63" w14:textId="77777777" w:rsidR="00DD6057" w:rsidRDefault="00DD6057" w:rsidP="008037BF">
      <w:pPr>
        <w:spacing w:after="240"/>
        <w:ind w:left="720"/>
        <w:rPr>
          <w:ins w:id="470" w:author="ERCOT [2]" w:date="2023-03-17T14:19:00Z"/>
          <w:iCs/>
          <w:szCs w:val="20"/>
        </w:rPr>
      </w:pPr>
    </w:p>
    <w:p w14:paraId="4BA846B2" w14:textId="338901DE" w:rsidR="00E917C2" w:rsidRPr="002722F4" w:rsidRDefault="00E917C2" w:rsidP="008037BF">
      <w:pPr>
        <w:spacing w:after="240"/>
        <w:ind w:left="720"/>
        <w:rPr>
          <w:ins w:id="471" w:author="ERCOT" w:date="2022-10-12T16:16:00Z"/>
          <w:iCs/>
          <w:szCs w:val="20"/>
        </w:rPr>
      </w:pPr>
      <w:ins w:id="472" w:author="ERCOT" w:date="2022-10-12T16:16:00Z">
        <w:r w:rsidRPr="002722F4">
          <w:rPr>
            <w:iCs/>
            <w:szCs w:val="20"/>
          </w:rPr>
          <w:lastRenderedPageBreak/>
          <w:t>During the conditions identified in Table B</w:t>
        </w:r>
      </w:ins>
      <w:ins w:id="473" w:author="ERCOT" w:date="2022-11-22T09:23:00Z">
        <w:r w:rsidR="00924A27" w:rsidRPr="002722F4">
          <w:rPr>
            <w:iCs/>
            <w:szCs w:val="20"/>
          </w:rPr>
          <w:t xml:space="preserve"> above</w:t>
        </w:r>
      </w:ins>
      <w:ins w:id="47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75" w:author="ERCOT" w:date="2022-11-16T16:50:00Z">
        <w:r w:rsidR="005129C9" w:rsidRPr="002722F4">
          <w:rPr>
            <w:iCs/>
            <w:szCs w:val="20"/>
          </w:rPr>
          <w:t>.</w:t>
        </w:r>
      </w:ins>
      <w:ins w:id="47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77" w:author="ERCOT" w:date="2022-11-16T16:50:00Z">
        <w:r w:rsidR="005129C9" w:rsidRPr="002722F4">
          <w:rPr>
            <w:iCs/>
            <w:szCs w:val="20"/>
          </w:rPr>
          <w:t>.</w:t>
        </w:r>
      </w:ins>
      <w:ins w:id="478"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79" w:author="ERCOT" w:date="2022-10-12T16:18:00Z"/>
          <w:iCs/>
          <w:szCs w:val="20"/>
        </w:rPr>
      </w:pPr>
      <w:bookmarkStart w:id="480" w:name="_Hlk116483898"/>
      <w:ins w:id="481"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82" w:author="ERCOT [2]" w:date="2023-01-11T14:27:00Z">
        <w:r w:rsidR="00F94D9D">
          <w:rPr>
            <w:iCs/>
            <w:szCs w:val="20"/>
          </w:rPr>
          <w:t xml:space="preserve">be interpreted to </w:t>
        </w:r>
      </w:ins>
      <w:ins w:id="483"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84" w:author="ERCOT" w:date="2022-10-12T16:18:00Z"/>
          <w:iCs/>
          <w:szCs w:val="20"/>
        </w:rPr>
      </w:pPr>
      <w:ins w:id="485"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86" w:author="ERCOT" w:date="2022-11-22T09:23:00Z">
        <w:r w:rsidR="00924A27">
          <w:rPr>
            <w:iCs/>
            <w:szCs w:val="20"/>
          </w:rPr>
          <w:t>/</w:t>
        </w:r>
      </w:ins>
      <w:ins w:id="487"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88" w:author="ERCOT" w:date="2022-10-12T16:20:00Z">
        <w:r>
          <w:rPr>
            <w:iCs/>
            <w:szCs w:val="20"/>
          </w:rPr>
          <w:t xml:space="preserve"> </w:t>
        </w:r>
      </w:ins>
      <w:ins w:id="489" w:author="ERCOT" w:date="2022-10-12T16:18:00Z">
        <w:r w:rsidRPr="006242B3">
          <w:rPr>
            <w:iCs/>
            <w:szCs w:val="20"/>
          </w:rPr>
          <w:t xml:space="preserve">through </w:t>
        </w:r>
        <w:r>
          <w:rPr>
            <w:iCs/>
            <w:szCs w:val="20"/>
          </w:rPr>
          <w:t>voltage</w:t>
        </w:r>
        <w:r w:rsidRPr="006242B3">
          <w:rPr>
            <w:iCs/>
            <w:szCs w:val="20"/>
          </w:rPr>
          <w:t xml:space="preserve"> condition</w:t>
        </w:r>
      </w:ins>
      <w:ins w:id="490" w:author="ERCOT" w:date="2022-10-12T16:20:00Z">
        <w:r>
          <w:rPr>
            <w:iCs/>
            <w:szCs w:val="20"/>
          </w:rPr>
          <w:t>s</w:t>
        </w:r>
      </w:ins>
      <w:ins w:id="491"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92" w:author="ERCOT" w:date="2022-10-12T16:28:00Z"/>
          <w:iCs/>
          <w:szCs w:val="20"/>
        </w:rPr>
      </w:pPr>
      <w:bookmarkStart w:id="493" w:name="_Hlk116484495"/>
      <w:bookmarkEnd w:id="480"/>
      <w:ins w:id="494"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95" w:author="ERCOT [2]" w:date="2023-01-11T14:28:00Z">
        <w:r w:rsidR="00F94D9D">
          <w:rPr>
            <w:iCs/>
            <w:szCs w:val="20"/>
          </w:rPr>
          <w:t>R</w:t>
        </w:r>
      </w:ins>
      <w:ins w:id="496" w:author="ERCOT" w:date="2022-10-12T16:28:00Z">
        <w:r w:rsidRPr="00B00BE6">
          <w:rPr>
            <w:iCs/>
            <w:szCs w:val="20"/>
          </w:rPr>
          <w:t xml:space="preserve">eactive </w:t>
        </w:r>
      </w:ins>
      <w:ins w:id="497" w:author="ERCOT [2]" w:date="2023-01-11T14:28:00Z">
        <w:r w:rsidR="00F94D9D">
          <w:rPr>
            <w:iCs/>
            <w:szCs w:val="20"/>
          </w:rPr>
          <w:t>P</w:t>
        </w:r>
      </w:ins>
      <w:ins w:id="498" w:author="ERCOT" w:date="2022-10-12T16:28:00Z">
        <w:r w:rsidRPr="00B00BE6">
          <w:rPr>
            <w:iCs/>
            <w:szCs w:val="20"/>
          </w:rPr>
          <w:t xml:space="preserve">ower priority mode. Unless otherwise specified by ERCOT or the interconnecting TSP, </w:t>
        </w:r>
      </w:ins>
      <w:ins w:id="499" w:author="ERCOT [2]" w:date="2023-01-11T14:29:00Z">
        <w:r w:rsidR="00F94D9D">
          <w:rPr>
            <w:iCs/>
            <w:szCs w:val="20"/>
          </w:rPr>
          <w:t>R</w:t>
        </w:r>
      </w:ins>
      <w:ins w:id="500" w:author="ERCOT" w:date="2022-10-12T16:28:00Z">
        <w:r w:rsidRPr="00B00BE6">
          <w:rPr>
            <w:iCs/>
            <w:szCs w:val="20"/>
          </w:rPr>
          <w:t xml:space="preserve">eactive </w:t>
        </w:r>
      </w:ins>
      <w:ins w:id="501" w:author="ERCOT [2]" w:date="2023-01-11T14:28:00Z">
        <w:r w:rsidR="00F94D9D">
          <w:rPr>
            <w:iCs/>
            <w:szCs w:val="20"/>
          </w:rPr>
          <w:t>P</w:t>
        </w:r>
      </w:ins>
      <w:ins w:id="502" w:author="ERCOT" w:date="2022-10-12T16:28:00Z">
        <w:r w:rsidRPr="00B00BE6">
          <w:rPr>
            <w:iCs/>
            <w:szCs w:val="20"/>
          </w:rPr>
          <w:t>ower priority mode sh</w:t>
        </w:r>
        <w:r w:rsidRPr="00112D84">
          <w:rPr>
            <w:iCs/>
            <w:szCs w:val="20"/>
          </w:rPr>
          <w:t xml:space="preserve">all be set to minimize reductions in real power while maintaining robust </w:t>
        </w:r>
      </w:ins>
      <w:ins w:id="503" w:author="ERCOT [2]" w:date="2023-01-11T14:29:00Z">
        <w:r w:rsidR="00F94D9D">
          <w:rPr>
            <w:iCs/>
            <w:szCs w:val="20"/>
          </w:rPr>
          <w:t>R</w:t>
        </w:r>
      </w:ins>
      <w:ins w:id="504" w:author="ERCOT" w:date="2022-10-12T16:28:00Z">
        <w:r w:rsidRPr="00112D84">
          <w:rPr>
            <w:iCs/>
            <w:szCs w:val="20"/>
          </w:rPr>
          <w:t xml:space="preserve">eactive </w:t>
        </w:r>
      </w:ins>
      <w:ins w:id="505" w:author="ERCOT [2]" w:date="2023-01-11T14:29:00Z">
        <w:r w:rsidR="00F94D9D">
          <w:rPr>
            <w:iCs/>
            <w:szCs w:val="20"/>
          </w:rPr>
          <w:t>P</w:t>
        </w:r>
      </w:ins>
      <w:ins w:id="506" w:author="ERCOT" w:date="2022-10-12T16:28:00Z">
        <w:r w:rsidRPr="00112D84">
          <w:rPr>
            <w:iCs/>
            <w:szCs w:val="20"/>
          </w:rPr>
          <w:t xml:space="preserve">ower response. </w:t>
        </w:r>
      </w:ins>
      <w:ins w:id="507" w:author="ERCOT" w:date="2022-11-22T09:38:00Z">
        <w:r w:rsidR="001C203B">
          <w:rPr>
            <w:iCs/>
            <w:szCs w:val="20"/>
          </w:rPr>
          <w:t xml:space="preserve"> </w:t>
        </w:r>
      </w:ins>
      <w:ins w:id="508" w:author="ERCOT" w:date="2022-10-12T16:28:00Z">
        <w:r w:rsidRPr="00112D84">
          <w:rPr>
            <w:iCs/>
            <w:szCs w:val="20"/>
          </w:rPr>
          <w:t xml:space="preserve">When operating in </w:t>
        </w:r>
      </w:ins>
      <w:ins w:id="509" w:author="ERCOT [2]" w:date="2023-01-11T14:29:00Z">
        <w:r w:rsidR="00F94D9D">
          <w:rPr>
            <w:iCs/>
            <w:szCs w:val="20"/>
          </w:rPr>
          <w:t>R</w:t>
        </w:r>
      </w:ins>
      <w:ins w:id="510" w:author="ERCOT" w:date="2022-10-12T16:28:00Z">
        <w:r w:rsidRPr="00112D84">
          <w:rPr>
            <w:iCs/>
            <w:szCs w:val="20"/>
          </w:rPr>
          <w:t xml:space="preserve">eactive </w:t>
        </w:r>
      </w:ins>
      <w:ins w:id="511" w:author="ERCOT [2]" w:date="2023-01-11T14:29:00Z">
        <w:r w:rsidR="00F94D9D">
          <w:rPr>
            <w:iCs/>
            <w:szCs w:val="20"/>
          </w:rPr>
          <w:t>P</w:t>
        </w:r>
      </w:ins>
      <w:ins w:id="512" w:author="ERCOT" w:date="2022-10-12T16:28:00Z">
        <w:r w:rsidRPr="00112D84">
          <w:rPr>
            <w:iCs/>
            <w:szCs w:val="20"/>
          </w:rPr>
          <w:t xml:space="preserve">ower priority mode, any reductions in active power current to prioritize </w:t>
        </w:r>
      </w:ins>
      <w:ins w:id="513" w:author="ERCOT [2]" w:date="2023-01-11T14:29:00Z">
        <w:r w:rsidR="00F94D9D">
          <w:rPr>
            <w:iCs/>
            <w:szCs w:val="20"/>
          </w:rPr>
          <w:t>R</w:t>
        </w:r>
      </w:ins>
      <w:ins w:id="514" w:author="ERCOT" w:date="2022-10-12T16:28:00Z">
        <w:r w:rsidRPr="00112D84">
          <w:rPr>
            <w:iCs/>
            <w:szCs w:val="20"/>
          </w:rPr>
          <w:t xml:space="preserve">eactive </w:t>
        </w:r>
      </w:ins>
      <w:ins w:id="515" w:author="ERCOT [2]" w:date="2023-01-11T14:29:00Z">
        <w:r w:rsidR="00F94D9D">
          <w:rPr>
            <w:iCs/>
            <w:szCs w:val="20"/>
          </w:rPr>
          <w:t>P</w:t>
        </w:r>
      </w:ins>
      <w:ins w:id="516" w:author="ERCOT" w:date="2022-10-12T16:28:00Z">
        <w:r w:rsidRPr="00112D84">
          <w:rPr>
            <w:iCs/>
            <w:szCs w:val="20"/>
          </w:rPr>
          <w:t>ower current shall be proportional to the volta</w:t>
        </w:r>
        <w:r w:rsidRPr="00862912">
          <w:rPr>
            <w:iCs/>
            <w:szCs w:val="20"/>
          </w:rPr>
          <w:t>ge change at the POIB.</w:t>
        </w:r>
      </w:ins>
      <w:ins w:id="517" w:author="ERCOT" w:date="2022-11-22T09:38:00Z">
        <w:r w:rsidR="001C203B">
          <w:rPr>
            <w:iCs/>
            <w:szCs w:val="20"/>
          </w:rPr>
          <w:t xml:space="preserve"> </w:t>
        </w:r>
      </w:ins>
      <w:ins w:id="518" w:author="ERCOT" w:date="2022-10-12T16:28:00Z">
        <w:r w:rsidRPr="00862912">
          <w:rPr>
            <w:iCs/>
            <w:szCs w:val="20"/>
          </w:rPr>
          <w:t xml:space="preserve"> An IBR shall return to its pre-disturbance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519" w:author="ERCOT" w:date="2022-10-12T16:36:00Z"/>
          <w:iCs/>
          <w:szCs w:val="20"/>
        </w:rPr>
      </w:pPr>
      <w:ins w:id="520" w:author="ERCOT" w:date="2022-10-12T16:36:00Z">
        <w:r w:rsidRPr="00CA0E9B">
          <w:rPr>
            <w:iCs/>
            <w:szCs w:val="20"/>
          </w:rPr>
          <w:t>(5)</w:t>
        </w:r>
        <w:r w:rsidRPr="00B00BE6">
          <w:rPr>
            <w:iCs/>
            <w:szCs w:val="20"/>
          </w:rPr>
          <w:tab/>
          <w:t xml:space="preserve">An IBR shall not enable </w:t>
        </w:r>
      </w:ins>
      <w:ins w:id="521" w:author="ERCOT [2]" w:date="2023-01-11T14:30:00Z">
        <w:r w:rsidR="00F94D9D">
          <w:rPr>
            <w:iCs/>
            <w:szCs w:val="20"/>
          </w:rPr>
          <w:t xml:space="preserve">any </w:t>
        </w:r>
      </w:ins>
      <w:ins w:id="522" w:author="ERCOT" w:date="2022-10-12T16:36:00Z">
        <w:r w:rsidRPr="00B00BE6">
          <w:rPr>
            <w:iCs/>
            <w:szCs w:val="20"/>
          </w:rPr>
          <w:t>protections, plant controls, or inverter controls (including, but not limited to protection for rate</w:t>
        </w:r>
      </w:ins>
      <w:ins w:id="523" w:author="ERCOT" w:date="2022-11-28T11:13:00Z">
        <w:r w:rsidR="00103DBC">
          <w:rPr>
            <w:iCs/>
            <w:szCs w:val="20"/>
          </w:rPr>
          <w:t>-</w:t>
        </w:r>
      </w:ins>
      <w:ins w:id="524" w:author="ERCOT" w:date="2022-10-12T16:36:00Z">
        <w:r w:rsidRPr="00B00BE6">
          <w:rPr>
            <w:iCs/>
            <w:szCs w:val="20"/>
          </w:rPr>
          <w:t>of</w:t>
        </w:r>
      </w:ins>
      <w:ins w:id="525" w:author="ERCOT" w:date="2022-11-28T11:13:00Z">
        <w:r w:rsidR="00103DBC">
          <w:rPr>
            <w:iCs/>
            <w:szCs w:val="20"/>
          </w:rPr>
          <w:t>-</w:t>
        </w:r>
      </w:ins>
      <w:ins w:id="526" w:author="ERCOT" w:date="2022-10-12T16:36:00Z">
        <w:r w:rsidRPr="00B00BE6">
          <w:rPr>
            <w:iCs/>
            <w:szCs w:val="20"/>
          </w:rPr>
          <w:t>change of frequency (ROCOF), anti-islanding, and phase</w:t>
        </w:r>
      </w:ins>
      <w:ins w:id="527" w:author="ERCOT" w:date="2022-11-22T09:32:00Z">
        <w:r w:rsidR="00892A43">
          <w:rPr>
            <w:iCs/>
            <w:szCs w:val="20"/>
          </w:rPr>
          <w:t xml:space="preserve"> </w:t>
        </w:r>
      </w:ins>
      <w:ins w:id="528"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529" w:author="ERCOT" w:date="2022-11-22T09:37:00Z">
        <w:r w:rsidR="001C203B">
          <w:rPr>
            <w:iCs/>
            <w:szCs w:val="20"/>
          </w:rPr>
          <w:t xml:space="preserve"> </w:t>
        </w:r>
      </w:ins>
      <w:ins w:id="530"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93"/>
    <w:p w14:paraId="0041DDC9" w14:textId="7701A273" w:rsidR="00CA0E9B" w:rsidRDefault="00CA0E9B" w:rsidP="00CA0E9B">
      <w:pPr>
        <w:spacing w:after="240"/>
        <w:ind w:left="720" w:hanging="720"/>
        <w:rPr>
          <w:ins w:id="531" w:author="ERCOT" w:date="2022-10-12T16:39:00Z"/>
          <w:iCs/>
          <w:szCs w:val="20"/>
        </w:rPr>
      </w:pPr>
      <w:ins w:id="532"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533" w:name="_Hlk116485348"/>
      <w:ins w:id="534" w:author="ERCOT" w:date="2022-10-12T16:43:00Z">
        <w:r>
          <w:rPr>
            <w:iCs/>
            <w:szCs w:val="20"/>
          </w:rPr>
          <w:t xml:space="preserve">the </w:t>
        </w:r>
      </w:ins>
      <w:ins w:id="535" w:author="ERCOT" w:date="2022-10-12T16:39:00Z">
        <w:r>
          <w:rPr>
            <w:iCs/>
            <w:szCs w:val="20"/>
          </w:rPr>
          <w:t xml:space="preserve">desired equipment </w:t>
        </w:r>
        <w:r w:rsidRPr="003E71EA">
          <w:rPr>
            <w:iCs/>
            <w:szCs w:val="20"/>
          </w:rPr>
          <w:t>protection</w:t>
        </w:r>
        <w:bookmarkEnd w:id="533"/>
        <w:r w:rsidRPr="003E71EA">
          <w:rPr>
            <w:iCs/>
            <w:szCs w:val="20"/>
          </w:rPr>
          <w:t xml:space="preserve">. </w:t>
        </w:r>
      </w:ins>
      <w:ins w:id="536" w:author="ERCOT" w:date="2022-11-22T09:37:00Z">
        <w:r w:rsidR="001C203B">
          <w:rPr>
            <w:iCs/>
            <w:szCs w:val="20"/>
          </w:rPr>
          <w:t xml:space="preserve"> </w:t>
        </w:r>
      </w:ins>
      <w:ins w:id="53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538" w:author="ERCOT" w:date="2022-10-12T16:49:00Z"/>
          <w:iCs/>
          <w:szCs w:val="20"/>
        </w:rPr>
      </w:pPr>
      <w:ins w:id="53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540" w:author="ERCOT" w:date="2022-11-22T09:42:00Z">
        <w:r w:rsidR="001C203B">
          <w:rPr>
            <w:iCs/>
            <w:szCs w:val="20"/>
          </w:rPr>
          <w:t>in</w:t>
        </w:r>
      </w:ins>
      <w:ins w:id="541" w:author="ERCOT" w:date="2022-10-12T16:49:00Z">
        <w:r>
          <w:rPr>
            <w:iCs/>
            <w:szCs w:val="20"/>
          </w:rPr>
          <w:t xml:space="preserve"> paragraph (1)</w:t>
        </w:r>
      </w:ins>
      <w:ins w:id="542" w:author="ERCOT" w:date="2022-11-22T09:42:00Z">
        <w:r w:rsidR="001C203B">
          <w:rPr>
            <w:iCs/>
            <w:szCs w:val="20"/>
          </w:rPr>
          <w:t xml:space="preserve"> above</w:t>
        </w:r>
      </w:ins>
      <w:ins w:id="543" w:author="ERCOT" w:date="2022-11-22T09:44:00Z">
        <w:r w:rsidR="001C203B">
          <w:rPr>
            <w:iCs/>
            <w:szCs w:val="20"/>
          </w:rPr>
          <w:t>,</w:t>
        </w:r>
      </w:ins>
      <w:ins w:id="544"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545" w:author="ERCOT" w:date="2022-10-12T16:49:00Z"/>
          <w:szCs w:val="20"/>
        </w:rPr>
      </w:pPr>
      <w:ins w:id="546" w:author="ERCOT" w:date="2022-11-22T09:45:00Z">
        <w:r>
          <w:rPr>
            <w:szCs w:val="20"/>
          </w:rPr>
          <w:lastRenderedPageBreak/>
          <w:t>(a)</w:t>
        </w:r>
        <w:r>
          <w:rPr>
            <w:szCs w:val="20"/>
          </w:rPr>
          <w:tab/>
        </w:r>
      </w:ins>
      <w:ins w:id="547"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548" w:author="ERCOT" w:date="2022-10-12T16:49:00Z"/>
          <w:szCs w:val="20"/>
        </w:rPr>
      </w:pPr>
      <w:ins w:id="549" w:author="ERCOT" w:date="2022-11-22T09:45:00Z">
        <w:r>
          <w:rPr>
            <w:szCs w:val="20"/>
          </w:rPr>
          <w:t>(b)</w:t>
        </w:r>
        <w:r>
          <w:rPr>
            <w:szCs w:val="20"/>
          </w:rPr>
          <w:tab/>
        </w:r>
      </w:ins>
      <w:ins w:id="550"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551" w:author="ERCOT" w:date="2022-10-12T16:49:00Z"/>
          <w:szCs w:val="20"/>
        </w:rPr>
      </w:pPr>
      <w:ins w:id="552" w:author="ERCOT" w:date="2022-11-22T09:45:00Z">
        <w:r>
          <w:rPr>
            <w:szCs w:val="20"/>
          </w:rPr>
          <w:t>(c)</w:t>
        </w:r>
        <w:r>
          <w:rPr>
            <w:szCs w:val="20"/>
          </w:rPr>
          <w:tab/>
        </w:r>
      </w:ins>
      <w:ins w:id="553"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554" w:author="ERCOT" w:date="2022-10-12T16:49:00Z"/>
          <w:szCs w:val="20"/>
        </w:rPr>
      </w:pPr>
      <w:ins w:id="555" w:author="ERCOT" w:date="2022-11-22T09:45:00Z">
        <w:r>
          <w:rPr>
            <w:szCs w:val="20"/>
          </w:rPr>
          <w:t>(d)</w:t>
        </w:r>
        <w:r>
          <w:rPr>
            <w:szCs w:val="20"/>
          </w:rPr>
          <w:tab/>
        </w:r>
      </w:ins>
      <w:ins w:id="556" w:author="ERCOT" w:date="2022-10-12T16:49:00Z">
        <w:r w:rsidR="00001367" w:rsidRPr="00670B2A">
          <w:rPr>
            <w:szCs w:val="20"/>
          </w:rPr>
          <w:t xml:space="preserve">Voltage deviations outside of continuous operation zone in Table A </w:t>
        </w:r>
      </w:ins>
      <w:ins w:id="557" w:author="ERCOT" w:date="2022-11-28T11:31:00Z">
        <w:r w:rsidR="001810ED">
          <w:rPr>
            <w:szCs w:val="20"/>
          </w:rPr>
          <w:t xml:space="preserve">in </w:t>
        </w:r>
      </w:ins>
      <w:ins w:id="558" w:author="ERCOT" w:date="2022-10-12T16:49:00Z">
        <w:r w:rsidR="00001367" w:rsidRPr="00670B2A">
          <w:rPr>
            <w:szCs w:val="20"/>
          </w:rPr>
          <w:t xml:space="preserve">paragraph (1) </w:t>
        </w:r>
      </w:ins>
      <w:ins w:id="559" w:author="ERCOT" w:date="2022-11-28T11:32:00Z">
        <w:r w:rsidR="001810ED">
          <w:rPr>
            <w:szCs w:val="20"/>
          </w:rPr>
          <w:t xml:space="preserve">above </w:t>
        </w:r>
      </w:ins>
      <w:ins w:id="560"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561" w:author="ERCOT" w:date="2022-10-12T16:49:00Z"/>
          <w:szCs w:val="20"/>
        </w:rPr>
      </w:pPr>
      <w:ins w:id="562" w:author="ERCOT" w:date="2022-11-22T09:45:00Z">
        <w:r>
          <w:rPr>
            <w:szCs w:val="20"/>
          </w:rPr>
          <w:t>(e)</w:t>
        </w:r>
      </w:ins>
      <w:ins w:id="563" w:author="ERCOT" w:date="2022-11-22T09:46:00Z">
        <w:r>
          <w:rPr>
            <w:szCs w:val="20"/>
          </w:rPr>
          <w:tab/>
        </w:r>
      </w:ins>
      <w:ins w:id="564"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565" w:author="ERCOT" w:date="2022-10-12T16:49:00Z"/>
          <w:szCs w:val="20"/>
        </w:rPr>
      </w:pPr>
      <w:ins w:id="566" w:author="ERCOT" w:date="2022-11-22T09:46:00Z">
        <w:r>
          <w:rPr>
            <w:szCs w:val="20"/>
          </w:rPr>
          <w:t>(f)</w:t>
        </w:r>
        <w:r>
          <w:rPr>
            <w:szCs w:val="20"/>
          </w:rPr>
          <w:tab/>
        </w:r>
      </w:ins>
      <w:ins w:id="567"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68" w:author="ERCOT" w:date="2022-10-12T16:49:00Z"/>
          <w:iCs/>
          <w:szCs w:val="20"/>
        </w:rPr>
      </w:pPr>
      <w:ins w:id="569" w:author="ERCOT" w:date="2022-11-22T09:46:00Z">
        <w:r w:rsidRPr="002722F4">
          <w:rPr>
            <w:iCs/>
            <w:szCs w:val="20"/>
          </w:rPr>
          <w:t>(g)</w:t>
        </w:r>
        <w:r w:rsidRPr="002722F4">
          <w:rPr>
            <w:iCs/>
            <w:szCs w:val="20"/>
          </w:rPr>
          <w:tab/>
        </w:r>
      </w:ins>
      <w:ins w:id="570"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71" w:author="ERCOT" w:date="2022-11-28T11:34:00Z"/>
          <w:iCs/>
          <w:szCs w:val="20"/>
        </w:rPr>
      </w:pPr>
      <w:r>
        <w:rPr>
          <w:iCs/>
          <w:szCs w:val="20"/>
        </w:rPr>
        <w:tab/>
      </w:r>
      <w:ins w:id="572" w:author="ERCOT" w:date="2022-10-12T16:49:00Z">
        <w:r w:rsidR="00001367" w:rsidRPr="002722F4">
          <w:rPr>
            <w:iCs/>
            <w:szCs w:val="20"/>
          </w:rPr>
          <w:t xml:space="preserve">Individual voltage deviations begin when the voltage at the </w:t>
        </w:r>
        <w:del w:id="573"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74" w:author="ERCOT" w:date="2022-11-22T09:51:00Z">
        <w:r w:rsidR="00670B2A" w:rsidRPr="002722F4">
          <w:rPr>
            <w:iCs/>
            <w:szCs w:val="20"/>
          </w:rPr>
          <w:t xml:space="preserve"> </w:t>
        </w:r>
      </w:ins>
      <w:ins w:id="575"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76" w:author="ERCOT" w:date="2022-10-12T17:48:00Z"/>
          <w:iCs/>
          <w:szCs w:val="20"/>
        </w:rPr>
      </w:pPr>
      <w:bookmarkStart w:id="577" w:name="_Hlk116488730"/>
      <w:ins w:id="578"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79" w:author="ERCOT" w:date="2022-11-22T11:11:00Z">
        <w:r w:rsidR="00262DB2" w:rsidRPr="008037BF">
          <w:rPr>
            <w:iCs/>
            <w:szCs w:val="20"/>
          </w:rPr>
          <w:t>,</w:t>
        </w:r>
      </w:ins>
      <w:ins w:id="580" w:author="ERCOT" w:date="2022-10-12T17:48:00Z">
        <w:r w:rsidRPr="008037BF">
          <w:rPr>
            <w:iCs/>
            <w:szCs w:val="20"/>
          </w:rPr>
          <w:t xml:space="preserve"> must comply with the voltage ride-through requirements in</w:t>
        </w:r>
      </w:ins>
      <w:r w:rsidR="001A2585">
        <w:rPr>
          <w:iCs/>
          <w:szCs w:val="20"/>
        </w:rPr>
        <w:t xml:space="preserve"> </w:t>
      </w:r>
      <w:ins w:id="581" w:author="ERCOT [2]" w:date="2023-01-11T11:27:00Z">
        <w:r w:rsidR="001A2585">
          <w:rPr>
            <w:iCs/>
            <w:szCs w:val="20"/>
          </w:rPr>
          <w:t>effect immediately prior to the effective date</w:t>
        </w:r>
      </w:ins>
      <w:ins w:id="582" w:author="ERCOT [2]" w:date="2023-01-11T11:28:00Z">
        <w:r w:rsidR="001A2585">
          <w:rPr>
            <w:iCs/>
            <w:szCs w:val="20"/>
          </w:rPr>
          <w:t xml:space="preserve"> of this paragraph </w:t>
        </w:r>
      </w:ins>
      <w:ins w:id="583" w:author="ERCOT" w:date="2022-10-12T17:48:00Z">
        <w:r w:rsidRPr="008037BF">
          <w:rPr>
            <w:iCs/>
            <w:szCs w:val="20"/>
          </w:rPr>
          <w:t xml:space="preserve">until December 31, 2023, at which time the IBR must comply with </w:t>
        </w:r>
      </w:ins>
      <w:ins w:id="584" w:author="ERCOT" w:date="2022-11-11T17:33:00Z">
        <w:r w:rsidR="00F13BA2" w:rsidRPr="008037BF">
          <w:rPr>
            <w:iCs/>
            <w:szCs w:val="20"/>
          </w:rPr>
          <w:t xml:space="preserve">all parts of </w:t>
        </w:r>
      </w:ins>
      <w:ins w:id="585" w:author="ERCOT" w:date="2022-10-12T17:48:00Z">
        <w:r w:rsidRPr="008037BF">
          <w:rPr>
            <w:iCs/>
            <w:szCs w:val="20"/>
          </w:rPr>
          <w:t xml:space="preserve">this </w:t>
        </w:r>
      </w:ins>
      <w:ins w:id="586" w:author="ERCOT" w:date="2022-11-22T10:36:00Z">
        <w:r w:rsidR="007E6A44" w:rsidRPr="008037BF">
          <w:rPr>
            <w:iCs/>
            <w:szCs w:val="20"/>
          </w:rPr>
          <w:t>S</w:t>
        </w:r>
      </w:ins>
      <w:ins w:id="587" w:author="ERCOT" w:date="2022-10-12T17:48:00Z">
        <w:r w:rsidRPr="008037BF">
          <w:rPr>
            <w:iCs/>
            <w:szCs w:val="20"/>
          </w:rPr>
          <w:t>ection</w:t>
        </w:r>
      </w:ins>
      <w:ins w:id="588" w:author="ERCOT" w:date="2022-11-11T17:33:00Z">
        <w:r w:rsidR="00F13BA2" w:rsidRPr="008037BF">
          <w:rPr>
            <w:iCs/>
            <w:szCs w:val="20"/>
          </w:rPr>
          <w:t xml:space="preserve"> except </w:t>
        </w:r>
      </w:ins>
      <w:ins w:id="589" w:author="ERCOT" w:date="2022-11-11T17:36:00Z">
        <w:r w:rsidR="00A45B69" w:rsidRPr="008037BF">
          <w:rPr>
            <w:iCs/>
            <w:szCs w:val="20"/>
          </w:rPr>
          <w:t xml:space="preserve">the instantaneous phase voltage conditions in Table B </w:t>
        </w:r>
      </w:ins>
      <w:ins w:id="590" w:author="ERCOT" w:date="2022-11-22T09:52:00Z">
        <w:r w:rsidR="00670B2A" w:rsidRPr="008037BF">
          <w:rPr>
            <w:iCs/>
            <w:szCs w:val="20"/>
          </w:rPr>
          <w:t>in</w:t>
        </w:r>
      </w:ins>
      <w:ins w:id="591" w:author="ERCOT" w:date="2022-11-11T17:33:00Z">
        <w:r w:rsidR="00F13BA2" w:rsidRPr="008037BF">
          <w:rPr>
            <w:iCs/>
            <w:szCs w:val="20"/>
          </w:rPr>
          <w:t xml:space="preserve"> </w:t>
        </w:r>
      </w:ins>
      <w:ins w:id="592" w:author="ERCOT [2]" w:date="2023-01-11T14:31:00Z">
        <w:r w:rsidR="00F94D9D">
          <w:rPr>
            <w:iCs/>
            <w:szCs w:val="20"/>
          </w:rPr>
          <w:t xml:space="preserve">paragraph (1) </w:t>
        </w:r>
      </w:ins>
      <w:ins w:id="593" w:author="ERCOT" w:date="2022-11-11T17:36:00Z">
        <w:r w:rsidR="00A45B69" w:rsidRPr="008037BF">
          <w:rPr>
            <w:iCs/>
            <w:szCs w:val="20"/>
          </w:rPr>
          <w:t>above</w:t>
        </w:r>
      </w:ins>
      <w:ins w:id="594" w:author="ERCOT" w:date="2022-10-12T17:48:00Z">
        <w:r w:rsidRPr="008037BF">
          <w:rPr>
            <w:iCs/>
            <w:szCs w:val="20"/>
          </w:rPr>
          <w:t>.</w:t>
        </w:r>
      </w:ins>
      <w:ins w:id="595" w:author="ERCOT" w:date="2022-11-11T17:33:00Z">
        <w:r w:rsidR="00F13BA2" w:rsidRPr="008037BF">
          <w:rPr>
            <w:iCs/>
            <w:szCs w:val="20"/>
          </w:rPr>
          <w:t xml:space="preserve"> </w:t>
        </w:r>
      </w:ins>
      <w:ins w:id="596" w:author="ERCOT" w:date="2022-11-22T09:52:00Z">
        <w:r w:rsidR="00670B2A" w:rsidRPr="008037BF">
          <w:rPr>
            <w:iCs/>
            <w:szCs w:val="20"/>
          </w:rPr>
          <w:t xml:space="preserve"> </w:t>
        </w:r>
      </w:ins>
      <w:ins w:id="597" w:author="ERCOT" w:date="2022-11-11T17:34:00Z">
        <w:r w:rsidR="00F13BA2" w:rsidRPr="008037BF">
          <w:rPr>
            <w:iCs/>
            <w:szCs w:val="20"/>
          </w:rPr>
          <w:t xml:space="preserve">IBRs with </w:t>
        </w:r>
      </w:ins>
      <w:ins w:id="598" w:author="ERCOT" w:date="2022-11-22T16:54:00Z">
        <w:r w:rsidR="00492BA4">
          <w:rPr>
            <w:iCs/>
            <w:szCs w:val="20"/>
          </w:rPr>
          <w:t>an SGIA executed on or</w:t>
        </w:r>
      </w:ins>
      <w:ins w:id="599" w:author="ERCOT" w:date="2022-11-11T17:34:00Z">
        <w:r w:rsidR="00F13BA2" w:rsidRPr="00D41554">
          <w:rPr>
            <w:iCs/>
            <w:szCs w:val="20"/>
          </w:rPr>
          <w:t xml:space="preserve"> after </w:t>
        </w:r>
      </w:ins>
      <w:ins w:id="600" w:author="ERCOT" w:date="2022-11-11T17:33:00Z">
        <w:r w:rsidR="00F13BA2" w:rsidRPr="00D41554">
          <w:rPr>
            <w:iCs/>
            <w:szCs w:val="20"/>
          </w:rPr>
          <w:t>January 1, 2023</w:t>
        </w:r>
      </w:ins>
      <w:ins w:id="601" w:author="ERCOT" w:date="2022-11-11T17:34:00Z">
        <w:r w:rsidR="00F13BA2" w:rsidRPr="00D41554">
          <w:rPr>
            <w:iCs/>
            <w:szCs w:val="20"/>
          </w:rPr>
          <w:t xml:space="preserve"> must comply with all</w:t>
        </w:r>
      </w:ins>
      <w:ins w:id="602" w:author="ERCOT" w:date="2022-11-11T17:35:00Z">
        <w:r w:rsidR="00A45B69" w:rsidRPr="00D41554">
          <w:rPr>
            <w:iCs/>
            <w:szCs w:val="20"/>
          </w:rPr>
          <w:t xml:space="preserve"> parts of this </w:t>
        </w:r>
      </w:ins>
      <w:ins w:id="603" w:author="ERCOT" w:date="2022-11-22T09:55:00Z">
        <w:r w:rsidR="00670B2A" w:rsidRPr="00D41554">
          <w:rPr>
            <w:iCs/>
            <w:szCs w:val="20"/>
          </w:rPr>
          <w:t>S</w:t>
        </w:r>
      </w:ins>
      <w:ins w:id="604" w:author="ERCOT" w:date="2022-11-11T17:35:00Z">
        <w:r w:rsidR="00A45B69" w:rsidRPr="00D41554">
          <w:rPr>
            <w:iCs/>
            <w:szCs w:val="20"/>
          </w:rPr>
          <w:t xml:space="preserve">ection. </w:t>
        </w:r>
      </w:ins>
      <w:ins w:id="605" w:author="ERCOT" w:date="2022-11-11T17:34:00Z">
        <w:r w:rsidR="00F13BA2" w:rsidRPr="00D41554">
          <w:rPr>
            <w:iCs/>
            <w:szCs w:val="20"/>
          </w:rPr>
          <w:t xml:space="preserve"> </w:t>
        </w:r>
      </w:ins>
      <w:ins w:id="606" w:author="ERCOT" w:date="2022-11-11T17:33:00Z">
        <w:r w:rsidR="00F13BA2" w:rsidRPr="00D41554">
          <w:rPr>
            <w:iCs/>
            <w:szCs w:val="20"/>
          </w:rPr>
          <w:t xml:space="preserve"> </w:t>
        </w:r>
      </w:ins>
      <w:ins w:id="607" w:author="ERCOT" w:date="2022-10-12T17:48:00Z">
        <w:r w:rsidRPr="00D41554">
          <w:rPr>
            <w:iCs/>
            <w:szCs w:val="20"/>
          </w:rPr>
          <w:t xml:space="preserve"> </w:t>
        </w:r>
      </w:ins>
    </w:p>
    <w:p w14:paraId="5C6450BC" w14:textId="47C69701" w:rsidR="00DC6AAD" w:rsidRPr="001A2585" w:rsidRDefault="00B00BE6" w:rsidP="008037BF">
      <w:pPr>
        <w:spacing w:after="240"/>
        <w:ind w:left="720"/>
        <w:rPr>
          <w:ins w:id="608" w:author="ERCOT" w:date="2022-10-12T17:48:00Z"/>
          <w:iCs/>
          <w:szCs w:val="20"/>
        </w:rPr>
      </w:pPr>
      <w:ins w:id="609" w:author="ERCOT" w:date="2022-10-12T17:48:00Z">
        <w:r w:rsidRPr="008037BF">
          <w:rPr>
            <w:iCs/>
            <w:szCs w:val="20"/>
          </w:rPr>
          <w:t>The Resource Entity or Interconnecting Entity for an IBR that cannot comply with the</w:t>
        </w:r>
      </w:ins>
      <w:ins w:id="610" w:author="ERCOT" w:date="2022-11-22T14:52:00Z">
        <w:r w:rsidR="002722F4">
          <w:rPr>
            <w:iCs/>
            <w:szCs w:val="20"/>
          </w:rPr>
          <w:t xml:space="preserve"> </w:t>
        </w:r>
      </w:ins>
      <w:ins w:id="611" w:author="ERCOT" w:date="2022-10-12T17:48:00Z">
        <w:del w:id="612" w:author="ERCOT" w:date="2022-11-22T14:52:00Z">
          <w:r w:rsidRPr="002722F4" w:rsidDel="002722F4">
            <w:rPr>
              <w:iCs/>
              <w:szCs w:val="20"/>
              <w:rPrChange w:id="613" w:author="ERCOT" w:date="2022-11-22T14:51:00Z">
                <w:rPr>
                  <w:color w:val="000000" w:themeColor="text1"/>
                </w:rPr>
              </w:rPrChange>
            </w:rPr>
            <w:delText xml:space="preserve"> </w:delText>
          </w:r>
        </w:del>
        <w:r w:rsidRPr="002722F4">
          <w:rPr>
            <w:iCs/>
            <w:szCs w:val="20"/>
            <w:rPrChange w:id="614" w:author="ERCOT" w:date="2022-11-22T14:51:00Z">
              <w:rPr>
                <w:color w:val="000000" w:themeColor="text1"/>
              </w:rPr>
            </w:rPrChange>
          </w:rPr>
          <w:t xml:space="preserve">requirements of this </w:t>
        </w:r>
      </w:ins>
      <w:ins w:id="615" w:author="ERCOT" w:date="2022-11-22T09:52:00Z">
        <w:r w:rsidR="00670B2A" w:rsidRPr="002722F4">
          <w:rPr>
            <w:iCs/>
            <w:szCs w:val="20"/>
            <w:rPrChange w:id="616" w:author="ERCOT" w:date="2022-11-22T14:51:00Z">
              <w:rPr>
                <w:color w:val="000000" w:themeColor="text1"/>
              </w:rPr>
            </w:rPrChange>
          </w:rPr>
          <w:t>S</w:t>
        </w:r>
      </w:ins>
      <w:ins w:id="617" w:author="ERCOT" w:date="2022-10-12T17:48:00Z">
        <w:r w:rsidRPr="002722F4">
          <w:rPr>
            <w:iCs/>
            <w:szCs w:val="20"/>
            <w:rPrChange w:id="618" w:author="ERCOT" w:date="2022-11-22T14:51:00Z">
              <w:rPr>
                <w:color w:val="000000" w:themeColor="text1"/>
              </w:rPr>
            </w:rPrChange>
          </w:rPr>
          <w:t xml:space="preserve">ection </w:t>
        </w:r>
      </w:ins>
      <w:ins w:id="619" w:author="ERCOT [2]" w:date="2023-01-11T11:29:00Z">
        <w:r w:rsidR="001A2585">
          <w:rPr>
            <w:iCs/>
            <w:szCs w:val="20"/>
          </w:rPr>
          <w:t xml:space="preserve">by December 31, 2023 </w:t>
        </w:r>
      </w:ins>
      <w:ins w:id="620" w:author="ERCOT" w:date="2022-10-12T17:48:00Z">
        <w:r w:rsidRPr="001A2585">
          <w:rPr>
            <w:iCs/>
            <w:szCs w:val="20"/>
          </w:rPr>
          <w:t xml:space="preserve">shall, by June 1, 2023, provide to ERCOT a schedule for modifying the IBR to comply with this </w:t>
        </w:r>
      </w:ins>
      <w:ins w:id="621" w:author="ERCOT" w:date="2022-11-22T09:53:00Z">
        <w:r w:rsidR="00670B2A" w:rsidRPr="001A2585">
          <w:rPr>
            <w:iCs/>
            <w:szCs w:val="20"/>
          </w:rPr>
          <w:t>S</w:t>
        </w:r>
      </w:ins>
      <w:ins w:id="622" w:author="ERCOT" w:date="2022-10-12T17:48:00Z">
        <w:r w:rsidRPr="001A2585">
          <w:rPr>
            <w:iCs/>
            <w:szCs w:val="20"/>
          </w:rPr>
          <w:t xml:space="preserve">ection’s requirements or a written explanation </w:t>
        </w:r>
      </w:ins>
      <w:ins w:id="623" w:author="ERCOT [2]" w:date="2023-01-11T11:30:00Z">
        <w:r w:rsidR="001A2585">
          <w:rPr>
            <w:iCs/>
            <w:szCs w:val="20"/>
          </w:rPr>
          <w:t xml:space="preserve">of the IBR’s inability to comply with the requirements, </w:t>
        </w:r>
      </w:ins>
      <w:ins w:id="62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625" w:author="ERCOT" w:date="2022-10-12T17:48:00Z"/>
          <w:szCs w:val="20"/>
        </w:rPr>
      </w:pPr>
      <w:ins w:id="626" w:author="ERCOT" w:date="2022-11-22T09:58:00Z">
        <w:r>
          <w:rPr>
            <w:szCs w:val="20"/>
          </w:rPr>
          <w:t>(a)</w:t>
        </w:r>
        <w:r>
          <w:rPr>
            <w:szCs w:val="20"/>
          </w:rPr>
          <w:tab/>
        </w:r>
      </w:ins>
      <w:ins w:id="627"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628" w:author="ERCOT" w:date="2022-10-12T17:48:00Z"/>
          <w:szCs w:val="20"/>
        </w:rPr>
      </w:pPr>
      <w:ins w:id="629" w:author="ERCOT" w:date="2022-11-22T09:58:00Z">
        <w:r>
          <w:rPr>
            <w:szCs w:val="20"/>
          </w:rPr>
          <w:t>(b)</w:t>
        </w:r>
        <w:r>
          <w:rPr>
            <w:szCs w:val="20"/>
          </w:rPr>
          <w:tab/>
        </w:r>
      </w:ins>
      <w:ins w:id="630" w:author="ERCOT" w:date="2022-10-12T17:48:00Z">
        <w:r w:rsidR="00B00BE6" w:rsidRPr="008037BF">
          <w:rPr>
            <w:szCs w:val="20"/>
          </w:rPr>
          <w:t xml:space="preserve">The IBR’s maximum voltage ride-through capability and any associated settings to attempt to meet this </w:t>
        </w:r>
      </w:ins>
      <w:ins w:id="631" w:author="ERCOT" w:date="2022-11-22T10:37:00Z">
        <w:r w:rsidR="007E6A44">
          <w:rPr>
            <w:szCs w:val="20"/>
          </w:rPr>
          <w:t>S</w:t>
        </w:r>
      </w:ins>
      <w:ins w:id="63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633" w:author="ERCOT" w:date="2022-10-12T17:48:00Z"/>
          <w:szCs w:val="20"/>
        </w:rPr>
      </w:pPr>
      <w:ins w:id="634" w:author="ERCOT" w:date="2022-11-22T09:58:00Z">
        <w:r>
          <w:rPr>
            <w:szCs w:val="20"/>
          </w:rPr>
          <w:lastRenderedPageBreak/>
          <w:t>(c)</w:t>
        </w:r>
        <w:r>
          <w:rPr>
            <w:szCs w:val="20"/>
          </w:rPr>
          <w:tab/>
        </w:r>
      </w:ins>
      <w:ins w:id="635" w:author="ERCOT" w:date="2022-10-12T17:48:00Z">
        <w:r w:rsidR="00B00BE6" w:rsidRPr="008037BF">
          <w:rPr>
            <w:szCs w:val="20"/>
          </w:rPr>
          <w:t xml:space="preserve">Any limitations on the IBR’s voltage ride-through capability making it technically infeasible to meet this </w:t>
        </w:r>
      </w:ins>
      <w:ins w:id="636" w:author="ERCOT" w:date="2022-11-22T10:37:00Z">
        <w:r w:rsidR="007E6A44">
          <w:rPr>
            <w:szCs w:val="20"/>
          </w:rPr>
          <w:t>S</w:t>
        </w:r>
      </w:ins>
      <w:ins w:id="637" w:author="ERCOT" w:date="2022-10-12T17:48:00Z">
        <w:r w:rsidR="00B00BE6" w:rsidRPr="008037BF">
          <w:rPr>
            <w:szCs w:val="20"/>
          </w:rPr>
          <w:t>ection’s requirements.</w:t>
        </w:r>
      </w:ins>
    </w:p>
    <w:p w14:paraId="00BECE57" w14:textId="7CCA4A0F" w:rsidR="001A2585" w:rsidRDefault="001A2585" w:rsidP="00B00BE6">
      <w:pPr>
        <w:spacing w:after="120"/>
        <w:ind w:left="720"/>
        <w:rPr>
          <w:ins w:id="638" w:author="ERCOT [2]" w:date="2023-01-11T11:32:00Z"/>
          <w:color w:val="000000" w:themeColor="text1"/>
        </w:rPr>
      </w:pPr>
      <w:ins w:id="639"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640"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w:t>
        </w:r>
      </w:ins>
      <w:ins w:id="641" w:author="Advanced Power Alliance 032023" w:date="2023-03-17T14:03:00Z">
        <w:r w:rsidR="00510B89">
          <w:rPr>
            <w:color w:val="000000" w:themeColor="text1"/>
          </w:rPr>
          <w:t xml:space="preserve">or permanent </w:t>
        </w:r>
      </w:ins>
      <w:ins w:id="642" w:author="ERCOT [2]" w:date="2023-01-11T11:33:00Z">
        <w:r w:rsidRPr="00502667">
          <w:rPr>
            <w:color w:val="000000" w:themeColor="text1"/>
          </w:rPr>
          <w:t xml:space="preserve">exemption from </w:t>
        </w:r>
        <w:del w:id="643"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requirements</w:t>
        </w:r>
      </w:ins>
      <w:ins w:id="644" w:author="Advanced Power Alliance 032023" w:date="2023-03-17T14:04:00Z">
        <w:r w:rsidR="00510B89">
          <w:rPr>
            <w:color w:val="000000" w:themeColor="text1"/>
          </w:rPr>
          <w:t>.  Temporary exemptions shall extend</w:t>
        </w:r>
      </w:ins>
      <w:ins w:id="645" w:author="ERCOT [2]" w:date="2023-01-11T11:33:00Z">
        <w:r w:rsidRPr="00502667">
          <w:rPr>
            <w:color w:val="000000" w:themeColor="text1"/>
          </w:rPr>
          <w:t xml:space="preserve"> </w:t>
        </w:r>
        <w:r>
          <w:rPr>
            <w:color w:val="000000" w:themeColor="text1"/>
          </w:rPr>
          <w:t>until December 31, 2024, or an earlier date, if ERCOT determines that earlier compliance is possible</w:t>
        </w:r>
      </w:ins>
      <w:ins w:id="646" w:author="Advanced Power Alliance 032023" w:date="2023-03-17T14:04:00Z">
        <w:r w:rsidR="00510B89">
          <w:rPr>
            <w:color w:val="000000" w:themeColor="text1"/>
          </w:rPr>
          <w:t>.</w:t>
        </w:r>
      </w:ins>
      <w:ins w:id="647" w:author="ERCOT [2]" w:date="2023-01-11T11:33:00Z">
        <w:del w:id="648" w:author="Advanced Power Alliance 032023" w:date="2023-03-17T14:04:00Z">
          <w:r w:rsidDel="00510B89">
            <w:rPr>
              <w:color w:val="000000" w:themeColor="text1"/>
            </w:rPr>
            <w:delText>,</w:delText>
          </w:r>
        </w:del>
        <w:del w:id="649" w:author="Advanced Power Alliance 032023" w:date="2023-03-17T14:05:00Z">
          <w:r w:rsidDel="00510B89">
            <w:rPr>
              <w:color w:val="000000" w:themeColor="text1"/>
            </w:rPr>
            <w:delText xml:space="preserve"> provided, that such an</w:delText>
          </w:r>
        </w:del>
      </w:ins>
      <w:ins w:id="650" w:author="Advanced Power Alliance 032023" w:date="2023-03-17T14:05:00Z">
        <w:r w:rsidR="00510B89">
          <w:rPr>
            <w:color w:val="000000" w:themeColor="text1"/>
          </w:rPr>
          <w:t xml:space="preserve"> </w:t>
        </w:r>
      </w:ins>
      <w:ins w:id="651" w:author="ERCOT [2]" w:date="2023-01-11T11:33:00Z">
        <w:r w:rsidRPr="00502667">
          <w:rPr>
            <w:color w:val="000000" w:themeColor="text1"/>
          </w:rPr>
          <w:t xml:space="preserve"> </w:t>
        </w:r>
      </w:ins>
      <w:ins w:id="652" w:author="Advanced Power Alliance 032023" w:date="2023-03-20T08:34:00Z">
        <w:r w:rsidR="000E7D59">
          <w:rPr>
            <w:color w:val="000000" w:themeColor="text1"/>
          </w:rPr>
          <w:t xml:space="preserve">All </w:t>
        </w:r>
      </w:ins>
      <w:ins w:id="653" w:author="ERCOT [2]" w:date="2023-01-11T11:33:00Z">
        <w:r w:rsidRPr="00502667">
          <w:rPr>
            <w:color w:val="000000" w:themeColor="text1"/>
          </w:rPr>
          <w:t>exemption</w:t>
        </w:r>
      </w:ins>
      <w:ins w:id="654" w:author="Advanced Power Alliance 032023" w:date="2023-03-17T14:05:00Z">
        <w:r w:rsidR="00510B89">
          <w:rPr>
            <w:color w:val="000000" w:themeColor="text1"/>
          </w:rPr>
          <w:t>s</w:t>
        </w:r>
      </w:ins>
      <w:ins w:id="655" w:author="ERCOT [2]" w:date="2023-01-11T11:33:00Z">
        <w:r w:rsidRPr="00502667">
          <w:rPr>
            <w:color w:val="000000" w:themeColor="text1"/>
          </w:rPr>
          <w:t xml:space="preserve">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77"/>
    <w:p w14:paraId="268C5622" w14:textId="0847D83F" w:rsidR="00B00BE6" w:rsidRPr="00797181" w:rsidRDefault="00B00BE6" w:rsidP="00B00BE6">
      <w:pPr>
        <w:spacing w:after="240"/>
        <w:ind w:left="720" w:hanging="720"/>
        <w:rPr>
          <w:ins w:id="656" w:author="ERCOT" w:date="2022-10-12T17:49:00Z"/>
          <w:iCs/>
          <w:szCs w:val="20"/>
        </w:rPr>
      </w:pPr>
      <w:ins w:id="657"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w:t>
        </w:r>
        <w:del w:id="658" w:author="Advanced Power Alliance 032023" w:date="2023-03-17T14:11:00Z">
          <w:r w:rsidRPr="00797181" w:rsidDel="00510B89">
            <w:rPr>
              <w:iCs/>
              <w:szCs w:val="20"/>
            </w:rPr>
            <w:delText>comply with</w:delText>
          </w:r>
        </w:del>
      </w:ins>
      <w:ins w:id="659" w:author="Advanced Power Alliance 032023" w:date="2023-03-17T14:11:00Z">
        <w:r w:rsidR="00510B89">
          <w:rPr>
            <w:iCs/>
            <w:szCs w:val="20"/>
          </w:rPr>
          <w:t>meet</w:t>
        </w:r>
      </w:ins>
      <w:ins w:id="660" w:author="ERCOT" w:date="2022-10-12T17:49:00Z">
        <w:r w:rsidRPr="00797181">
          <w:rPr>
            <w:iCs/>
            <w:szCs w:val="20"/>
          </w:rPr>
          <w:t xml:space="preserve">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661" w:author="ERCOT" w:date="2022-11-22T10:03:00Z">
        <w:r w:rsidR="00DC6AAD">
          <w:rPr>
            <w:iCs/>
            <w:szCs w:val="20"/>
          </w:rPr>
          <w:t>S</w:t>
        </w:r>
      </w:ins>
      <w:ins w:id="662"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663" w:author="ERCOT" w:date="2022-11-22T10:09:00Z">
        <w:r w:rsidR="003749C5">
          <w:rPr>
            <w:iCs/>
            <w:szCs w:val="20"/>
          </w:rPr>
          <w:t>,</w:t>
        </w:r>
      </w:ins>
      <w:ins w:id="664" w:author="ERCOT" w:date="2022-10-12T17:49:00Z">
        <w:r>
          <w:rPr>
            <w:iCs/>
            <w:szCs w:val="20"/>
          </w:rPr>
          <w:t xml:space="preserve"> </w:t>
        </w:r>
      </w:ins>
      <w:ins w:id="665" w:author="ERCOT" w:date="2022-11-22T10:06:00Z">
        <w:r w:rsidR="00DC6AAD">
          <w:rPr>
            <w:iCs/>
            <w:szCs w:val="20"/>
          </w:rPr>
          <w:t>if not already installed</w:t>
        </w:r>
      </w:ins>
      <w:ins w:id="666" w:author="ERCOT" w:date="2022-11-22T10:09:00Z">
        <w:r w:rsidR="003749C5">
          <w:rPr>
            <w:iCs/>
            <w:szCs w:val="20"/>
          </w:rPr>
          <w:t>,</w:t>
        </w:r>
      </w:ins>
      <w:ins w:id="667" w:author="ERCOT" w:date="2022-11-22T10:06:00Z">
        <w:r w:rsidR="00DC6AAD">
          <w:rPr>
            <w:iCs/>
            <w:szCs w:val="20"/>
          </w:rPr>
          <w:t xml:space="preserve"> </w:t>
        </w:r>
      </w:ins>
      <w:ins w:id="668" w:author="ERCOT [2]" w:date="2023-01-11T14:33:00Z">
        <w:r w:rsidR="00F94D9D">
          <w:rPr>
            <w:iCs/>
            <w:szCs w:val="20"/>
          </w:rPr>
          <w:t>p</w:t>
        </w:r>
      </w:ins>
      <w:ins w:id="669" w:author="ERCOT" w:date="2022-10-12T17:49:00Z">
        <w:r>
          <w:rPr>
            <w:iCs/>
            <w:szCs w:val="20"/>
          </w:rPr>
          <w:t xml:space="preserve">hasor </w:t>
        </w:r>
      </w:ins>
      <w:ins w:id="670" w:author="ERCOT [2]" w:date="2023-01-11T14:33:00Z">
        <w:r w:rsidR="00F94D9D">
          <w:rPr>
            <w:iCs/>
            <w:szCs w:val="20"/>
          </w:rPr>
          <w:t>m</w:t>
        </w:r>
      </w:ins>
      <w:ins w:id="671" w:author="ERCOT" w:date="2022-10-12T17:49:00Z">
        <w:r>
          <w:rPr>
            <w:iCs/>
            <w:szCs w:val="20"/>
          </w:rPr>
          <w:t xml:space="preserve">easurement </w:t>
        </w:r>
      </w:ins>
      <w:ins w:id="672" w:author="ERCOT [2]" w:date="2023-01-11T14:33:00Z">
        <w:r w:rsidR="00F94D9D">
          <w:rPr>
            <w:iCs/>
            <w:szCs w:val="20"/>
          </w:rPr>
          <w:t>u</w:t>
        </w:r>
      </w:ins>
      <w:ins w:id="673" w:author="ERCOT" w:date="2022-10-12T17:49:00Z">
        <w:r>
          <w:rPr>
            <w:iCs/>
            <w:szCs w:val="20"/>
          </w:rPr>
          <w:t xml:space="preserve">nits or </w:t>
        </w:r>
      </w:ins>
      <w:ins w:id="674" w:author="ERCOT [2]" w:date="2023-01-11T14:33:00Z">
        <w:r w:rsidR="00F94D9D">
          <w:rPr>
            <w:iCs/>
            <w:szCs w:val="20"/>
          </w:rPr>
          <w:t>d</w:t>
        </w:r>
      </w:ins>
      <w:ins w:id="675" w:author="ERCOT" w:date="2022-10-12T17:49:00Z">
        <w:r>
          <w:rPr>
            <w:iCs/>
            <w:szCs w:val="20"/>
          </w:rPr>
          <w:t xml:space="preserve">igital </w:t>
        </w:r>
      </w:ins>
      <w:ins w:id="676" w:author="ERCOT [2]" w:date="2023-01-11T14:33:00Z">
        <w:r w:rsidR="00F94D9D">
          <w:rPr>
            <w:iCs/>
            <w:szCs w:val="20"/>
          </w:rPr>
          <w:t>f</w:t>
        </w:r>
      </w:ins>
      <w:ins w:id="677" w:author="ERCOT" w:date="2022-10-12T17:49:00Z">
        <w:r>
          <w:rPr>
            <w:iCs/>
            <w:szCs w:val="20"/>
          </w:rPr>
          <w:t xml:space="preserve">ault </w:t>
        </w:r>
      </w:ins>
      <w:ins w:id="678" w:author="ERCOT [2]" w:date="2023-01-11T14:33:00Z">
        <w:r w:rsidR="00F94D9D">
          <w:rPr>
            <w:iCs/>
            <w:szCs w:val="20"/>
          </w:rPr>
          <w:t>r</w:t>
        </w:r>
      </w:ins>
      <w:ins w:id="679" w:author="ERCOT" w:date="2022-10-12T17:49:00Z">
        <w:r>
          <w:rPr>
            <w:iCs/>
            <w:szCs w:val="20"/>
          </w:rPr>
          <w:t>ecorders at locations identified by ERCOT.</w:t>
        </w:r>
      </w:ins>
    </w:p>
    <w:p w14:paraId="33FA1190" w14:textId="5AD2369F" w:rsidR="003044CA" w:rsidRDefault="003044CA" w:rsidP="003044CA">
      <w:pPr>
        <w:spacing w:after="240"/>
        <w:ind w:left="720" w:hanging="720"/>
        <w:rPr>
          <w:ins w:id="680" w:author="ERCOT" w:date="2022-10-12T17:58:00Z"/>
          <w:iCs/>
          <w:szCs w:val="20"/>
        </w:rPr>
      </w:pPr>
      <w:bookmarkStart w:id="681" w:name="_Hlk116489930"/>
      <w:ins w:id="682" w:author="ERCOT" w:date="2022-10-12T17:58:00Z">
        <w:r>
          <w:rPr>
            <w:iCs/>
            <w:szCs w:val="20"/>
          </w:rPr>
          <w:t>(10)</w:t>
        </w:r>
        <w:r>
          <w:rPr>
            <w:iCs/>
            <w:szCs w:val="20"/>
          </w:rPr>
          <w:tab/>
        </w:r>
        <w:del w:id="683" w:author="Advanced Power Alliance 032023" w:date="2023-03-17T14:11:00Z">
          <w:r w:rsidDel="00510B89">
            <w:rPr>
              <w:iCs/>
              <w:szCs w:val="20"/>
            </w:rPr>
            <w:delText xml:space="preserve">Any IBR that cannot comply with the voltage ride-through requirements after </w:delText>
          </w:r>
          <w:r w:rsidRPr="00CA2F45" w:rsidDel="00510B89">
            <w:rPr>
              <w:szCs w:val="20"/>
            </w:rPr>
            <w:delText>December 31, 20</w:delText>
          </w:r>
          <w:r w:rsidDel="00510B89">
            <w:rPr>
              <w:szCs w:val="20"/>
            </w:rPr>
            <w:delText>24</w:delText>
          </w:r>
        </w:del>
      </w:ins>
      <w:ins w:id="684" w:author="ERCOT" w:date="2022-11-22T11:12:00Z">
        <w:del w:id="685" w:author="Advanced Power Alliance 032023" w:date="2023-03-17T14:11:00Z">
          <w:r w:rsidR="00262DB2" w:rsidDel="00510B89">
            <w:rPr>
              <w:szCs w:val="20"/>
            </w:rPr>
            <w:delText>,</w:delText>
          </w:r>
        </w:del>
      </w:ins>
      <w:ins w:id="686" w:author="ERCOT" w:date="2022-10-12T17:58:00Z">
        <w:del w:id="687" w:author="Advanced Power Alliance 032023" w:date="2023-03-17T14:11:00Z">
          <w:r w:rsidDel="00510B89">
            <w:rPr>
              <w:szCs w:val="20"/>
            </w:rPr>
            <w:delText xml:space="preserve"> </w:delText>
          </w:r>
          <w:r w:rsidDel="00510B89">
            <w:rPr>
              <w:iCs/>
              <w:szCs w:val="20"/>
            </w:rPr>
            <w:delText>shall not be permitted to operate on the ERCOT System unless ERCOT issues the IBR a Reliability Unit Commitment</w:delText>
          </w:r>
        </w:del>
      </w:ins>
      <w:ins w:id="688" w:author="ERCOT" w:date="2022-11-22T10:09:00Z">
        <w:del w:id="689" w:author="Advanced Power Alliance 032023" w:date="2023-03-17T14:11:00Z">
          <w:r w:rsidR="003749C5" w:rsidDel="00510B89">
            <w:rPr>
              <w:iCs/>
              <w:szCs w:val="20"/>
            </w:rPr>
            <w:delText xml:space="preserve"> (R</w:delText>
          </w:r>
        </w:del>
      </w:ins>
      <w:ins w:id="690" w:author="ERCOT" w:date="2022-11-22T10:10:00Z">
        <w:del w:id="691" w:author="Advanced Power Alliance 032023" w:date="2023-03-17T14:11:00Z">
          <w:r w:rsidR="003749C5" w:rsidDel="00510B89">
            <w:rPr>
              <w:iCs/>
              <w:szCs w:val="20"/>
            </w:rPr>
            <w:delText>UC)</w:delText>
          </w:r>
        </w:del>
      </w:ins>
      <w:ins w:id="692" w:author="ERCOT" w:date="2022-10-12T17:58:00Z">
        <w:del w:id="693" w:author="Advanced Power Alliance 032023" w:date="2023-03-17T14:11:00Z">
          <w:r w:rsidDel="00510B89">
            <w:rPr>
              <w:iCs/>
              <w:szCs w:val="20"/>
            </w:rPr>
            <w:delText xml:space="preserve"> or Verbal Dispatch Instruction</w:delText>
          </w:r>
        </w:del>
      </w:ins>
      <w:ins w:id="694" w:author="ERCOT" w:date="2022-11-22T10:10:00Z">
        <w:del w:id="695" w:author="Advanced Power Alliance 032023" w:date="2023-03-17T14:11:00Z">
          <w:r w:rsidR="003749C5" w:rsidDel="00510B89">
            <w:rPr>
              <w:iCs/>
              <w:szCs w:val="20"/>
            </w:rPr>
            <w:delText xml:space="preserve"> (VDI)</w:delText>
          </w:r>
        </w:del>
      </w:ins>
      <w:ins w:id="696" w:author="ERCOT" w:date="2022-10-12T17:58:00Z">
        <w:del w:id="697" w:author="Advanced Power Alliance 032023" w:date="2023-03-17T14:11:00Z">
          <w:r w:rsidDel="00510B89">
            <w:rPr>
              <w:iCs/>
              <w:szCs w:val="20"/>
            </w:rPr>
            <w:delText xml:space="preserve">. </w:delText>
          </w:r>
        </w:del>
      </w:ins>
      <w:ins w:id="698" w:author="ERCOT" w:date="2022-11-22T10:10:00Z">
        <w:del w:id="699" w:author="Advanced Power Alliance 032023" w:date="2023-03-17T14:11:00Z">
          <w:r w:rsidR="003749C5" w:rsidDel="00510B89">
            <w:rPr>
              <w:iCs/>
              <w:szCs w:val="20"/>
            </w:rPr>
            <w:delText xml:space="preserve"> </w:delText>
          </w:r>
        </w:del>
      </w:ins>
      <w:ins w:id="700" w:author="ERCOT" w:date="2022-11-28T11:43:00Z">
        <w:del w:id="701" w:author="Advanced Power Alliance 032023" w:date="2023-03-17T14:11:00Z">
          <w:r w:rsidR="00A34FF2" w:rsidDel="00510B89">
            <w:rPr>
              <w:iCs/>
              <w:szCs w:val="20"/>
            </w:rPr>
            <w:delText>Each QSE</w:delText>
          </w:r>
        </w:del>
      </w:ins>
      <w:ins w:id="702" w:author="ERCOT" w:date="2022-10-12T17:58:00Z">
        <w:del w:id="703" w:author="Advanced Power Alliance 032023" w:date="2023-03-17T14:11:00Z">
          <w:r w:rsidDel="00510B89">
            <w:rPr>
              <w:iCs/>
              <w:szCs w:val="20"/>
            </w:rPr>
            <w:delText xml:space="preserve"> shall</w:delText>
          </w:r>
        </w:del>
      </w:ins>
      <w:ins w:id="704" w:author="ERCOT" w:date="2022-11-28T11:43:00Z">
        <w:del w:id="705" w:author="Advanced Power Alliance 032023" w:date="2023-03-17T14:11:00Z">
          <w:r w:rsidR="00A34FF2" w:rsidDel="00510B89">
            <w:rPr>
              <w:iCs/>
              <w:szCs w:val="20"/>
            </w:rPr>
            <w:delText>,</w:delText>
          </w:r>
        </w:del>
      </w:ins>
      <w:ins w:id="706" w:author="ERCOT" w:date="2022-11-28T11:44:00Z">
        <w:del w:id="707" w:author="Advanced Power Alliance 032023" w:date="2023-03-17T14:11:00Z">
          <w:r w:rsidR="00A177FB" w:rsidDel="00510B89">
            <w:rPr>
              <w:iCs/>
              <w:szCs w:val="20"/>
            </w:rPr>
            <w:delText xml:space="preserve"> for each applicable IBR,</w:delText>
          </w:r>
        </w:del>
      </w:ins>
      <w:ins w:id="708" w:author="ERCOT" w:date="2022-10-12T17:58:00Z">
        <w:del w:id="709" w:author="Advanced Power Alliance 032023" w:date="2023-03-17T14:11:00Z">
          <w:r w:rsidDel="00510B89">
            <w:rPr>
              <w:iCs/>
              <w:szCs w:val="20"/>
            </w:rPr>
            <w:delText xml:space="preserve"> reflect </w:delText>
          </w:r>
        </w:del>
      </w:ins>
      <w:ins w:id="710" w:author="ERCOT" w:date="2022-11-22T10:20:00Z">
        <w:del w:id="711" w:author="Advanced Power Alliance 032023" w:date="2023-03-17T14:11:00Z">
          <w:r w:rsidR="002E4040" w:rsidDel="00510B89">
            <w:rPr>
              <w:iCs/>
              <w:szCs w:val="20"/>
            </w:rPr>
            <w:delText xml:space="preserve">in its Current Operating Plan (COP) and Real-Time telemetry </w:delText>
          </w:r>
        </w:del>
      </w:ins>
      <w:ins w:id="712" w:author="ERCOT" w:date="2022-10-12T17:58:00Z">
        <w:del w:id="713" w:author="Advanced Power Alliance 032023" w:date="2023-03-17T14:11:00Z">
          <w:r w:rsidDel="00510B89">
            <w:rPr>
              <w:iCs/>
              <w:szCs w:val="20"/>
            </w:rPr>
            <w:delText xml:space="preserve">a </w:delText>
          </w:r>
        </w:del>
      </w:ins>
      <w:ins w:id="714" w:author="ERCOT" w:date="2022-11-28T11:44:00Z">
        <w:del w:id="715" w:author="Advanced Power Alliance 032023" w:date="2023-03-17T14:11:00Z">
          <w:r w:rsidR="00A177FB" w:rsidDel="00510B89">
            <w:rPr>
              <w:iCs/>
              <w:szCs w:val="20"/>
            </w:rPr>
            <w:delText>Resource Status</w:delText>
          </w:r>
        </w:del>
      </w:ins>
      <w:ins w:id="716" w:author="ERCOT" w:date="2022-10-12T17:58:00Z">
        <w:del w:id="717" w:author="Advanced Power Alliance 032023" w:date="2023-03-17T14:11:00Z">
          <w:r w:rsidDel="00510B89">
            <w:rPr>
              <w:iCs/>
              <w:szCs w:val="20"/>
            </w:rPr>
            <w:delText xml:space="preserve"> of OFF, OUT, or EMR </w:delText>
          </w:r>
        </w:del>
      </w:ins>
      <w:ins w:id="718" w:author="ERCOT" w:date="2022-11-28T11:45:00Z">
        <w:del w:id="719" w:author="Advanced Power Alliance 032023" w:date="2023-03-17T14:11:00Z">
          <w:r w:rsidR="00A177FB" w:rsidDel="00510B89">
            <w:rPr>
              <w:iCs/>
              <w:szCs w:val="20"/>
            </w:rPr>
            <w:delText xml:space="preserve">in accordance with </w:delText>
          </w:r>
        </w:del>
      </w:ins>
      <w:ins w:id="720" w:author="ERCOT" w:date="2022-11-22T10:19:00Z">
        <w:del w:id="721" w:author="Advanced Power Alliance 032023" w:date="2023-03-17T14:11:00Z">
          <w:r w:rsidR="002E4040" w:rsidDel="00510B89">
            <w:rPr>
              <w:iCs/>
              <w:szCs w:val="20"/>
            </w:rPr>
            <w:delText>Protocol Section 3.9.1, Current Operating Plan (COP) Criteria</w:delText>
          </w:r>
        </w:del>
      </w:ins>
      <w:ins w:id="722" w:author="ERCOT" w:date="2022-11-28T11:45:00Z">
        <w:del w:id="723" w:author="Advanced Power Alliance 032023" w:date="2023-03-17T14:11:00Z">
          <w:r w:rsidR="00A177FB" w:rsidDel="00510B89">
            <w:rPr>
              <w:iCs/>
              <w:szCs w:val="20"/>
            </w:rPr>
            <w:delText xml:space="preserve"> and</w:delText>
          </w:r>
        </w:del>
      </w:ins>
      <w:ins w:id="724" w:author="ERCOT" w:date="2022-11-28T11:46:00Z">
        <w:del w:id="725" w:author="Advanced Power Alliance 032023" w:date="2023-03-17T14:11:00Z">
          <w:r w:rsidR="00A177FB" w:rsidDel="00510B89">
            <w:rPr>
              <w:iCs/>
              <w:szCs w:val="20"/>
            </w:rPr>
            <w:delText xml:space="preserve"> 6.5.5.1 Changes in Resource Status</w:delText>
          </w:r>
        </w:del>
      </w:ins>
      <w:ins w:id="726" w:author="ERCOT" w:date="2022-11-22T10:19:00Z">
        <w:del w:id="727" w:author="Advanced Power Alliance 032023" w:date="2023-03-17T14:11:00Z">
          <w:r w:rsidR="002E4040" w:rsidDel="00510B89">
            <w:rPr>
              <w:iCs/>
              <w:szCs w:val="20"/>
            </w:rPr>
            <w:delText xml:space="preserve">, </w:delText>
          </w:r>
        </w:del>
      </w:ins>
      <w:ins w:id="728" w:author="ERCOT" w:date="2022-10-12T17:58:00Z">
        <w:del w:id="729" w:author="Advanced Power Alliance 032023" w:date="2023-03-17T14:11:00Z">
          <w:r w:rsidDel="00510B89">
            <w:rPr>
              <w:iCs/>
              <w:szCs w:val="20"/>
            </w:rPr>
            <w:delText>as appropriate</w:delText>
          </w:r>
        </w:del>
      </w:ins>
      <w:ins w:id="730" w:author="ERCOT" w:date="2022-11-22T10:20:00Z">
        <w:del w:id="731" w:author="Advanced Power Alliance 032023" w:date="2023-03-17T14:11:00Z">
          <w:r w:rsidR="002E4040" w:rsidDel="00510B89">
            <w:rPr>
              <w:iCs/>
              <w:szCs w:val="20"/>
            </w:rPr>
            <w:delText>.</w:delText>
          </w:r>
        </w:del>
      </w:ins>
      <w:ins w:id="732" w:author="ERCOT" w:date="2022-10-12T17:58:00Z">
        <w:del w:id="733" w:author="Advanced Power Alliance 032023" w:date="2023-03-17T14:11:00Z">
          <w:r w:rsidDel="00510B89">
            <w:rPr>
              <w:iCs/>
              <w:szCs w:val="20"/>
            </w:rPr>
            <w:delText xml:space="preserve">  </w:delText>
          </w:r>
        </w:del>
        <w:r>
          <w:rPr>
            <w:iCs/>
            <w:szCs w:val="20"/>
          </w:rPr>
          <w:t>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734" w:author="ERCOT" w:date="2022-11-22T17:00:00Z">
        <w:r w:rsidR="00492BA4">
          <w:rPr>
            <w:iCs/>
            <w:szCs w:val="20"/>
          </w:rPr>
          <w:t>supporting documentation</w:t>
        </w:r>
      </w:ins>
      <w:ins w:id="735" w:author="ERCOT" w:date="2022-10-12T17:58:00Z">
        <w:r>
          <w:rPr>
            <w:iCs/>
            <w:szCs w:val="20"/>
          </w:rPr>
          <w:t xml:space="preserve"> containing</w:t>
        </w:r>
      </w:ins>
      <w:ins w:id="736" w:author="ERCOT" w:date="2022-11-22T10:22:00Z">
        <w:r w:rsidR="002E4040">
          <w:rPr>
            <w:iCs/>
            <w:szCs w:val="20"/>
          </w:rPr>
          <w:t xml:space="preserve"> the following</w:t>
        </w:r>
      </w:ins>
      <w:ins w:id="737" w:author="ERCOT" w:date="2022-10-12T17:58:00Z">
        <w:r>
          <w:rPr>
            <w:iCs/>
            <w:szCs w:val="20"/>
          </w:rPr>
          <w:t>:</w:t>
        </w:r>
      </w:ins>
    </w:p>
    <w:p w14:paraId="1B8090E4" w14:textId="68D5DF7B" w:rsidR="003044CA" w:rsidRPr="002E4040" w:rsidRDefault="002E4040" w:rsidP="00FE56E0">
      <w:pPr>
        <w:spacing w:after="240"/>
        <w:ind w:left="1440" w:hanging="720"/>
        <w:rPr>
          <w:ins w:id="738" w:author="ERCOT" w:date="2022-10-12T17:58:00Z"/>
          <w:szCs w:val="20"/>
        </w:rPr>
      </w:pPr>
      <w:ins w:id="739" w:author="ERCOT" w:date="2022-11-22T10:23:00Z">
        <w:r>
          <w:rPr>
            <w:szCs w:val="20"/>
          </w:rPr>
          <w:t>(a)</w:t>
        </w:r>
        <w:r>
          <w:rPr>
            <w:szCs w:val="20"/>
          </w:rPr>
          <w:tab/>
        </w:r>
      </w:ins>
      <w:ins w:id="740" w:author="ERCOT" w:date="2022-10-12T17:58:00Z">
        <w:r w:rsidR="003044CA" w:rsidRPr="002E4040">
          <w:rPr>
            <w:szCs w:val="20"/>
          </w:rPr>
          <w:t>The current technical limitations and IBR voltage ride-through capability in a format similar to the tables in paragraph (1) above;</w:t>
        </w:r>
      </w:ins>
    </w:p>
    <w:p w14:paraId="2E432A8F" w14:textId="7291C1B4" w:rsidR="003044CA" w:rsidRPr="002E4040" w:rsidRDefault="002E4040" w:rsidP="00FE56E0">
      <w:pPr>
        <w:spacing w:after="240"/>
        <w:ind w:left="1440" w:hanging="720"/>
        <w:rPr>
          <w:ins w:id="741" w:author="ERCOT" w:date="2022-10-12T17:58:00Z"/>
          <w:szCs w:val="20"/>
        </w:rPr>
      </w:pPr>
      <w:ins w:id="742" w:author="ERCOT" w:date="2022-11-22T10:23:00Z">
        <w:r>
          <w:rPr>
            <w:szCs w:val="20"/>
          </w:rPr>
          <w:t>(b)</w:t>
        </w:r>
        <w:r>
          <w:rPr>
            <w:szCs w:val="20"/>
          </w:rPr>
          <w:tab/>
        </w:r>
      </w:ins>
      <w:ins w:id="743"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744" w:author="ERCOT [2]" w:date="2023-03-17T14:20:00Z">
        <w:r w:rsidR="00DD6057">
          <w:rPr>
            <w:szCs w:val="20"/>
          </w:rPr>
          <w:t xml:space="preserve"> </w:t>
        </w:r>
      </w:ins>
      <w:ins w:id="745" w:author="ERCOT [2]" w:date="2023-01-11T14:35:00Z">
        <w:r w:rsidR="00F94D9D">
          <w:rPr>
            <w:szCs w:val="20"/>
          </w:rPr>
          <w:t>and</w:t>
        </w:r>
      </w:ins>
    </w:p>
    <w:p w14:paraId="61C47E79" w14:textId="53C8310F" w:rsidR="003044CA" w:rsidRDefault="002E4040" w:rsidP="00FE56E0">
      <w:pPr>
        <w:spacing w:after="240"/>
        <w:ind w:left="1440" w:hanging="720"/>
        <w:rPr>
          <w:ins w:id="746" w:author="Advanced Power Alliance 032023" w:date="2023-03-17T14:12:00Z"/>
          <w:szCs w:val="20"/>
        </w:rPr>
      </w:pPr>
      <w:ins w:id="747" w:author="ERCOT" w:date="2022-11-22T10:23:00Z">
        <w:r>
          <w:rPr>
            <w:szCs w:val="20"/>
          </w:rPr>
          <w:t>(c)</w:t>
        </w:r>
        <w:r>
          <w:rPr>
            <w:szCs w:val="20"/>
          </w:rPr>
          <w:tab/>
        </w:r>
      </w:ins>
      <w:ins w:id="748" w:author="ERCOT" w:date="2022-10-12T17:58:00Z">
        <w:r w:rsidR="003044CA" w:rsidRPr="002E4040">
          <w:rPr>
            <w:szCs w:val="20"/>
          </w:rPr>
          <w:t>A schedule for implementing those modifications.</w:t>
        </w:r>
      </w:ins>
    </w:p>
    <w:p w14:paraId="72DAA4C5" w14:textId="77777777" w:rsidR="009D4A3A" w:rsidRPr="00E14A4A" w:rsidRDefault="009D4A3A" w:rsidP="009D4A3A">
      <w:pPr>
        <w:pStyle w:val="BodyTextNumbered"/>
        <w:rPr>
          <w:ins w:id="749" w:author="Advanced Power Alliance 032023" w:date="2023-03-17T14:12:00Z"/>
        </w:rPr>
      </w:pPr>
      <w:ins w:id="750" w:author="Advanced Power Alliance 032023" w:date="2023-03-17T14:12:00Z">
        <w:r w:rsidRPr="00E14A4A">
          <w:t>(</w:t>
        </w:r>
        <w:r>
          <w:t>11</w:t>
        </w:r>
        <w:r w:rsidRPr="00E14A4A">
          <w:t>)</w:t>
        </w:r>
        <w:r w:rsidRPr="00E14A4A">
          <w:tab/>
          <w:t xml:space="preserve">All </w:t>
        </w:r>
        <w:r>
          <w:t>Intermittent Renewable Resources (IRRs)</w:t>
        </w:r>
        <w:r w:rsidRPr="00E14A4A">
          <w:t xml:space="preserve"> </w:t>
        </w:r>
        <w:r>
          <w:t xml:space="preserve">that interconnect to the ERCOT Transmission Grid </w:t>
        </w:r>
        <w:r w:rsidRPr="00E14A4A">
          <w:t>shall</w:t>
        </w:r>
        <w:r>
          <w:t xml:space="preserve"> </w:t>
        </w:r>
        <w:r w:rsidRPr="00E14A4A">
          <w:t xml:space="preserve">comply with </w:t>
        </w:r>
        <w:r>
          <w:t xml:space="preserve">the requirements of this </w:t>
        </w:r>
        <w:r w:rsidRPr="00E14A4A">
          <w:t>Section</w:t>
        </w:r>
        <w:r>
          <w:t>, except as follows</w:t>
        </w:r>
        <w:r w:rsidRPr="00E14A4A">
          <w:t>:</w:t>
        </w:r>
      </w:ins>
    </w:p>
    <w:p w14:paraId="48F00610" w14:textId="77777777" w:rsidR="009D4A3A" w:rsidRDefault="009D4A3A" w:rsidP="009D4A3A">
      <w:pPr>
        <w:spacing w:after="240"/>
        <w:ind w:left="1440" w:hanging="720"/>
        <w:rPr>
          <w:ins w:id="751" w:author="Advanced Power Alliance 032023" w:date="2023-03-17T14:12:00Z"/>
        </w:rPr>
      </w:pPr>
      <w:ins w:id="752" w:author="Advanced Power Alliance 032023" w:date="2023-03-17T14:12:00Z">
        <w:r w:rsidRPr="00E14A4A">
          <w:t>(a)</w:t>
        </w:r>
        <w:r w:rsidRPr="00E14A4A">
          <w:tab/>
        </w:r>
        <w:r>
          <w:t xml:space="preserve">An IRR </w:t>
        </w:r>
        <w:r w:rsidRPr="00E14A4A">
          <w:t xml:space="preserve">that </w:t>
        </w:r>
        <w:r>
          <w:t>interconnects to the ERCOT Transmission Grid pursuant to a Standard Generation Interconnection Agreement (SGIA) (</w:t>
        </w:r>
        <w:proofErr w:type="spellStart"/>
        <w:r>
          <w:t>i</w:t>
        </w:r>
        <w:proofErr w:type="spellEnd"/>
        <w:r>
          <w:t xml:space="preserve">) executed on or before </w:t>
        </w:r>
        <w:r>
          <w:lastRenderedPageBreak/>
          <w:t xml:space="preserve">January 16, 2014 and (ii) under which the IRR provided all required financial security to the TSP on or before January 16, 2014, is not required to meet any high voltage ride-through requirement greater than 1.1 per unit voltage </w:t>
        </w:r>
        <w:r w:rsidRPr="005A2F58">
          <w:rPr>
            <w:szCs w:val="20"/>
          </w:rPr>
          <w:t>unless the interconnected IRR includes one or more turbines that differ from the turbine model(s) described in the SGIA (including any attachment thereto), as that agreement existed on January 16, 2014</w:t>
        </w:r>
        <w:r>
          <w:t xml:space="preserve">.  </w:t>
        </w:r>
        <w:r w:rsidRPr="005A2F58">
          <w:rPr>
            <w:szCs w:val="20"/>
          </w:rPr>
          <w:t>Notwithstanding the foregoing, if the Resource Entity that owns or operates an IRR that was interconnected pursuant to an SGIA executed before January 16, 2014</w:t>
        </w:r>
        <w:r>
          <w:rPr>
            <w:szCs w:val="20"/>
          </w:rPr>
          <w:t>,</w:t>
        </w:r>
        <w:r>
          <w:t xml:space="preserve"> under which the IRR provided all required financial security to the TSP on or before January 16, 2014, </w:t>
        </w:r>
        <w:r w:rsidRPr="005A2F58">
          <w:rPr>
            <w:szCs w:val="20"/>
          </w:rPr>
          <w:t xml:space="preserve">demonstrates to ERCOT’s satisfaction that the high </w:t>
        </w:r>
        <w:r>
          <w:rPr>
            <w:szCs w:val="20"/>
          </w:rPr>
          <w:t>voltage ride-through</w:t>
        </w:r>
        <w:r w:rsidRPr="005A2F58">
          <w:rPr>
            <w:szCs w:val="20"/>
          </w:rPr>
          <w:t xml:space="preserve"> capability of the IRR is not lower than the capability of the turbine model(s) described in the SGIA (including any attachment thereto), as that agreement existed on January 16, 2014</w:t>
        </w:r>
        <w:r w:rsidRPr="00F77A0D">
          <w:rPr>
            <w:szCs w:val="20"/>
          </w:rPr>
          <w:t xml:space="preserve"> </w:t>
        </w:r>
        <w:r w:rsidRPr="005A2F58">
          <w:rPr>
            <w:szCs w:val="20"/>
          </w:rPr>
          <w:t xml:space="preserve">that IRR is not required to meet the high </w:t>
        </w:r>
        <w:r>
          <w:rPr>
            <w:szCs w:val="20"/>
          </w:rPr>
          <w:t>voltage ride-through</w:t>
        </w:r>
        <w:r w:rsidRPr="005A2F58">
          <w:rPr>
            <w:szCs w:val="20"/>
          </w:rPr>
          <w:t xml:space="preserve"> requirement in this Section.</w:t>
        </w:r>
        <w:r>
          <w:t xml:space="preserve"> </w:t>
        </w:r>
      </w:ins>
    </w:p>
    <w:p w14:paraId="420EF619" w14:textId="3B256E40" w:rsidR="009D4A3A" w:rsidRPr="002E4040" w:rsidRDefault="009D4A3A" w:rsidP="009D4A3A">
      <w:pPr>
        <w:spacing w:after="240"/>
        <w:ind w:left="1440" w:hanging="720"/>
        <w:rPr>
          <w:ins w:id="753" w:author="ERCOT" w:date="2022-10-12T17:58:00Z"/>
          <w:szCs w:val="20"/>
        </w:rPr>
      </w:pPr>
      <w:ins w:id="754" w:author="Advanced Power Alliance 032023" w:date="2023-03-17T14:12:00Z">
        <w:r>
          <w:t>(b)</w:t>
        </w:r>
        <w:r>
          <w:tab/>
          <w:t xml:space="preserve">An IRR that interconnects to the ERCOT System pursuant to an SGIA executed prior to </w:t>
        </w:r>
        <w:r w:rsidRPr="00E14A4A">
          <w:t xml:space="preserve">November 1, </w:t>
        </w:r>
        <w:proofErr w:type="gramStart"/>
        <w:r w:rsidRPr="00E14A4A">
          <w:t>2008</w:t>
        </w:r>
        <w:proofErr w:type="gramEnd"/>
        <w:r w:rsidRPr="00E14A4A">
          <w:t xml:space="preserve"> </w:t>
        </w:r>
        <w:r>
          <w:t>is not required to meet voltage ride-through requirements presented in this Section.  However, any Wind-powered Generation Resource (WGR) that is installed on or after November 1, 2008 and that initially synchronizes with the ERCOT System, pursuant to an SGIA (</w:t>
        </w:r>
        <w:proofErr w:type="spellStart"/>
        <w:r>
          <w:t>i</w:t>
        </w:r>
        <w:proofErr w:type="spellEnd"/>
        <w:r>
          <w:t>)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ins>
    </w:p>
    <w:p w14:paraId="768F3A9C" w14:textId="43A8C10A" w:rsidR="00797181" w:rsidRPr="00797181" w:rsidDel="00001367" w:rsidRDefault="003044CA" w:rsidP="007B0615">
      <w:pPr>
        <w:spacing w:after="240"/>
        <w:ind w:left="720"/>
        <w:rPr>
          <w:del w:id="755" w:author="ERCOT" w:date="2022-10-12T16:54:00Z"/>
          <w:iCs/>
          <w:szCs w:val="20"/>
        </w:rPr>
      </w:pPr>
      <w:ins w:id="756"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w:t>
        </w:r>
        <w:del w:id="757" w:author="Advanced Power Alliance 032023" w:date="2023-03-20T08:37:00Z">
          <w:r w:rsidDel="000E7D59">
            <w:rPr>
              <w:szCs w:val="20"/>
            </w:rPr>
            <w:delText xml:space="preserve">Upon completion of the accepted modification plan, ERCOT will remove the restrictions placed on the IBR unless the IBR experiences additional unresolved technical limitations or performance failures. </w:delText>
          </w:r>
        </w:del>
      </w:ins>
      <w:bookmarkEnd w:id="681"/>
      <w:ins w:id="758" w:author="ERCOT" w:date="2022-09-22T11:46:00Z">
        <w:del w:id="759" w:author="Advanced Power Alliance 032023" w:date="2023-03-20T08:37:00Z">
          <w:r w:rsidR="002F2B77" w:rsidDel="000E7D59">
            <w:rPr>
              <w:iCs/>
              <w:szCs w:val="20"/>
            </w:rPr>
            <w:delText xml:space="preserve"> </w:delText>
          </w:r>
        </w:del>
      </w:ins>
      <w:del w:id="760"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09B36839" w:rsidR="00797181" w:rsidRPr="00797181" w:rsidDel="00001367" w:rsidRDefault="00797181" w:rsidP="007B0615">
      <w:pPr>
        <w:spacing w:after="240"/>
        <w:ind w:left="720"/>
        <w:rPr>
          <w:del w:id="761" w:author="ERCOT" w:date="2022-10-12T16:54:00Z"/>
        </w:rPr>
      </w:pPr>
      <w:del w:id="762"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63" w:author="ERCOT [2]" w:date="2023-02-09T15:00:00Z">
        <w:r w:rsidR="00E50604" w:rsidDel="0032285E">
          <w:delText>voltage ride-through</w:delText>
        </w:r>
        <w:r w:rsidRPr="00797181" w:rsidDel="0032285E">
          <w:delText xml:space="preserve"> </w:delText>
        </w:r>
      </w:del>
      <w:del w:id="764"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lastRenderedPageBreak/>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765" w:author="ERCOT [2]" w:date="2023-02-09T15:00:00Z">
        <w:r w:rsidR="00E50604" w:rsidDel="0032285E">
          <w:rPr>
            <w:szCs w:val="20"/>
          </w:rPr>
          <w:delText>voltage ride-through</w:delText>
        </w:r>
        <w:r w:rsidRPr="00797181" w:rsidDel="0032285E">
          <w:rPr>
            <w:szCs w:val="20"/>
          </w:rPr>
          <w:delText xml:space="preserve"> </w:delText>
        </w:r>
      </w:del>
      <w:del w:id="766"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67" w:author="ERCOT [2]" w:date="2023-02-09T15:00:00Z">
        <w:r w:rsidR="00E50604" w:rsidDel="0032285E">
          <w:rPr>
            <w:szCs w:val="20"/>
          </w:rPr>
          <w:delText>voltage ride-through</w:delText>
        </w:r>
        <w:r w:rsidRPr="00797181" w:rsidDel="0032285E">
          <w:rPr>
            <w:szCs w:val="20"/>
          </w:rPr>
          <w:delText xml:space="preserve"> </w:delText>
        </w:r>
      </w:del>
      <w:del w:id="768" w:author="ERCOT" w:date="2022-10-12T16:54:00Z">
        <w:r w:rsidRPr="00797181" w:rsidDel="00001367">
          <w:rPr>
            <w:szCs w:val="20"/>
          </w:rPr>
          <w:delText>requirement in this Section.</w:delText>
        </w:r>
        <w:r w:rsidRPr="00797181" w:rsidDel="00001367">
          <w:delText xml:space="preserve"> </w:delText>
        </w:r>
      </w:del>
    </w:p>
    <w:p w14:paraId="7844E92F" w14:textId="40153713" w:rsidR="00797181" w:rsidRPr="00797181" w:rsidDel="00001367" w:rsidRDefault="00797181" w:rsidP="007B0615">
      <w:pPr>
        <w:spacing w:after="240"/>
        <w:ind w:left="720"/>
        <w:rPr>
          <w:del w:id="769" w:author="ERCOT" w:date="2022-10-12T16:54:00Z"/>
          <w:szCs w:val="20"/>
        </w:rPr>
      </w:pPr>
      <w:del w:id="77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71" w:author="ERCOT [2]" w:date="2023-02-09T15:00:00Z">
        <w:r w:rsidR="00E50604" w:rsidDel="0032285E">
          <w:rPr>
            <w:szCs w:val="20"/>
          </w:rPr>
          <w:delText>voltage ride-through</w:delText>
        </w:r>
        <w:r w:rsidRPr="00797181" w:rsidDel="0032285E">
          <w:rPr>
            <w:szCs w:val="20"/>
          </w:rPr>
          <w:delText xml:space="preserve"> </w:delText>
        </w:r>
      </w:del>
      <w:del w:id="772"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773" w:author="ERCOT [2]" w:date="2023-02-09T15:00:00Z">
        <w:r w:rsidR="00E50604" w:rsidDel="0032285E">
          <w:rPr>
            <w:szCs w:val="20"/>
          </w:rPr>
          <w:delText>voltage ride-through</w:delText>
        </w:r>
      </w:del>
      <w:del w:id="774" w:author="ERCOT" w:date="2022-10-12T16:54:00Z">
        <w:r w:rsidRPr="00797181" w:rsidDel="00001367">
          <w:rPr>
            <w:szCs w:val="20"/>
          </w:rPr>
          <w:delText xml:space="preserve">-capable in accordance with the low </w:delText>
        </w:r>
      </w:del>
      <w:del w:id="775" w:author="ERCOT [2]" w:date="2023-02-09T15:00:00Z">
        <w:r w:rsidR="00E50604" w:rsidDel="0032285E">
          <w:rPr>
            <w:szCs w:val="20"/>
          </w:rPr>
          <w:delText>voltage ride-through</w:delText>
        </w:r>
        <w:r w:rsidRPr="00797181" w:rsidDel="0032285E">
          <w:rPr>
            <w:szCs w:val="20"/>
          </w:rPr>
          <w:delText xml:space="preserve"> </w:delText>
        </w:r>
      </w:del>
      <w:del w:id="776"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77" w:author="ERCOT [2]" w:date="2023-02-09T15:00:00Z">
        <w:r w:rsidR="00E50604" w:rsidDel="0032285E">
          <w:rPr>
            <w:szCs w:val="20"/>
          </w:rPr>
          <w:delText>voltage ride-through</w:delText>
        </w:r>
        <w:r w:rsidRPr="00797181" w:rsidDel="0032285E">
          <w:rPr>
            <w:szCs w:val="20"/>
          </w:rPr>
          <w:delText xml:space="preserve"> </w:delText>
        </w:r>
      </w:del>
      <w:del w:id="778" w:author="ERCOT" w:date="2022-10-12T16:54:00Z">
        <w:r w:rsidRPr="00797181" w:rsidDel="00001367">
          <w:rPr>
            <w:szCs w:val="20"/>
          </w:rPr>
          <w:delText xml:space="preserve">requirements of this Section, subject to the exemption described in paragraph (a), above.  </w:delText>
        </w:r>
      </w:del>
    </w:p>
    <w:p w14:paraId="06B2B12E" w14:textId="59BA3582" w:rsidR="00797181" w:rsidRPr="00797181" w:rsidDel="00001367" w:rsidRDefault="00797181" w:rsidP="007B0615">
      <w:pPr>
        <w:spacing w:after="240"/>
        <w:ind w:left="720"/>
        <w:rPr>
          <w:del w:id="779" w:author="ERCOT" w:date="2022-10-12T16:54:00Z"/>
          <w:szCs w:val="20"/>
        </w:rPr>
      </w:pPr>
      <w:del w:id="780"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81" w:author="ERCOT [2]" w:date="2023-02-09T15:00:00Z">
        <w:r w:rsidR="00E50604" w:rsidDel="0032285E">
          <w:rPr>
            <w:szCs w:val="20"/>
          </w:rPr>
          <w:delText>voltage ride-through</w:delText>
        </w:r>
        <w:r w:rsidRPr="00797181" w:rsidDel="0032285E">
          <w:rPr>
            <w:szCs w:val="20"/>
          </w:rPr>
          <w:delText xml:space="preserve"> </w:delText>
        </w:r>
      </w:del>
      <w:del w:id="782"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783" w:author="ERCOT [2]" w:date="2023-02-09T15:00:00Z">
        <w:r w:rsidR="00E50604" w:rsidDel="0032285E">
          <w:rPr>
            <w:szCs w:val="20"/>
          </w:rPr>
          <w:delText>voltage ride-through</w:delText>
        </w:r>
        <w:r w:rsidRPr="00797181" w:rsidDel="0032285E">
          <w:rPr>
            <w:szCs w:val="20"/>
          </w:rPr>
          <w:delText xml:space="preserve"> </w:delText>
        </w:r>
      </w:del>
      <w:del w:id="784" w:author="ERCOT" w:date="2022-10-12T16:54:00Z">
        <w:r w:rsidRPr="00797181" w:rsidDel="00001367">
          <w:rPr>
            <w:szCs w:val="20"/>
          </w:rPr>
          <w:delText>requirement greater than 1.1 per unit voltage until January 16, 2016.</w:delText>
        </w:r>
      </w:del>
    </w:p>
    <w:p w14:paraId="1043E3FE" w14:textId="3B3C4AC7" w:rsidR="00797181" w:rsidRPr="00797181" w:rsidDel="00001367" w:rsidRDefault="00797181" w:rsidP="007B0615">
      <w:pPr>
        <w:spacing w:after="240"/>
        <w:ind w:left="720"/>
        <w:rPr>
          <w:del w:id="785" w:author="ERCOT" w:date="2022-10-12T16:54:00Z"/>
          <w:szCs w:val="20"/>
        </w:rPr>
      </w:pPr>
      <w:del w:id="786"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787" w:author="ERCOT [2]" w:date="2023-02-09T15:00:00Z">
        <w:r w:rsidR="00E50604" w:rsidDel="0032285E">
          <w:rPr>
            <w:szCs w:val="20"/>
          </w:rPr>
          <w:delText>voltage ride-through</w:delText>
        </w:r>
        <w:r w:rsidRPr="00797181" w:rsidDel="0032285E">
          <w:rPr>
            <w:szCs w:val="20"/>
          </w:rPr>
          <w:delText xml:space="preserve"> </w:delText>
        </w:r>
      </w:del>
      <w:del w:id="788" w:author="ERCOT" w:date="2022-10-12T16:54:00Z">
        <w:r w:rsidRPr="00797181" w:rsidDel="00001367">
          <w:rPr>
            <w:szCs w:val="20"/>
          </w:rPr>
          <w:delText>capability shall not be reduced over time.</w:delText>
        </w:r>
      </w:del>
    </w:p>
    <w:p w14:paraId="178E362E" w14:textId="08F8CCB3" w:rsidR="00797181" w:rsidRPr="00797181" w:rsidDel="00001367" w:rsidRDefault="00797181" w:rsidP="007B0615">
      <w:pPr>
        <w:spacing w:after="240"/>
        <w:ind w:left="720"/>
        <w:rPr>
          <w:del w:id="789" w:author="ERCOT" w:date="2022-10-12T16:54:00Z"/>
          <w:szCs w:val="20"/>
        </w:rPr>
      </w:pPr>
      <w:del w:id="790"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791" w:author="ERCOT [2]" w:date="2023-02-09T15:00:00Z">
        <w:r w:rsidR="00E50604" w:rsidDel="0032285E">
          <w:rPr>
            <w:szCs w:val="20"/>
          </w:rPr>
          <w:delText>voltage ride-through</w:delText>
        </w:r>
        <w:r w:rsidRPr="00797181" w:rsidDel="0032285E">
          <w:rPr>
            <w:szCs w:val="20"/>
          </w:rPr>
          <w:delText xml:space="preserve"> </w:delText>
        </w:r>
      </w:del>
      <w:del w:id="792"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793" w:author="ERCOT" w:date="2022-10-12T16:54:00Z"/>
          <w:iCs/>
          <w:szCs w:val="20"/>
        </w:rPr>
      </w:pPr>
      <w:del w:id="794"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795" w:author="ERCOT" w:date="2022-10-12T16:54:00Z"/>
          <w:iCs/>
          <w:szCs w:val="20"/>
        </w:rPr>
      </w:pPr>
      <w:del w:id="796" w:author="ERCOT" w:date="2022-10-12T16:54:00Z">
        <w:r w:rsidRPr="00797181" w:rsidDel="00001367">
          <w:rPr>
            <w:iCs/>
            <w:szCs w:val="20"/>
          </w:rPr>
          <w:delText>(4)</w:delText>
        </w:r>
        <w:r w:rsidRPr="00797181" w:rsidDel="00001367">
          <w:rPr>
            <w:iCs/>
            <w:szCs w:val="20"/>
          </w:rPr>
          <w:tab/>
          <w:delText xml:space="preserve">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w:delText>
        </w:r>
        <w:r w:rsidRPr="00797181" w:rsidDel="00001367">
          <w:rPr>
            <w:iCs/>
            <w:szCs w:val="20"/>
          </w:rPr>
          <w:lastRenderedPageBreak/>
          <w:delText>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797" w:author="ERCOT" w:date="2022-10-12T16:54:00Z"/>
          <w:iCs/>
          <w:szCs w:val="20"/>
        </w:rPr>
      </w:pPr>
      <w:del w:id="79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799" w:author="ERCOT" w:date="2022-10-12T16:54:00Z"/>
          <w:iCs/>
          <w:szCs w:val="20"/>
        </w:rPr>
      </w:pPr>
      <w:del w:id="80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54697F5A" w:rsidR="00797181" w:rsidRPr="00797181" w:rsidDel="00001367" w:rsidRDefault="00797181" w:rsidP="007B0615">
      <w:pPr>
        <w:spacing w:before="240" w:after="240"/>
        <w:ind w:left="720"/>
        <w:rPr>
          <w:del w:id="801" w:author="ERCOT" w:date="2022-10-12T16:54:00Z"/>
          <w:iCs/>
          <w:szCs w:val="20"/>
        </w:rPr>
      </w:pPr>
      <w:del w:id="802" w:author="ERCOT" w:date="2022-10-12T16:54:00Z">
        <w:r w:rsidRPr="00797181" w:rsidDel="00001367">
          <w:rPr>
            <w:iCs/>
            <w:szCs w:val="20"/>
          </w:rPr>
          <w:delText>(7)</w:delText>
        </w:r>
        <w:r w:rsidRPr="00797181" w:rsidDel="00001367">
          <w:rPr>
            <w:iCs/>
            <w:szCs w:val="20"/>
          </w:rPr>
          <w:tab/>
        </w:r>
      </w:del>
      <w:del w:id="803" w:author="ERCOT [2]" w:date="2023-03-17T14:14:00Z">
        <w:r w:rsidR="00E50604" w:rsidDel="009D4A3A">
          <w:rPr>
            <w:iCs/>
            <w:szCs w:val="20"/>
          </w:rPr>
          <w:delText>Voltage ride-through</w:delText>
        </w:r>
        <w:r w:rsidRPr="00797181" w:rsidDel="009D4A3A">
          <w:rPr>
            <w:iCs/>
            <w:szCs w:val="20"/>
          </w:rPr>
          <w:delText xml:space="preserve"> </w:delText>
        </w:r>
      </w:del>
      <w:del w:id="804" w:author="ERCOT" w:date="2022-10-12T16:54:00Z">
        <w:r w:rsidRPr="00797181" w:rsidDel="00001367">
          <w:rPr>
            <w:iCs/>
            <w:szCs w:val="20"/>
          </w:rPr>
          <w:delText xml:space="preserve">requirements may be met by the performance of the generators; by installing additional reactive equipment behind the Point of Interconnection (POI); or by a combination of generator performance and additional equipment behind the POI.  </w:delText>
        </w:r>
      </w:del>
      <w:del w:id="805" w:author="ERCOT [2]" w:date="2023-03-17T14:15:00Z">
        <w:r w:rsidR="00E50604" w:rsidDel="009D4A3A">
          <w:rPr>
            <w:iCs/>
            <w:szCs w:val="20"/>
          </w:rPr>
          <w:delText>Voltage ride-through</w:delText>
        </w:r>
        <w:r w:rsidRPr="00797181" w:rsidDel="009D4A3A">
          <w:rPr>
            <w:iCs/>
            <w:szCs w:val="20"/>
          </w:rPr>
          <w:delText xml:space="preserve"> </w:delText>
        </w:r>
      </w:del>
      <w:del w:id="806" w:author="ERCOT" w:date="2022-10-12T16:54:00Z">
        <w:r w:rsidRPr="00797181" w:rsidDel="00001367">
          <w:rPr>
            <w:iCs/>
            <w:szCs w:val="20"/>
          </w:rPr>
          <w:delText>requirements may be met by equipment outside the POI if documented in the SGIA.</w:delText>
        </w:r>
      </w:del>
    </w:p>
    <w:p w14:paraId="3A40FB93" w14:textId="474ADE65" w:rsidR="00797181" w:rsidRPr="00797181" w:rsidDel="00001367" w:rsidRDefault="00797181" w:rsidP="007B0615">
      <w:pPr>
        <w:spacing w:after="240"/>
        <w:ind w:left="720"/>
        <w:rPr>
          <w:del w:id="807" w:author="ERCOT" w:date="2022-10-12T16:54:00Z"/>
          <w:iCs/>
          <w:szCs w:val="20"/>
        </w:rPr>
      </w:pPr>
      <w:del w:id="80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809" w:author="ERCOT [2]" w:date="2023-02-09T15:01:00Z">
        <w:r w:rsidR="00E50604" w:rsidDel="0032285E">
          <w:rPr>
            <w:iCs/>
            <w:szCs w:val="20"/>
          </w:rPr>
          <w:delText>voltage ride-through</w:delText>
        </w:r>
        <w:r w:rsidRPr="00797181" w:rsidDel="0032285E">
          <w:rPr>
            <w:iCs/>
            <w:szCs w:val="20"/>
          </w:rPr>
          <w:delText xml:space="preserve"> </w:delText>
        </w:r>
      </w:del>
      <w:del w:id="81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811" w:author="ERCOT" w:date="2022-10-12T16:54:00Z"/>
          <w:iCs/>
          <w:szCs w:val="20"/>
        </w:rPr>
      </w:pPr>
      <w:del w:id="812"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6pt;height:325.4pt" o:ole="">
              <v:imagedata r:id="rId14" o:title=""/>
            </v:shape>
            <o:OLEObject Type="Embed" ProgID="Visio.Drawing.11" ShapeID="_x0000_i1025" DrawAspect="Content" ObjectID="_1740807309" r:id="rId15"/>
          </w:object>
        </w:r>
      </w:del>
    </w:p>
    <w:p w14:paraId="1EACF582" w14:textId="74CA8DC6" w:rsidR="00797181" w:rsidRPr="00797181" w:rsidDel="00001367" w:rsidRDefault="00797181" w:rsidP="007B0615">
      <w:pPr>
        <w:spacing w:after="240"/>
        <w:ind w:left="720"/>
        <w:rPr>
          <w:del w:id="813" w:author="ERCOT" w:date="2022-10-12T16:55:00Z"/>
          <w:b/>
        </w:rPr>
      </w:pPr>
      <w:del w:id="814" w:author="ERCOT" w:date="2022-10-12T16:54:00Z">
        <w:r w:rsidRPr="00797181" w:rsidDel="00001367">
          <w:rPr>
            <w:b/>
          </w:rPr>
          <w:delText>Figure 1:  Default Voltage Ride-Through Boundaries for IRRs Connected to the ERCOT Transmission Grid</w:delText>
        </w:r>
      </w:del>
      <w:del w:id="81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81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817" w:author="ERCOT" w:date="2022-10-12T16:55:00Z"/>
                <w:b/>
                <w:i/>
                <w:iCs/>
              </w:rPr>
            </w:pPr>
            <w:del w:id="81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819" w:author="ERCOT" w:date="2022-10-12T16:55:00Z"/>
                <w:b/>
                <w:bCs/>
                <w:i/>
                <w:szCs w:val="20"/>
              </w:rPr>
            </w:pPr>
            <w:bookmarkStart w:id="820" w:name="_Toc23238891"/>
            <w:bookmarkStart w:id="821" w:name="_Toc107474596"/>
            <w:bookmarkStart w:id="822" w:name="_Toc90892519"/>
            <w:bookmarkStart w:id="823" w:name="_Toc65159697"/>
            <w:del w:id="824"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820"/>
              <w:r w:rsidRPr="00797181" w:rsidDel="00001367">
                <w:rPr>
                  <w:b/>
                  <w:bCs/>
                  <w:i/>
                  <w:szCs w:val="20"/>
                </w:rPr>
                <w:delText xml:space="preserve"> and Energy Storage Resources Connected to the ERCOT Transmission Grid</w:delText>
              </w:r>
              <w:bookmarkEnd w:id="821"/>
              <w:bookmarkEnd w:id="822"/>
              <w:bookmarkEnd w:id="823"/>
            </w:del>
          </w:p>
          <w:p w14:paraId="4A6DF0BF" w14:textId="15C32AA0" w:rsidR="00797181" w:rsidRPr="00797181" w:rsidDel="00001367" w:rsidRDefault="00797181" w:rsidP="007B0615">
            <w:pPr>
              <w:spacing w:after="240"/>
              <w:ind w:left="720"/>
              <w:rPr>
                <w:del w:id="825" w:author="ERCOT" w:date="2022-10-12T16:55:00Z"/>
                <w:iCs/>
                <w:szCs w:val="20"/>
              </w:rPr>
            </w:pPr>
            <w:del w:id="82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03390E95" w:rsidR="00797181" w:rsidRPr="00797181" w:rsidDel="00001367" w:rsidRDefault="00797181" w:rsidP="007B0615">
            <w:pPr>
              <w:spacing w:after="240"/>
              <w:ind w:left="720"/>
              <w:rPr>
                <w:del w:id="827" w:author="ERCOT" w:date="2022-10-12T16:55:00Z"/>
              </w:rPr>
            </w:pPr>
            <w:del w:id="82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829" w:author="ERCOT [2]" w:date="2023-02-09T15:01:00Z">
              <w:r w:rsidR="00E50604" w:rsidDel="0032285E">
                <w:delText>voltage ride-through</w:delText>
              </w:r>
              <w:r w:rsidRPr="00797181" w:rsidDel="0032285E">
                <w:delText xml:space="preserve"> </w:delText>
              </w:r>
            </w:del>
            <w:del w:id="83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w:delText>
              </w:r>
              <w:r w:rsidRPr="00797181" w:rsidDel="00001367">
                <w:lastRenderedPageBreak/>
                <w:delText xml:space="preserve">the IRR provided all required financial security to the TSP on or before January 16, 2014, </w:delText>
              </w:r>
              <w:r w:rsidRPr="00797181" w:rsidDel="00001367">
                <w:rPr>
                  <w:szCs w:val="20"/>
                </w:rPr>
                <w:delText xml:space="preserve">demonstrates to ERCOT’s satisfaction that the high </w:delText>
              </w:r>
            </w:del>
            <w:del w:id="831" w:author="ERCOT [2]" w:date="2023-02-09T15:01:00Z">
              <w:r w:rsidR="00E50604" w:rsidDel="0032285E">
                <w:rPr>
                  <w:szCs w:val="20"/>
                </w:rPr>
                <w:delText>voltage ride-through</w:delText>
              </w:r>
              <w:r w:rsidRPr="00797181" w:rsidDel="0032285E">
                <w:rPr>
                  <w:szCs w:val="20"/>
                </w:rPr>
                <w:delText xml:space="preserve"> </w:delText>
              </w:r>
            </w:del>
            <w:del w:id="83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833" w:author="ERCOT [2]" w:date="2023-02-09T15:01:00Z">
              <w:r w:rsidR="00E50604" w:rsidDel="0032285E">
                <w:rPr>
                  <w:szCs w:val="20"/>
                </w:rPr>
                <w:delText>voltage ride-through</w:delText>
              </w:r>
              <w:r w:rsidRPr="00797181" w:rsidDel="0032285E">
                <w:rPr>
                  <w:szCs w:val="20"/>
                </w:rPr>
                <w:delText xml:space="preserve"> </w:delText>
              </w:r>
            </w:del>
            <w:del w:id="834" w:author="ERCOT" w:date="2022-10-12T16:55:00Z">
              <w:r w:rsidRPr="00797181" w:rsidDel="00001367">
                <w:rPr>
                  <w:szCs w:val="20"/>
                </w:rPr>
                <w:delText>requirement in this Section.</w:delText>
              </w:r>
              <w:r w:rsidRPr="00797181" w:rsidDel="00001367">
                <w:delText xml:space="preserve"> </w:delText>
              </w:r>
            </w:del>
          </w:p>
          <w:p w14:paraId="4D66F32E" w14:textId="6559DC05" w:rsidR="00797181" w:rsidRPr="00797181" w:rsidDel="00001367" w:rsidRDefault="00797181" w:rsidP="007B0615">
            <w:pPr>
              <w:spacing w:after="240"/>
              <w:ind w:left="720"/>
              <w:rPr>
                <w:del w:id="835" w:author="ERCOT" w:date="2022-10-12T16:55:00Z"/>
                <w:szCs w:val="20"/>
              </w:rPr>
            </w:pPr>
            <w:del w:id="83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837" w:author="ERCOT [2]" w:date="2023-02-09T15:01:00Z">
              <w:r w:rsidR="00E50604" w:rsidDel="0032285E">
                <w:rPr>
                  <w:szCs w:val="20"/>
                </w:rPr>
                <w:delText>voltage ride-through</w:delText>
              </w:r>
              <w:r w:rsidRPr="00797181" w:rsidDel="0032285E">
                <w:rPr>
                  <w:szCs w:val="20"/>
                </w:rPr>
                <w:delText xml:space="preserve"> </w:delText>
              </w:r>
            </w:del>
            <w:del w:id="83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w:delText>
              </w:r>
            </w:del>
            <w:del w:id="839" w:author="ERCOT [2]" w:date="2023-02-09T14:53:00Z">
              <w:r w:rsidRPr="00797181" w:rsidDel="00E50604">
                <w:rPr>
                  <w:szCs w:val="20"/>
                </w:rPr>
                <w:delText xml:space="preserve">be </w:delText>
              </w:r>
              <w:r w:rsidR="00E50604" w:rsidDel="00E50604">
                <w:rPr>
                  <w:szCs w:val="20"/>
                </w:rPr>
                <w:delText>voltage ride-through</w:delText>
              </w:r>
              <w:r w:rsidRPr="00797181" w:rsidDel="00E50604">
                <w:rPr>
                  <w:szCs w:val="20"/>
                </w:rPr>
                <w:delText>-c</w:delText>
              </w:r>
            </w:del>
            <w:del w:id="840" w:author="ERCOT" w:date="2022-10-12T16:55:00Z">
              <w:r w:rsidRPr="00797181" w:rsidDel="00001367">
                <w:rPr>
                  <w:szCs w:val="20"/>
                </w:rPr>
                <w:delText xml:space="preserve">apable in accordance with the low </w:delText>
              </w:r>
            </w:del>
            <w:del w:id="841" w:author="ERCOT [2]" w:date="2023-02-09T15:01:00Z">
              <w:r w:rsidR="00E50604" w:rsidDel="0032285E">
                <w:rPr>
                  <w:szCs w:val="20"/>
                </w:rPr>
                <w:delText>voltage ride-through</w:delText>
              </w:r>
              <w:r w:rsidRPr="00797181" w:rsidDel="0032285E">
                <w:rPr>
                  <w:szCs w:val="20"/>
                </w:rPr>
                <w:delText xml:space="preserve"> </w:delText>
              </w:r>
            </w:del>
            <w:del w:id="84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843" w:author="ERCOT [2]" w:date="2023-02-09T15:01:00Z">
              <w:r w:rsidR="00E50604" w:rsidDel="0032285E">
                <w:rPr>
                  <w:szCs w:val="20"/>
                </w:rPr>
                <w:delText>voltage ride-through</w:delText>
              </w:r>
              <w:r w:rsidRPr="00797181" w:rsidDel="0032285E">
                <w:rPr>
                  <w:szCs w:val="20"/>
                </w:rPr>
                <w:delText xml:space="preserve"> </w:delText>
              </w:r>
            </w:del>
            <w:del w:id="844" w:author="ERCOT" w:date="2022-10-12T16:55:00Z">
              <w:r w:rsidRPr="00797181" w:rsidDel="00001367">
                <w:rPr>
                  <w:szCs w:val="20"/>
                </w:rPr>
                <w:delText xml:space="preserve">requirements of this Section, subject to the exemption described in paragraph (a), above.  </w:delText>
              </w:r>
            </w:del>
          </w:p>
          <w:p w14:paraId="018C021B" w14:textId="12BE8149" w:rsidR="00797181" w:rsidRPr="00797181" w:rsidDel="00001367" w:rsidRDefault="00797181" w:rsidP="007B0615">
            <w:pPr>
              <w:spacing w:after="240"/>
              <w:ind w:left="720"/>
              <w:rPr>
                <w:del w:id="845" w:author="ERCOT" w:date="2022-10-12T16:55:00Z"/>
                <w:szCs w:val="20"/>
              </w:rPr>
            </w:pPr>
            <w:del w:id="84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847" w:author="ERCOT [2]" w:date="2023-02-09T15:01:00Z">
              <w:r w:rsidR="00E50604" w:rsidDel="0032285E">
                <w:rPr>
                  <w:szCs w:val="20"/>
                </w:rPr>
                <w:delText>voltage ride-through</w:delText>
              </w:r>
              <w:r w:rsidRPr="00797181" w:rsidDel="0032285E">
                <w:rPr>
                  <w:szCs w:val="20"/>
                </w:rPr>
                <w:delText xml:space="preserve"> </w:delText>
              </w:r>
            </w:del>
            <w:del w:id="84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849" w:author="ERCOT [2]" w:date="2023-02-09T15:01:00Z">
              <w:r w:rsidR="00E50604" w:rsidDel="0032285E">
                <w:rPr>
                  <w:szCs w:val="20"/>
                </w:rPr>
                <w:delText>voltage ride-through</w:delText>
              </w:r>
              <w:r w:rsidRPr="00797181" w:rsidDel="0032285E">
                <w:rPr>
                  <w:szCs w:val="20"/>
                </w:rPr>
                <w:delText xml:space="preserve"> </w:delText>
              </w:r>
            </w:del>
            <w:del w:id="850" w:author="ERCOT" w:date="2022-10-12T16:55:00Z">
              <w:r w:rsidRPr="00797181" w:rsidDel="00001367">
                <w:rPr>
                  <w:szCs w:val="20"/>
                </w:rPr>
                <w:delText>requirement greater than 1.1 per unit voltage until January 16, 2016.</w:delText>
              </w:r>
            </w:del>
          </w:p>
          <w:p w14:paraId="733989D7" w14:textId="13216D69" w:rsidR="00797181" w:rsidRPr="00797181" w:rsidDel="00001367" w:rsidRDefault="00797181" w:rsidP="007B0615">
            <w:pPr>
              <w:spacing w:after="240"/>
              <w:ind w:left="720"/>
              <w:rPr>
                <w:del w:id="851" w:author="ERCOT" w:date="2022-10-12T16:55:00Z"/>
                <w:szCs w:val="20"/>
              </w:rPr>
            </w:pPr>
            <w:del w:id="85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853" w:author="ERCOT [2]" w:date="2023-02-09T15:01:00Z">
              <w:r w:rsidR="00E50604" w:rsidDel="0032285E">
                <w:rPr>
                  <w:szCs w:val="20"/>
                </w:rPr>
                <w:delText>voltage ride-through</w:delText>
              </w:r>
              <w:r w:rsidRPr="00797181" w:rsidDel="0032285E">
                <w:rPr>
                  <w:szCs w:val="20"/>
                </w:rPr>
                <w:delText xml:space="preserve"> </w:delText>
              </w:r>
            </w:del>
            <w:del w:id="854" w:author="ERCOT" w:date="2022-10-12T16:55:00Z">
              <w:r w:rsidRPr="00797181" w:rsidDel="00001367">
                <w:rPr>
                  <w:szCs w:val="20"/>
                </w:rPr>
                <w:delText>capability shall not be reduced over time.</w:delText>
              </w:r>
            </w:del>
          </w:p>
          <w:p w14:paraId="0169FA9E" w14:textId="365F22C2" w:rsidR="00797181" w:rsidRPr="00797181" w:rsidDel="00001367" w:rsidRDefault="00797181" w:rsidP="007B0615">
            <w:pPr>
              <w:spacing w:after="240"/>
              <w:ind w:left="720"/>
              <w:rPr>
                <w:del w:id="855" w:author="ERCOT" w:date="2022-10-12T16:55:00Z"/>
                <w:szCs w:val="20"/>
              </w:rPr>
            </w:pPr>
            <w:del w:id="85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857" w:author="ERCOT [2]" w:date="2023-02-09T15:01:00Z">
              <w:r w:rsidR="00E50604" w:rsidDel="0032285E">
                <w:rPr>
                  <w:szCs w:val="20"/>
                </w:rPr>
                <w:delText>voltage ride-through</w:delText>
              </w:r>
              <w:r w:rsidRPr="00797181" w:rsidDel="0032285E">
                <w:rPr>
                  <w:szCs w:val="20"/>
                </w:rPr>
                <w:delText xml:space="preserve"> </w:delText>
              </w:r>
            </w:del>
            <w:del w:id="85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859" w:author="ERCOT" w:date="2022-10-12T16:55:00Z"/>
                <w:iCs/>
                <w:szCs w:val="20"/>
              </w:rPr>
            </w:pPr>
            <w:del w:id="86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861" w:author="ERCOT" w:date="2022-10-12T16:55:00Z"/>
                <w:iCs/>
                <w:szCs w:val="20"/>
              </w:rPr>
            </w:pPr>
            <w:del w:id="86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863" w:author="ERCOT" w:date="2022-10-12T16:55:00Z"/>
                <w:iCs/>
                <w:szCs w:val="20"/>
              </w:rPr>
            </w:pPr>
            <w:del w:id="86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865" w:author="ERCOT" w:date="2022-10-12T16:55:00Z"/>
                <w:iCs/>
                <w:szCs w:val="20"/>
              </w:rPr>
            </w:pPr>
            <w:del w:id="86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27C94E73" w:rsidR="00797181" w:rsidRPr="00797181" w:rsidDel="00001367" w:rsidRDefault="00797181" w:rsidP="007B0615">
            <w:pPr>
              <w:spacing w:before="240" w:after="240"/>
              <w:ind w:left="720"/>
              <w:rPr>
                <w:del w:id="867" w:author="ERCOT" w:date="2022-10-12T16:55:00Z"/>
                <w:iCs/>
                <w:szCs w:val="20"/>
              </w:rPr>
            </w:pPr>
            <w:del w:id="868" w:author="ERCOT" w:date="2022-10-12T16:55:00Z">
              <w:r w:rsidRPr="00797181" w:rsidDel="00001367">
                <w:rPr>
                  <w:iCs/>
                  <w:szCs w:val="20"/>
                </w:rPr>
                <w:delText>(7)</w:delText>
              </w:r>
              <w:r w:rsidRPr="00797181" w:rsidDel="00001367">
                <w:rPr>
                  <w:iCs/>
                  <w:szCs w:val="20"/>
                </w:rPr>
                <w:tab/>
              </w:r>
            </w:del>
            <w:del w:id="869" w:author="ERCOT [2]" w:date="2023-02-09T14:59:00Z">
              <w:r w:rsidR="00E50604" w:rsidDel="0032285E">
                <w:rPr>
                  <w:iCs/>
                  <w:szCs w:val="20"/>
                </w:rPr>
                <w:delText>Voltage ride-through</w:delText>
              </w:r>
              <w:r w:rsidRPr="00797181" w:rsidDel="0032285E">
                <w:rPr>
                  <w:iCs/>
                  <w:szCs w:val="20"/>
                </w:rPr>
                <w:delText xml:space="preserve"> requirements </w:delText>
              </w:r>
            </w:del>
            <w:del w:id="870" w:author="ERCOT" w:date="2022-10-12T16:55:00Z">
              <w:r w:rsidRPr="00797181" w:rsidDel="00001367">
                <w:rPr>
                  <w:iCs/>
                  <w:szCs w:val="20"/>
                </w:rPr>
                <w:delText xml:space="preserve">may be met by the performance of the Resource; by installing additional reactive equipment behind the POI; or by a combination of Resource performance and additional equipment behind the POI.  </w:delText>
              </w:r>
            </w:del>
            <w:del w:id="871" w:author="ERCOT [2]" w:date="2023-02-09T14:59:00Z">
              <w:r w:rsidR="00E50604" w:rsidDel="0032285E">
                <w:rPr>
                  <w:iCs/>
                  <w:szCs w:val="20"/>
                </w:rPr>
                <w:delText>voltage ride-through</w:delText>
              </w:r>
              <w:r w:rsidRPr="00797181" w:rsidDel="0032285E">
                <w:rPr>
                  <w:iCs/>
                  <w:szCs w:val="20"/>
                </w:rPr>
                <w:delText xml:space="preserve"> </w:delText>
              </w:r>
            </w:del>
            <w:del w:id="872" w:author="ERCOT" w:date="2022-10-12T16:55:00Z">
              <w:r w:rsidRPr="00797181" w:rsidDel="00001367">
                <w:rPr>
                  <w:iCs/>
                  <w:szCs w:val="20"/>
                </w:rPr>
                <w:delText>requirements may be met by equipment outside the POI if documented in the SGIA.</w:delText>
              </w:r>
            </w:del>
          </w:p>
          <w:p w14:paraId="7AA640CA" w14:textId="76A6E2AB" w:rsidR="00797181" w:rsidRPr="00797181" w:rsidDel="00001367" w:rsidRDefault="00797181" w:rsidP="007B0615">
            <w:pPr>
              <w:spacing w:after="240"/>
              <w:ind w:left="720"/>
              <w:rPr>
                <w:del w:id="873" w:author="ERCOT" w:date="2022-10-12T16:55:00Z"/>
                <w:iCs/>
                <w:szCs w:val="20"/>
              </w:rPr>
            </w:pPr>
            <w:del w:id="87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875" w:author="ERCOT [2]" w:date="2023-02-09T14:59:00Z">
              <w:r w:rsidR="00E50604" w:rsidDel="0032285E">
                <w:rPr>
                  <w:iCs/>
                  <w:szCs w:val="20"/>
                </w:rPr>
                <w:delText>voltage ride-through</w:delText>
              </w:r>
              <w:r w:rsidRPr="00797181" w:rsidDel="0032285E">
                <w:rPr>
                  <w:iCs/>
                  <w:szCs w:val="20"/>
                </w:rPr>
                <w:delText xml:space="preserve"> </w:delText>
              </w:r>
            </w:del>
            <w:del w:id="87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877" w:author="ERCOT" w:date="2022-10-12T16:55:00Z"/>
                <w:b/>
              </w:rPr>
            </w:pPr>
            <w:del w:id="878" w:author="ERCOT" w:date="2022-10-12T16:55:00Z">
              <w:r w:rsidRPr="00797181" w:rsidDel="00001367">
                <w:object w:dxaOrig="9330" w:dyaOrig="6510" w14:anchorId="4D619063">
                  <v:shape id="_x0000_i1026" type="#_x0000_t75" style="width:466.6pt;height:325.4pt" o:ole="">
                    <v:imagedata r:id="rId14" o:title=""/>
                  </v:shape>
                  <o:OLEObject Type="Embed" ProgID="Visio.Drawing.11" ShapeID="_x0000_i1026" DrawAspect="Content" ObjectID="_1740807310" r:id="rId16"/>
                </w:object>
              </w:r>
            </w:del>
          </w:p>
          <w:p w14:paraId="2EC22A2C" w14:textId="44764E33" w:rsidR="00797181" w:rsidRPr="00797181" w:rsidDel="00001367" w:rsidRDefault="00797181" w:rsidP="007B0615">
            <w:pPr>
              <w:spacing w:after="240"/>
              <w:ind w:left="720"/>
              <w:rPr>
                <w:del w:id="879" w:author="ERCOT" w:date="2022-10-12T16:55:00Z"/>
                <w:i/>
              </w:rPr>
            </w:pPr>
            <w:del w:id="88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7"/>
      <w:footerReference w:type="even" r:id="rId18"/>
      <w:footerReference w:type="default" r:id="rId19"/>
      <w:footerReference w:type="first" r:id="rId2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B373893"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w:t>
    </w:r>
    <w:r w:rsidR="006657BD">
      <w:rPr>
        <w:rFonts w:ascii="Arial" w:hAnsi="Arial" w:cs="Arial"/>
        <w:sz w:val="18"/>
        <w:szCs w:val="18"/>
      </w:rPr>
      <w:t>8</w:t>
    </w:r>
    <w:r w:rsidR="00A1372D">
      <w:rPr>
        <w:rFonts w:ascii="Arial" w:hAnsi="Arial" w:cs="Arial"/>
        <w:sz w:val="18"/>
        <w:szCs w:val="18"/>
      </w:rPr>
      <w:t xml:space="preserve"> </w:t>
    </w:r>
    <w:r w:rsidR="006657BD">
      <w:rPr>
        <w:rFonts w:ascii="Arial" w:hAnsi="Arial" w:cs="Arial"/>
        <w:sz w:val="18"/>
        <w:szCs w:val="18"/>
      </w:rPr>
      <w:t>Advanced Power Alliance Comments 03</w:t>
    </w:r>
    <w:r w:rsidR="000E7D59">
      <w:rPr>
        <w:rFonts w:ascii="Arial" w:hAnsi="Arial" w:cs="Arial"/>
        <w:sz w:val="18"/>
        <w:szCs w:val="18"/>
      </w:rPr>
      <w:t>20</w:t>
    </w:r>
    <w:r w:rsidR="006657BD">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424AED9" w:rsidR="00D176CF" w:rsidRDefault="007216F6"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2"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7B40D4"/>
    <w:multiLevelType w:val="hybridMultilevel"/>
    <w:tmpl w:val="AC967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5"/>
  </w:num>
  <w:num w:numId="3">
    <w:abstractNumId w:val="26"/>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1"/>
  </w:num>
  <w:num w:numId="17">
    <w:abstractNumId w:val="23"/>
  </w:num>
  <w:num w:numId="18">
    <w:abstractNumId w:val="8"/>
  </w:num>
  <w:num w:numId="19">
    <w:abstractNumId w:val="19"/>
  </w:num>
  <w:num w:numId="20">
    <w:abstractNumId w:val="5"/>
  </w:num>
  <w:num w:numId="21">
    <w:abstractNumId w:val="14"/>
  </w:num>
  <w:num w:numId="22">
    <w:abstractNumId w:val="24"/>
  </w:num>
  <w:num w:numId="23">
    <w:abstractNumId w:val="4"/>
  </w:num>
  <w:num w:numId="24">
    <w:abstractNumId w:val="10"/>
  </w:num>
  <w:num w:numId="25">
    <w:abstractNumId w:val="6"/>
  </w:num>
  <w:num w:numId="26">
    <w:abstractNumId w:val="13"/>
  </w:num>
  <w:num w:numId="27">
    <w:abstractNumId w:val="3"/>
  </w:num>
  <w:num w:numId="28">
    <w:abstractNumId w:val="11"/>
  </w:num>
  <w:num w:numId="29">
    <w:abstractNumId w:val="2"/>
  </w:num>
  <w:num w:numId="30">
    <w:abstractNumId w:val="16"/>
  </w:num>
  <w:num w:numId="31">
    <w:abstractNumId w:val="22"/>
  </w:num>
  <w:num w:numId="32">
    <w:abstractNumId w:val="15"/>
  </w:num>
  <w:num w:numId="33">
    <w:abstractNumId w:val="12"/>
  </w:num>
  <w:num w:numId="34">
    <w:abstractNumId w:val="9"/>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Advanced Power Alliance 032023">
    <w15:presenceInfo w15:providerId="None" w15:userId="Advanced Power Alliance 032023"/>
  </w15:person>
  <w15:person w15:author="ERCOT Market Rules 020823">
    <w15:presenceInfo w15:providerId="None" w15:userId="ERCOT Market Rules 02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42D6"/>
    <w:rsid w:val="00057283"/>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E7D59"/>
    <w:rsid w:val="000F0B89"/>
    <w:rsid w:val="000F13C5"/>
    <w:rsid w:val="000F1B2A"/>
    <w:rsid w:val="000F1FA9"/>
    <w:rsid w:val="000F25BF"/>
    <w:rsid w:val="000F58CC"/>
    <w:rsid w:val="00100752"/>
    <w:rsid w:val="00103DBC"/>
    <w:rsid w:val="00105A36"/>
    <w:rsid w:val="00112D84"/>
    <w:rsid w:val="00113471"/>
    <w:rsid w:val="0012019D"/>
    <w:rsid w:val="00120C82"/>
    <w:rsid w:val="00120F34"/>
    <w:rsid w:val="001216DE"/>
    <w:rsid w:val="0012384A"/>
    <w:rsid w:val="00123D48"/>
    <w:rsid w:val="00130F7A"/>
    <w:rsid w:val="001313B4"/>
    <w:rsid w:val="0013360B"/>
    <w:rsid w:val="00140F55"/>
    <w:rsid w:val="0014455A"/>
    <w:rsid w:val="0014546D"/>
    <w:rsid w:val="00145706"/>
    <w:rsid w:val="001500D9"/>
    <w:rsid w:val="00151F2A"/>
    <w:rsid w:val="00156DB7"/>
    <w:rsid w:val="00157228"/>
    <w:rsid w:val="00160C3C"/>
    <w:rsid w:val="001631B9"/>
    <w:rsid w:val="00163CC8"/>
    <w:rsid w:val="00176551"/>
    <w:rsid w:val="0017783C"/>
    <w:rsid w:val="001810ED"/>
    <w:rsid w:val="0019314C"/>
    <w:rsid w:val="00194F43"/>
    <w:rsid w:val="001A2585"/>
    <w:rsid w:val="001B187C"/>
    <w:rsid w:val="001B640D"/>
    <w:rsid w:val="001B6C63"/>
    <w:rsid w:val="001B7A50"/>
    <w:rsid w:val="001C0A30"/>
    <w:rsid w:val="001C203B"/>
    <w:rsid w:val="001C451C"/>
    <w:rsid w:val="001C713F"/>
    <w:rsid w:val="001D0935"/>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4D43"/>
    <w:rsid w:val="00247E9B"/>
    <w:rsid w:val="00255E5C"/>
    <w:rsid w:val="00256337"/>
    <w:rsid w:val="00262DB2"/>
    <w:rsid w:val="00263EAE"/>
    <w:rsid w:val="00266307"/>
    <w:rsid w:val="002722F4"/>
    <w:rsid w:val="00276143"/>
    <w:rsid w:val="00276A99"/>
    <w:rsid w:val="00286AD9"/>
    <w:rsid w:val="002909DD"/>
    <w:rsid w:val="00295A7B"/>
    <w:rsid w:val="002966F3"/>
    <w:rsid w:val="002A78AF"/>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85E"/>
    <w:rsid w:val="00322E15"/>
    <w:rsid w:val="003311B6"/>
    <w:rsid w:val="00331AE5"/>
    <w:rsid w:val="00341CAF"/>
    <w:rsid w:val="00346265"/>
    <w:rsid w:val="00347506"/>
    <w:rsid w:val="00352336"/>
    <w:rsid w:val="00356434"/>
    <w:rsid w:val="00360920"/>
    <w:rsid w:val="00360D76"/>
    <w:rsid w:val="003618DF"/>
    <w:rsid w:val="003621C6"/>
    <w:rsid w:val="003676AB"/>
    <w:rsid w:val="0037286B"/>
    <w:rsid w:val="003749C5"/>
    <w:rsid w:val="003775FE"/>
    <w:rsid w:val="00382B21"/>
    <w:rsid w:val="00384709"/>
    <w:rsid w:val="00386C35"/>
    <w:rsid w:val="00390267"/>
    <w:rsid w:val="00394E3E"/>
    <w:rsid w:val="00396777"/>
    <w:rsid w:val="003A3D77"/>
    <w:rsid w:val="003A5722"/>
    <w:rsid w:val="003A616D"/>
    <w:rsid w:val="003A6582"/>
    <w:rsid w:val="003B5AED"/>
    <w:rsid w:val="003C3A25"/>
    <w:rsid w:val="003C44CF"/>
    <w:rsid w:val="003C4B65"/>
    <w:rsid w:val="003C683A"/>
    <w:rsid w:val="003C6B7B"/>
    <w:rsid w:val="003D0BAE"/>
    <w:rsid w:val="003D16BA"/>
    <w:rsid w:val="003E0C5B"/>
    <w:rsid w:val="003E2E19"/>
    <w:rsid w:val="003E71EA"/>
    <w:rsid w:val="003F1DC9"/>
    <w:rsid w:val="003F2086"/>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4214"/>
    <w:rsid w:val="004A4451"/>
    <w:rsid w:val="004C45C6"/>
    <w:rsid w:val="004D16B2"/>
    <w:rsid w:val="004D3958"/>
    <w:rsid w:val="004D52BF"/>
    <w:rsid w:val="004D61D2"/>
    <w:rsid w:val="004E0EB8"/>
    <w:rsid w:val="004F6319"/>
    <w:rsid w:val="005008DF"/>
    <w:rsid w:val="005045D0"/>
    <w:rsid w:val="00510B89"/>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C4F0A"/>
    <w:rsid w:val="005D2128"/>
    <w:rsid w:val="005D2356"/>
    <w:rsid w:val="005E1831"/>
    <w:rsid w:val="005E5074"/>
    <w:rsid w:val="005F3A33"/>
    <w:rsid w:val="005F6632"/>
    <w:rsid w:val="00602C10"/>
    <w:rsid w:val="00606AE4"/>
    <w:rsid w:val="00612E4F"/>
    <w:rsid w:val="00613365"/>
    <w:rsid w:val="00615D5E"/>
    <w:rsid w:val="0062287F"/>
    <w:rsid w:val="00622E99"/>
    <w:rsid w:val="006242B3"/>
    <w:rsid w:val="00625E5D"/>
    <w:rsid w:val="00634F96"/>
    <w:rsid w:val="00643CC4"/>
    <w:rsid w:val="00660909"/>
    <w:rsid w:val="006621A2"/>
    <w:rsid w:val="0066370F"/>
    <w:rsid w:val="006657BD"/>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C6262"/>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16F6"/>
    <w:rsid w:val="00722AED"/>
    <w:rsid w:val="00733B37"/>
    <w:rsid w:val="00735B89"/>
    <w:rsid w:val="00742E3E"/>
    <w:rsid w:val="00743968"/>
    <w:rsid w:val="00746FA4"/>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07D02"/>
    <w:rsid w:val="008101D0"/>
    <w:rsid w:val="00810A56"/>
    <w:rsid w:val="00811C12"/>
    <w:rsid w:val="008144C7"/>
    <w:rsid w:val="00816950"/>
    <w:rsid w:val="008232EA"/>
    <w:rsid w:val="008261E0"/>
    <w:rsid w:val="00827D9A"/>
    <w:rsid w:val="00832D44"/>
    <w:rsid w:val="008347EF"/>
    <w:rsid w:val="00836F75"/>
    <w:rsid w:val="0084195B"/>
    <w:rsid w:val="00842C86"/>
    <w:rsid w:val="00842CC7"/>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11"/>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40829"/>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A3A"/>
    <w:rsid w:val="009D4B15"/>
    <w:rsid w:val="009D64F1"/>
    <w:rsid w:val="009E0043"/>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26CA"/>
    <w:rsid w:val="00AB6D0B"/>
    <w:rsid w:val="00AC299E"/>
    <w:rsid w:val="00AC4F5E"/>
    <w:rsid w:val="00AC6195"/>
    <w:rsid w:val="00AD0C2C"/>
    <w:rsid w:val="00AD3B58"/>
    <w:rsid w:val="00AD72CF"/>
    <w:rsid w:val="00AE68C1"/>
    <w:rsid w:val="00AF56C6"/>
    <w:rsid w:val="00AF6088"/>
    <w:rsid w:val="00B00BE6"/>
    <w:rsid w:val="00B032E8"/>
    <w:rsid w:val="00B05599"/>
    <w:rsid w:val="00B1366E"/>
    <w:rsid w:val="00B14080"/>
    <w:rsid w:val="00B14246"/>
    <w:rsid w:val="00B14359"/>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0B13"/>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3629D"/>
    <w:rsid w:val="00C52000"/>
    <w:rsid w:val="00C56CB1"/>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1AF"/>
    <w:rsid w:val="00CF4256"/>
    <w:rsid w:val="00D025E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C1E61"/>
    <w:rsid w:val="00DC21BB"/>
    <w:rsid w:val="00DC447B"/>
    <w:rsid w:val="00DC6AAD"/>
    <w:rsid w:val="00DD6057"/>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50604"/>
    <w:rsid w:val="00E6786F"/>
    <w:rsid w:val="00E70856"/>
    <w:rsid w:val="00E70CFA"/>
    <w:rsid w:val="00E70EE8"/>
    <w:rsid w:val="00E71C39"/>
    <w:rsid w:val="00E80DBE"/>
    <w:rsid w:val="00E860B9"/>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59C3"/>
    <w:rsid w:val="00EF6FA4"/>
    <w:rsid w:val="00F04ECF"/>
    <w:rsid w:val="00F05A69"/>
    <w:rsid w:val="00F1001F"/>
    <w:rsid w:val="00F110F3"/>
    <w:rsid w:val="00F134E7"/>
    <w:rsid w:val="00F13BA2"/>
    <w:rsid w:val="00F17DF9"/>
    <w:rsid w:val="00F20650"/>
    <w:rsid w:val="00F20B15"/>
    <w:rsid w:val="00F25EE3"/>
    <w:rsid w:val="00F32B8E"/>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2"/>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 w:type="paragraph" w:customStyle="1" w:styleId="BodyTextNumbered">
    <w:name w:val="Body Text Numbered"/>
    <w:basedOn w:val="BodyText"/>
    <w:link w:val="BodyTextNumberedChar1"/>
    <w:rsid w:val="009D4A3A"/>
    <w:pPr>
      <w:ind w:left="720" w:hanging="720"/>
    </w:pPr>
    <w:rPr>
      <w:iCs/>
      <w:szCs w:val="20"/>
    </w:rPr>
  </w:style>
  <w:style w:type="character" w:customStyle="1" w:styleId="BodyTextNumberedChar1">
    <w:name w:val="Body Text Numbered Char1"/>
    <w:link w:val="BodyTextNumbered"/>
    <w:rsid w:val="009D4A3A"/>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2/07/08/P2800-SGRE.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w.j.reid@ieee.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oleObject" Target="embeddings/Microsoft_Visio_2003-2010_Drawing.vsd"/><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3.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4897</Words>
  <Characters>42002</Characters>
  <Application>Microsoft Office Word</Application>
  <DocSecurity>0</DocSecurity>
  <Lines>350</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Advanced Power Alliance 031723</cp:lastModifiedBy>
  <cp:revision>2</cp:revision>
  <cp:lastPrinted>2013-11-15T22:11:00Z</cp:lastPrinted>
  <dcterms:created xsi:type="dcterms:W3CDTF">2023-03-20T13:41:00Z</dcterms:created>
  <dcterms:modified xsi:type="dcterms:W3CDTF">2023-03-20T13:41:00Z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