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B74B22" w:rsidRDefault="000B4EF5" w:rsidP="00670135">
      <w:pPr>
        <w:jc w:val="right"/>
      </w:pPr>
      <w:r>
        <w:t xml:space="preserve">   </w:t>
      </w:r>
      <w:r w:rsidR="00B22EA7" w:rsidRPr="00B74B22">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B74B22">
        <w:t xml:space="preserve"> </w:t>
      </w:r>
    </w:p>
    <w:p w14:paraId="276F4A77" w14:textId="58118E22" w:rsidR="000937C9" w:rsidRPr="00B74B22" w:rsidRDefault="009E6356" w:rsidP="000937C9">
      <w:pPr>
        <w:pStyle w:val="StyleStylespacerRightBefore400pt9pt"/>
        <w:rPr>
          <w:sz w:val="28"/>
          <w:szCs w:val="28"/>
        </w:rPr>
      </w:pPr>
      <w:r w:rsidRPr="00B74B22">
        <w:rPr>
          <w:color w:val="auto"/>
          <w:sz w:val="28"/>
          <w:szCs w:val="28"/>
        </w:rPr>
        <w:t>July</w:t>
      </w:r>
      <w:r w:rsidR="001C4AF2" w:rsidRPr="00B74B22">
        <w:rPr>
          <w:color w:val="auto"/>
          <w:sz w:val="28"/>
          <w:szCs w:val="28"/>
        </w:rPr>
        <w:t xml:space="preserve"> </w:t>
      </w:r>
      <w:r w:rsidR="000937C9" w:rsidRPr="00B74B22">
        <w:rPr>
          <w:color w:val="auto"/>
          <w:sz w:val="28"/>
          <w:szCs w:val="28"/>
        </w:rPr>
        <w:t>202</w:t>
      </w:r>
      <w:r w:rsidR="004E02F9" w:rsidRPr="00B74B22">
        <w:rPr>
          <w:color w:val="auto"/>
          <w:sz w:val="28"/>
          <w:szCs w:val="28"/>
        </w:rPr>
        <w:t>3</w:t>
      </w:r>
      <w:r w:rsidR="000937C9" w:rsidRPr="00B74B22">
        <w:rPr>
          <w:color w:val="auto"/>
          <w:sz w:val="28"/>
          <w:szCs w:val="28"/>
        </w:rPr>
        <w:t xml:space="preserve"> ERCOT Monthly Operations Report</w:t>
      </w:r>
      <w:r w:rsidR="007050DE" w:rsidRPr="00B74B22">
        <w:rPr>
          <w:color w:val="auto"/>
          <w:sz w:val="28"/>
          <w:szCs w:val="28"/>
        </w:rPr>
        <w:t xml:space="preserve"> </w:t>
      </w:r>
      <w:r w:rsidR="008339B2" w:rsidRPr="008339B2">
        <w:rPr>
          <w:color w:val="auto"/>
          <w:sz w:val="28"/>
          <w:szCs w:val="28"/>
        </w:rPr>
        <w:t>Public</w:t>
      </w:r>
      <w:r w:rsidR="000937C9" w:rsidRPr="00B74B22">
        <w:rPr>
          <w:color w:val="auto"/>
          <w:sz w:val="28"/>
          <w:szCs w:val="28"/>
        </w:rPr>
        <w:t xml:space="preserve"> </w:t>
      </w:r>
      <w:r w:rsidR="000937C9" w:rsidRPr="00B74B22">
        <w:rPr>
          <w:sz w:val="28"/>
          <w:szCs w:val="28"/>
        </w:rPr>
        <w:br/>
      </w:r>
    </w:p>
    <w:p w14:paraId="73886EAD" w14:textId="77777777" w:rsidR="000937C9" w:rsidRPr="00B74B22" w:rsidRDefault="000937C9" w:rsidP="000937C9">
      <w:pPr>
        <w:pStyle w:val="StyleArial18ptBoldText2Right"/>
      </w:pPr>
      <w:r w:rsidRPr="00B74B22">
        <w:t xml:space="preserve">Reliability and Operations Subcommittee Meeting </w:t>
      </w:r>
    </w:p>
    <w:p w14:paraId="540ACC92" w14:textId="4FED79AF" w:rsidR="000937C9" w:rsidRPr="00B74B22" w:rsidRDefault="00F1231D" w:rsidP="000937C9">
      <w:pPr>
        <w:pStyle w:val="StyleArial18ptBoldText2Right"/>
      </w:pPr>
      <w:r>
        <w:t>September</w:t>
      </w:r>
      <w:r w:rsidR="004157F6" w:rsidRPr="00B74B22">
        <w:t xml:space="preserve"> </w:t>
      </w:r>
      <w:r>
        <w:t>7</w:t>
      </w:r>
      <w:r w:rsidR="0082607A" w:rsidRPr="00B74B22">
        <w:t>,</w:t>
      </w:r>
      <w:r w:rsidR="000937C9" w:rsidRPr="00B74B22">
        <w:t xml:space="preserve"> 202</w:t>
      </w:r>
      <w:r w:rsidR="001B5AA0" w:rsidRPr="00B74B22">
        <w:t>3</w:t>
      </w:r>
    </w:p>
    <w:p w14:paraId="7785B14A" w14:textId="77777777" w:rsidR="003C5767" w:rsidRPr="009E6356" w:rsidRDefault="003C5767" w:rsidP="00670135">
      <w:pPr>
        <w:pStyle w:val="TOCHead"/>
        <w:rPr>
          <w:highlight w:val="yellow"/>
        </w:rPr>
        <w:sectPr w:rsidR="003C5767" w:rsidRPr="009E6356" w:rsidSect="0089231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14:paraId="7785B15F" w14:textId="77777777" w:rsidR="00C14165" w:rsidRPr="00B74B22" w:rsidRDefault="00B0784A" w:rsidP="00670135">
      <w:pPr>
        <w:pStyle w:val="StyleTOCHeadAccent1"/>
        <w:spacing w:after="120"/>
      </w:pPr>
      <w:bookmarkStart w:id="0" w:name="_Toc85269770"/>
      <w:r w:rsidRPr="00B74B22">
        <w:lastRenderedPageBreak/>
        <w:t>Table of Contents</w:t>
      </w:r>
      <w:bookmarkEnd w:id="0"/>
    </w:p>
    <w:p w14:paraId="40C0DD3F" w14:textId="49794BD0" w:rsidR="008339B2" w:rsidRDefault="00AC4F79">
      <w:pPr>
        <w:pStyle w:val="TOC1"/>
        <w:rPr>
          <w:rFonts w:asciiTheme="minorHAnsi" w:eastAsiaTheme="minorEastAsia" w:hAnsiTheme="minorHAnsi" w:cstheme="minorBidi"/>
          <w:noProof/>
          <w:color w:val="auto"/>
          <w:sz w:val="22"/>
          <w:szCs w:val="22"/>
        </w:rPr>
      </w:pPr>
      <w:r w:rsidRPr="00B74B22">
        <w:rPr>
          <w:rFonts w:cs="Arial"/>
          <w:color w:val="auto"/>
        </w:rPr>
        <w:fldChar w:fldCharType="begin"/>
      </w:r>
      <w:r w:rsidRPr="00B74B22">
        <w:rPr>
          <w:rFonts w:cs="Arial"/>
          <w:color w:val="auto"/>
        </w:rPr>
        <w:instrText xml:space="preserve"> TOC \o "1-3" \h \z \u </w:instrText>
      </w:r>
      <w:r w:rsidRPr="00B74B22">
        <w:rPr>
          <w:rFonts w:cs="Arial"/>
          <w:color w:val="auto"/>
        </w:rPr>
        <w:fldChar w:fldCharType="separate"/>
      </w:r>
      <w:hyperlink w:anchor="_Toc144202236" w:history="1">
        <w:r w:rsidR="008339B2" w:rsidRPr="00BC118B">
          <w:rPr>
            <w:rStyle w:val="Hyperlink"/>
            <w:noProof/>
            <w14:scene3d>
              <w14:camera w14:prst="orthographicFront"/>
              <w14:lightRig w14:rig="threePt" w14:dir="t">
                <w14:rot w14:lat="0" w14:lon="0" w14:rev="0"/>
              </w14:lightRig>
            </w14:scene3d>
          </w:rPr>
          <w:t>1.</w:t>
        </w:r>
        <w:r w:rsidR="008339B2">
          <w:rPr>
            <w:rFonts w:asciiTheme="minorHAnsi" w:eastAsiaTheme="minorEastAsia" w:hAnsiTheme="minorHAnsi" w:cstheme="minorBidi"/>
            <w:noProof/>
            <w:color w:val="auto"/>
            <w:sz w:val="22"/>
            <w:szCs w:val="22"/>
          </w:rPr>
          <w:tab/>
        </w:r>
        <w:r w:rsidR="008339B2" w:rsidRPr="00BC118B">
          <w:rPr>
            <w:rStyle w:val="Hyperlink"/>
            <w:noProof/>
          </w:rPr>
          <w:t>Report Highlights</w:t>
        </w:r>
        <w:r w:rsidR="008339B2">
          <w:rPr>
            <w:noProof/>
            <w:webHidden/>
          </w:rPr>
          <w:tab/>
        </w:r>
        <w:r w:rsidR="008339B2">
          <w:rPr>
            <w:noProof/>
            <w:webHidden/>
          </w:rPr>
          <w:fldChar w:fldCharType="begin"/>
        </w:r>
        <w:r w:rsidR="008339B2">
          <w:rPr>
            <w:noProof/>
            <w:webHidden/>
          </w:rPr>
          <w:instrText xml:space="preserve"> PAGEREF _Toc144202236 \h </w:instrText>
        </w:r>
        <w:r w:rsidR="008339B2">
          <w:rPr>
            <w:noProof/>
            <w:webHidden/>
          </w:rPr>
        </w:r>
        <w:r w:rsidR="008339B2">
          <w:rPr>
            <w:noProof/>
            <w:webHidden/>
          </w:rPr>
          <w:fldChar w:fldCharType="separate"/>
        </w:r>
        <w:r w:rsidR="008339B2">
          <w:rPr>
            <w:noProof/>
            <w:webHidden/>
          </w:rPr>
          <w:t>2</w:t>
        </w:r>
        <w:r w:rsidR="008339B2">
          <w:rPr>
            <w:noProof/>
            <w:webHidden/>
          </w:rPr>
          <w:fldChar w:fldCharType="end"/>
        </w:r>
      </w:hyperlink>
    </w:p>
    <w:p w14:paraId="41F48AF6" w14:textId="77E08364" w:rsidR="008339B2" w:rsidRDefault="00AC665B">
      <w:pPr>
        <w:pStyle w:val="TOC1"/>
        <w:rPr>
          <w:rFonts w:asciiTheme="minorHAnsi" w:eastAsiaTheme="minorEastAsia" w:hAnsiTheme="minorHAnsi" w:cstheme="minorBidi"/>
          <w:noProof/>
          <w:color w:val="auto"/>
          <w:sz w:val="22"/>
          <w:szCs w:val="22"/>
        </w:rPr>
      </w:pPr>
      <w:hyperlink w:anchor="_Toc144202237" w:history="1">
        <w:r w:rsidR="008339B2" w:rsidRPr="00BC118B">
          <w:rPr>
            <w:rStyle w:val="Hyperlink"/>
            <w:noProof/>
            <w14:scene3d>
              <w14:camera w14:prst="orthographicFront"/>
              <w14:lightRig w14:rig="threePt" w14:dir="t">
                <w14:rot w14:lat="0" w14:lon="0" w14:rev="0"/>
              </w14:lightRig>
            </w14:scene3d>
          </w:rPr>
          <w:t>2.</w:t>
        </w:r>
        <w:r w:rsidR="008339B2">
          <w:rPr>
            <w:rFonts w:asciiTheme="minorHAnsi" w:eastAsiaTheme="minorEastAsia" w:hAnsiTheme="minorHAnsi" w:cstheme="minorBidi"/>
            <w:noProof/>
            <w:color w:val="auto"/>
            <w:sz w:val="22"/>
            <w:szCs w:val="22"/>
          </w:rPr>
          <w:tab/>
        </w:r>
        <w:r w:rsidR="008339B2" w:rsidRPr="00BC118B">
          <w:rPr>
            <w:rStyle w:val="Hyperlink"/>
            <w:noProof/>
          </w:rPr>
          <w:t>Frequency Control</w:t>
        </w:r>
        <w:r w:rsidR="008339B2">
          <w:rPr>
            <w:noProof/>
            <w:webHidden/>
          </w:rPr>
          <w:tab/>
        </w:r>
        <w:r w:rsidR="008339B2">
          <w:rPr>
            <w:noProof/>
            <w:webHidden/>
          </w:rPr>
          <w:fldChar w:fldCharType="begin"/>
        </w:r>
        <w:r w:rsidR="008339B2">
          <w:rPr>
            <w:noProof/>
            <w:webHidden/>
          </w:rPr>
          <w:instrText xml:space="preserve"> PAGEREF _Toc144202237 \h </w:instrText>
        </w:r>
        <w:r w:rsidR="008339B2">
          <w:rPr>
            <w:noProof/>
            <w:webHidden/>
          </w:rPr>
        </w:r>
        <w:r w:rsidR="008339B2">
          <w:rPr>
            <w:noProof/>
            <w:webHidden/>
          </w:rPr>
          <w:fldChar w:fldCharType="separate"/>
        </w:r>
        <w:r w:rsidR="008339B2">
          <w:rPr>
            <w:noProof/>
            <w:webHidden/>
          </w:rPr>
          <w:t>3</w:t>
        </w:r>
        <w:r w:rsidR="008339B2">
          <w:rPr>
            <w:noProof/>
            <w:webHidden/>
          </w:rPr>
          <w:fldChar w:fldCharType="end"/>
        </w:r>
      </w:hyperlink>
    </w:p>
    <w:p w14:paraId="5D83C75F" w14:textId="6B960EBE" w:rsidR="008339B2" w:rsidRDefault="00AC665B">
      <w:pPr>
        <w:pStyle w:val="TOC2"/>
        <w:rPr>
          <w:rFonts w:asciiTheme="minorHAnsi" w:eastAsiaTheme="minorEastAsia" w:hAnsiTheme="minorHAnsi" w:cstheme="minorBidi"/>
          <w:noProof/>
          <w:color w:val="auto"/>
          <w:sz w:val="22"/>
          <w:szCs w:val="22"/>
        </w:rPr>
      </w:pPr>
      <w:hyperlink w:anchor="_Toc144202238" w:history="1">
        <w:r w:rsidR="008339B2" w:rsidRPr="00BC118B">
          <w:rPr>
            <w:rStyle w:val="Hyperlink"/>
            <w:noProof/>
          </w:rPr>
          <w:t>2.1.</w:t>
        </w:r>
        <w:r w:rsidR="008339B2">
          <w:rPr>
            <w:rFonts w:asciiTheme="minorHAnsi" w:eastAsiaTheme="minorEastAsia" w:hAnsiTheme="minorHAnsi" w:cstheme="minorBidi"/>
            <w:noProof/>
            <w:color w:val="auto"/>
            <w:sz w:val="22"/>
            <w:szCs w:val="22"/>
          </w:rPr>
          <w:tab/>
        </w:r>
        <w:r w:rsidR="008339B2" w:rsidRPr="00BC118B">
          <w:rPr>
            <w:rStyle w:val="Hyperlink"/>
            <w:noProof/>
          </w:rPr>
          <w:t>Frequency Events</w:t>
        </w:r>
        <w:r w:rsidR="008339B2">
          <w:rPr>
            <w:noProof/>
            <w:webHidden/>
          </w:rPr>
          <w:tab/>
        </w:r>
        <w:r w:rsidR="008339B2">
          <w:rPr>
            <w:noProof/>
            <w:webHidden/>
          </w:rPr>
          <w:fldChar w:fldCharType="begin"/>
        </w:r>
        <w:r w:rsidR="008339B2">
          <w:rPr>
            <w:noProof/>
            <w:webHidden/>
          </w:rPr>
          <w:instrText xml:space="preserve"> PAGEREF _Toc144202238 \h </w:instrText>
        </w:r>
        <w:r w:rsidR="008339B2">
          <w:rPr>
            <w:noProof/>
            <w:webHidden/>
          </w:rPr>
        </w:r>
        <w:r w:rsidR="008339B2">
          <w:rPr>
            <w:noProof/>
            <w:webHidden/>
          </w:rPr>
          <w:fldChar w:fldCharType="separate"/>
        </w:r>
        <w:r w:rsidR="008339B2">
          <w:rPr>
            <w:noProof/>
            <w:webHidden/>
          </w:rPr>
          <w:t>3</w:t>
        </w:r>
        <w:r w:rsidR="008339B2">
          <w:rPr>
            <w:noProof/>
            <w:webHidden/>
          </w:rPr>
          <w:fldChar w:fldCharType="end"/>
        </w:r>
      </w:hyperlink>
    </w:p>
    <w:p w14:paraId="238476B5" w14:textId="4301BB10" w:rsidR="008339B2" w:rsidRDefault="00AC665B">
      <w:pPr>
        <w:pStyle w:val="TOC2"/>
        <w:rPr>
          <w:rFonts w:asciiTheme="minorHAnsi" w:eastAsiaTheme="minorEastAsia" w:hAnsiTheme="minorHAnsi" w:cstheme="minorBidi"/>
          <w:noProof/>
          <w:color w:val="auto"/>
          <w:sz w:val="22"/>
          <w:szCs w:val="22"/>
        </w:rPr>
      </w:pPr>
      <w:hyperlink w:anchor="_Toc144202239" w:history="1">
        <w:r w:rsidR="008339B2" w:rsidRPr="00BC118B">
          <w:rPr>
            <w:rStyle w:val="Hyperlink"/>
            <w:noProof/>
          </w:rPr>
          <w:t>2.2.</w:t>
        </w:r>
        <w:r w:rsidR="008339B2">
          <w:rPr>
            <w:rFonts w:asciiTheme="minorHAnsi" w:eastAsiaTheme="minorEastAsia" w:hAnsiTheme="minorHAnsi" w:cstheme="minorBidi"/>
            <w:noProof/>
            <w:color w:val="auto"/>
            <w:sz w:val="22"/>
            <w:szCs w:val="22"/>
          </w:rPr>
          <w:tab/>
        </w:r>
        <w:r w:rsidR="008339B2" w:rsidRPr="00BC118B">
          <w:rPr>
            <w:rStyle w:val="Hyperlink"/>
            <w:noProof/>
          </w:rPr>
          <w:t>ERCOT Contingency Reserve Events</w:t>
        </w:r>
        <w:r w:rsidR="008339B2">
          <w:rPr>
            <w:noProof/>
            <w:webHidden/>
          </w:rPr>
          <w:tab/>
        </w:r>
        <w:r w:rsidR="008339B2">
          <w:rPr>
            <w:noProof/>
            <w:webHidden/>
          </w:rPr>
          <w:fldChar w:fldCharType="begin"/>
        </w:r>
        <w:r w:rsidR="008339B2">
          <w:rPr>
            <w:noProof/>
            <w:webHidden/>
          </w:rPr>
          <w:instrText xml:space="preserve"> PAGEREF _Toc144202239 \h </w:instrText>
        </w:r>
        <w:r w:rsidR="008339B2">
          <w:rPr>
            <w:noProof/>
            <w:webHidden/>
          </w:rPr>
        </w:r>
        <w:r w:rsidR="008339B2">
          <w:rPr>
            <w:noProof/>
            <w:webHidden/>
          </w:rPr>
          <w:fldChar w:fldCharType="separate"/>
        </w:r>
        <w:r w:rsidR="008339B2">
          <w:rPr>
            <w:noProof/>
            <w:webHidden/>
          </w:rPr>
          <w:t>4</w:t>
        </w:r>
        <w:r w:rsidR="008339B2">
          <w:rPr>
            <w:noProof/>
            <w:webHidden/>
          </w:rPr>
          <w:fldChar w:fldCharType="end"/>
        </w:r>
      </w:hyperlink>
    </w:p>
    <w:p w14:paraId="2BCAC683" w14:textId="612821AC" w:rsidR="008339B2" w:rsidRDefault="00AC665B">
      <w:pPr>
        <w:pStyle w:val="TOC2"/>
        <w:rPr>
          <w:rFonts w:asciiTheme="minorHAnsi" w:eastAsiaTheme="minorEastAsia" w:hAnsiTheme="minorHAnsi" w:cstheme="minorBidi"/>
          <w:noProof/>
          <w:color w:val="auto"/>
          <w:sz w:val="22"/>
          <w:szCs w:val="22"/>
        </w:rPr>
      </w:pPr>
      <w:hyperlink w:anchor="_Toc144202240" w:history="1">
        <w:r w:rsidR="008339B2" w:rsidRPr="00BC118B">
          <w:rPr>
            <w:rStyle w:val="Hyperlink"/>
            <w:noProof/>
          </w:rPr>
          <w:t>2.3.</w:t>
        </w:r>
        <w:r w:rsidR="008339B2">
          <w:rPr>
            <w:rFonts w:asciiTheme="minorHAnsi" w:eastAsiaTheme="minorEastAsia" w:hAnsiTheme="minorHAnsi" w:cstheme="minorBidi"/>
            <w:noProof/>
            <w:color w:val="auto"/>
            <w:sz w:val="22"/>
            <w:szCs w:val="22"/>
          </w:rPr>
          <w:tab/>
        </w:r>
        <w:r w:rsidR="008339B2" w:rsidRPr="00BC118B">
          <w:rPr>
            <w:rStyle w:val="Hyperlink"/>
            <w:noProof/>
          </w:rPr>
          <w:t>Load Resource Events</w:t>
        </w:r>
        <w:r w:rsidR="008339B2">
          <w:rPr>
            <w:noProof/>
            <w:webHidden/>
          </w:rPr>
          <w:tab/>
        </w:r>
        <w:r w:rsidR="008339B2">
          <w:rPr>
            <w:noProof/>
            <w:webHidden/>
          </w:rPr>
          <w:fldChar w:fldCharType="begin"/>
        </w:r>
        <w:r w:rsidR="008339B2">
          <w:rPr>
            <w:noProof/>
            <w:webHidden/>
          </w:rPr>
          <w:instrText xml:space="preserve"> PAGEREF _Toc144202240 \h </w:instrText>
        </w:r>
        <w:r w:rsidR="008339B2">
          <w:rPr>
            <w:noProof/>
            <w:webHidden/>
          </w:rPr>
        </w:r>
        <w:r w:rsidR="008339B2">
          <w:rPr>
            <w:noProof/>
            <w:webHidden/>
          </w:rPr>
          <w:fldChar w:fldCharType="separate"/>
        </w:r>
        <w:r w:rsidR="008339B2">
          <w:rPr>
            <w:noProof/>
            <w:webHidden/>
          </w:rPr>
          <w:t>4</w:t>
        </w:r>
        <w:r w:rsidR="008339B2">
          <w:rPr>
            <w:noProof/>
            <w:webHidden/>
          </w:rPr>
          <w:fldChar w:fldCharType="end"/>
        </w:r>
      </w:hyperlink>
    </w:p>
    <w:p w14:paraId="1D2E5161" w14:textId="07BAC05F" w:rsidR="008339B2" w:rsidRDefault="00AC665B">
      <w:pPr>
        <w:pStyle w:val="TOC1"/>
        <w:rPr>
          <w:rFonts w:asciiTheme="minorHAnsi" w:eastAsiaTheme="minorEastAsia" w:hAnsiTheme="minorHAnsi" w:cstheme="minorBidi"/>
          <w:noProof/>
          <w:color w:val="auto"/>
          <w:sz w:val="22"/>
          <w:szCs w:val="22"/>
        </w:rPr>
      </w:pPr>
      <w:hyperlink w:anchor="_Toc144202241" w:history="1">
        <w:r w:rsidR="008339B2" w:rsidRPr="00BC118B">
          <w:rPr>
            <w:rStyle w:val="Hyperlink"/>
            <w:noProof/>
            <w14:scene3d>
              <w14:camera w14:prst="orthographicFront"/>
              <w14:lightRig w14:rig="threePt" w14:dir="t">
                <w14:rot w14:lat="0" w14:lon="0" w14:rev="0"/>
              </w14:lightRig>
            </w14:scene3d>
          </w:rPr>
          <w:t>3.</w:t>
        </w:r>
        <w:r w:rsidR="008339B2">
          <w:rPr>
            <w:rFonts w:asciiTheme="minorHAnsi" w:eastAsiaTheme="minorEastAsia" w:hAnsiTheme="minorHAnsi" w:cstheme="minorBidi"/>
            <w:noProof/>
            <w:color w:val="auto"/>
            <w:sz w:val="22"/>
            <w:szCs w:val="22"/>
          </w:rPr>
          <w:tab/>
        </w:r>
        <w:r w:rsidR="008339B2" w:rsidRPr="00BC118B">
          <w:rPr>
            <w:rStyle w:val="Hyperlink"/>
            <w:noProof/>
          </w:rPr>
          <w:t>Reliability Unit Commitment</w:t>
        </w:r>
        <w:r w:rsidR="008339B2">
          <w:rPr>
            <w:noProof/>
            <w:webHidden/>
          </w:rPr>
          <w:tab/>
        </w:r>
        <w:r w:rsidR="008339B2">
          <w:rPr>
            <w:noProof/>
            <w:webHidden/>
          </w:rPr>
          <w:fldChar w:fldCharType="begin"/>
        </w:r>
        <w:r w:rsidR="008339B2">
          <w:rPr>
            <w:noProof/>
            <w:webHidden/>
          </w:rPr>
          <w:instrText xml:space="preserve"> PAGEREF _Toc144202241 \h </w:instrText>
        </w:r>
        <w:r w:rsidR="008339B2">
          <w:rPr>
            <w:noProof/>
            <w:webHidden/>
          </w:rPr>
        </w:r>
        <w:r w:rsidR="008339B2">
          <w:rPr>
            <w:noProof/>
            <w:webHidden/>
          </w:rPr>
          <w:fldChar w:fldCharType="separate"/>
        </w:r>
        <w:r w:rsidR="008339B2">
          <w:rPr>
            <w:noProof/>
            <w:webHidden/>
          </w:rPr>
          <w:t>5</w:t>
        </w:r>
        <w:r w:rsidR="008339B2">
          <w:rPr>
            <w:noProof/>
            <w:webHidden/>
          </w:rPr>
          <w:fldChar w:fldCharType="end"/>
        </w:r>
      </w:hyperlink>
    </w:p>
    <w:p w14:paraId="14F4BC26" w14:textId="41090E07" w:rsidR="008339B2" w:rsidRDefault="00AC665B">
      <w:pPr>
        <w:pStyle w:val="TOC1"/>
        <w:rPr>
          <w:rFonts w:asciiTheme="minorHAnsi" w:eastAsiaTheme="minorEastAsia" w:hAnsiTheme="minorHAnsi" w:cstheme="minorBidi"/>
          <w:noProof/>
          <w:color w:val="auto"/>
          <w:sz w:val="22"/>
          <w:szCs w:val="22"/>
        </w:rPr>
      </w:pPr>
      <w:hyperlink w:anchor="_Toc144202242" w:history="1">
        <w:r w:rsidR="008339B2" w:rsidRPr="00BC118B">
          <w:rPr>
            <w:rStyle w:val="Hyperlink"/>
            <w:noProof/>
            <w14:scene3d>
              <w14:camera w14:prst="orthographicFront"/>
              <w14:lightRig w14:rig="threePt" w14:dir="t">
                <w14:rot w14:lat="0" w14:lon="0" w14:rev="0"/>
              </w14:lightRig>
            </w14:scene3d>
          </w:rPr>
          <w:t>4.</w:t>
        </w:r>
        <w:r w:rsidR="008339B2">
          <w:rPr>
            <w:rFonts w:asciiTheme="minorHAnsi" w:eastAsiaTheme="minorEastAsia" w:hAnsiTheme="minorHAnsi" w:cstheme="minorBidi"/>
            <w:noProof/>
            <w:color w:val="auto"/>
            <w:sz w:val="22"/>
            <w:szCs w:val="22"/>
          </w:rPr>
          <w:tab/>
        </w:r>
        <w:r w:rsidR="008339B2" w:rsidRPr="00BC118B">
          <w:rPr>
            <w:rStyle w:val="Hyperlink"/>
            <w:noProof/>
          </w:rPr>
          <w:t>IRR, Wind, and Solar Generation as a Percent of Load</w:t>
        </w:r>
        <w:r w:rsidR="008339B2">
          <w:rPr>
            <w:noProof/>
            <w:webHidden/>
          </w:rPr>
          <w:tab/>
        </w:r>
        <w:r w:rsidR="008339B2">
          <w:rPr>
            <w:noProof/>
            <w:webHidden/>
          </w:rPr>
          <w:fldChar w:fldCharType="begin"/>
        </w:r>
        <w:r w:rsidR="008339B2">
          <w:rPr>
            <w:noProof/>
            <w:webHidden/>
          </w:rPr>
          <w:instrText xml:space="preserve"> PAGEREF _Toc144202242 \h </w:instrText>
        </w:r>
        <w:r w:rsidR="008339B2">
          <w:rPr>
            <w:noProof/>
            <w:webHidden/>
          </w:rPr>
        </w:r>
        <w:r w:rsidR="008339B2">
          <w:rPr>
            <w:noProof/>
            <w:webHidden/>
          </w:rPr>
          <w:fldChar w:fldCharType="separate"/>
        </w:r>
        <w:r w:rsidR="008339B2">
          <w:rPr>
            <w:noProof/>
            <w:webHidden/>
          </w:rPr>
          <w:t>5</w:t>
        </w:r>
        <w:r w:rsidR="008339B2">
          <w:rPr>
            <w:noProof/>
            <w:webHidden/>
          </w:rPr>
          <w:fldChar w:fldCharType="end"/>
        </w:r>
      </w:hyperlink>
    </w:p>
    <w:p w14:paraId="0BE2C357" w14:textId="216B375B" w:rsidR="008339B2" w:rsidRDefault="00AC665B">
      <w:pPr>
        <w:pStyle w:val="TOC1"/>
        <w:rPr>
          <w:rFonts w:asciiTheme="minorHAnsi" w:eastAsiaTheme="minorEastAsia" w:hAnsiTheme="minorHAnsi" w:cstheme="minorBidi"/>
          <w:noProof/>
          <w:color w:val="auto"/>
          <w:sz w:val="22"/>
          <w:szCs w:val="22"/>
        </w:rPr>
      </w:pPr>
      <w:hyperlink w:anchor="_Toc144202243" w:history="1">
        <w:r w:rsidR="008339B2" w:rsidRPr="00BC118B">
          <w:rPr>
            <w:rStyle w:val="Hyperlink"/>
            <w:noProof/>
            <w14:scene3d>
              <w14:camera w14:prst="orthographicFront"/>
              <w14:lightRig w14:rig="threePt" w14:dir="t">
                <w14:rot w14:lat="0" w14:lon="0" w14:rev="0"/>
              </w14:lightRig>
            </w14:scene3d>
          </w:rPr>
          <w:t>5.</w:t>
        </w:r>
        <w:r w:rsidR="008339B2">
          <w:rPr>
            <w:rFonts w:asciiTheme="minorHAnsi" w:eastAsiaTheme="minorEastAsia" w:hAnsiTheme="minorHAnsi" w:cstheme="minorBidi"/>
            <w:noProof/>
            <w:color w:val="auto"/>
            <w:sz w:val="22"/>
            <w:szCs w:val="22"/>
          </w:rPr>
          <w:tab/>
        </w:r>
        <w:r w:rsidR="008339B2" w:rsidRPr="00BC118B">
          <w:rPr>
            <w:rStyle w:val="Hyperlink"/>
            <w:noProof/>
          </w:rPr>
          <w:t>Largest Net-Load Ramps</w:t>
        </w:r>
        <w:r w:rsidR="008339B2">
          <w:rPr>
            <w:noProof/>
            <w:webHidden/>
          </w:rPr>
          <w:tab/>
        </w:r>
        <w:r w:rsidR="008339B2">
          <w:rPr>
            <w:noProof/>
            <w:webHidden/>
          </w:rPr>
          <w:fldChar w:fldCharType="begin"/>
        </w:r>
        <w:r w:rsidR="008339B2">
          <w:rPr>
            <w:noProof/>
            <w:webHidden/>
          </w:rPr>
          <w:instrText xml:space="preserve"> PAGEREF _Toc144202243 \h </w:instrText>
        </w:r>
        <w:r w:rsidR="008339B2">
          <w:rPr>
            <w:noProof/>
            <w:webHidden/>
          </w:rPr>
        </w:r>
        <w:r w:rsidR="008339B2">
          <w:rPr>
            <w:noProof/>
            <w:webHidden/>
          </w:rPr>
          <w:fldChar w:fldCharType="separate"/>
        </w:r>
        <w:r w:rsidR="008339B2">
          <w:rPr>
            <w:noProof/>
            <w:webHidden/>
          </w:rPr>
          <w:t>7</w:t>
        </w:r>
        <w:r w:rsidR="008339B2">
          <w:rPr>
            <w:noProof/>
            <w:webHidden/>
          </w:rPr>
          <w:fldChar w:fldCharType="end"/>
        </w:r>
      </w:hyperlink>
    </w:p>
    <w:p w14:paraId="156CA9AA" w14:textId="4FD25F11" w:rsidR="008339B2" w:rsidRDefault="00AC665B">
      <w:pPr>
        <w:pStyle w:val="TOC1"/>
        <w:rPr>
          <w:rFonts w:asciiTheme="minorHAnsi" w:eastAsiaTheme="minorEastAsia" w:hAnsiTheme="minorHAnsi" w:cstheme="minorBidi"/>
          <w:noProof/>
          <w:color w:val="auto"/>
          <w:sz w:val="22"/>
          <w:szCs w:val="22"/>
        </w:rPr>
      </w:pPr>
      <w:hyperlink w:anchor="_Toc144202244" w:history="1">
        <w:r w:rsidR="008339B2" w:rsidRPr="00BC118B">
          <w:rPr>
            <w:rStyle w:val="Hyperlink"/>
            <w:noProof/>
            <w14:scene3d>
              <w14:camera w14:prst="orthographicFront"/>
              <w14:lightRig w14:rig="threePt" w14:dir="t">
                <w14:rot w14:lat="0" w14:lon="0" w14:rev="0"/>
              </w14:lightRig>
            </w14:scene3d>
          </w:rPr>
          <w:t>6.</w:t>
        </w:r>
        <w:r w:rsidR="008339B2">
          <w:rPr>
            <w:rFonts w:asciiTheme="minorHAnsi" w:eastAsiaTheme="minorEastAsia" w:hAnsiTheme="minorHAnsi" w:cstheme="minorBidi"/>
            <w:noProof/>
            <w:color w:val="auto"/>
            <w:sz w:val="22"/>
            <w:szCs w:val="22"/>
          </w:rPr>
          <w:tab/>
        </w:r>
        <w:r w:rsidR="008339B2" w:rsidRPr="00BC118B">
          <w:rPr>
            <w:rStyle w:val="Hyperlink"/>
            <w:noProof/>
          </w:rPr>
          <w:t>Congestion Analysis</w:t>
        </w:r>
        <w:r w:rsidR="008339B2">
          <w:rPr>
            <w:noProof/>
            <w:webHidden/>
          </w:rPr>
          <w:tab/>
        </w:r>
        <w:r w:rsidR="008339B2">
          <w:rPr>
            <w:noProof/>
            <w:webHidden/>
          </w:rPr>
          <w:fldChar w:fldCharType="begin"/>
        </w:r>
        <w:r w:rsidR="008339B2">
          <w:rPr>
            <w:noProof/>
            <w:webHidden/>
          </w:rPr>
          <w:instrText xml:space="preserve"> PAGEREF _Toc144202244 \h </w:instrText>
        </w:r>
        <w:r w:rsidR="008339B2">
          <w:rPr>
            <w:noProof/>
            <w:webHidden/>
          </w:rPr>
        </w:r>
        <w:r w:rsidR="008339B2">
          <w:rPr>
            <w:noProof/>
            <w:webHidden/>
          </w:rPr>
          <w:fldChar w:fldCharType="separate"/>
        </w:r>
        <w:r w:rsidR="008339B2">
          <w:rPr>
            <w:noProof/>
            <w:webHidden/>
          </w:rPr>
          <w:t>8</w:t>
        </w:r>
        <w:r w:rsidR="008339B2">
          <w:rPr>
            <w:noProof/>
            <w:webHidden/>
          </w:rPr>
          <w:fldChar w:fldCharType="end"/>
        </w:r>
      </w:hyperlink>
    </w:p>
    <w:p w14:paraId="04B5960F" w14:textId="37578303" w:rsidR="008339B2" w:rsidRDefault="00AC665B">
      <w:pPr>
        <w:pStyle w:val="TOC2"/>
        <w:rPr>
          <w:rFonts w:asciiTheme="minorHAnsi" w:eastAsiaTheme="minorEastAsia" w:hAnsiTheme="minorHAnsi" w:cstheme="minorBidi"/>
          <w:noProof/>
          <w:color w:val="auto"/>
          <w:sz w:val="22"/>
          <w:szCs w:val="22"/>
        </w:rPr>
      </w:pPr>
      <w:hyperlink w:anchor="_Toc144202245" w:history="1">
        <w:r w:rsidR="008339B2" w:rsidRPr="00BC118B">
          <w:rPr>
            <w:rStyle w:val="Hyperlink"/>
            <w:noProof/>
          </w:rPr>
          <w:t>6.1.</w:t>
        </w:r>
        <w:r w:rsidR="008339B2">
          <w:rPr>
            <w:rFonts w:asciiTheme="minorHAnsi" w:eastAsiaTheme="minorEastAsia" w:hAnsiTheme="minorHAnsi" w:cstheme="minorBidi"/>
            <w:noProof/>
            <w:color w:val="auto"/>
            <w:sz w:val="22"/>
            <w:szCs w:val="22"/>
          </w:rPr>
          <w:tab/>
        </w:r>
        <w:r w:rsidR="008339B2" w:rsidRPr="00BC118B">
          <w:rPr>
            <w:rStyle w:val="Hyperlink"/>
            <w:noProof/>
          </w:rPr>
          <w:t>Notable Constraints</w:t>
        </w:r>
        <w:r w:rsidR="008339B2">
          <w:rPr>
            <w:noProof/>
            <w:webHidden/>
          </w:rPr>
          <w:tab/>
        </w:r>
        <w:r w:rsidR="008339B2">
          <w:rPr>
            <w:noProof/>
            <w:webHidden/>
          </w:rPr>
          <w:fldChar w:fldCharType="begin"/>
        </w:r>
        <w:r w:rsidR="008339B2">
          <w:rPr>
            <w:noProof/>
            <w:webHidden/>
          </w:rPr>
          <w:instrText xml:space="preserve"> PAGEREF _Toc144202245 \h </w:instrText>
        </w:r>
        <w:r w:rsidR="008339B2">
          <w:rPr>
            <w:noProof/>
            <w:webHidden/>
          </w:rPr>
        </w:r>
        <w:r w:rsidR="008339B2">
          <w:rPr>
            <w:noProof/>
            <w:webHidden/>
          </w:rPr>
          <w:fldChar w:fldCharType="separate"/>
        </w:r>
        <w:r w:rsidR="008339B2">
          <w:rPr>
            <w:noProof/>
            <w:webHidden/>
          </w:rPr>
          <w:t>8</w:t>
        </w:r>
        <w:r w:rsidR="008339B2">
          <w:rPr>
            <w:noProof/>
            <w:webHidden/>
          </w:rPr>
          <w:fldChar w:fldCharType="end"/>
        </w:r>
      </w:hyperlink>
    </w:p>
    <w:p w14:paraId="454A72E0" w14:textId="74DA29AE" w:rsidR="008339B2" w:rsidRDefault="00AC665B">
      <w:pPr>
        <w:pStyle w:val="TOC2"/>
        <w:rPr>
          <w:rFonts w:asciiTheme="minorHAnsi" w:eastAsiaTheme="minorEastAsia" w:hAnsiTheme="minorHAnsi" w:cstheme="minorBidi"/>
          <w:noProof/>
          <w:color w:val="auto"/>
          <w:sz w:val="22"/>
          <w:szCs w:val="22"/>
        </w:rPr>
      </w:pPr>
      <w:hyperlink w:anchor="_Toc144202246" w:history="1">
        <w:r w:rsidR="008339B2" w:rsidRPr="00BC118B">
          <w:rPr>
            <w:rStyle w:val="Hyperlink"/>
            <w:noProof/>
          </w:rPr>
          <w:t>6.2.</w:t>
        </w:r>
        <w:r w:rsidR="008339B2">
          <w:rPr>
            <w:rFonts w:asciiTheme="minorHAnsi" w:eastAsiaTheme="minorEastAsia" w:hAnsiTheme="minorHAnsi" w:cstheme="minorBidi"/>
            <w:noProof/>
            <w:color w:val="auto"/>
            <w:sz w:val="22"/>
            <w:szCs w:val="22"/>
          </w:rPr>
          <w:tab/>
        </w:r>
        <w:r w:rsidR="008339B2" w:rsidRPr="00BC118B">
          <w:rPr>
            <w:rStyle w:val="Hyperlink"/>
            <w:noProof/>
          </w:rPr>
          <w:t>Generic Transmission Constraint Congestion</w:t>
        </w:r>
        <w:r w:rsidR="008339B2">
          <w:rPr>
            <w:noProof/>
            <w:webHidden/>
          </w:rPr>
          <w:tab/>
        </w:r>
        <w:r w:rsidR="008339B2">
          <w:rPr>
            <w:noProof/>
            <w:webHidden/>
          </w:rPr>
          <w:fldChar w:fldCharType="begin"/>
        </w:r>
        <w:r w:rsidR="008339B2">
          <w:rPr>
            <w:noProof/>
            <w:webHidden/>
          </w:rPr>
          <w:instrText xml:space="preserve"> PAGEREF _Toc144202246 \h </w:instrText>
        </w:r>
        <w:r w:rsidR="008339B2">
          <w:rPr>
            <w:noProof/>
            <w:webHidden/>
          </w:rPr>
        </w:r>
        <w:r w:rsidR="008339B2">
          <w:rPr>
            <w:noProof/>
            <w:webHidden/>
          </w:rPr>
          <w:fldChar w:fldCharType="separate"/>
        </w:r>
        <w:r w:rsidR="008339B2">
          <w:rPr>
            <w:noProof/>
            <w:webHidden/>
          </w:rPr>
          <w:t>14</w:t>
        </w:r>
        <w:r w:rsidR="008339B2">
          <w:rPr>
            <w:noProof/>
            <w:webHidden/>
          </w:rPr>
          <w:fldChar w:fldCharType="end"/>
        </w:r>
      </w:hyperlink>
    </w:p>
    <w:p w14:paraId="5425C268" w14:textId="6CE1A9C3" w:rsidR="008339B2" w:rsidRDefault="00AC665B">
      <w:pPr>
        <w:pStyle w:val="TOC2"/>
        <w:rPr>
          <w:rFonts w:asciiTheme="minorHAnsi" w:eastAsiaTheme="minorEastAsia" w:hAnsiTheme="minorHAnsi" w:cstheme="minorBidi"/>
          <w:noProof/>
          <w:color w:val="auto"/>
          <w:sz w:val="22"/>
          <w:szCs w:val="22"/>
        </w:rPr>
      </w:pPr>
      <w:hyperlink w:anchor="_Toc144202247" w:history="1">
        <w:r w:rsidR="008339B2" w:rsidRPr="00BC118B">
          <w:rPr>
            <w:rStyle w:val="Hyperlink"/>
            <w:noProof/>
          </w:rPr>
          <w:t>6.3.</w:t>
        </w:r>
        <w:r w:rsidR="008339B2">
          <w:rPr>
            <w:rFonts w:asciiTheme="minorHAnsi" w:eastAsiaTheme="minorEastAsia" w:hAnsiTheme="minorHAnsi" w:cstheme="minorBidi"/>
            <w:noProof/>
            <w:color w:val="auto"/>
            <w:sz w:val="22"/>
            <w:szCs w:val="22"/>
          </w:rPr>
          <w:tab/>
        </w:r>
        <w:r w:rsidR="008339B2" w:rsidRPr="00BC118B">
          <w:rPr>
            <w:rStyle w:val="Hyperlink"/>
            <w:noProof/>
          </w:rPr>
          <w:t>Manual Overrides</w:t>
        </w:r>
        <w:r w:rsidR="008339B2">
          <w:rPr>
            <w:noProof/>
            <w:webHidden/>
          </w:rPr>
          <w:tab/>
        </w:r>
        <w:r w:rsidR="008339B2">
          <w:rPr>
            <w:noProof/>
            <w:webHidden/>
          </w:rPr>
          <w:fldChar w:fldCharType="begin"/>
        </w:r>
        <w:r w:rsidR="008339B2">
          <w:rPr>
            <w:noProof/>
            <w:webHidden/>
          </w:rPr>
          <w:instrText xml:space="preserve"> PAGEREF _Toc144202247 \h </w:instrText>
        </w:r>
        <w:r w:rsidR="008339B2">
          <w:rPr>
            <w:noProof/>
            <w:webHidden/>
          </w:rPr>
        </w:r>
        <w:r w:rsidR="008339B2">
          <w:rPr>
            <w:noProof/>
            <w:webHidden/>
          </w:rPr>
          <w:fldChar w:fldCharType="separate"/>
        </w:r>
        <w:r w:rsidR="008339B2">
          <w:rPr>
            <w:noProof/>
            <w:webHidden/>
          </w:rPr>
          <w:t>14</w:t>
        </w:r>
        <w:r w:rsidR="008339B2">
          <w:rPr>
            <w:noProof/>
            <w:webHidden/>
          </w:rPr>
          <w:fldChar w:fldCharType="end"/>
        </w:r>
      </w:hyperlink>
    </w:p>
    <w:p w14:paraId="479FF11D" w14:textId="32CD0BE4" w:rsidR="008339B2" w:rsidRDefault="00AC665B">
      <w:pPr>
        <w:pStyle w:val="TOC2"/>
        <w:rPr>
          <w:rFonts w:asciiTheme="minorHAnsi" w:eastAsiaTheme="minorEastAsia" w:hAnsiTheme="minorHAnsi" w:cstheme="minorBidi"/>
          <w:noProof/>
          <w:color w:val="auto"/>
          <w:sz w:val="22"/>
          <w:szCs w:val="22"/>
        </w:rPr>
      </w:pPr>
      <w:hyperlink w:anchor="_Toc144202248" w:history="1">
        <w:r w:rsidR="008339B2" w:rsidRPr="00BC118B">
          <w:rPr>
            <w:rStyle w:val="Hyperlink"/>
            <w:noProof/>
          </w:rPr>
          <w:t>6.4.</w:t>
        </w:r>
        <w:r w:rsidR="008339B2">
          <w:rPr>
            <w:rFonts w:asciiTheme="minorHAnsi" w:eastAsiaTheme="minorEastAsia" w:hAnsiTheme="minorHAnsi" w:cstheme="minorBidi"/>
            <w:noProof/>
            <w:color w:val="auto"/>
            <w:sz w:val="22"/>
            <w:szCs w:val="22"/>
          </w:rPr>
          <w:tab/>
        </w:r>
        <w:r w:rsidR="008339B2" w:rsidRPr="00BC118B">
          <w:rPr>
            <w:rStyle w:val="Hyperlink"/>
            <w:noProof/>
          </w:rPr>
          <w:t>Congestion Costs for Calendar Year 2023</w:t>
        </w:r>
        <w:r w:rsidR="008339B2">
          <w:rPr>
            <w:noProof/>
            <w:webHidden/>
          </w:rPr>
          <w:tab/>
        </w:r>
        <w:r w:rsidR="008339B2">
          <w:rPr>
            <w:noProof/>
            <w:webHidden/>
          </w:rPr>
          <w:fldChar w:fldCharType="begin"/>
        </w:r>
        <w:r w:rsidR="008339B2">
          <w:rPr>
            <w:noProof/>
            <w:webHidden/>
          </w:rPr>
          <w:instrText xml:space="preserve"> PAGEREF _Toc144202248 \h </w:instrText>
        </w:r>
        <w:r w:rsidR="008339B2">
          <w:rPr>
            <w:noProof/>
            <w:webHidden/>
          </w:rPr>
        </w:r>
        <w:r w:rsidR="008339B2">
          <w:rPr>
            <w:noProof/>
            <w:webHidden/>
          </w:rPr>
          <w:fldChar w:fldCharType="separate"/>
        </w:r>
        <w:r w:rsidR="008339B2">
          <w:rPr>
            <w:noProof/>
            <w:webHidden/>
          </w:rPr>
          <w:t>14</w:t>
        </w:r>
        <w:r w:rsidR="008339B2">
          <w:rPr>
            <w:noProof/>
            <w:webHidden/>
          </w:rPr>
          <w:fldChar w:fldCharType="end"/>
        </w:r>
      </w:hyperlink>
    </w:p>
    <w:p w14:paraId="5DF1BD80" w14:textId="3385570A" w:rsidR="008339B2" w:rsidRDefault="00AC665B">
      <w:pPr>
        <w:pStyle w:val="TOC1"/>
        <w:rPr>
          <w:rFonts w:asciiTheme="minorHAnsi" w:eastAsiaTheme="minorEastAsia" w:hAnsiTheme="minorHAnsi" w:cstheme="minorBidi"/>
          <w:noProof/>
          <w:color w:val="auto"/>
          <w:sz w:val="22"/>
          <w:szCs w:val="22"/>
        </w:rPr>
      </w:pPr>
      <w:hyperlink w:anchor="_Toc144202249" w:history="1">
        <w:r w:rsidR="008339B2" w:rsidRPr="00BC118B">
          <w:rPr>
            <w:rStyle w:val="Hyperlink"/>
            <w:noProof/>
            <w14:scene3d>
              <w14:camera w14:prst="orthographicFront"/>
              <w14:lightRig w14:rig="threePt" w14:dir="t">
                <w14:rot w14:lat="0" w14:lon="0" w14:rev="0"/>
              </w14:lightRig>
            </w14:scene3d>
          </w:rPr>
          <w:t>7.</w:t>
        </w:r>
        <w:r w:rsidR="008339B2">
          <w:rPr>
            <w:rFonts w:asciiTheme="minorHAnsi" w:eastAsiaTheme="minorEastAsia" w:hAnsiTheme="minorHAnsi" w:cstheme="minorBidi"/>
            <w:noProof/>
            <w:color w:val="auto"/>
            <w:sz w:val="22"/>
            <w:szCs w:val="22"/>
          </w:rPr>
          <w:tab/>
        </w:r>
        <w:r w:rsidR="008339B2" w:rsidRPr="00BC118B">
          <w:rPr>
            <w:rStyle w:val="Hyperlink"/>
            <w:noProof/>
          </w:rPr>
          <w:t>System Events</w:t>
        </w:r>
        <w:r w:rsidR="008339B2">
          <w:rPr>
            <w:noProof/>
            <w:webHidden/>
          </w:rPr>
          <w:tab/>
        </w:r>
        <w:r w:rsidR="008339B2">
          <w:rPr>
            <w:noProof/>
            <w:webHidden/>
          </w:rPr>
          <w:fldChar w:fldCharType="begin"/>
        </w:r>
        <w:r w:rsidR="008339B2">
          <w:rPr>
            <w:noProof/>
            <w:webHidden/>
          </w:rPr>
          <w:instrText xml:space="preserve"> PAGEREF _Toc144202249 \h </w:instrText>
        </w:r>
        <w:r w:rsidR="008339B2">
          <w:rPr>
            <w:noProof/>
            <w:webHidden/>
          </w:rPr>
        </w:r>
        <w:r w:rsidR="008339B2">
          <w:rPr>
            <w:noProof/>
            <w:webHidden/>
          </w:rPr>
          <w:fldChar w:fldCharType="separate"/>
        </w:r>
        <w:r w:rsidR="008339B2">
          <w:rPr>
            <w:noProof/>
            <w:webHidden/>
          </w:rPr>
          <w:t>15</w:t>
        </w:r>
        <w:r w:rsidR="008339B2">
          <w:rPr>
            <w:noProof/>
            <w:webHidden/>
          </w:rPr>
          <w:fldChar w:fldCharType="end"/>
        </w:r>
      </w:hyperlink>
    </w:p>
    <w:p w14:paraId="1DFFBAC8" w14:textId="15353B42" w:rsidR="008339B2" w:rsidRDefault="00AC665B">
      <w:pPr>
        <w:pStyle w:val="TOC2"/>
        <w:rPr>
          <w:rFonts w:asciiTheme="minorHAnsi" w:eastAsiaTheme="minorEastAsia" w:hAnsiTheme="minorHAnsi" w:cstheme="minorBidi"/>
          <w:noProof/>
          <w:color w:val="auto"/>
          <w:sz w:val="22"/>
          <w:szCs w:val="22"/>
        </w:rPr>
      </w:pPr>
      <w:hyperlink w:anchor="_Toc144202250" w:history="1">
        <w:r w:rsidR="008339B2" w:rsidRPr="00BC118B">
          <w:rPr>
            <w:rStyle w:val="Hyperlink"/>
            <w:noProof/>
          </w:rPr>
          <w:t>7.1.</w:t>
        </w:r>
        <w:r w:rsidR="008339B2">
          <w:rPr>
            <w:rFonts w:asciiTheme="minorHAnsi" w:eastAsiaTheme="minorEastAsia" w:hAnsiTheme="minorHAnsi" w:cstheme="minorBidi"/>
            <w:noProof/>
            <w:color w:val="auto"/>
            <w:sz w:val="22"/>
            <w:szCs w:val="22"/>
          </w:rPr>
          <w:tab/>
        </w:r>
        <w:r w:rsidR="008339B2" w:rsidRPr="00BC118B">
          <w:rPr>
            <w:rStyle w:val="Hyperlink"/>
            <w:noProof/>
          </w:rPr>
          <w:t>ERCOT Peak Load</w:t>
        </w:r>
        <w:r w:rsidR="008339B2">
          <w:rPr>
            <w:noProof/>
            <w:webHidden/>
          </w:rPr>
          <w:tab/>
        </w:r>
        <w:r w:rsidR="008339B2">
          <w:rPr>
            <w:noProof/>
            <w:webHidden/>
          </w:rPr>
          <w:fldChar w:fldCharType="begin"/>
        </w:r>
        <w:r w:rsidR="008339B2">
          <w:rPr>
            <w:noProof/>
            <w:webHidden/>
          </w:rPr>
          <w:instrText xml:space="preserve"> PAGEREF _Toc144202250 \h </w:instrText>
        </w:r>
        <w:r w:rsidR="008339B2">
          <w:rPr>
            <w:noProof/>
            <w:webHidden/>
          </w:rPr>
        </w:r>
        <w:r w:rsidR="008339B2">
          <w:rPr>
            <w:noProof/>
            <w:webHidden/>
          </w:rPr>
          <w:fldChar w:fldCharType="separate"/>
        </w:r>
        <w:r w:rsidR="008339B2">
          <w:rPr>
            <w:noProof/>
            <w:webHidden/>
          </w:rPr>
          <w:t>15</w:t>
        </w:r>
        <w:r w:rsidR="008339B2">
          <w:rPr>
            <w:noProof/>
            <w:webHidden/>
          </w:rPr>
          <w:fldChar w:fldCharType="end"/>
        </w:r>
      </w:hyperlink>
    </w:p>
    <w:p w14:paraId="76AD57FB" w14:textId="717424CA" w:rsidR="008339B2" w:rsidRDefault="00AC665B">
      <w:pPr>
        <w:pStyle w:val="TOC2"/>
        <w:rPr>
          <w:rFonts w:asciiTheme="minorHAnsi" w:eastAsiaTheme="minorEastAsia" w:hAnsiTheme="minorHAnsi" w:cstheme="minorBidi"/>
          <w:noProof/>
          <w:color w:val="auto"/>
          <w:sz w:val="22"/>
          <w:szCs w:val="22"/>
        </w:rPr>
      </w:pPr>
      <w:hyperlink w:anchor="_Toc144202251" w:history="1">
        <w:r w:rsidR="008339B2" w:rsidRPr="00BC118B">
          <w:rPr>
            <w:rStyle w:val="Hyperlink"/>
            <w:noProof/>
          </w:rPr>
          <w:t>7.2.</w:t>
        </w:r>
        <w:r w:rsidR="008339B2">
          <w:rPr>
            <w:rFonts w:asciiTheme="minorHAnsi" w:eastAsiaTheme="minorEastAsia" w:hAnsiTheme="minorHAnsi" w:cstheme="minorBidi"/>
            <w:noProof/>
            <w:color w:val="auto"/>
            <w:sz w:val="22"/>
            <w:szCs w:val="22"/>
          </w:rPr>
          <w:tab/>
        </w:r>
        <w:r w:rsidR="008339B2" w:rsidRPr="00BC118B">
          <w:rPr>
            <w:rStyle w:val="Hyperlink"/>
            <w:noProof/>
          </w:rPr>
          <w:t>Load Shed Events</w:t>
        </w:r>
        <w:r w:rsidR="008339B2">
          <w:rPr>
            <w:noProof/>
            <w:webHidden/>
          </w:rPr>
          <w:tab/>
        </w:r>
        <w:r w:rsidR="008339B2">
          <w:rPr>
            <w:noProof/>
            <w:webHidden/>
          </w:rPr>
          <w:fldChar w:fldCharType="begin"/>
        </w:r>
        <w:r w:rsidR="008339B2">
          <w:rPr>
            <w:noProof/>
            <w:webHidden/>
          </w:rPr>
          <w:instrText xml:space="preserve"> PAGEREF _Toc144202251 \h </w:instrText>
        </w:r>
        <w:r w:rsidR="008339B2">
          <w:rPr>
            <w:noProof/>
            <w:webHidden/>
          </w:rPr>
        </w:r>
        <w:r w:rsidR="008339B2">
          <w:rPr>
            <w:noProof/>
            <w:webHidden/>
          </w:rPr>
          <w:fldChar w:fldCharType="separate"/>
        </w:r>
        <w:r w:rsidR="008339B2">
          <w:rPr>
            <w:noProof/>
            <w:webHidden/>
          </w:rPr>
          <w:t>15</w:t>
        </w:r>
        <w:r w:rsidR="008339B2">
          <w:rPr>
            <w:noProof/>
            <w:webHidden/>
          </w:rPr>
          <w:fldChar w:fldCharType="end"/>
        </w:r>
      </w:hyperlink>
    </w:p>
    <w:p w14:paraId="73152367" w14:textId="00557A9B" w:rsidR="008339B2" w:rsidRDefault="00AC665B">
      <w:pPr>
        <w:pStyle w:val="TOC2"/>
        <w:rPr>
          <w:rFonts w:asciiTheme="minorHAnsi" w:eastAsiaTheme="minorEastAsia" w:hAnsiTheme="minorHAnsi" w:cstheme="minorBidi"/>
          <w:noProof/>
          <w:color w:val="auto"/>
          <w:sz w:val="22"/>
          <w:szCs w:val="22"/>
        </w:rPr>
      </w:pPr>
      <w:hyperlink w:anchor="_Toc144202252" w:history="1">
        <w:r w:rsidR="008339B2" w:rsidRPr="00BC118B">
          <w:rPr>
            <w:rStyle w:val="Hyperlink"/>
            <w:noProof/>
          </w:rPr>
          <w:t>7.3.</w:t>
        </w:r>
        <w:r w:rsidR="008339B2">
          <w:rPr>
            <w:rFonts w:asciiTheme="minorHAnsi" w:eastAsiaTheme="minorEastAsia" w:hAnsiTheme="minorHAnsi" w:cstheme="minorBidi"/>
            <w:noProof/>
            <w:color w:val="auto"/>
            <w:sz w:val="22"/>
            <w:szCs w:val="22"/>
          </w:rPr>
          <w:tab/>
        </w:r>
        <w:r w:rsidR="008339B2" w:rsidRPr="00BC118B">
          <w:rPr>
            <w:rStyle w:val="Hyperlink"/>
            <w:noProof/>
          </w:rPr>
          <w:t>Stability Events</w:t>
        </w:r>
        <w:r w:rsidR="008339B2">
          <w:rPr>
            <w:noProof/>
            <w:webHidden/>
          </w:rPr>
          <w:tab/>
        </w:r>
        <w:r w:rsidR="008339B2">
          <w:rPr>
            <w:noProof/>
            <w:webHidden/>
          </w:rPr>
          <w:fldChar w:fldCharType="begin"/>
        </w:r>
        <w:r w:rsidR="008339B2">
          <w:rPr>
            <w:noProof/>
            <w:webHidden/>
          </w:rPr>
          <w:instrText xml:space="preserve"> PAGEREF _Toc144202252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0CFC23ED" w14:textId="1F706D84" w:rsidR="008339B2" w:rsidRDefault="00AC665B">
      <w:pPr>
        <w:pStyle w:val="TOC2"/>
        <w:rPr>
          <w:rFonts w:asciiTheme="minorHAnsi" w:eastAsiaTheme="minorEastAsia" w:hAnsiTheme="minorHAnsi" w:cstheme="minorBidi"/>
          <w:noProof/>
          <w:color w:val="auto"/>
          <w:sz w:val="22"/>
          <w:szCs w:val="22"/>
        </w:rPr>
      </w:pPr>
      <w:hyperlink w:anchor="_Toc144202253" w:history="1">
        <w:r w:rsidR="008339B2" w:rsidRPr="00BC118B">
          <w:rPr>
            <w:rStyle w:val="Hyperlink"/>
            <w:noProof/>
          </w:rPr>
          <w:t>7.4.</w:t>
        </w:r>
        <w:r w:rsidR="008339B2">
          <w:rPr>
            <w:rFonts w:asciiTheme="minorHAnsi" w:eastAsiaTheme="minorEastAsia" w:hAnsiTheme="minorHAnsi" w:cstheme="minorBidi"/>
            <w:noProof/>
            <w:color w:val="auto"/>
            <w:sz w:val="22"/>
            <w:szCs w:val="22"/>
          </w:rPr>
          <w:tab/>
        </w:r>
        <w:r w:rsidR="008339B2" w:rsidRPr="00BC118B">
          <w:rPr>
            <w:rStyle w:val="Hyperlink"/>
            <w:noProof/>
          </w:rPr>
          <w:t>Notable PMU Events</w:t>
        </w:r>
        <w:r w:rsidR="008339B2">
          <w:rPr>
            <w:noProof/>
            <w:webHidden/>
          </w:rPr>
          <w:tab/>
        </w:r>
        <w:r w:rsidR="008339B2">
          <w:rPr>
            <w:noProof/>
            <w:webHidden/>
          </w:rPr>
          <w:fldChar w:fldCharType="begin"/>
        </w:r>
        <w:r w:rsidR="008339B2">
          <w:rPr>
            <w:noProof/>
            <w:webHidden/>
          </w:rPr>
          <w:instrText xml:space="preserve"> PAGEREF _Toc144202253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3FFAF82A" w14:textId="3CF8B964" w:rsidR="008339B2" w:rsidRDefault="00AC665B">
      <w:pPr>
        <w:pStyle w:val="TOC2"/>
        <w:rPr>
          <w:rFonts w:asciiTheme="minorHAnsi" w:eastAsiaTheme="minorEastAsia" w:hAnsiTheme="minorHAnsi" w:cstheme="minorBidi"/>
          <w:noProof/>
          <w:color w:val="auto"/>
          <w:sz w:val="22"/>
          <w:szCs w:val="22"/>
        </w:rPr>
      </w:pPr>
      <w:hyperlink w:anchor="_Toc144202254" w:history="1">
        <w:r w:rsidR="008339B2" w:rsidRPr="00BC118B">
          <w:rPr>
            <w:rStyle w:val="Hyperlink"/>
            <w:noProof/>
          </w:rPr>
          <w:t>7.5.</w:t>
        </w:r>
        <w:r w:rsidR="008339B2">
          <w:rPr>
            <w:rFonts w:asciiTheme="minorHAnsi" w:eastAsiaTheme="minorEastAsia" w:hAnsiTheme="minorHAnsi" w:cstheme="minorBidi"/>
            <w:noProof/>
            <w:color w:val="auto"/>
            <w:sz w:val="22"/>
            <w:szCs w:val="22"/>
          </w:rPr>
          <w:tab/>
        </w:r>
        <w:r w:rsidR="008339B2" w:rsidRPr="00BC118B">
          <w:rPr>
            <w:rStyle w:val="Hyperlink"/>
            <w:noProof/>
          </w:rPr>
          <w:t>DC Tie Curtailment</w:t>
        </w:r>
        <w:r w:rsidR="008339B2">
          <w:rPr>
            <w:noProof/>
            <w:webHidden/>
          </w:rPr>
          <w:tab/>
        </w:r>
        <w:r w:rsidR="008339B2">
          <w:rPr>
            <w:noProof/>
            <w:webHidden/>
          </w:rPr>
          <w:fldChar w:fldCharType="begin"/>
        </w:r>
        <w:r w:rsidR="008339B2">
          <w:rPr>
            <w:noProof/>
            <w:webHidden/>
          </w:rPr>
          <w:instrText xml:space="preserve"> PAGEREF _Toc144202254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1A0F3E86" w14:textId="686F004C" w:rsidR="008339B2" w:rsidRDefault="00AC665B">
      <w:pPr>
        <w:pStyle w:val="TOC2"/>
        <w:rPr>
          <w:rFonts w:asciiTheme="minorHAnsi" w:eastAsiaTheme="minorEastAsia" w:hAnsiTheme="minorHAnsi" w:cstheme="minorBidi"/>
          <w:noProof/>
          <w:color w:val="auto"/>
          <w:sz w:val="22"/>
          <w:szCs w:val="22"/>
        </w:rPr>
      </w:pPr>
      <w:hyperlink w:anchor="_Toc144202255" w:history="1">
        <w:r w:rsidR="008339B2" w:rsidRPr="00BC118B">
          <w:rPr>
            <w:rStyle w:val="Hyperlink"/>
            <w:noProof/>
          </w:rPr>
          <w:t>7.6.</w:t>
        </w:r>
        <w:r w:rsidR="008339B2">
          <w:rPr>
            <w:rFonts w:asciiTheme="minorHAnsi" w:eastAsiaTheme="minorEastAsia" w:hAnsiTheme="minorHAnsi" w:cstheme="minorBidi"/>
            <w:noProof/>
            <w:color w:val="auto"/>
            <w:sz w:val="22"/>
            <w:szCs w:val="22"/>
          </w:rPr>
          <w:tab/>
        </w:r>
        <w:r w:rsidR="008339B2" w:rsidRPr="00BC118B">
          <w:rPr>
            <w:rStyle w:val="Hyperlink"/>
            <w:noProof/>
          </w:rPr>
          <w:t>TRE/DOE Reportable Events</w:t>
        </w:r>
        <w:r w:rsidR="008339B2">
          <w:rPr>
            <w:noProof/>
            <w:webHidden/>
          </w:rPr>
          <w:tab/>
        </w:r>
        <w:r w:rsidR="008339B2">
          <w:rPr>
            <w:noProof/>
            <w:webHidden/>
          </w:rPr>
          <w:fldChar w:fldCharType="begin"/>
        </w:r>
        <w:r w:rsidR="008339B2">
          <w:rPr>
            <w:noProof/>
            <w:webHidden/>
          </w:rPr>
          <w:instrText xml:space="preserve"> PAGEREF _Toc144202255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55DE574C" w14:textId="25897C6A" w:rsidR="008339B2" w:rsidRDefault="00AC665B">
      <w:pPr>
        <w:pStyle w:val="TOC2"/>
        <w:rPr>
          <w:rFonts w:asciiTheme="minorHAnsi" w:eastAsiaTheme="minorEastAsia" w:hAnsiTheme="minorHAnsi" w:cstheme="minorBidi"/>
          <w:noProof/>
          <w:color w:val="auto"/>
          <w:sz w:val="22"/>
          <w:szCs w:val="22"/>
        </w:rPr>
      </w:pPr>
      <w:hyperlink w:anchor="_Toc144202256" w:history="1">
        <w:r w:rsidR="008339B2" w:rsidRPr="00BC118B">
          <w:rPr>
            <w:rStyle w:val="Hyperlink"/>
            <w:noProof/>
          </w:rPr>
          <w:t>7.7.</w:t>
        </w:r>
        <w:r w:rsidR="008339B2">
          <w:rPr>
            <w:rFonts w:asciiTheme="minorHAnsi" w:eastAsiaTheme="minorEastAsia" w:hAnsiTheme="minorHAnsi" w:cstheme="minorBidi"/>
            <w:noProof/>
            <w:color w:val="auto"/>
            <w:sz w:val="22"/>
            <w:szCs w:val="22"/>
          </w:rPr>
          <w:tab/>
        </w:r>
        <w:r w:rsidR="008339B2" w:rsidRPr="00BC118B">
          <w:rPr>
            <w:rStyle w:val="Hyperlink"/>
            <w:noProof/>
          </w:rPr>
          <w:t>New/Updated Constraint Management Plans</w:t>
        </w:r>
        <w:r w:rsidR="008339B2">
          <w:rPr>
            <w:noProof/>
            <w:webHidden/>
          </w:rPr>
          <w:tab/>
        </w:r>
        <w:r w:rsidR="008339B2">
          <w:rPr>
            <w:noProof/>
            <w:webHidden/>
          </w:rPr>
          <w:fldChar w:fldCharType="begin"/>
        </w:r>
        <w:r w:rsidR="008339B2">
          <w:rPr>
            <w:noProof/>
            <w:webHidden/>
          </w:rPr>
          <w:instrText xml:space="preserve"> PAGEREF _Toc144202256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4DC7D66D" w14:textId="7CB64502" w:rsidR="008339B2" w:rsidRDefault="00AC665B">
      <w:pPr>
        <w:pStyle w:val="TOC2"/>
        <w:rPr>
          <w:rFonts w:asciiTheme="minorHAnsi" w:eastAsiaTheme="minorEastAsia" w:hAnsiTheme="minorHAnsi" w:cstheme="minorBidi"/>
          <w:noProof/>
          <w:color w:val="auto"/>
          <w:sz w:val="22"/>
          <w:szCs w:val="22"/>
        </w:rPr>
      </w:pPr>
      <w:hyperlink w:anchor="_Toc144202257" w:history="1">
        <w:r w:rsidR="008339B2" w:rsidRPr="00BC118B">
          <w:rPr>
            <w:rStyle w:val="Hyperlink"/>
            <w:noProof/>
          </w:rPr>
          <w:t>7.8.</w:t>
        </w:r>
        <w:r w:rsidR="008339B2">
          <w:rPr>
            <w:rFonts w:asciiTheme="minorHAnsi" w:eastAsiaTheme="minorEastAsia" w:hAnsiTheme="minorHAnsi" w:cstheme="minorBidi"/>
            <w:noProof/>
            <w:color w:val="auto"/>
            <w:sz w:val="22"/>
            <w:szCs w:val="22"/>
          </w:rPr>
          <w:tab/>
        </w:r>
        <w:r w:rsidR="008339B2" w:rsidRPr="00BC118B">
          <w:rPr>
            <w:rStyle w:val="Hyperlink"/>
            <w:noProof/>
          </w:rPr>
          <w:t>New/Modified/Removed RAS</w:t>
        </w:r>
        <w:r w:rsidR="008339B2">
          <w:rPr>
            <w:noProof/>
            <w:webHidden/>
          </w:rPr>
          <w:tab/>
        </w:r>
        <w:r w:rsidR="008339B2">
          <w:rPr>
            <w:noProof/>
            <w:webHidden/>
          </w:rPr>
          <w:fldChar w:fldCharType="begin"/>
        </w:r>
        <w:r w:rsidR="008339B2">
          <w:rPr>
            <w:noProof/>
            <w:webHidden/>
          </w:rPr>
          <w:instrText xml:space="preserve"> PAGEREF _Toc144202257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0679E8F2" w14:textId="1D3319BB" w:rsidR="008339B2" w:rsidRDefault="00AC665B">
      <w:pPr>
        <w:pStyle w:val="TOC2"/>
        <w:rPr>
          <w:rFonts w:asciiTheme="minorHAnsi" w:eastAsiaTheme="minorEastAsia" w:hAnsiTheme="minorHAnsi" w:cstheme="minorBidi"/>
          <w:noProof/>
          <w:color w:val="auto"/>
          <w:sz w:val="22"/>
          <w:szCs w:val="22"/>
        </w:rPr>
      </w:pPr>
      <w:hyperlink w:anchor="_Toc144202258" w:history="1">
        <w:r w:rsidR="008339B2" w:rsidRPr="00BC118B">
          <w:rPr>
            <w:rStyle w:val="Hyperlink"/>
            <w:noProof/>
          </w:rPr>
          <w:t>7.9.</w:t>
        </w:r>
        <w:r w:rsidR="008339B2">
          <w:rPr>
            <w:rFonts w:asciiTheme="minorHAnsi" w:eastAsiaTheme="minorEastAsia" w:hAnsiTheme="minorHAnsi" w:cstheme="minorBidi"/>
            <w:noProof/>
            <w:color w:val="auto"/>
            <w:sz w:val="22"/>
            <w:szCs w:val="22"/>
          </w:rPr>
          <w:tab/>
        </w:r>
        <w:r w:rsidR="008339B2" w:rsidRPr="00BC118B">
          <w:rPr>
            <w:rStyle w:val="Hyperlink"/>
            <w:noProof/>
          </w:rPr>
          <w:t>New Procedures/Forms/Operating Bulletins</w:t>
        </w:r>
        <w:r w:rsidR="008339B2">
          <w:rPr>
            <w:noProof/>
            <w:webHidden/>
          </w:rPr>
          <w:tab/>
        </w:r>
        <w:r w:rsidR="008339B2">
          <w:rPr>
            <w:noProof/>
            <w:webHidden/>
          </w:rPr>
          <w:fldChar w:fldCharType="begin"/>
        </w:r>
        <w:r w:rsidR="008339B2">
          <w:rPr>
            <w:noProof/>
            <w:webHidden/>
          </w:rPr>
          <w:instrText xml:space="preserve"> PAGEREF _Toc144202258 \h </w:instrText>
        </w:r>
        <w:r w:rsidR="008339B2">
          <w:rPr>
            <w:noProof/>
            <w:webHidden/>
          </w:rPr>
        </w:r>
        <w:r w:rsidR="008339B2">
          <w:rPr>
            <w:noProof/>
            <w:webHidden/>
          </w:rPr>
          <w:fldChar w:fldCharType="separate"/>
        </w:r>
        <w:r w:rsidR="008339B2">
          <w:rPr>
            <w:noProof/>
            <w:webHidden/>
          </w:rPr>
          <w:t>16</w:t>
        </w:r>
        <w:r w:rsidR="008339B2">
          <w:rPr>
            <w:noProof/>
            <w:webHidden/>
          </w:rPr>
          <w:fldChar w:fldCharType="end"/>
        </w:r>
      </w:hyperlink>
    </w:p>
    <w:p w14:paraId="0DEA3B1F" w14:textId="45CC43FF" w:rsidR="008339B2" w:rsidRDefault="00AC665B">
      <w:pPr>
        <w:pStyle w:val="TOC1"/>
        <w:rPr>
          <w:rFonts w:asciiTheme="minorHAnsi" w:eastAsiaTheme="minorEastAsia" w:hAnsiTheme="minorHAnsi" w:cstheme="minorBidi"/>
          <w:noProof/>
          <w:color w:val="auto"/>
          <w:sz w:val="22"/>
          <w:szCs w:val="22"/>
        </w:rPr>
      </w:pPr>
      <w:hyperlink w:anchor="_Toc144202259" w:history="1">
        <w:r w:rsidR="008339B2" w:rsidRPr="00BC118B">
          <w:rPr>
            <w:rStyle w:val="Hyperlink"/>
            <w:noProof/>
            <w14:scene3d>
              <w14:camera w14:prst="orthographicFront"/>
              <w14:lightRig w14:rig="threePt" w14:dir="t">
                <w14:rot w14:lat="0" w14:lon="0" w14:rev="0"/>
              </w14:lightRig>
            </w14:scene3d>
          </w:rPr>
          <w:t>8.</w:t>
        </w:r>
        <w:r w:rsidR="008339B2">
          <w:rPr>
            <w:rFonts w:asciiTheme="minorHAnsi" w:eastAsiaTheme="minorEastAsia" w:hAnsiTheme="minorHAnsi" w:cstheme="minorBidi"/>
            <w:noProof/>
            <w:color w:val="auto"/>
            <w:sz w:val="22"/>
            <w:szCs w:val="22"/>
          </w:rPr>
          <w:tab/>
        </w:r>
        <w:r w:rsidR="008339B2" w:rsidRPr="00BC118B">
          <w:rPr>
            <w:rStyle w:val="Hyperlink"/>
            <w:noProof/>
          </w:rPr>
          <w:t>Emergency Conditions</w:t>
        </w:r>
        <w:r w:rsidR="008339B2">
          <w:rPr>
            <w:noProof/>
            <w:webHidden/>
          </w:rPr>
          <w:tab/>
        </w:r>
        <w:r w:rsidR="008339B2">
          <w:rPr>
            <w:noProof/>
            <w:webHidden/>
          </w:rPr>
          <w:fldChar w:fldCharType="begin"/>
        </w:r>
        <w:r w:rsidR="008339B2">
          <w:rPr>
            <w:noProof/>
            <w:webHidden/>
          </w:rPr>
          <w:instrText xml:space="preserve"> PAGEREF _Toc144202259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6DEAD85E" w14:textId="3359D8FB" w:rsidR="008339B2" w:rsidRDefault="00AC665B">
      <w:pPr>
        <w:pStyle w:val="TOC2"/>
        <w:rPr>
          <w:rFonts w:asciiTheme="minorHAnsi" w:eastAsiaTheme="minorEastAsia" w:hAnsiTheme="minorHAnsi" w:cstheme="minorBidi"/>
          <w:noProof/>
          <w:color w:val="auto"/>
          <w:sz w:val="22"/>
          <w:szCs w:val="22"/>
        </w:rPr>
      </w:pPr>
      <w:hyperlink w:anchor="_Toc144202260" w:history="1">
        <w:r w:rsidR="008339B2" w:rsidRPr="00BC118B">
          <w:rPr>
            <w:rStyle w:val="Hyperlink"/>
            <w:noProof/>
          </w:rPr>
          <w:t>8.1.</w:t>
        </w:r>
        <w:r w:rsidR="008339B2">
          <w:rPr>
            <w:rFonts w:asciiTheme="minorHAnsi" w:eastAsiaTheme="minorEastAsia" w:hAnsiTheme="minorHAnsi" w:cstheme="minorBidi"/>
            <w:noProof/>
            <w:color w:val="auto"/>
            <w:sz w:val="22"/>
            <w:szCs w:val="22"/>
          </w:rPr>
          <w:tab/>
        </w:r>
        <w:r w:rsidR="008339B2" w:rsidRPr="00BC118B">
          <w:rPr>
            <w:rStyle w:val="Hyperlink"/>
            <w:noProof/>
          </w:rPr>
          <w:t>OCNs</w:t>
        </w:r>
        <w:r w:rsidR="008339B2">
          <w:rPr>
            <w:noProof/>
            <w:webHidden/>
          </w:rPr>
          <w:tab/>
        </w:r>
        <w:r w:rsidR="008339B2">
          <w:rPr>
            <w:noProof/>
            <w:webHidden/>
          </w:rPr>
          <w:fldChar w:fldCharType="begin"/>
        </w:r>
        <w:r w:rsidR="008339B2">
          <w:rPr>
            <w:noProof/>
            <w:webHidden/>
          </w:rPr>
          <w:instrText xml:space="preserve"> PAGEREF _Toc144202260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657B929F" w14:textId="1D60AA19" w:rsidR="008339B2" w:rsidRDefault="00AC665B">
      <w:pPr>
        <w:pStyle w:val="TOC2"/>
        <w:rPr>
          <w:rFonts w:asciiTheme="minorHAnsi" w:eastAsiaTheme="minorEastAsia" w:hAnsiTheme="minorHAnsi" w:cstheme="minorBidi"/>
          <w:noProof/>
          <w:color w:val="auto"/>
          <w:sz w:val="22"/>
          <w:szCs w:val="22"/>
        </w:rPr>
      </w:pPr>
      <w:hyperlink w:anchor="_Toc144202261" w:history="1">
        <w:r w:rsidR="008339B2" w:rsidRPr="00BC118B">
          <w:rPr>
            <w:rStyle w:val="Hyperlink"/>
            <w:noProof/>
          </w:rPr>
          <w:t>8.2.</w:t>
        </w:r>
        <w:r w:rsidR="008339B2">
          <w:rPr>
            <w:rFonts w:asciiTheme="minorHAnsi" w:eastAsiaTheme="minorEastAsia" w:hAnsiTheme="minorHAnsi" w:cstheme="minorBidi"/>
            <w:noProof/>
            <w:color w:val="auto"/>
            <w:sz w:val="22"/>
            <w:szCs w:val="22"/>
          </w:rPr>
          <w:tab/>
        </w:r>
        <w:r w:rsidR="008339B2" w:rsidRPr="00BC118B">
          <w:rPr>
            <w:rStyle w:val="Hyperlink"/>
            <w:noProof/>
          </w:rPr>
          <w:t>Advisories</w:t>
        </w:r>
        <w:r w:rsidR="008339B2">
          <w:rPr>
            <w:noProof/>
            <w:webHidden/>
          </w:rPr>
          <w:tab/>
        </w:r>
        <w:r w:rsidR="008339B2">
          <w:rPr>
            <w:noProof/>
            <w:webHidden/>
          </w:rPr>
          <w:fldChar w:fldCharType="begin"/>
        </w:r>
        <w:r w:rsidR="008339B2">
          <w:rPr>
            <w:noProof/>
            <w:webHidden/>
          </w:rPr>
          <w:instrText xml:space="preserve"> PAGEREF _Toc144202261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50B4BCFF" w14:textId="2715E8B3" w:rsidR="008339B2" w:rsidRDefault="00AC665B">
      <w:pPr>
        <w:pStyle w:val="TOC2"/>
        <w:rPr>
          <w:rFonts w:asciiTheme="minorHAnsi" w:eastAsiaTheme="minorEastAsia" w:hAnsiTheme="minorHAnsi" w:cstheme="minorBidi"/>
          <w:noProof/>
          <w:color w:val="auto"/>
          <w:sz w:val="22"/>
          <w:szCs w:val="22"/>
        </w:rPr>
      </w:pPr>
      <w:hyperlink w:anchor="_Toc144202262" w:history="1">
        <w:r w:rsidR="008339B2" w:rsidRPr="00BC118B">
          <w:rPr>
            <w:rStyle w:val="Hyperlink"/>
            <w:noProof/>
          </w:rPr>
          <w:t>8.3.</w:t>
        </w:r>
        <w:r w:rsidR="008339B2">
          <w:rPr>
            <w:rFonts w:asciiTheme="minorHAnsi" w:eastAsiaTheme="minorEastAsia" w:hAnsiTheme="minorHAnsi" w:cstheme="minorBidi"/>
            <w:noProof/>
            <w:color w:val="auto"/>
            <w:sz w:val="22"/>
            <w:szCs w:val="22"/>
          </w:rPr>
          <w:tab/>
        </w:r>
        <w:r w:rsidR="008339B2" w:rsidRPr="00BC118B">
          <w:rPr>
            <w:rStyle w:val="Hyperlink"/>
            <w:noProof/>
          </w:rPr>
          <w:t>Watches</w:t>
        </w:r>
        <w:r w:rsidR="008339B2">
          <w:rPr>
            <w:noProof/>
            <w:webHidden/>
          </w:rPr>
          <w:tab/>
        </w:r>
        <w:r w:rsidR="008339B2">
          <w:rPr>
            <w:noProof/>
            <w:webHidden/>
          </w:rPr>
          <w:fldChar w:fldCharType="begin"/>
        </w:r>
        <w:r w:rsidR="008339B2">
          <w:rPr>
            <w:noProof/>
            <w:webHidden/>
          </w:rPr>
          <w:instrText xml:space="preserve"> PAGEREF _Toc144202262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40C3574E" w14:textId="23D70ECA" w:rsidR="008339B2" w:rsidRDefault="00AC665B">
      <w:pPr>
        <w:pStyle w:val="TOC2"/>
        <w:rPr>
          <w:rFonts w:asciiTheme="minorHAnsi" w:eastAsiaTheme="minorEastAsia" w:hAnsiTheme="minorHAnsi" w:cstheme="minorBidi"/>
          <w:noProof/>
          <w:color w:val="auto"/>
          <w:sz w:val="22"/>
          <w:szCs w:val="22"/>
        </w:rPr>
      </w:pPr>
      <w:hyperlink w:anchor="_Toc144202263" w:history="1">
        <w:r w:rsidR="008339B2" w:rsidRPr="00BC118B">
          <w:rPr>
            <w:rStyle w:val="Hyperlink"/>
            <w:noProof/>
          </w:rPr>
          <w:t>8.4.</w:t>
        </w:r>
        <w:r w:rsidR="008339B2">
          <w:rPr>
            <w:rFonts w:asciiTheme="minorHAnsi" w:eastAsiaTheme="minorEastAsia" w:hAnsiTheme="minorHAnsi" w:cstheme="minorBidi"/>
            <w:noProof/>
            <w:color w:val="auto"/>
            <w:sz w:val="22"/>
            <w:szCs w:val="22"/>
          </w:rPr>
          <w:tab/>
        </w:r>
        <w:r w:rsidR="008339B2" w:rsidRPr="00BC118B">
          <w:rPr>
            <w:rStyle w:val="Hyperlink"/>
            <w:noProof/>
          </w:rPr>
          <w:t>Emergency Notices</w:t>
        </w:r>
        <w:r w:rsidR="008339B2">
          <w:rPr>
            <w:noProof/>
            <w:webHidden/>
          </w:rPr>
          <w:tab/>
        </w:r>
        <w:r w:rsidR="008339B2">
          <w:rPr>
            <w:noProof/>
            <w:webHidden/>
          </w:rPr>
          <w:fldChar w:fldCharType="begin"/>
        </w:r>
        <w:r w:rsidR="008339B2">
          <w:rPr>
            <w:noProof/>
            <w:webHidden/>
          </w:rPr>
          <w:instrText xml:space="preserve"> PAGEREF _Toc144202263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20F92EEB" w14:textId="51630E9D" w:rsidR="008339B2" w:rsidRDefault="00AC665B">
      <w:pPr>
        <w:pStyle w:val="TOC1"/>
        <w:rPr>
          <w:rFonts w:asciiTheme="minorHAnsi" w:eastAsiaTheme="minorEastAsia" w:hAnsiTheme="minorHAnsi" w:cstheme="minorBidi"/>
          <w:noProof/>
          <w:color w:val="auto"/>
          <w:sz w:val="22"/>
          <w:szCs w:val="22"/>
        </w:rPr>
      </w:pPr>
      <w:hyperlink w:anchor="_Toc144202264" w:history="1">
        <w:r w:rsidR="008339B2" w:rsidRPr="00BC118B">
          <w:rPr>
            <w:rStyle w:val="Hyperlink"/>
            <w:noProof/>
            <w14:scene3d>
              <w14:camera w14:prst="orthographicFront"/>
              <w14:lightRig w14:rig="threePt" w14:dir="t">
                <w14:rot w14:lat="0" w14:lon="0" w14:rev="0"/>
              </w14:lightRig>
            </w14:scene3d>
          </w:rPr>
          <w:t>9.</w:t>
        </w:r>
        <w:r w:rsidR="008339B2">
          <w:rPr>
            <w:rFonts w:asciiTheme="minorHAnsi" w:eastAsiaTheme="minorEastAsia" w:hAnsiTheme="minorHAnsi" w:cstheme="minorBidi"/>
            <w:noProof/>
            <w:color w:val="auto"/>
            <w:sz w:val="22"/>
            <w:szCs w:val="22"/>
          </w:rPr>
          <w:tab/>
        </w:r>
        <w:r w:rsidR="008339B2" w:rsidRPr="00BC118B">
          <w:rPr>
            <w:rStyle w:val="Hyperlink"/>
            <w:noProof/>
          </w:rPr>
          <w:t>Application Performance</w:t>
        </w:r>
        <w:r w:rsidR="008339B2">
          <w:rPr>
            <w:noProof/>
            <w:webHidden/>
          </w:rPr>
          <w:tab/>
        </w:r>
        <w:r w:rsidR="008339B2">
          <w:rPr>
            <w:noProof/>
            <w:webHidden/>
          </w:rPr>
          <w:fldChar w:fldCharType="begin"/>
        </w:r>
        <w:r w:rsidR="008339B2">
          <w:rPr>
            <w:noProof/>
            <w:webHidden/>
          </w:rPr>
          <w:instrText xml:space="preserve"> PAGEREF _Toc144202264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1289B036" w14:textId="628074B6" w:rsidR="008339B2" w:rsidRDefault="00AC665B">
      <w:pPr>
        <w:pStyle w:val="TOC2"/>
        <w:rPr>
          <w:rFonts w:asciiTheme="minorHAnsi" w:eastAsiaTheme="minorEastAsia" w:hAnsiTheme="minorHAnsi" w:cstheme="minorBidi"/>
          <w:noProof/>
          <w:color w:val="auto"/>
          <w:sz w:val="22"/>
          <w:szCs w:val="22"/>
        </w:rPr>
      </w:pPr>
      <w:hyperlink w:anchor="_Toc144202265" w:history="1">
        <w:r w:rsidR="008339B2" w:rsidRPr="00BC118B">
          <w:rPr>
            <w:rStyle w:val="Hyperlink"/>
            <w:noProof/>
          </w:rPr>
          <w:t>9.1.</w:t>
        </w:r>
        <w:r w:rsidR="008339B2">
          <w:rPr>
            <w:rFonts w:asciiTheme="minorHAnsi" w:eastAsiaTheme="minorEastAsia" w:hAnsiTheme="minorHAnsi" w:cstheme="minorBidi"/>
            <w:noProof/>
            <w:color w:val="auto"/>
            <w:sz w:val="22"/>
            <w:szCs w:val="22"/>
          </w:rPr>
          <w:tab/>
        </w:r>
        <w:r w:rsidR="008339B2" w:rsidRPr="00BC118B">
          <w:rPr>
            <w:rStyle w:val="Hyperlink"/>
            <w:noProof/>
          </w:rPr>
          <w:t>TSAT/VSAT Performance Issues</w:t>
        </w:r>
        <w:r w:rsidR="008339B2">
          <w:rPr>
            <w:noProof/>
            <w:webHidden/>
          </w:rPr>
          <w:tab/>
        </w:r>
        <w:r w:rsidR="008339B2">
          <w:rPr>
            <w:noProof/>
            <w:webHidden/>
          </w:rPr>
          <w:fldChar w:fldCharType="begin"/>
        </w:r>
        <w:r w:rsidR="008339B2">
          <w:rPr>
            <w:noProof/>
            <w:webHidden/>
          </w:rPr>
          <w:instrText xml:space="preserve"> PAGEREF _Toc144202265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4739BBFE" w14:textId="7E8515F7" w:rsidR="008339B2" w:rsidRDefault="00AC665B">
      <w:pPr>
        <w:pStyle w:val="TOC2"/>
        <w:rPr>
          <w:rFonts w:asciiTheme="minorHAnsi" w:eastAsiaTheme="minorEastAsia" w:hAnsiTheme="minorHAnsi" w:cstheme="minorBidi"/>
          <w:noProof/>
          <w:color w:val="auto"/>
          <w:sz w:val="22"/>
          <w:szCs w:val="22"/>
        </w:rPr>
      </w:pPr>
      <w:hyperlink w:anchor="_Toc144202266" w:history="1">
        <w:r w:rsidR="008339B2" w:rsidRPr="00BC118B">
          <w:rPr>
            <w:rStyle w:val="Hyperlink"/>
            <w:noProof/>
          </w:rPr>
          <w:t>9.2.</w:t>
        </w:r>
        <w:r w:rsidR="008339B2">
          <w:rPr>
            <w:rFonts w:asciiTheme="minorHAnsi" w:eastAsiaTheme="minorEastAsia" w:hAnsiTheme="minorHAnsi" w:cstheme="minorBidi"/>
            <w:noProof/>
            <w:color w:val="auto"/>
            <w:sz w:val="22"/>
            <w:szCs w:val="22"/>
          </w:rPr>
          <w:tab/>
        </w:r>
        <w:r w:rsidR="008339B2" w:rsidRPr="00BC118B">
          <w:rPr>
            <w:rStyle w:val="Hyperlink"/>
            <w:noProof/>
          </w:rPr>
          <w:t>Communication Issues</w:t>
        </w:r>
        <w:r w:rsidR="008339B2">
          <w:rPr>
            <w:noProof/>
            <w:webHidden/>
          </w:rPr>
          <w:tab/>
        </w:r>
        <w:r w:rsidR="008339B2">
          <w:rPr>
            <w:noProof/>
            <w:webHidden/>
          </w:rPr>
          <w:fldChar w:fldCharType="begin"/>
        </w:r>
        <w:r w:rsidR="008339B2">
          <w:rPr>
            <w:noProof/>
            <w:webHidden/>
          </w:rPr>
          <w:instrText xml:space="preserve"> PAGEREF _Toc144202266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0CEDD7D8" w14:textId="098F49CF" w:rsidR="008339B2" w:rsidRDefault="00AC665B">
      <w:pPr>
        <w:pStyle w:val="TOC2"/>
        <w:rPr>
          <w:rFonts w:asciiTheme="minorHAnsi" w:eastAsiaTheme="minorEastAsia" w:hAnsiTheme="minorHAnsi" w:cstheme="minorBidi"/>
          <w:noProof/>
          <w:color w:val="auto"/>
          <w:sz w:val="22"/>
          <w:szCs w:val="22"/>
        </w:rPr>
      </w:pPr>
      <w:hyperlink w:anchor="_Toc144202267" w:history="1">
        <w:r w:rsidR="008339B2" w:rsidRPr="00BC118B">
          <w:rPr>
            <w:rStyle w:val="Hyperlink"/>
            <w:noProof/>
          </w:rPr>
          <w:t>9.3.</w:t>
        </w:r>
        <w:r w:rsidR="008339B2">
          <w:rPr>
            <w:rFonts w:asciiTheme="minorHAnsi" w:eastAsiaTheme="minorEastAsia" w:hAnsiTheme="minorHAnsi" w:cstheme="minorBidi"/>
            <w:noProof/>
            <w:color w:val="auto"/>
            <w:sz w:val="22"/>
            <w:szCs w:val="22"/>
          </w:rPr>
          <w:tab/>
        </w:r>
        <w:r w:rsidR="008339B2" w:rsidRPr="00BC118B">
          <w:rPr>
            <w:rStyle w:val="Hyperlink"/>
            <w:noProof/>
          </w:rPr>
          <w:t>Market System Issues</w:t>
        </w:r>
        <w:r w:rsidR="008339B2">
          <w:rPr>
            <w:noProof/>
            <w:webHidden/>
          </w:rPr>
          <w:tab/>
        </w:r>
        <w:r w:rsidR="008339B2">
          <w:rPr>
            <w:noProof/>
            <w:webHidden/>
          </w:rPr>
          <w:fldChar w:fldCharType="begin"/>
        </w:r>
        <w:r w:rsidR="008339B2">
          <w:rPr>
            <w:noProof/>
            <w:webHidden/>
          </w:rPr>
          <w:instrText xml:space="preserve"> PAGEREF _Toc144202267 \h </w:instrText>
        </w:r>
        <w:r w:rsidR="008339B2">
          <w:rPr>
            <w:noProof/>
            <w:webHidden/>
          </w:rPr>
        </w:r>
        <w:r w:rsidR="008339B2">
          <w:rPr>
            <w:noProof/>
            <w:webHidden/>
          </w:rPr>
          <w:fldChar w:fldCharType="separate"/>
        </w:r>
        <w:r w:rsidR="008339B2">
          <w:rPr>
            <w:noProof/>
            <w:webHidden/>
          </w:rPr>
          <w:t>17</w:t>
        </w:r>
        <w:r w:rsidR="008339B2">
          <w:rPr>
            <w:noProof/>
            <w:webHidden/>
          </w:rPr>
          <w:fldChar w:fldCharType="end"/>
        </w:r>
      </w:hyperlink>
    </w:p>
    <w:p w14:paraId="1B7E2168" w14:textId="430DA26C" w:rsidR="008339B2" w:rsidRDefault="00AC665B">
      <w:pPr>
        <w:pStyle w:val="TOC1"/>
        <w:rPr>
          <w:rFonts w:asciiTheme="minorHAnsi" w:eastAsiaTheme="minorEastAsia" w:hAnsiTheme="minorHAnsi" w:cstheme="minorBidi"/>
          <w:noProof/>
          <w:color w:val="auto"/>
          <w:sz w:val="22"/>
          <w:szCs w:val="22"/>
        </w:rPr>
      </w:pPr>
      <w:hyperlink w:anchor="_Toc144202268" w:history="1">
        <w:r w:rsidR="008339B2" w:rsidRPr="00BC118B">
          <w:rPr>
            <w:rStyle w:val="Hyperlink"/>
            <w:noProof/>
            <w14:scene3d>
              <w14:camera w14:prst="orthographicFront"/>
              <w14:lightRig w14:rig="threePt" w14:dir="t">
                <w14:rot w14:lat="0" w14:lon="0" w14:rev="0"/>
              </w14:lightRig>
            </w14:scene3d>
          </w:rPr>
          <w:t>10.</w:t>
        </w:r>
        <w:r w:rsidR="008339B2">
          <w:rPr>
            <w:rFonts w:asciiTheme="minorHAnsi" w:eastAsiaTheme="minorEastAsia" w:hAnsiTheme="minorHAnsi" w:cstheme="minorBidi"/>
            <w:noProof/>
            <w:color w:val="auto"/>
            <w:sz w:val="22"/>
            <w:szCs w:val="22"/>
          </w:rPr>
          <w:tab/>
        </w:r>
        <w:r w:rsidR="008339B2" w:rsidRPr="00BC118B">
          <w:rPr>
            <w:rStyle w:val="Hyperlink"/>
            <w:noProof/>
          </w:rPr>
          <w:t>Model Updates</w:t>
        </w:r>
        <w:r w:rsidR="008339B2">
          <w:rPr>
            <w:noProof/>
            <w:webHidden/>
          </w:rPr>
          <w:tab/>
        </w:r>
        <w:r w:rsidR="008339B2">
          <w:rPr>
            <w:noProof/>
            <w:webHidden/>
          </w:rPr>
          <w:fldChar w:fldCharType="begin"/>
        </w:r>
        <w:r w:rsidR="008339B2">
          <w:rPr>
            <w:noProof/>
            <w:webHidden/>
          </w:rPr>
          <w:instrText xml:space="preserve"> PAGEREF _Toc144202268 \h </w:instrText>
        </w:r>
        <w:r w:rsidR="008339B2">
          <w:rPr>
            <w:noProof/>
            <w:webHidden/>
          </w:rPr>
        </w:r>
        <w:r w:rsidR="008339B2">
          <w:rPr>
            <w:noProof/>
            <w:webHidden/>
          </w:rPr>
          <w:fldChar w:fldCharType="separate"/>
        </w:r>
        <w:r w:rsidR="008339B2">
          <w:rPr>
            <w:noProof/>
            <w:webHidden/>
          </w:rPr>
          <w:t>18</w:t>
        </w:r>
        <w:r w:rsidR="008339B2">
          <w:rPr>
            <w:noProof/>
            <w:webHidden/>
          </w:rPr>
          <w:fldChar w:fldCharType="end"/>
        </w:r>
      </w:hyperlink>
    </w:p>
    <w:p w14:paraId="50D46580" w14:textId="3CC4376C" w:rsidR="008339B2" w:rsidRDefault="00AC665B">
      <w:pPr>
        <w:pStyle w:val="TOC1"/>
        <w:rPr>
          <w:rFonts w:asciiTheme="minorHAnsi" w:eastAsiaTheme="minorEastAsia" w:hAnsiTheme="minorHAnsi" w:cstheme="minorBidi"/>
          <w:noProof/>
          <w:color w:val="auto"/>
          <w:sz w:val="22"/>
          <w:szCs w:val="22"/>
        </w:rPr>
      </w:pPr>
      <w:hyperlink w:anchor="_Toc144202269" w:history="1">
        <w:r w:rsidR="008339B2" w:rsidRPr="00BC118B">
          <w:rPr>
            <w:rStyle w:val="Hyperlink"/>
            <w:noProof/>
          </w:rPr>
          <w:t>Appendix A: Real-Time Constraints</w:t>
        </w:r>
        <w:r w:rsidR="008339B2">
          <w:rPr>
            <w:noProof/>
            <w:webHidden/>
          </w:rPr>
          <w:tab/>
        </w:r>
        <w:r w:rsidR="008339B2">
          <w:rPr>
            <w:noProof/>
            <w:webHidden/>
          </w:rPr>
          <w:fldChar w:fldCharType="begin"/>
        </w:r>
        <w:r w:rsidR="008339B2">
          <w:rPr>
            <w:noProof/>
            <w:webHidden/>
          </w:rPr>
          <w:instrText xml:space="preserve"> PAGEREF _Toc144202269 \h </w:instrText>
        </w:r>
        <w:r w:rsidR="008339B2">
          <w:rPr>
            <w:noProof/>
            <w:webHidden/>
          </w:rPr>
        </w:r>
        <w:r w:rsidR="008339B2">
          <w:rPr>
            <w:noProof/>
            <w:webHidden/>
          </w:rPr>
          <w:fldChar w:fldCharType="separate"/>
        </w:r>
        <w:r w:rsidR="008339B2">
          <w:rPr>
            <w:noProof/>
            <w:webHidden/>
          </w:rPr>
          <w:t>20</w:t>
        </w:r>
        <w:r w:rsidR="008339B2">
          <w:rPr>
            <w:noProof/>
            <w:webHidden/>
          </w:rPr>
          <w:fldChar w:fldCharType="end"/>
        </w:r>
      </w:hyperlink>
    </w:p>
    <w:p w14:paraId="30605536" w14:textId="7F46CDB7" w:rsidR="007F1A60" w:rsidRPr="009E6356" w:rsidRDefault="00AC4F79" w:rsidP="00670135">
      <w:pPr>
        <w:rPr>
          <w:highlight w:val="yellow"/>
        </w:rPr>
      </w:pPr>
      <w:r w:rsidRPr="00B74B22">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9E6356" w:rsidRDefault="007F1A60" w:rsidP="00670135">
      <w:pPr>
        <w:rPr>
          <w:rFonts w:cs="Arial"/>
          <w:b/>
          <w:bCs/>
          <w:kern w:val="32"/>
          <w:highlight w:val="yellow"/>
        </w:rPr>
      </w:pPr>
      <w:r w:rsidRPr="009E6356">
        <w:rPr>
          <w:highlight w:val="yellow"/>
        </w:rPr>
        <w:br w:type="page"/>
      </w:r>
    </w:p>
    <w:p w14:paraId="42276D81" w14:textId="2EE9B5C2" w:rsidR="00AB5A8A" w:rsidRPr="005F1366" w:rsidRDefault="00B21C71" w:rsidP="00AB5A8A">
      <w:pPr>
        <w:pStyle w:val="Heading1"/>
        <w:spacing w:before="0"/>
        <w:rPr>
          <w:color w:val="auto"/>
        </w:rPr>
      </w:pPr>
      <w:bookmarkStart w:id="250" w:name="_Toc144202236"/>
      <w:r w:rsidRPr="005F1366">
        <w:lastRenderedPageBreak/>
        <w:t>Report Highlights</w:t>
      </w:r>
      <w:bookmarkEnd w:id="250"/>
    </w:p>
    <w:p w14:paraId="125DAAB6" w14:textId="36E7D3A8" w:rsidR="00BC2631" w:rsidRPr="008B7DF1" w:rsidRDefault="00BC2631" w:rsidP="00BC2631">
      <w:pPr>
        <w:pStyle w:val="bulletlevel1"/>
        <w:rPr>
          <w:color w:val="auto"/>
          <w:szCs w:val="21"/>
        </w:rPr>
      </w:pPr>
      <w:r w:rsidRPr="008B7DF1">
        <w:rPr>
          <w:color w:val="auto"/>
          <w:szCs w:val="21"/>
        </w:rPr>
        <w:t>The unofficial ERCOT peak demand was 82,939 MW for the month of July on 7/31/2023 HE 17:00; this was 2,791 MW more than the previous July record of 80,148 MW set on 7/20/2022 HE 17:</w:t>
      </w:r>
      <w:proofErr w:type="gramStart"/>
      <w:r w:rsidRPr="008B7DF1">
        <w:rPr>
          <w:color w:val="auto"/>
          <w:szCs w:val="21"/>
        </w:rPr>
        <w:t>0</w:t>
      </w:r>
      <w:r>
        <w:rPr>
          <w:color w:val="auto"/>
          <w:szCs w:val="21"/>
        </w:rPr>
        <w:t xml:space="preserve">0, </w:t>
      </w:r>
      <w:r w:rsidRPr="008B7DF1">
        <w:rPr>
          <w:color w:val="auto"/>
          <w:szCs w:val="21"/>
        </w:rPr>
        <w:t xml:space="preserve"> </w:t>
      </w:r>
      <w:r w:rsidRPr="00421E7C">
        <w:rPr>
          <w:color w:val="auto"/>
          <w:szCs w:val="21"/>
        </w:rPr>
        <w:t>and</w:t>
      </w:r>
      <w:proofErr w:type="gramEnd"/>
      <w:r w:rsidRPr="00421E7C">
        <w:rPr>
          <w:color w:val="auto"/>
          <w:szCs w:val="21"/>
        </w:rPr>
        <w:t xml:space="preserve"> 2,152 MW greater than the previous </w:t>
      </w:r>
      <w:proofErr w:type="spellStart"/>
      <w:r w:rsidRPr="00421E7C">
        <w:rPr>
          <w:color w:val="auto"/>
          <w:szCs w:val="21"/>
        </w:rPr>
        <w:t>all time</w:t>
      </w:r>
      <w:proofErr w:type="spellEnd"/>
      <w:r w:rsidRPr="00421E7C">
        <w:rPr>
          <w:color w:val="auto"/>
          <w:szCs w:val="21"/>
        </w:rPr>
        <w:t xml:space="preserve"> record </w:t>
      </w:r>
      <w:r w:rsidR="00676F8F">
        <w:rPr>
          <w:color w:val="auto"/>
          <w:szCs w:val="21"/>
        </w:rPr>
        <w:t xml:space="preserve">of </w:t>
      </w:r>
      <w:r w:rsidRPr="00421E7C">
        <w:rPr>
          <w:color w:val="auto"/>
          <w:szCs w:val="21"/>
        </w:rPr>
        <w:t>80,787 MW set on 6/27/2023</w:t>
      </w:r>
      <w:r>
        <w:rPr>
          <w:color w:val="auto"/>
          <w:szCs w:val="21"/>
        </w:rPr>
        <w:t xml:space="preserve"> HE 18:00</w:t>
      </w:r>
      <w:r w:rsidRPr="00421E7C">
        <w:rPr>
          <w:color w:val="auto"/>
          <w:szCs w:val="21"/>
        </w:rPr>
        <w:t>.</w:t>
      </w:r>
    </w:p>
    <w:p w14:paraId="12AA6041" w14:textId="307D50F8" w:rsidR="004B58FD" w:rsidRPr="00236BF4" w:rsidRDefault="00BF4C99" w:rsidP="00F72130">
      <w:pPr>
        <w:pStyle w:val="bulletlevel1"/>
        <w:rPr>
          <w:color w:val="auto"/>
          <w:szCs w:val="21"/>
        </w:rPr>
      </w:pPr>
      <w:r w:rsidRPr="00236BF4">
        <w:rPr>
          <w:color w:val="auto"/>
          <w:szCs w:val="21"/>
        </w:rPr>
        <w:t xml:space="preserve">A PVGR </w:t>
      </w:r>
      <w:r w:rsidR="004B58FD" w:rsidRPr="00236BF4">
        <w:rPr>
          <w:color w:val="auto"/>
          <w:szCs w:val="21"/>
        </w:rPr>
        <w:t>Generation Record of 13,</w:t>
      </w:r>
      <w:r w:rsidR="005F1366" w:rsidRPr="00236BF4">
        <w:rPr>
          <w:color w:val="auto"/>
          <w:szCs w:val="21"/>
        </w:rPr>
        <w:t>446</w:t>
      </w:r>
      <w:r w:rsidR="004B58FD" w:rsidRPr="00236BF4">
        <w:rPr>
          <w:color w:val="auto"/>
          <w:szCs w:val="21"/>
        </w:rPr>
        <w:t xml:space="preserve"> MW </w:t>
      </w:r>
      <w:r w:rsidRPr="00236BF4">
        <w:rPr>
          <w:color w:val="auto"/>
          <w:szCs w:val="21"/>
        </w:rPr>
        <w:t xml:space="preserve">was set </w:t>
      </w:r>
      <w:r w:rsidR="004B58FD" w:rsidRPr="00236BF4">
        <w:rPr>
          <w:color w:val="auto"/>
          <w:szCs w:val="21"/>
        </w:rPr>
        <w:t>on 0</w:t>
      </w:r>
      <w:r w:rsidR="005F1366" w:rsidRPr="00236BF4">
        <w:rPr>
          <w:color w:val="auto"/>
          <w:szCs w:val="21"/>
        </w:rPr>
        <w:t>7</w:t>
      </w:r>
      <w:r w:rsidR="004B58FD" w:rsidRPr="00236BF4">
        <w:rPr>
          <w:color w:val="auto"/>
          <w:szCs w:val="21"/>
        </w:rPr>
        <w:t>/2</w:t>
      </w:r>
      <w:r w:rsidR="005F1366" w:rsidRPr="00236BF4">
        <w:rPr>
          <w:color w:val="auto"/>
          <w:szCs w:val="21"/>
        </w:rPr>
        <w:t>7</w:t>
      </w:r>
      <w:r w:rsidR="004B58FD" w:rsidRPr="00236BF4">
        <w:rPr>
          <w:color w:val="auto"/>
          <w:szCs w:val="21"/>
        </w:rPr>
        <w:t>/2023 at 1</w:t>
      </w:r>
      <w:r w:rsidR="005F1366" w:rsidRPr="00236BF4">
        <w:rPr>
          <w:color w:val="auto"/>
          <w:szCs w:val="21"/>
        </w:rPr>
        <w:t>5:09</w:t>
      </w:r>
      <w:r w:rsidR="004B58FD" w:rsidRPr="00236BF4">
        <w:rPr>
          <w:color w:val="auto"/>
          <w:szCs w:val="21"/>
        </w:rPr>
        <w:t>.</w:t>
      </w:r>
    </w:p>
    <w:p w14:paraId="27CC2646" w14:textId="2AF009D7" w:rsidR="007344B0" w:rsidRPr="00236BF4" w:rsidRDefault="007A462F" w:rsidP="007344B0">
      <w:pPr>
        <w:pStyle w:val="bulletlevel1"/>
        <w:rPr>
          <w:b/>
          <w:color w:val="auto"/>
          <w:szCs w:val="21"/>
        </w:rPr>
      </w:pPr>
      <w:r w:rsidRPr="00236BF4">
        <w:rPr>
          <w:color w:val="auto"/>
          <w:szCs w:val="21"/>
        </w:rPr>
        <w:t xml:space="preserve">There </w:t>
      </w:r>
      <w:r w:rsidR="00B4238F" w:rsidRPr="00236BF4">
        <w:rPr>
          <w:color w:val="auto"/>
          <w:szCs w:val="21"/>
        </w:rPr>
        <w:t xml:space="preserve">were </w:t>
      </w:r>
      <w:r w:rsidR="00B45F5B" w:rsidRPr="00236BF4">
        <w:rPr>
          <w:color w:val="auto"/>
          <w:szCs w:val="21"/>
        </w:rPr>
        <w:t>7</w:t>
      </w:r>
      <w:r w:rsidRPr="00236BF4">
        <w:rPr>
          <w:color w:val="auto"/>
          <w:szCs w:val="21"/>
        </w:rPr>
        <w:t xml:space="preserve"> frequency event</w:t>
      </w:r>
      <w:r w:rsidR="00B4238F" w:rsidRPr="00236BF4">
        <w:rPr>
          <w:color w:val="auto"/>
          <w:szCs w:val="21"/>
        </w:rPr>
        <w:t>s</w:t>
      </w:r>
      <w:r w:rsidR="007344B0" w:rsidRPr="00236BF4">
        <w:rPr>
          <w:b/>
          <w:color w:val="auto"/>
          <w:szCs w:val="21"/>
        </w:rPr>
        <w:t xml:space="preserve">. </w:t>
      </w:r>
    </w:p>
    <w:p w14:paraId="5DE51635" w14:textId="5A889214" w:rsidR="007344B0" w:rsidRPr="00236BF4" w:rsidRDefault="007344B0" w:rsidP="00236BF4">
      <w:pPr>
        <w:pStyle w:val="bulletlevel1"/>
        <w:rPr>
          <w:color w:val="auto"/>
        </w:rPr>
      </w:pPr>
      <w:r w:rsidRPr="00236BF4">
        <w:rPr>
          <w:color w:val="auto"/>
        </w:rPr>
        <w:t xml:space="preserve">There </w:t>
      </w:r>
      <w:r w:rsidR="00CD56A8" w:rsidRPr="00236BF4">
        <w:rPr>
          <w:color w:val="auto"/>
        </w:rPr>
        <w:t>w</w:t>
      </w:r>
      <w:r w:rsidR="008A72F9" w:rsidRPr="00236BF4">
        <w:rPr>
          <w:color w:val="auto"/>
        </w:rPr>
        <w:t>ere</w:t>
      </w:r>
      <w:r w:rsidR="00FD4053" w:rsidRPr="00236BF4">
        <w:rPr>
          <w:color w:val="auto"/>
        </w:rPr>
        <w:t xml:space="preserve"> 6</w:t>
      </w:r>
      <w:r w:rsidR="00635EE6" w:rsidRPr="00236BF4">
        <w:rPr>
          <w:color w:val="auto"/>
        </w:rPr>
        <w:t xml:space="preserve"> </w:t>
      </w:r>
      <w:r w:rsidR="007A462F" w:rsidRPr="00236BF4">
        <w:rPr>
          <w:color w:val="auto"/>
        </w:rPr>
        <w:t>instance</w:t>
      </w:r>
      <w:r w:rsidR="00B4238F" w:rsidRPr="00236BF4">
        <w:rPr>
          <w:color w:val="auto"/>
        </w:rPr>
        <w:t>s</w:t>
      </w:r>
      <w:r w:rsidRPr="00236BF4">
        <w:rPr>
          <w:color w:val="auto"/>
        </w:rPr>
        <w:t xml:space="preserve"> where </w:t>
      </w:r>
      <w:r w:rsidR="003349F3" w:rsidRPr="00236BF4">
        <w:rPr>
          <w:rFonts w:asciiTheme="minorHAnsi" w:hAnsiTheme="minorHAnsi" w:cstheme="minorBidi"/>
          <w:color w:val="auto"/>
        </w:rPr>
        <w:t xml:space="preserve">ERCOT Contingency Reserve </w:t>
      </w:r>
      <w:r w:rsidR="00CD56A8" w:rsidRPr="00236BF4">
        <w:rPr>
          <w:color w:val="auto"/>
        </w:rPr>
        <w:t xml:space="preserve">Service </w:t>
      </w:r>
      <w:r w:rsidR="00850EF5" w:rsidRPr="00236BF4">
        <w:rPr>
          <w:color w:val="auto"/>
        </w:rPr>
        <w:t>was</w:t>
      </w:r>
      <w:r w:rsidRPr="00236BF4">
        <w:rPr>
          <w:color w:val="auto"/>
        </w:rPr>
        <w:t xml:space="preserve"> </w:t>
      </w:r>
      <w:r w:rsidR="002C4FE4" w:rsidRPr="00236BF4">
        <w:rPr>
          <w:color w:val="auto"/>
        </w:rPr>
        <w:t>released</w:t>
      </w:r>
      <w:r w:rsidRPr="00236BF4">
        <w:rPr>
          <w:color w:val="auto"/>
        </w:rPr>
        <w:t>.</w:t>
      </w:r>
    </w:p>
    <w:p w14:paraId="34CBA854" w14:textId="11A94F47" w:rsidR="00BE3684" w:rsidRPr="00BE3684" w:rsidRDefault="008A72F9" w:rsidP="00BE3684">
      <w:pPr>
        <w:pStyle w:val="bulletlevel1"/>
        <w:rPr>
          <w:color w:val="auto"/>
          <w:szCs w:val="21"/>
        </w:rPr>
      </w:pPr>
      <w:r>
        <w:rPr>
          <w:color w:val="auto"/>
          <w:szCs w:val="21"/>
        </w:rPr>
        <w:t xml:space="preserve">There were </w:t>
      </w:r>
      <w:r w:rsidR="00CC3525">
        <w:rPr>
          <w:color w:val="auto"/>
          <w:szCs w:val="21"/>
        </w:rPr>
        <w:t>4</w:t>
      </w:r>
      <w:r>
        <w:rPr>
          <w:color w:val="auto"/>
          <w:szCs w:val="21"/>
        </w:rPr>
        <w:t xml:space="preserve"> </w:t>
      </w:r>
      <w:r w:rsidR="00BE3684" w:rsidRPr="00BE3684">
        <w:rPr>
          <w:color w:val="auto"/>
          <w:szCs w:val="21"/>
        </w:rPr>
        <w:t>OCN’s</w:t>
      </w:r>
      <w:r w:rsidR="00CC3525">
        <w:rPr>
          <w:color w:val="auto"/>
          <w:szCs w:val="21"/>
        </w:rPr>
        <w:t xml:space="preserve"> </w:t>
      </w:r>
      <w:r>
        <w:rPr>
          <w:color w:val="auto"/>
          <w:szCs w:val="21"/>
        </w:rPr>
        <w:t>i</w:t>
      </w:r>
      <w:r w:rsidR="00CC3525">
        <w:rPr>
          <w:color w:val="auto"/>
          <w:szCs w:val="21"/>
        </w:rPr>
        <w:t>ssued</w:t>
      </w:r>
      <w:r w:rsidR="00BE3684" w:rsidRPr="00BE3684">
        <w:rPr>
          <w:color w:val="auto"/>
          <w:szCs w:val="21"/>
        </w:rPr>
        <w:t xml:space="preserve"> due to extreme hot weather forecasted in North Central and </w:t>
      </w:r>
      <w:proofErr w:type="gramStart"/>
      <w:r w:rsidR="00BE3684" w:rsidRPr="00BE3684">
        <w:rPr>
          <w:color w:val="auto"/>
          <w:szCs w:val="21"/>
        </w:rPr>
        <w:t>South Central</w:t>
      </w:r>
      <w:proofErr w:type="gramEnd"/>
      <w:r w:rsidR="00BE3684" w:rsidRPr="00BE3684">
        <w:rPr>
          <w:color w:val="auto"/>
          <w:szCs w:val="21"/>
        </w:rPr>
        <w:t xml:space="preserve"> weather zones</w:t>
      </w:r>
    </w:p>
    <w:p w14:paraId="12F17651" w14:textId="5D82ABFA" w:rsidR="00BE3684" w:rsidRPr="008A72F9" w:rsidRDefault="008A72F9" w:rsidP="00E06439">
      <w:pPr>
        <w:pStyle w:val="bulletlevel1"/>
        <w:rPr>
          <w:color w:val="auto"/>
        </w:rPr>
      </w:pPr>
      <w:r>
        <w:rPr>
          <w:color w:val="auto"/>
          <w:szCs w:val="21"/>
        </w:rPr>
        <w:t xml:space="preserve">There was </w:t>
      </w:r>
      <w:r w:rsidR="00BE3684" w:rsidRPr="00BE3684">
        <w:rPr>
          <w:color w:val="auto"/>
          <w:szCs w:val="21"/>
        </w:rPr>
        <w:t xml:space="preserve">1 Watch issued for HRUC </w:t>
      </w:r>
      <w:proofErr w:type="gramStart"/>
      <w:r w:rsidR="00BE3684" w:rsidRPr="00BE3684">
        <w:rPr>
          <w:color w:val="auto"/>
          <w:szCs w:val="21"/>
        </w:rPr>
        <w:t>failure</w:t>
      </w:r>
      <w:proofErr w:type="gramEnd"/>
    </w:p>
    <w:p w14:paraId="5D098251" w14:textId="107CD5F0" w:rsidR="00593025" w:rsidRPr="007D0CE3" w:rsidRDefault="009356AA" w:rsidP="00593025">
      <w:pPr>
        <w:pStyle w:val="bulletlevel1"/>
        <w:rPr>
          <w:color w:val="auto"/>
          <w:szCs w:val="21"/>
        </w:rPr>
      </w:pPr>
      <w:r w:rsidRPr="007D0CE3">
        <w:rPr>
          <w:color w:val="auto"/>
          <w:szCs w:val="21"/>
        </w:rPr>
        <w:t xml:space="preserve">There were </w:t>
      </w:r>
      <w:r w:rsidR="007D0CE3" w:rsidRPr="007D0CE3">
        <w:rPr>
          <w:color w:val="auto"/>
          <w:szCs w:val="21"/>
        </w:rPr>
        <w:t>3</w:t>
      </w:r>
      <w:r w:rsidR="00CF34CE">
        <w:rPr>
          <w:color w:val="auto"/>
          <w:szCs w:val="21"/>
        </w:rPr>
        <w:t>9</w:t>
      </w:r>
      <w:r w:rsidRPr="007D0CE3">
        <w:rPr>
          <w:color w:val="auto"/>
          <w:szCs w:val="21"/>
        </w:rPr>
        <w:t xml:space="preserve"> HRUC commitments</w:t>
      </w:r>
      <w:r w:rsidR="009379C9" w:rsidRPr="007D0CE3">
        <w:rPr>
          <w:color w:val="auto"/>
          <w:szCs w:val="21"/>
        </w:rPr>
        <w:t>.</w:t>
      </w:r>
    </w:p>
    <w:p w14:paraId="08D3C57D" w14:textId="77777777" w:rsidR="009E6356" w:rsidRPr="009E6356" w:rsidRDefault="009E6356" w:rsidP="009E6356">
      <w:pPr>
        <w:pStyle w:val="bulletlevel1"/>
        <w:rPr>
          <w:color w:val="auto"/>
        </w:rPr>
      </w:pPr>
      <w:r w:rsidRPr="009E6356">
        <w:rPr>
          <w:color w:val="auto"/>
        </w:rPr>
        <w:t xml:space="preserve">There were 31 days on the North Edinburg to Lobo GTC, 24 days on the Nelson Sharpe to Rio Hondo GTC, 5 days on the West Texas Export GTC, 20 days on the Valley Export GTC, and 12 days on the North to Houston GTC. There was no activity on the remaining GTCs during the month. </w:t>
      </w:r>
    </w:p>
    <w:p w14:paraId="545922A0" w14:textId="60BF9511" w:rsidR="00B21C71" w:rsidRPr="009E6356" w:rsidRDefault="00B21C71" w:rsidP="00111083">
      <w:pPr>
        <w:pStyle w:val="bulletlevel1"/>
        <w:rPr>
          <w:color w:val="auto"/>
          <w:highlight w:val="yellow"/>
        </w:rPr>
      </w:pPr>
      <w:r w:rsidRPr="009E6356">
        <w:rPr>
          <w:rFonts w:cs="Arial"/>
          <w:color w:val="auto"/>
          <w:highlight w:val="yellow"/>
        </w:rPr>
        <w:br w:type="page"/>
      </w:r>
    </w:p>
    <w:p w14:paraId="7785B17F" w14:textId="0284FEFF" w:rsidR="00C7592F" w:rsidRPr="005F1366" w:rsidRDefault="00B21C71" w:rsidP="00670135">
      <w:pPr>
        <w:pStyle w:val="Heading1"/>
      </w:pPr>
      <w:bookmarkStart w:id="251" w:name="_Toc144202237"/>
      <w:bookmarkEnd w:id="248"/>
      <w:bookmarkEnd w:id="249"/>
      <w:r w:rsidRPr="005F1366">
        <w:lastRenderedPageBreak/>
        <w:t>Frequency Control</w:t>
      </w:r>
      <w:bookmarkEnd w:id="251"/>
    </w:p>
    <w:p w14:paraId="5145BA3D" w14:textId="47A67163" w:rsidR="006B7D86" w:rsidRPr="005F1366" w:rsidRDefault="00B21C71" w:rsidP="00670135">
      <w:pPr>
        <w:pStyle w:val="Heading2"/>
      </w:pPr>
      <w:bookmarkStart w:id="252" w:name="_Toc144202238"/>
      <w:r w:rsidRPr="005F1366">
        <w:t>Frequency Events</w:t>
      </w:r>
      <w:bookmarkEnd w:id="252"/>
    </w:p>
    <w:p w14:paraId="205F6F07" w14:textId="77777777" w:rsidR="007A0C3D" w:rsidRPr="009E6356" w:rsidRDefault="007A0C3D" w:rsidP="007A0C3D">
      <w:pPr>
        <w:rPr>
          <w:b/>
          <w:color w:val="FF0000"/>
          <w:szCs w:val="21"/>
          <w:highlight w:val="yellow"/>
        </w:rPr>
      </w:pPr>
    </w:p>
    <w:p w14:paraId="62300628" w14:textId="1F63DE35" w:rsidR="00AE7132" w:rsidRPr="00A76DCF" w:rsidRDefault="007A0C3D" w:rsidP="007A0C3D">
      <w:pPr>
        <w:rPr>
          <w:bCs/>
          <w:szCs w:val="21"/>
        </w:rPr>
      </w:pPr>
      <w:r w:rsidRPr="00A76DCF">
        <w:rPr>
          <w:bCs/>
          <w:szCs w:val="21"/>
        </w:rPr>
        <w:t xml:space="preserve">The ERCOT Interconnection experienced </w:t>
      </w:r>
      <w:r w:rsidR="00A76DCF" w:rsidRPr="00A76DCF">
        <w:rPr>
          <w:bCs/>
          <w:szCs w:val="21"/>
        </w:rPr>
        <w:t>7</w:t>
      </w:r>
      <w:r w:rsidRPr="00A76DCF">
        <w:rPr>
          <w:bCs/>
          <w:szCs w:val="21"/>
        </w:rPr>
        <w:t xml:space="preserve"> frequency event</w:t>
      </w:r>
      <w:r w:rsidR="0012243D" w:rsidRPr="00A76DCF">
        <w:rPr>
          <w:bCs/>
          <w:szCs w:val="21"/>
        </w:rPr>
        <w:t>s</w:t>
      </w:r>
      <w:r w:rsidRPr="00A76DCF">
        <w:rPr>
          <w:bCs/>
          <w:szCs w:val="21"/>
        </w:rPr>
        <w:t xml:space="preserve">, which resulted from </w:t>
      </w:r>
      <w:r w:rsidR="0012243D" w:rsidRPr="00A76DCF">
        <w:rPr>
          <w:bCs/>
          <w:szCs w:val="21"/>
        </w:rPr>
        <w:t>units tripping</w:t>
      </w:r>
      <w:r w:rsidRPr="00A76DCF">
        <w:rPr>
          <w:bCs/>
          <w:szCs w:val="21"/>
        </w:rPr>
        <w:t xml:space="preserve">. The </w:t>
      </w:r>
      <w:r w:rsidR="0012243D" w:rsidRPr="00A76DCF">
        <w:rPr>
          <w:bCs/>
          <w:szCs w:val="21"/>
        </w:rPr>
        <w:t>shortest event duration was 0</w:t>
      </w:r>
      <w:r w:rsidR="00A76DCF" w:rsidRPr="00A76DCF">
        <w:rPr>
          <w:bCs/>
          <w:szCs w:val="21"/>
        </w:rPr>
        <w:t>3</w:t>
      </w:r>
      <w:r w:rsidR="0012243D" w:rsidRPr="00A76DCF">
        <w:rPr>
          <w:bCs/>
          <w:szCs w:val="21"/>
        </w:rPr>
        <w:t>:</w:t>
      </w:r>
      <w:r w:rsidR="00A76DCF" w:rsidRPr="00A76DCF">
        <w:rPr>
          <w:bCs/>
          <w:szCs w:val="21"/>
        </w:rPr>
        <w:t>59</w:t>
      </w:r>
      <w:r w:rsidR="0012243D" w:rsidRPr="00A76DCF">
        <w:rPr>
          <w:bCs/>
          <w:szCs w:val="21"/>
        </w:rPr>
        <w:t xml:space="preserve"> and the longest was </w:t>
      </w:r>
      <w:r w:rsidR="00B93E7E" w:rsidRPr="00A76DCF">
        <w:rPr>
          <w:bCs/>
          <w:szCs w:val="21"/>
        </w:rPr>
        <w:t>1</w:t>
      </w:r>
      <w:r w:rsidR="00A76DCF" w:rsidRPr="00A76DCF">
        <w:rPr>
          <w:bCs/>
          <w:szCs w:val="21"/>
        </w:rPr>
        <w:t>3</w:t>
      </w:r>
      <w:r w:rsidR="0012243D" w:rsidRPr="00A76DCF">
        <w:rPr>
          <w:bCs/>
          <w:szCs w:val="21"/>
        </w:rPr>
        <w:t>:</w:t>
      </w:r>
      <w:r w:rsidR="00A76DCF" w:rsidRPr="00A76DCF">
        <w:rPr>
          <w:bCs/>
          <w:szCs w:val="21"/>
        </w:rPr>
        <w:t>18</w:t>
      </w:r>
      <w:r w:rsidR="0012243D" w:rsidRPr="00A76DCF">
        <w:rPr>
          <w:bCs/>
          <w:szCs w:val="21"/>
        </w:rPr>
        <w:t>.</w:t>
      </w:r>
    </w:p>
    <w:p w14:paraId="6C143E40" w14:textId="77777777" w:rsidR="007A0C3D" w:rsidRPr="009E6356" w:rsidRDefault="007A0C3D" w:rsidP="007A0C3D">
      <w:pPr>
        <w:rPr>
          <w:szCs w:val="21"/>
          <w:highlight w:val="yellow"/>
        </w:rPr>
      </w:pPr>
    </w:p>
    <w:p w14:paraId="1D8E235B" w14:textId="6EC9E107" w:rsidR="006E74EF" w:rsidRPr="00E77E93" w:rsidRDefault="00E53969" w:rsidP="00670135">
      <w:pPr>
        <w:rPr>
          <w:szCs w:val="21"/>
        </w:rPr>
      </w:pPr>
      <w:r w:rsidRPr="00E77E93">
        <w:rPr>
          <w:szCs w:val="21"/>
        </w:rPr>
        <w:t xml:space="preserve">A summary of the frequency events is provided below. The reported frequency events meet one of the following criteria: Delta Frequency is 60 </w:t>
      </w:r>
      <w:proofErr w:type="spellStart"/>
      <w:r w:rsidRPr="00E77E93">
        <w:rPr>
          <w:szCs w:val="21"/>
        </w:rPr>
        <w:t>mHz</w:t>
      </w:r>
      <w:proofErr w:type="spellEnd"/>
      <w:r w:rsidRPr="00E77E93">
        <w:rPr>
          <w:szCs w:val="21"/>
        </w:rPr>
        <w:t xml:space="preserve"> or greater; the MW loss is 350 MW or greater; </w:t>
      </w:r>
      <w:r w:rsidR="00895E58" w:rsidRPr="00E77E93">
        <w:rPr>
          <w:szCs w:val="21"/>
        </w:rPr>
        <w:t>resource trip event</w:t>
      </w:r>
      <w:r w:rsidRPr="00E77E93">
        <w:rPr>
          <w:szCs w:val="21"/>
        </w:rPr>
        <w:t xml:space="preserve"> triggered </w:t>
      </w:r>
      <w:r w:rsidR="00E821B1" w:rsidRPr="00E77E93">
        <w:rPr>
          <w:szCs w:val="21"/>
        </w:rPr>
        <w:t xml:space="preserve">ECRS </w:t>
      </w:r>
      <w:r w:rsidRPr="00E77E93">
        <w:rPr>
          <w:szCs w:val="21"/>
        </w:rPr>
        <w:t>deployment. Frequency events that have been identified as Frequency Measurable Events (FME) for purposes of BAL-001-TRE-</w:t>
      </w:r>
      <w:r w:rsidR="00366F27" w:rsidRPr="00E77E93">
        <w:rPr>
          <w:szCs w:val="21"/>
        </w:rPr>
        <w:t>2</w:t>
      </w:r>
      <w:r w:rsidRPr="00E77E93">
        <w:rPr>
          <w:szCs w:val="21"/>
        </w:rPr>
        <w:t xml:space="preserve"> analysis are highlighted in blue. When analyzing frequency events, ERCOT evaluates PMU data according to industry standards. Events with an oscillating frequency of less than 1 Hz </w:t>
      </w:r>
      <w:r w:rsidR="00FB5B55" w:rsidRPr="00E77E93">
        <w:rPr>
          <w:szCs w:val="21"/>
        </w:rPr>
        <w:t>are</w:t>
      </w:r>
      <w:r w:rsidRPr="00E77E93">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E77E93">
        <w:rPr>
          <w:szCs w:val="21"/>
        </w:rPr>
        <w:t xml:space="preserve"> </w:t>
      </w:r>
      <w:r w:rsidR="004F18A1" w:rsidRPr="00E77E93">
        <w:rPr>
          <w:szCs w:val="21"/>
        </w:rPr>
        <w:t>In the case of negative delta frequency, the MW Loss column could refer to load loss.</w:t>
      </w:r>
    </w:p>
    <w:p w14:paraId="4A47CD3E" w14:textId="3F99932C" w:rsidR="007A0C3D" w:rsidRPr="009E6356" w:rsidRDefault="007A0C3D" w:rsidP="00670135">
      <w:pPr>
        <w:rPr>
          <w:szCs w:val="21"/>
          <w:highlight w:val="yellow"/>
        </w:rPr>
      </w:pPr>
    </w:p>
    <w:tbl>
      <w:tblPr>
        <w:tblW w:w="9760" w:type="dxa"/>
        <w:jc w:val="center"/>
        <w:tblCellMar>
          <w:left w:w="0" w:type="dxa"/>
          <w:right w:w="0" w:type="dxa"/>
        </w:tblCellMar>
        <w:tblLook w:val="04A0" w:firstRow="1" w:lastRow="0" w:firstColumn="1" w:lastColumn="0" w:noHBand="0" w:noVBand="1"/>
      </w:tblPr>
      <w:tblGrid>
        <w:gridCol w:w="1217"/>
        <w:gridCol w:w="1228"/>
        <w:gridCol w:w="1228"/>
        <w:gridCol w:w="1073"/>
        <w:gridCol w:w="1034"/>
        <w:gridCol w:w="901"/>
        <w:gridCol w:w="683"/>
        <w:gridCol w:w="833"/>
        <w:gridCol w:w="620"/>
        <w:gridCol w:w="943"/>
      </w:tblGrid>
      <w:tr w:rsidR="004B7297" w:rsidRPr="009E6356" w14:paraId="056DE1F1" w14:textId="77777777" w:rsidTr="004B7297">
        <w:trPr>
          <w:trHeight w:val="551"/>
          <w:jc w:val="center"/>
        </w:trPr>
        <w:tc>
          <w:tcPr>
            <w:tcW w:w="1217"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4B7297" w:rsidRPr="00EB2C3D" w:rsidRDefault="004B7297">
            <w:pPr>
              <w:jc w:val="center"/>
              <w:rPr>
                <w:b/>
                <w:bCs/>
                <w:color w:val="FFFFFF"/>
              </w:rPr>
            </w:pPr>
            <w:r w:rsidRPr="00EB2C3D">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4B7297" w:rsidRPr="00EB2C3D" w:rsidRDefault="004B7297">
            <w:pPr>
              <w:jc w:val="center"/>
              <w:rPr>
                <w:b/>
                <w:bCs/>
                <w:color w:val="FFFFFF"/>
              </w:rPr>
            </w:pPr>
            <w:r w:rsidRPr="00EB2C3D">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4B7297" w:rsidRPr="00EB2C3D" w:rsidRDefault="004B7297">
            <w:pPr>
              <w:jc w:val="center"/>
              <w:rPr>
                <w:b/>
                <w:bCs/>
                <w:color w:val="FFFFFF"/>
              </w:rPr>
            </w:pPr>
            <w:r w:rsidRPr="00EB2C3D">
              <w:rPr>
                <w:b/>
                <w:bCs/>
                <w:color w:val="FFFFFF"/>
              </w:rPr>
              <w:t>Max/Min Frequency</w:t>
            </w:r>
          </w:p>
        </w:tc>
        <w:tc>
          <w:tcPr>
            <w:tcW w:w="107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4B7297" w:rsidRPr="00EB2C3D" w:rsidRDefault="004B7297">
            <w:pPr>
              <w:jc w:val="center"/>
              <w:rPr>
                <w:b/>
                <w:bCs/>
                <w:color w:val="FFFFFF"/>
              </w:rPr>
            </w:pPr>
            <w:r w:rsidRPr="00EB2C3D">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4B7297" w:rsidRPr="00EB2C3D" w:rsidRDefault="004B7297">
            <w:pPr>
              <w:jc w:val="center"/>
              <w:rPr>
                <w:b/>
                <w:bCs/>
                <w:color w:val="FFFFFF"/>
              </w:rPr>
            </w:pPr>
            <w:r w:rsidRPr="00EB2C3D">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4B7297" w:rsidRPr="00EB2C3D" w:rsidRDefault="004B7297">
            <w:pPr>
              <w:jc w:val="center"/>
              <w:rPr>
                <w:b/>
                <w:bCs/>
                <w:color w:val="FFFFFF"/>
              </w:rPr>
            </w:pPr>
            <w:r w:rsidRPr="00EB2C3D">
              <w:rPr>
                <w:b/>
                <w:bCs/>
                <w:color w:val="FFFFFF"/>
              </w:rPr>
              <w:t>MW Loss</w:t>
            </w:r>
          </w:p>
        </w:tc>
        <w:tc>
          <w:tcPr>
            <w:tcW w:w="83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4B7297" w:rsidRPr="00EB2C3D" w:rsidRDefault="004B7297">
            <w:pPr>
              <w:jc w:val="center"/>
              <w:rPr>
                <w:b/>
                <w:bCs/>
                <w:color w:val="FFFFFF"/>
              </w:rPr>
            </w:pPr>
            <w:r w:rsidRPr="00EB2C3D">
              <w:rPr>
                <w:b/>
                <w:bCs/>
                <w:color w:val="FFFFFF"/>
              </w:rPr>
              <w:t>Load</w:t>
            </w:r>
          </w:p>
        </w:tc>
        <w:tc>
          <w:tcPr>
            <w:tcW w:w="62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4B7297" w:rsidRPr="00EB2C3D" w:rsidRDefault="004B7297">
            <w:pPr>
              <w:jc w:val="center"/>
              <w:rPr>
                <w:b/>
                <w:bCs/>
                <w:color w:val="FFFFFF"/>
              </w:rPr>
            </w:pPr>
            <w:r w:rsidRPr="00EB2C3D">
              <w:rPr>
                <w:b/>
                <w:bCs/>
                <w:color w:val="FFFFFF"/>
              </w:rPr>
              <w:t>IRR</w:t>
            </w:r>
          </w:p>
        </w:tc>
        <w:tc>
          <w:tcPr>
            <w:tcW w:w="94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4B7297" w:rsidRPr="00EB2C3D" w:rsidRDefault="004B7297">
            <w:pPr>
              <w:jc w:val="center"/>
              <w:rPr>
                <w:b/>
                <w:bCs/>
                <w:color w:val="FFFFFF"/>
              </w:rPr>
            </w:pPr>
            <w:r w:rsidRPr="00EB2C3D">
              <w:rPr>
                <w:b/>
                <w:bCs/>
                <w:color w:val="FFFFFF"/>
              </w:rPr>
              <w:t>Inertia</w:t>
            </w:r>
          </w:p>
        </w:tc>
      </w:tr>
      <w:tr w:rsidR="004B7297" w:rsidRPr="009E6356" w14:paraId="29791C20" w14:textId="77777777" w:rsidTr="004B7297">
        <w:trPr>
          <w:trHeight w:val="55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4B7297" w:rsidRPr="00EB2C3D" w:rsidRDefault="004B7297">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4B7297" w:rsidRPr="00EB2C3D" w:rsidRDefault="004B7297">
            <w:pPr>
              <w:jc w:val="center"/>
              <w:rPr>
                <w:b/>
                <w:bCs/>
                <w:color w:val="FFFFFF"/>
              </w:rPr>
            </w:pPr>
            <w:r w:rsidRPr="00EB2C3D">
              <w:rPr>
                <w:b/>
                <w:bCs/>
                <w:color w:val="FFFFFF"/>
              </w:rPr>
              <w:t>(Hz)</w:t>
            </w: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15532D6F" w14:textId="77777777" w:rsidR="004B7297" w:rsidRPr="00EB2C3D" w:rsidRDefault="004B7297">
            <w:pPr>
              <w:jc w:val="center"/>
              <w:rPr>
                <w:b/>
                <w:bCs/>
                <w:color w:val="FFFFFF"/>
              </w:rPr>
            </w:pPr>
            <w:r w:rsidRPr="00EB2C3D">
              <w:rPr>
                <w:b/>
                <w:bCs/>
                <w:color w:val="FFFFFF"/>
              </w:rPr>
              <w:t>(Hz)</w:t>
            </w:r>
          </w:p>
        </w:tc>
        <w:tc>
          <w:tcPr>
            <w:tcW w:w="0" w:type="auto"/>
            <w:vMerge/>
            <w:tcBorders>
              <w:top w:val="single" w:sz="8" w:space="0" w:color="auto"/>
              <w:left w:val="nil"/>
              <w:bottom w:val="single" w:sz="4" w:space="0" w:color="auto"/>
              <w:right w:val="single" w:sz="8" w:space="0" w:color="auto"/>
            </w:tcBorders>
            <w:vAlign w:val="center"/>
            <w:hideMark/>
          </w:tcPr>
          <w:p w14:paraId="3302A729" w14:textId="77777777" w:rsidR="004B7297" w:rsidRPr="00EB2C3D" w:rsidRDefault="004B7297">
            <w:pPr>
              <w:rPr>
                <w:rFonts w:ascii="Calibri" w:eastAsiaTheme="minorHAnsi" w:hAnsi="Calibri" w:cs="Calibri"/>
                <w:b/>
                <w:bCs/>
                <w:color w:val="FFFFFF"/>
                <w:sz w:val="22"/>
                <w:szCs w:val="22"/>
              </w:rPr>
            </w:pPr>
          </w:p>
        </w:tc>
        <w:tc>
          <w:tcPr>
            <w:tcW w:w="1034"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07D38D57" w14:textId="77777777" w:rsidR="004B7297" w:rsidRPr="00EB2C3D" w:rsidRDefault="004B7297">
            <w:pPr>
              <w:jc w:val="center"/>
              <w:rPr>
                <w:b/>
                <w:bCs/>
                <w:color w:val="FFFFFF"/>
                <w:sz w:val="16"/>
                <w:szCs w:val="16"/>
              </w:rPr>
            </w:pPr>
            <w:r w:rsidRPr="00EB2C3D">
              <w:rPr>
                <w:b/>
                <w:bCs/>
                <w:color w:val="FFFFFF"/>
                <w:sz w:val="16"/>
                <w:szCs w:val="16"/>
              </w:rPr>
              <w:t>Oscillation Mode (Hz)</w:t>
            </w:r>
          </w:p>
        </w:tc>
        <w:tc>
          <w:tcPr>
            <w:tcW w:w="901"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59E1F3FB" w14:textId="77777777" w:rsidR="004B7297" w:rsidRPr="00EB2C3D" w:rsidRDefault="004B7297">
            <w:pPr>
              <w:jc w:val="center"/>
              <w:rPr>
                <w:b/>
                <w:bCs/>
                <w:color w:val="FFFFFF"/>
                <w:sz w:val="16"/>
                <w:szCs w:val="16"/>
              </w:rPr>
            </w:pPr>
            <w:r w:rsidRPr="00EB2C3D">
              <w:rPr>
                <w:b/>
                <w:bCs/>
                <w:color w:val="FFFFFF"/>
                <w:sz w:val="16"/>
                <w:szCs w:val="16"/>
              </w:rPr>
              <w:t>Damping Ratio</w:t>
            </w:r>
          </w:p>
        </w:tc>
        <w:tc>
          <w:tcPr>
            <w:tcW w:w="0" w:type="auto"/>
            <w:vMerge/>
            <w:tcBorders>
              <w:top w:val="single" w:sz="8" w:space="0" w:color="auto"/>
              <w:left w:val="nil"/>
              <w:bottom w:val="single" w:sz="4" w:space="0" w:color="auto"/>
              <w:right w:val="single" w:sz="8" w:space="0" w:color="auto"/>
            </w:tcBorders>
            <w:vAlign w:val="center"/>
            <w:hideMark/>
          </w:tcPr>
          <w:p w14:paraId="4C59D8EC" w14:textId="77777777" w:rsidR="004B7297" w:rsidRPr="00EB2C3D" w:rsidRDefault="004B7297">
            <w:pPr>
              <w:rPr>
                <w:rFonts w:ascii="Calibri" w:eastAsiaTheme="minorHAnsi" w:hAnsi="Calibri" w:cs="Calibri"/>
                <w:b/>
                <w:bCs/>
                <w:color w:val="FFFFFF"/>
                <w:sz w:val="22"/>
                <w:szCs w:val="22"/>
              </w:rPr>
            </w:pPr>
          </w:p>
        </w:tc>
        <w:tc>
          <w:tcPr>
            <w:tcW w:w="83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4B7297" w:rsidRPr="00EB2C3D" w:rsidRDefault="004B7297">
            <w:pPr>
              <w:jc w:val="center"/>
              <w:rPr>
                <w:b/>
                <w:bCs/>
                <w:color w:val="FFFFFF"/>
              </w:rPr>
            </w:pPr>
            <w:r w:rsidRPr="00EB2C3D">
              <w:rPr>
                <w:b/>
                <w:bCs/>
                <w:color w:val="FFFFFF"/>
              </w:rPr>
              <w:t>(MW)</w:t>
            </w:r>
          </w:p>
        </w:tc>
        <w:tc>
          <w:tcPr>
            <w:tcW w:w="620"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4B7297" w:rsidRPr="00EB2C3D" w:rsidRDefault="004B7297">
            <w:pPr>
              <w:jc w:val="center"/>
              <w:rPr>
                <w:b/>
                <w:bCs/>
                <w:color w:val="FFFFFF"/>
                <w:sz w:val="22"/>
                <w:szCs w:val="22"/>
              </w:rPr>
            </w:pPr>
            <w:r w:rsidRPr="00EB2C3D">
              <w:rPr>
                <w:b/>
                <w:bCs/>
                <w:color w:val="FFFFFF"/>
              </w:rPr>
              <w:t xml:space="preserve">% </w:t>
            </w:r>
          </w:p>
        </w:tc>
        <w:tc>
          <w:tcPr>
            <w:tcW w:w="94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4B7297" w:rsidRPr="00EB2C3D" w:rsidRDefault="004B7297">
            <w:pPr>
              <w:jc w:val="center"/>
              <w:rPr>
                <w:b/>
                <w:bCs/>
                <w:color w:val="FFFFFF"/>
              </w:rPr>
            </w:pPr>
            <w:r w:rsidRPr="00EB2C3D">
              <w:rPr>
                <w:b/>
                <w:bCs/>
                <w:color w:val="FFFFFF"/>
              </w:rPr>
              <w:t>(GW-s)</w:t>
            </w:r>
          </w:p>
        </w:tc>
      </w:tr>
      <w:tr w:rsidR="004B7297" w:rsidRPr="00EB2C3D" w14:paraId="2C880B4A" w14:textId="77777777" w:rsidTr="004B7297">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F70AA84" w14:textId="77777777" w:rsidR="004B7297" w:rsidRPr="00EB2C3D" w:rsidRDefault="004B7297" w:rsidP="00EB2C3D">
            <w:pPr>
              <w:jc w:val="center"/>
            </w:pPr>
            <w:r w:rsidRPr="00EB2C3D">
              <w:t>7/2/2023 5:02:48</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04A6C7C" w14:textId="77777777" w:rsidR="004B7297" w:rsidRPr="00EB2C3D" w:rsidRDefault="004B7297" w:rsidP="00EB2C3D">
            <w:pPr>
              <w:jc w:val="center"/>
            </w:pPr>
            <w:r w:rsidRPr="00EB2C3D">
              <w:t>0.065</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230A57E" w14:textId="77777777" w:rsidR="004B7297" w:rsidRPr="00EB2C3D" w:rsidRDefault="004B7297" w:rsidP="00EB2C3D">
            <w:pPr>
              <w:jc w:val="center"/>
            </w:pPr>
            <w:r w:rsidRPr="00EB2C3D">
              <w:t>59.945</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F49A173" w14:textId="77777777" w:rsidR="004B7297" w:rsidRPr="00EB2C3D" w:rsidRDefault="004B7297" w:rsidP="00EB2C3D">
            <w:pPr>
              <w:jc w:val="center"/>
            </w:pPr>
            <w:r w:rsidRPr="00EB2C3D">
              <w:t>00:13:18</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36C387FA" w14:textId="77777777" w:rsidR="004B7297" w:rsidRPr="00EB2C3D" w:rsidRDefault="004B7297" w:rsidP="00EB2C3D">
            <w:pPr>
              <w:jc w:val="center"/>
            </w:pPr>
            <w:r w:rsidRPr="00EB2C3D">
              <w:t>0.66</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06445B70" w14:textId="77777777" w:rsidR="004B7297" w:rsidRPr="00EB2C3D" w:rsidRDefault="004B7297" w:rsidP="00EB2C3D">
            <w:pPr>
              <w:jc w:val="center"/>
            </w:pPr>
            <w:r w:rsidRPr="00EB2C3D">
              <w:t>14%</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7749475" w14:textId="77777777" w:rsidR="004B7297" w:rsidRPr="00EB2C3D" w:rsidRDefault="004B7297" w:rsidP="00EB2C3D">
            <w:pPr>
              <w:jc w:val="center"/>
            </w:pPr>
            <w:r w:rsidRPr="00EB2C3D">
              <w:t>420</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E700BE5" w14:textId="77777777" w:rsidR="004B7297" w:rsidRPr="00EB2C3D" w:rsidRDefault="004B7297" w:rsidP="00EB2C3D">
            <w:pPr>
              <w:jc w:val="center"/>
            </w:pPr>
            <w:r w:rsidRPr="00EB2C3D">
              <w:t>45,872</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B851D4B" w14:textId="77777777" w:rsidR="004B7297" w:rsidRPr="00EB2C3D" w:rsidRDefault="004B7297" w:rsidP="00EB2C3D">
            <w:pPr>
              <w:jc w:val="center"/>
            </w:pPr>
            <w:r w:rsidRPr="00EB2C3D">
              <w:t>12%</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CC19C90" w14:textId="77777777" w:rsidR="004B7297" w:rsidRPr="00EB2C3D" w:rsidRDefault="004B7297" w:rsidP="00EB2C3D">
            <w:pPr>
              <w:jc w:val="center"/>
            </w:pPr>
            <w:r w:rsidRPr="00EB2C3D">
              <w:t>328,755</w:t>
            </w:r>
          </w:p>
        </w:tc>
      </w:tr>
      <w:tr w:rsidR="004B7297" w:rsidRPr="00EB2C3D" w14:paraId="0A7D19BA" w14:textId="77777777" w:rsidTr="004B7297">
        <w:trPr>
          <w:trHeight w:val="443"/>
          <w:jc w:val="center"/>
        </w:trPr>
        <w:tc>
          <w:tcPr>
            <w:tcW w:w="1217" w:type="dxa"/>
            <w:tcBorders>
              <w:top w:val="single" w:sz="8" w:space="0" w:color="auto"/>
              <w:left w:val="single" w:sz="8" w:space="0" w:color="auto"/>
              <w:bottom w:val="single" w:sz="8" w:space="0" w:color="auto"/>
              <w:right w:val="single" w:sz="8" w:space="0" w:color="auto"/>
            </w:tcBorders>
            <w:shd w:val="clear" w:color="000000" w:fill="B8CCE4"/>
            <w:noWrap/>
            <w:tcMar>
              <w:top w:w="0" w:type="dxa"/>
              <w:left w:w="108" w:type="dxa"/>
              <w:bottom w:w="0" w:type="dxa"/>
              <w:right w:w="108" w:type="dxa"/>
            </w:tcMar>
            <w:vAlign w:val="bottom"/>
            <w:hideMark/>
          </w:tcPr>
          <w:p w14:paraId="7A25D27F" w14:textId="67B4ABF4" w:rsidR="004B7297" w:rsidRPr="00EB2C3D" w:rsidRDefault="004B7297" w:rsidP="00EB2C3D">
            <w:pPr>
              <w:jc w:val="center"/>
            </w:pPr>
            <w:r w:rsidRPr="00E06439">
              <w:t>7/6/2023 21:05:09</w:t>
            </w:r>
          </w:p>
        </w:tc>
        <w:tc>
          <w:tcPr>
            <w:tcW w:w="1228"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18095052" w14:textId="369FFD14" w:rsidR="004B7297" w:rsidRPr="00EB2C3D" w:rsidRDefault="004B7297" w:rsidP="002E602A">
            <w:pPr>
              <w:jc w:val="center"/>
            </w:pPr>
            <w:r w:rsidRPr="00E06439">
              <w:t>0.107</w:t>
            </w:r>
          </w:p>
        </w:tc>
        <w:tc>
          <w:tcPr>
            <w:tcW w:w="1228"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385B08C5" w14:textId="0F160FFC" w:rsidR="004B7297" w:rsidRPr="00EB2C3D" w:rsidRDefault="004B7297" w:rsidP="002E602A">
            <w:pPr>
              <w:jc w:val="center"/>
            </w:pPr>
            <w:r w:rsidRPr="00E06439">
              <w:t>59.899</w:t>
            </w:r>
          </w:p>
        </w:tc>
        <w:tc>
          <w:tcPr>
            <w:tcW w:w="1073"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176C4323" w14:textId="4B0D49E3" w:rsidR="004B7297" w:rsidRPr="00EB2C3D" w:rsidRDefault="004B7297" w:rsidP="002E602A">
            <w:pPr>
              <w:jc w:val="center"/>
            </w:pPr>
            <w:r w:rsidRPr="00E06439">
              <w:t>00:08:10</w:t>
            </w:r>
          </w:p>
        </w:tc>
        <w:tc>
          <w:tcPr>
            <w:tcW w:w="1034" w:type="dxa"/>
            <w:tcBorders>
              <w:top w:val="nil"/>
              <w:left w:val="nil"/>
              <w:bottom w:val="single" w:sz="8" w:space="0" w:color="auto"/>
              <w:right w:val="single" w:sz="8" w:space="0" w:color="auto"/>
            </w:tcBorders>
            <w:shd w:val="clear" w:color="000000" w:fill="B8CCE4"/>
            <w:noWrap/>
            <w:tcMar>
              <w:top w:w="0" w:type="dxa"/>
              <w:left w:w="108" w:type="dxa"/>
              <w:bottom w:w="0" w:type="dxa"/>
              <w:right w:w="108" w:type="dxa"/>
            </w:tcMar>
          </w:tcPr>
          <w:p w14:paraId="2F5859D3" w14:textId="252CA494" w:rsidR="004B7297" w:rsidRPr="00EB2C3D" w:rsidRDefault="004B7297" w:rsidP="002E602A">
            <w:pPr>
              <w:jc w:val="center"/>
            </w:pPr>
            <w:r w:rsidRPr="00E06439">
              <w:t>0.64</w:t>
            </w:r>
          </w:p>
        </w:tc>
        <w:tc>
          <w:tcPr>
            <w:tcW w:w="901" w:type="dxa"/>
            <w:tcBorders>
              <w:top w:val="nil"/>
              <w:left w:val="nil"/>
              <w:bottom w:val="single" w:sz="8" w:space="0" w:color="auto"/>
              <w:right w:val="single" w:sz="8" w:space="0" w:color="auto"/>
            </w:tcBorders>
            <w:shd w:val="clear" w:color="000000" w:fill="B8CCE4"/>
            <w:noWrap/>
            <w:tcMar>
              <w:top w:w="0" w:type="dxa"/>
              <w:left w:w="108" w:type="dxa"/>
              <w:bottom w:w="0" w:type="dxa"/>
              <w:right w:w="108" w:type="dxa"/>
            </w:tcMar>
          </w:tcPr>
          <w:p w14:paraId="6B7AD1C3" w14:textId="255F9C2A" w:rsidR="004B7297" w:rsidRPr="00EB2C3D" w:rsidRDefault="004B7297" w:rsidP="002E602A">
            <w:pPr>
              <w:jc w:val="center"/>
            </w:pPr>
            <w:r w:rsidRPr="00E06439">
              <w:t>11%</w:t>
            </w:r>
          </w:p>
        </w:tc>
        <w:tc>
          <w:tcPr>
            <w:tcW w:w="683"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61CE0512" w14:textId="5C9E0941" w:rsidR="004B7297" w:rsidRPr="00EB2C3D" w:rsidRDefault="004B7297" w:rsidP="002E602A">
            <w:pPr>
              <w:jc w:val="center"/>
            </w:pPr>
            <w:r>
              <w:t>751</w:t>
            </w:r>
          </w:p>
        </w:tc>
        <w:tc>
          <w:tcPr>
            <w:tcW w:w="833"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37A57EA6" w14:textId="4E021EA7" w:rsidR="004B7297" w:rsidRPr="00EB2C3D" w:rsidRDefault="004B7297" w:rsidP="002E602A">
            <w:pPr>
              <w:jc w:val="center"/>
            </w:pPr>
            <w:r w:rsidRPr="00E06439">
              <w:t>62,436</w:t>
            </w:r>
          </w:p>
        </w:tc>
        <w:tc>
          <w:tcPr>
            <w:tcW w:w="620"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62F86A7D" w14:textId="4C3F54E0" w:rsidR="004B7297" w:rsidRPr="00EB2C3D" w:rsidRDefault="004B7297" w:rsidP="002E602A">
            <w:pPr>
              <w:jc w:val="center"/>
            </w:pPr>
            <w:r w:rsidRPr="00E06439">
              <w:t>14%</w:t>
            </w:r>
          </w:p>
        </w:tc>
        <w:tc>
          <w:tcPr>
            <w:tcW w:w="943" w:type="dxa"/>
            <w:tcBorders>
              <w:top w:val="single" w:sz="8" w:space="0" w:color="auto"/>
              <w:left w:val="nil"/>
              <w:bottom w:val="single" w:sz="8" w:space="0" w:color="auto"/>
              <w:right w:val="single" w:sz="8" w:space="0" w:color="auto"/>
            </w:tcBorders>
            <w:shd w:val="clear" w:color="000000" w:fill="B8CCE4"/>
            <w:noWrap/>
            <w:tcMar>
              <w:top w:w="0" w:type="dxa"/>
              <w:left w:w="108" w:type="dxa"/>
              <w:bottom w:w="0" w:type="dxa"/>
              <w:right w:w="108" w:type="dxa"/>
            </w:tcMar>
            <w:hideMark/>
          </w:tcPr>
          <w:p w14:paraId="6F1A227C" w14:textId="2BE6C7C1" w:rsidR="004B7297" w:rsidRPr="00EB2C3D" w:rsidRDefault="004B7297" w:rsidP="002E602A">
            <w:pPr>
              <w:jc w:val="center"/>
            </w:pPr>
            <w:r w:rsidRPr="00E06439">
              <w:t>325,753</w:t>
            </w:r>
          </w:p>
        </w:tc>
      </w:tr>
      <w:tr w:rsidR="004B7297" w:rsidRPr="00EB2C3D" w14:paraId="51838E37" w14:textId="77777777" w:rsidTr="004B7297">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C50AE43" w14:textId="77777777" w:rsidR="004B7297" w:rsidRPr="00EB2C3D" w:rsidRDefault="004B7297" w:rsidP="00EB2C3D">
            <w:pPr>
              <w:jc w:val="center"/>
            </w:pPr>
            <w:r w:rsidRPr="00EB2C3D">
              <w:t>7/14/2023 6:23:50</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E3A3B4C" w14:textId="77777777" w:rsidR="004B7297" w:rsidRPr="00EB2C3D" w:rsidRDefault="004B7297" w:rsidP="00EB2C3D">
            <w:pPr>
              <w:jc w:val="center"/>
            </w:pPr>
            <w:r w:rsidRPr="00EB2C3D">
              <w:t>0.078</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B01AF4B" w14:textId="77777777" w:rsidR="004B7297" w:rsidRPr="00EB2C3D" w:rsidRDefault="004B7297" w:rsidP="00EB2C3D">
            <w:pPr>
              <w:jc w:val="center"/>
            </w:pPr>
            <w:r w:rsidRPr="00EB2C3D">
              <w:t>59.934</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AAEC488" w14:textId="77777777" w:rsidR="004B7297" w:rsidRPr="00EB2C3D" w:rsidRDefault="004B7297" w:rsidP="00EB2C3D">
            <w:pPr>
              <w:jc w:val="center"/>
            </w:pPr>
            <w:r w:rsidRPr="00EB2C3D">
              <w:t>00:04:52</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DB69203" w14:textId="77777777" w:rsidR="004B7297" w:rsidRPr="00EB2C3D" w:rsidRDefault="004B7297" w:rsidP="00EB2C3D">
            <w:pPr>
              <w:jc w:val="center"/>
            </w:pPr>
            <w:r w:rsidRPr="00EB2C3D">
              <w:t>0.87</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700C598C" w14:textId="77777777" w:rsidR="004B7297" w:rsidRPr="00EB2C3D" w:rsidRDefault="004B7297" w:rsidP="00EB2C3D">
            <w:pPr>
              <w:jc w:val="center"/>
            </w:pPr>
            <w:r w:rsidRPr="00EB2C3D">
              <w:t>16%</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4D4559C" w14:textId="77777777" w:rsidR="004B7297" w:rsidRPr="00EB2C3D" w:rsidRDefault="004B7297" w:rsidP="00EB2C3D">
            <w:pPr>
              <w:jc w:val="center"/>
            </w:pPr>
            <w:r w:rsidRPr="00EB2C3D">
              <w:t>451</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0E4FDFE" w14:textId="77777777" w:rsidR="004B7297" w:rsidRPr="00EB2C3D" w:rsidRDefault="004B7297" w:rsidP="00EB2C3D">
            <w:pPr>
              <w:jc w:val="center"/>
            </w:pPr>
            <w:r w:rsidRPr="00EB2C3D">
              <w:t>55,550</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BF0B537" w14:textId="77777777" w:rsidR="004B7297" w:rsidRPr="00EB2C3D" w:rsidRDefault="004B7297" w:rsidP="00EB2C3D">
            <w:pPr>
              <w:jc w:val="center"/>
            </w:pPr>
            <w:r w:rsidRPr="00EB2C3D">
              <w:t>21%</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C64E4D0" w14:textId="77777777" w:rsidR="004B7297" w:rsidRPr="00EB2C3D" w:rsidRDefault="004B7297" w:rsidP="00EB2C3D">
            <w:pPr>
              <w:jc w:val="center"/>
            </w:pPr>
            <w:r w:rsidRPr="00EB2C3D">
              <w:t>304,048</w:t>
            </w:r>
          </w:p>
        </w:tc>
      </w:tr>
      <w:tr w:rsidR="004B7297" w:rsidRPr="00EB2C3D" w14:paraId="412EA9FC" w14:textId="77777777" w:rsidTr="004B7297">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EF3C533" w14:textId="77777777" w:rsidR="004B7297" w:rsidRPr="00EB2C3D" w:rsidRDefault="004B7297" w:rsidP="00EB2C3D">
            <w:pPr>
              <w:jc w:val="center"/>
            </w:pPr>
            <w:r w:rsidRPr="00EB2C3D">
              <w:t>7/16/2023 10:41:20</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8E0FA9D" w14:textId="77777777" w:rsidR="004B7297" w:rsidRPr="00EB2C3D" w:rsidRDefault="004B7297" w:rsidP="00EB2C3D">
            <w:pPr>
              <w:jc w:val="center"/>
            </w:pPr>
            <w:r w:rsidRPr="00EB2C3D">
              <w:t>0.087</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9FB1EA4" w14:textId="77777777" w:rsidR="004B7297" w:rsidRPr="00EB2C3D" w:rsidRDefault="004B7297" w:rsidP="00EB2C3D">
            <w:pPr>
              <w:jc w:val="center"/>
            </w:pPr>
            <w:r w:rsidRPr="00EB2C3D">
              <w:t>59.893</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1D36FF8" w14:textId="77777777" w:rsidR="004B7297" w:rsidRPr="00EB2C3D" w:rsidRDefault="004B7297" w:rsidP="00EB2C3D">
            <w:pPr>
              <w:jc w:val="center"/>
            </w:pPr>
            <w:r w:rsidRPr="00EB2C3D">
              <w:t>00:03:59</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777B3044" w14:textId="77777777" w:rsidR="004B7297" w:rsidRPr="00EB2C3D" w:rsidRDefault="004B7297" w:rsidP="00EB2C3D">
            <w:pPr>
              <w:jc w:val="center"/>
            </w:pPr>
            <w:r w:rsidRPr="00EB2C3D">
              <w:t>0.61</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BF7A33A" w14:textId="77777777" w:rsidR="004B7297" w:rsidRPr="00EB2C3D" w:rsidRDefault="004B7297" w:rsidP="00EB2C3D">
            <w:pPr>
              <w:jc w:val="center"/>
            </w:pPr>
            <w:r w:rsidRPr="00EB2C3D">
              <w:t>13%</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63DD217" w14:textId="2F9B42FE" w:rsidR="004B7297" w:rsidRPr="00EB2C3D" w:rsidRDefault="004B7297" w:rsidP="00EB2C3D">
            <w:pPr>
              <w:jc w:val="center"/>
            </w:pPr>
            <w:r>
              <w:t>862</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CB1BD62" w14:textId="77777777" w:rsidR="004B7297" w:rsidRPr="00EB2C3D" w:rsidRDefault="004B7297" w:rsidP="00EB2C3D">
            <w:pPr>
              <w:jc w:val="center"/>
            </w:pPr>
            <w:r w:rsidRPr="00EB2C3D">
              <w:t>58,522</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9BB2A5A" w14:textId="77777777" w:rsidR="004B7297" w:rsidRPr="00EB2C3D" w:rsidRDefault="004B7297" w:rsidP="00EB2C3D">
            <w:pPr>
              <w:jc w:val="center"/>
            </w:pPr>
            <w:r w:rsidRPr="00EB2C3D">
              <w:t>27%</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C5478B0" w14:textId="77777777" w:rsidR="004B7297" w:rsidRPr="00EB2C3D" w:rsidRDefault="004B7297" w:rsidP="00EB2C3D">
            <w:pPr>
              <w:jc w:val="center"/>
            </w:pPr>
            <w:r w:rsidRPr="00EB2C3D">
              <w:t>345,265</w:t>
            </w:r>
          </w:p>
        </w:tc>
      </w:tr>
      <w:tr w:rsidR="004B7297" w:rsidRPr="00EB2C3D" w14:paraId="19F9C2C4" w14:textId="77777777" w:rsidTr="004B7297">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63BF80C" w14:textId="77777777" w:rsidR="004B7297" w:rsidRPr="00EB2C3D" w:rsidRDefault="004B7297" w:rsidP="00EB2C3D">
            <w:pPr>
              <w:jc w:val="center"/>
            </w:pPr>
            <w:r w:rsidRPr="00EB2C3D">
              <w:t>7/17/2023 7:56:09</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5A7B37C" w14:textId="77777777" w:rsidR="004B7297" w:rsidRPr="00EB2C3D" w:rsidRDefault="004B7297" w:rsidP="00EB2C3D">
            <w:pPr>
              <w:jc w:val="center"/>
            </w:pPr>
            <w:r w:rsidRPr="00EB2C3D">
              <w:t>0.054</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D9D6EB0" w14:textId="77777777" w:rsidR="004B7297" w:rsidRPr="00EB2C3D" w:rsidRDefault="004B7297" w:rsidP="00EB2C3D">
            <w:pPr>
              <w:jc w:val="center"/>
            </w:pPr>
            <w:r w:rsidRPr="00EB2C3D">
              <w:t>59.931</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BAC638E" w14:textId="77777777" w:rsidR="004B7297" w:rsidRPr="00EB2C3D" w:rsidRDefault="004B7297" w:rsidP="00EB2C3D">
            <w:pPr>
              <w:jc w:val="center"/>
            </w:pPr>
            <w:r w:rsidRPr="00EB2C3D">
              <w:t>00:07:21</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3F73FDC0" w14:textId="77777777" w:rsidR="004B7297" w:rsidRPr="00EB2C3D" w:rsidRDefault="004B7297" w:rsidP="00EB2C3D">
            <w:pPr>
              <w:jc w:val="center"/>
            </w:pPr>
            <w:r w:rsidRPr="00EB2C3D">
              <w:t>0.56</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5FDA8D4F" w14:textId="77777777" w:rsidR="004B7297" w:rsidRPr="00EB2C3D" w:rsidRDefault="004B7297" w:rsidP="00EB2C3D">
            <w:pPr>
              <w:jc w:val="center"/>
            </w:pPr>
            <w:r w:rsidRPr="00EB2C3D">
              <w:t>10%</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E6BF261" w14:textId="77777777" w:rsidR="004B7297" w:rsidRPr="00EB2C3D" w:rsidRDefault="004B7297" w:rsidP="00EB2C3D">
            <w:pPr>
              <w:jc w:val="center"/>
            </w:pPr>
            <w:r w:rsidRPr="00EB2C3D">
              <w:t>549</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E3E558B" w14:textId="77777777" w:rsidR="004B7297" w:rsidRPr="00EB2C3D" w:rsidRDefault="004B7297" w:rsidP="00EB2C3D">
            <w:pPr>
              <w:jc w:val="center"/>
            </w:pPr>
            <w:r w:rsidRPr="00EB2C3D">
              <w:t>53,429</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8649B52" w14:textId="77777777" w:rsidR="004B7297" w:rsidRPr="00EB2C3D" w:rsidRDefault="004B7297" w:rsidP="00EB2C3D">
            <w:pPr>
              <w:jc w:val="center"/>
            </w:pPr>
            <w:r w:rsidRPr="00EB2C3D">
              <w:t>36%</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6A7934B" w14:textId="77777777" w:rsidR="004B7297" w:rsidRPr="00EB2C3D" w:rsidRDefault="004B7297" w:rsidP="00EB2C3D">
            <w:pPr>
              <w:jc w:val="center"/>
            </w:pPr>
            <w:r w:rsidRPr="00EB2C3D">
              <w:t>335,117</w:t>
            </w:r>
          </w:p>
        </w:tc>
      </w:tr>
      <w:tr w:rsidR="004B7297" w:rsidRPr="00EB2C3D" w14:paraId="2826096B" w14:textId="77777777" w:rsidTr="004B7297">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DB198E5" w14:textId="77777777" w:rsidR="004B7297" w:rsidRPr="00EB2C3D" w:rsidRDefault="004B7297" w:rsidP="00EB2C3D">
            <w:pPr>
              <w:jc w:val="center"/>
            </w:pPr>
            <w:r w:rsidRPr="00EB2C3D">
              <w:t>7/21/2023 4:22:00</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1434BCE" w14:textId="77777777" w:rsidR="004B7297" w:rsidRPr="00EB2C3D" w:rsidRDefault="004B7297" w:rsidP="00EB2C3D">
            <w:pPr>
              <w:jc w:val="center"/>
            </w:pPr>
            <w:r w:rsidRPr="00EB2C3D">
              <w:t>0.071</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DBFE3AB" w14:textId="77777777" w:rsidR="004B7297" w:rsidRPr="00EB2C3D" w:rsidRDefault="004B7297" w:rsidP="00EB2C3D">
            <w:pPr>
              <w:jc w:val="center"/>
            </w:pPr>
            <w:r w:rsidRPr="00EB2C3D">
              <w:t>59.924</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58DFC0C" w14:textId="77777777" w:rsidR="004B7297" w:rsidRPr="00EB2C3D" w:rsidRDefault="004B7297" w:rsidP="00EB2C3D">
            <w:pPr>
              <w:jc w:val="center"/>
            </w:pPr>
            <w:r w:rsidRPr="00EB2C3D">
              <w:t>00:07:13</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30B4BE6" w14:textId="77777777" w:rsidR="004B7297" w:rsidRPr="00EB2C3D" w:rsidRDefault="004B7297" w:rsidP="00EB2C3D">
            <w:pPr>
              <w:jc w:val="center"/>
            </w:pPr>
            <w:r w:rsidRPr="00EB2C3D">
              <w:t>0.85</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236B93D8" w14:textId="77777777" w:rsidR="004B7297" w:rsidRPr="00EB2C3D" w:rsidRDefault="004B7297" w:rsidP="00EB2C3D">
            <w:pPr>
              <w:jc w:val="center"/>
            </w:pPr>
            <w:r w:rsidRPr="00EB2C3D">
              <w:t>14%</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1137E69" w14:textId="77777777" w:rsidR="004B7297" w:rsidRPr="00EB2C3D" w:rsidRDefault="004B7297" w:rsidP="00EB2C3D">
            <w:pPr>
              <w:jc w:val="center"/>
            </w:pPr>
            <w:r w:rsidRPr="00EB2C3D">
              <w:t>617</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3E58426" w14:textId="77777777" w:rsidR="004B7297" w:rsidRPr="00EB2C3D" w:rsidRDefault="004B7297" w:rsidP="00EB2C3D">
            <w:pPr>
              <w:jc w:val="center"/>
            </w:pPr>
            <w:r w:rsidRPr="00EB2C3D">
              <w:t>52,271</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70B5EF9" w14:textId="77777777" w:rsidR="004B7297" w:rsidRPr="00EB2C3D" w:rsidRDefault="004B7297" w:rsidP="00EB2C3D">
            <w:pPr>
              <w:jc w:val="center"/>
            </w:pPr>
            <w:r w:rsidRPr="00EB2C3D">
              <w:t>32%</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A476700" w14:textId="77777777" w:rsidR="004B7297" w:rsidRPr="00EB2C3D" w:rsidRDefault="004B7297" w:rsidP="00EB2C3D">
            <w:pPr>
              <w:jc w:val="center"/>
            </w:pPr>
            <w:r w:rsidRPr="00EB2C3D">
              <w:t>335,661</w:t>
            </w:r>
          </w:p>
        </w:tc>
      </w:tr>
      <w:tr w:rsidR="004B7297" w:rsidRPr="00EB2C3D" w14:paraId="0C03CAD2" w14:textId="77777777" w:rsidTr="004B7297">
        <w:trPr>
          <w:trHeight w:val="443"/>
          <w:jc w:val="center"/>
        </w:trPr>
        <w:tc>
          <w:tcPr>
            <w:tcW w:w="121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6441A86" w14:textId="77777777" w:rsidR="004B7297" w:rsidRPr="00EB2C3D" w:rsidRDefault="004B7297" w:rsidP="00EB2C3D">
            <w:pPr>
              <w:jc w:val="center"/>
            </w:pPr>
            <w:r w:rsidRPr="00EB2C3D">
              <w:t>7/31/2023 18:35:48</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DBA598E" w14:textId="77777777" w:rsidR="004B7297" w:rsidRPr="00EB2C3D" w:rsidRDefault="004B7297" w:rsidP="00EB2C3D">
            <w:pPr>
              <w:jc w:val="center"/>
            </w:pPr>
            <w:r w:rsidRPr="00EB2C3D">
              <w:t>0.050</w:t>
            </w:r>
          </w:p>
        </w:tc>
        <w:tc>
          <w:tcPr>
            <w:tcW w:w="1228"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10A4C04" w14:textId="77777777" w:rsidR="004B7297" w:rsidRPr="00EB2C3D" w:rsidRDefault="004B7297" w:rsidP="00EB2C3D">
            <w:pPr>
              <w:jc w:val="center"/>
            </w:pPr>
            <w:r w:rsidRPr="00EB2C3D">
              <w:t>59.905</w:t>
            </w:r>
          </w:p>
        </w:tc>
        <w:tc>
          <w:tcPr>
            <w:tcW w:w="107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3130E78" w14:textId="77777777" w:rsidR="004B7297" w:rsidRPr="00EB2C3D" w:rsidRDefault="004B7297" w:rsidP="00EB2C3D">
            <w:pPr>
              <w:jc w:val="center"/>
            </w:pPr>
            <w:r w:rsidRPr="00EB2C3D">
              <w:t>00:07:23</w:t>
            </w:r>
          </w:p>
        </w:tc>
        <w:tc>
          <w:tcPr>
            <w:tcW w:w="1034"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D1EE357" w14:textId="77777777" w:rsidR="004B7297" w:rsidRPr="00EB2C3D" w:rsidRDefault="004B7297" w:rsidP="00EB2C3D">
            <w:pPr>
              <w:jc w:val="center"/>
            </w:pPr>
            <w:r w:rsidRPr="00EB2C3D">
              <w:t>0.62</w:t>
            </w:r>
          </w:p>
        </w:tc>
        <w:tc>
          <w:tcPr>
            <w:tcW w:w="901"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tcPr>
          <w:p w14:paraId="350460F7" w14:textId="77777777" w:rsidR="004B7297" w:rsidRPr="00EB2C3D" w:rsidRDefault="004B7297" w:rsidP="00EB2C3D">
            <w:pPr>
              <w:jc w:val="center"/>
            </w:pPr>
            <w:r w:rsidRPr="00EB2C3D">
              <w:t>12%</w:t>
            </w:r>
          </w:p>
        </w:tc>
        <w:tc>
          <w:tcPr>
            <w:tcW w:w="683" w:type="dxa"/>
            <w:tcBorders>
              <w:top w:val="single" w:sz="4"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408ADD7" w14:textId="77777777" w:rsidR="004B7297" w:rsidRPr="00EB2C3D" w:rsidRDefault="004B7297" w:rsidP="00EB2C3D">
            <w:pPr>
              <w:jc w:val="center"/>
            </w:pPr>
            <w:r w:rsidRPr="00EB2C3D">
              <w:t>437</w:t>
            </w:r>
          </w:p>
        </w:tc>
        <w:tc>
          <w:tcPr>
            <w:tcW w:w="833"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C01B6DE" w14:textId="77777777" w:rsidR="004B7297" w:rsidRPr="00EB2C3D" w:rsidRDefault="004B7297" w:rsidP="00EB2C3D">
            <w:pPr>
              <w:jc w:val="center"/>
            </w:pPr>
            <w:r w:rsidRPr="00EB2C3D">
              <w:t>82,072</w:t>
            </w:r>
          </w:p>
        </w:tc>
        <w:tc>
          <w:tcPr>
            <w:tcW w:w="6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8D15178" w14:textId="77777777" w:rsidR="004B7297" w:rsidRPr="00EB2C3D" w:rsidRDefault="004B7297" w:rsidP="00EB2C3D">
            <w:pPr>
              <w:jc w:val="center"/>
            </w:pPr>
            <w:r w:rsidRPr="00EB2C3D">
              <w:t>20%</w:t>
            </w:r>
          </w:p>
        </w:tc>
        <w:tc>
          <w:tcPr>
            <w:tcW w:w="943"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12F34DF" w14:textId="77777777" w:rsidR="004B7297" w:rsidRPr="00EB2C3D" w:rsidRDefault="004B7297" w:rsidP="00EB2C3D">
            <w:pPr>
              <w:jc w:val="center"/>
            </w:pPr>
            <w:r w:rsidRPr="00EB2C3D">
              <w:t>386,881</w:t>
            </w:r>
          </w:p>
        </w:tc>
      </w:tr>
    </w:tbl>
    <w:p w14:paraId="01AFDC0D" w14:textId="77777777" w:rsidR="007A0C3D" w:rsidRPr="009E6356" w:rsidRDefault="007A0C3D" w:rsidP="00670135">
      <w:pPr>
        <w:rPr>
          <w:szCs w:val="21"/>
          <w:highlight w:val="yellow"/>
        </w:rPr>
      </w:pPr>
    </w:p>
    <w:p w14:paraId="29A645BA" w14:textId="77777777" w:rsidR="0087390C" w:rsidRPr="009E6356" w:rsidRDefault="0087390C" w:rsidP="00670135">
      <w:pPr>
        <w:rPr>
          <w:szCs w:val="21"/>
          <w:highlight w:val="yellow"/>
        </w:rPr>
      </w:pPr>
    </w:p>
    <w:p w14:paraId="00651CB0" w14:textId="1304700D" w:rsidR="001631F3" w:rsidRPr="00A76DCF" w:rsidRDefault="00F851DA" w:rsidP="00670135">
      <w:pPr>
        <w:jc w:val="center"/>
        <w:rPr>
          <w:szCs w:val="21"/>
        </w:rPr>
      </w:pPr>
      <w:r w:rsidRPr="00A76DCF">
        <w:rPr>
          <w:sz w:val="16"/>
        </w:rPr>
        <w:t>(Note: All data on this graph encompasses frequency event analysis based on BAL-001-TRE-</w:t>
      </w:r>
      <w:r w:rsidR="002C4C3B" w:rsidRPr="00A76DCF">
        <w:rPr>
          <w:sz w:val="16"/>
        </w:rPr>
        <w:t>2</w:t>
      </w:r>
      <w:r w:rsidRPr="00A76DCF">
        <w:rPr>
          <w:sz w:val="16"/>
        </w:rPr>
        <w:t>.)</w:t>
      </w:r>
    </w:p>
    <w:p w14:paraId="379060B3" w14:textId="3D5909CA" w:rsidR="00092401" w:rsidRPr="009E6356" w:rsidRDefault="00092401" w:rsidP="007A0C3D">
      <w:pPr>
        <w:tabs>
          <w:tab w:val="left" w:pos="1215"/>
        </w:tabs>
        <w:rPr>
          <w:highlight w:val="yellow"/>
        </w:rPr>
      </w:pPr>
    </w:p>
    <w:p w14:paraId="1BD959BC" w14:textId="77777777" w:rsidR="001500BD" w:rsidRPr="009E6356" w:rsidRDefault="001500BD" w:rsidP="007A0C3D">
      <w:pPr>
        <w:tabs>
          <w:tab w:val="left" w:pos="1215"/>
        </w:tabs>
        <w:rPr>
          <w:highlight w:val="yellow"/>
        </w:rPr>
      </w:pPr>
    </w:p>
    <w:p w14:paraId="779D83B6" w14:textId="571AC02E" w:rsidR="00D76EE0" w:rsidRPr="009E6356" w:rsidRDefault="00D76EE0" w:rsidP="00670135">
      <w:pPr>
        <w:jc w:val="center"/>
        <w:rPr>
          <w:highlight w:val="yellow"/>
        </w:rPr>
      </w:pPr>
    </w:p>
    <w:p w14:paraId="29B4B031" w14:textId="104FA92D" w:rsidR="003E7D72" w:rsidRPr="009E6356" w:rsidRDefault="00EC5A63" w:rsidP="00670135">
      <w:pPr>
        <w:jc w:val="center"/>
        <w:rPr>
          <w:highlight w:val="yellow"/>
        </w:rPr>
      </w:pPr>
      <w:r>
        <w:rPr>
          <w:noProof/>
        </w:rPr>
        <w:lastRenderedPageBreak/>
        <w:drawing>
          <wp:inline distT="0" distB="0" distL="0" distR="0" wp14:anchorId="5B19ED00" wp14:editId="3800199E">
            <wp:extent cx="6115608" cy="368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9810" cy="3683001"/>
                    </a:xfrm>
                    <a:prstGeom prst="rect">
                      <a:avLst/>
                    </a:prstGeom>
                  </pic:spPr>
                </pic:pic>
              </a:graphicData>
            </a:graphic>
          </wp:inline>
        </w:drawing>
      </w:r>
    </w:p>
    <w:p w14:paraId="145016E5" w14:textId="0C6FB643" w:rsidR="007A0C3D" w:rsidRPr="009E6356" w:rsidRDefault="007A0C3D" w:rsidP="00E044C2">
      <w:pPr>
        <w:rPr>
          <w:highlight w:val="yellow"/>
        </w:rPr>
      </w:pPr>
    </w:p>
    <w:p w14:paraId="5D93AD85" w14:textId="640A161B" w:rsidR="009C7925" w:rsidRPr="00181477" w:rsidRDefault="001500BD" w:rsidP="00670135">
      <w:pPr>
        <w:pStyle w:val="Heading2"/>
      </w:pPr>
      <w:bookmarkStart w:id="253" w:name="_Toc90113253"/>
      <w:bookmarkStart w:id="254" w:name="_Toc90367424"/>
      <w:bookmarkStart w:id="255" w:name="_Toc144202239"/>
      <w:r w:rsidRPr="00181477">
        <w:t xml:space="preserve">ERCOT Contingency Reserve </w:t>
      </w:r>
      <w:r w:rsidR="009C7925" w:rsidRPr="00181477">
        <w:t>Events</w:t>
      </w:r>
      <w:bookmarkEnd w:id="253"/>
      <w:bookmarkEnd w:id="254"/>
      <w:bookmarkEnd w:id="255"/>
    </w:p>
    <w:p w14:paraId="6B0BB703" w14:textId="77777777" w:rsidR="009C7925" w:rsidRPr="00181477" w:rsidRDefault="009C7925" w:rsidP="00670135">
      <w:pPr>
        <w:rPr>
          <w:szCs w:val="21"/>
        </w:rPr>
      </w:pPr>
    </w:p>
    <w:p w14:paraId="3B78ED78" w14:textId="30E52DB1" w:rsidR="009C7925" w:rsidRPr="00181477" w:rsidRDefault="009C7925" w:rsidP="00670135">
      <w:pPr>
        <w:rPr>
          <w:szCs w:val="21"/>
        </w:rPr>
      </w:pPr>
      <w:r w:rsidRPr="00181477">
        <w:rPr>
          <w:szCs w:val="21"/>
        </w:rPr>
        <w:t xml:space="preserve">There </w:t>
      </w:r>
      <w:r w:rsidR="0012243D" w:rsidRPr="00181477">
        <w:rPr>
          <w:szCs w:val="21"/>
        </w:rPr>
        <w:t xml:space="preserve">were </w:t>
      </w:r>
      <w:r w:rsidR="00EC5A63" w:rsidRPr="00181477">
        <w:rPr>
          <w:szCs w:val="21"/>
        </w:rPr>
        <w:t>6</w:t>
      </w:r>
      <w:r w:rsidR="0012243D" w:rsidRPr="00181477">
        <w:rPr>
          <w:szCs w:val="21"/>
        </w:rPr>
        <w:t xml:space="preserve"> events</w:t>
      </w:r>
      <w:r w:rsidRPr="00181477">
        <w:rPr>
          <w:szCs w:val="21"/>
        </w:rPr>
        <w:t xml:space="preserve"> where </w:t>
      </w:r>
      <w:r w:rsidR="001500BD" w:rsidRPr="00181477">
        <w:rPr>
          <w:szCs w:val="21"/>
        </w:rPr>
        <w:t xml:space="preserve">ERCOT Contingency Reserve </w:t>
      </w:r>
      <w:r w:rsidRPr="00181477">
        <w:rPr>
          <w:szCs w:val="21"/>
        </w:rPr>
        <w:t>MWs were released to SCED. The events highlighted in blue were related to frequency events reported in Section 2.1 above</w:t>
      </w:r>
      <w:r w:rsidR="00EF0412" w:rsidRPr="00181477">
        <w:rPr>
          <w:szCs w:val="21"/>
        </w:rPr>
        <w:t>.</w:t>
      </w:r>
    </w:p>
    <w:p w14:paraId="5AEDE964" w14:textId="52200278" w:rsidR="00D97E06" w:rsidRPr="009E6356" w:rsidRDefault="00D97E06" w:rsidP="00670135">
      <w:pPr>
        <w:rPr>
          <w:szCs w:val="21"/>
          <w:highlight w:val="yellow"/>
        </w:rPr>
      </w:pPr>
    </w:p>
    <w:tbl>
      <w:tblPr>
        <w:tblW w:w="10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2160"/>
        <w:gridCol w:w="1540"/>
        <w:gridCol w:w="1660"/>
        <w:gridCol w:w="2920"/>
      </w:tblGrid>
      <w:tr w:rsidR="00933FB9" w:rsidRPr="009E6356" w14:paraId="56CB3BAC" w14:textId="77777777" w:rsidTr="0012243D">
        <w:trPr>
          <w:trHeight w:val="525"/>
        </w:trPr>
        <w:tc>
          <w:tcPr>
            <w:tcW w:w="2060" w:type="dxa"/>
            <w:shd w:val="clear" w:color="000000" w:fill="444D53"/>
            <w:vAlign w:val="center"/>
            <w:hideMark/>
          </w:tcPr>
          <w:p w14:paraId="478A0D74" w14:textId="77777777" w:rsidR="00933FB9" w:rsidRPr="00EC5A63" w:rsidRDefault="00933FB9" w:rsidP="00933FB9">
            <w:pPr>
              <w:jc w:val="center"/>
              <w:rPr>
                <w:rFonts w:cs="Arial"/>
                <w:color w:val="FFFFFF"/>
              </w:rPr>
            </w:pPr>
            <w:r w:rsidRPr="00EC5A63">
              <w:rPr>
                <w:rFonts w:cs="Arial"/>
                <w:color w:val="FFFFFF"/>
              </w:rPr>
              <w:t>Date and Time Released to SCED</w:t>
            </w:r>
          </w:p>
        </w:tc>
        <w:tc>
          <w:tcPr>
            <w:tcW w:w="2160" w:type="dxa"/>
            <w:shd w:val="clear" w:color="000000" w:fill="444D53"/>
            <w:vAlign w:val="center"/>
            <w:hideMark/>
          </w:tcPr>
          <w:p w14:paraId="1632E7CC" w14:textId="77777777" w:rsidR="00933FB9" w:rsidRPr="00EC5A63" w:rsidRDefault="00933FB9" w:rsidP="00933FB9">
            <w:pPr>
              <w:jc w:val="center"/>
              <w:rPr>
                <w:rFonts w:cs="Arial"/>
                <w:color w:val="FFFFFF"/>
              </w:rPr>
            </w:pPr>
            <w:r w:rsidRPr="00EC5A63">
              <w:rPr>
                <w:rFonts w:cs="Arial"/>
                <w:color w:val="FFFFFF"/>
              </w:rPr>
              <w:t>Date and Time Recalled</w:t>
            </w:r>
          </w:p>
        </w:tc>
        <w:tc>
          <w:tcPr>
            <w:tcW w:w="1540" w:type="dxa"/>
            <w:shd w:val="clear" w:color="000000" w:fill="444D53"/>
            <w:vAlign w:val="center"/>
            <w:hideMark/>
          </w:tcPr>
          <w:p w14:paraId="39F3299E" w14:textId="77777777" w:rsidR="00933FB9" w:rsidRPr="00EC5A63" w:rsidRDefault="00933FB9" w:rsidP="00933FB9">
            <w:pPr>
              <w:jc w:val="center"/>
              <w:rPr>
                <w:rFonts w:cs="Arial"/>
                <w:color w:val="FFFFFF"/>
              </w:rPr>
            </w:pPr>
            <w:r w:rsidRPr="00EC5A63">
              <w:rPr>
                <w:rFonts w:cs="Arial"/>
                <w:color w:val="FFFFFF"/>
              </w:rPr>
              <w:t>Duration of Event</w:t>
            </w:r>
          </w:p>
        </w:tc>
        <w:tc>
          <w:tcPr>
            <w:tcW w:w="1660" w:type="dxa"/>
            <w:shd w:val="clear" w:color="000000" w:fill="444D53"/>
            <w:vAlign w:val="center"/>
            <w:hideMark/>
          </w:tcPr>
          <w:p w14:paraId="40906831" w14:textId="77777777" w:rsidR="00933FB9" w:rsidRPr="00EC5A63" w:rsidRDefault="00933FB9" w:rsidP="00933FB9">
            <w:pPr>
              <w:jc w:val="center"/>
              <w:rPr>
                <w:rFonts w:cs="Arial"/>
                <w:color w:val="FFFFFF"/>
              </w:rPr>
            </w:pPr>
            <w:r w:rsidRPr="00EC5A63">
              <w:rPr>
                <w:rFonts w:cs="Arial"/>
                <w:color w:val="FFFFFF"/>
              </w:rPr>
              <w:t>Maximum MWs Released</w:t>
            </w:r>
          </w:p>
        </w:tc>
        <w:tc>
          <w:tcPr>
            <w:tcW w:w="2920" w:type="dxa"/>
            <w:shd w:val="clear" w:color="000000" w:fill="444D53"/>
            <w:vAlign w:val="center"/>
            <w:hideMark/>
          </w:tcPr>
          <w:p w14:paraId="7EF9F8D0" w14:textId="77777777" w:rsidR="00933FB9" w:rsidRPr="00EC5A63" w:rsidRDefault="00933FB9" w:rsidP="00933FB9">
            <w:pPr>
              <w:jc w:val="center"/>
              <w:rPr>
                <w:rFonts w:cs="Arial"/>
                <w:color w:val="FFFFFF"/>
              </w:rPr>
            </w:pPr>
            <w:r w:rsidRPr="00EC5A63">
              <w:rPr>
                <w:rFonts w:cs="Arial"/>
                <w:color w:val="FFFFFF"/>
              </w:rPr>
              <w:t>Comments</w:t>
            </w:r>
          </w:p>
        </w:tc>
      </w:tr>
      <w:tr w:rsidR="00663460" w:rsidRPr="00EC5A63" w14:paraId="08D3B5C0" w14:textId="77777777" w:rsidTr="002D1AF3">
        <w:trPr>
          <w:trHeight w:val="315"/>
        </w:trPr>
        <w:tc>
          <w:tcPr>
            <w:tcW w:w="2060" w:type="dxa"/>
            <w:tcBorders>
              <w:top w:val="single" w:sz="8" w:space="0" w:color="000000"/>
              <w:left w:val="single" w:sz="8" w:space="0" w:color="auto"/>
              <w:bottom w:val="single" w:sz="8" w:space="0" w:color="000000"/>
              <w:right w:val="single" w:sz="8" w:space="0" w:color="auto"/>
            </w:tcBorders>
            <w:shd w:val="clear" w:color="000000" w:fill="B8CCE4"/>
            <w:vAlign w:val="center"/>
          </w:tcPr>
          <w:p w14:paraId="591E9F11" w14:textId="30C98C85" w:rsidR="00663460" w:rsidRPr="00EC5A63" w:rsidRDefault="00663460" w:rsidP="00663460">
            <w:pPr>
              <w:jc w:val="center"/>
              <w:rPr>
                <w:rFonts w:cs="Arial"/>
                <w:color w:val="000000"/>
              </w:rPr>
            </w:pPr>
            <w:r w:rsidRPr="009D0CC6">
              <w:rPr>
                <w:rFonts w:cs="Arial"/>
                <w:color w:val="000000"/>
              </w:rPr>
              <w:t>07/06/2023 21:05:18</w:t>
            </w:r>
          </w:p>
        </w:tc>
        <w:tc>
          <w:tcPr>
            <w:tcW w:w="2160" w:type="dxa"/>
            <w:tcBorders>
              <w:top w:val="single" w:sz="8" w:space="0" w:color="000000"/>
              <w:left w:val="nil"/>
              <w:bottom w:val="single" w:sz="8" w:space="0" w:color="000000"/>
              <w:right w:val="single" w:sz="8" w:space="0" w:color="auto"/>
            </w:tcBorders>
            <w:shd w:val="clear" w:color="000000" w:fill="B8CCE4"/>
            <w:vAlign w:val="center"/>
          </w:tcPr>
          <w:p w14:paraId="06C93FF2" w14:textId="62DBDD7A" w:rsidR="00663460" w:rsidRPr="00EC5A63" w:rsidRDefault="00663460" w:rsidP="00663460">
            <w:pPr>
              <w:jc w:val="center"/>
              <w:rPr>
                <w:rFonts w:cs="Arial"/>
                <w:color w:val="000000"/>
              </w:rPr>
            </w:pPr>
            <w:r w:rsidRPr="009D0CC6">
              <w:rPr>
                <w:rFonts w:cs="Arial"/>
                <w:color w:val="000000"/>
              </w:rPr>
              <w:t>07/06/2023 21:12:38</w:t>
            </w:r>
          </w:p>
        </w:tc>
        <w:tc>
          <w:tcPr>
            <w:tcW w:w="1540" w:type="dxa"/>
            <w:tcBorders>
              <w:top w:val="single" w:sz="8" w:space="0" w:color="auto"/>
              <w:left w:val="nil"/>
              <w:bottom w:val="single" w:sz="8" w:space="0" w:color="auto"/>
              <w:right w:val="single" w:sz="8" w:space="0" w:color="auto"/>
            </w:tcBorders>
            <w:shd w:val="clear" w:color="000000" w:fill="B8CCE4"/>
            <w:noWrap/>
            <w:vAlign w:val="center"/>
          </w:tcPr>
          <w:p w14:paraId="71A6E88C" w14:textId="6A87FAEC" w:rsidR="00663460" w:rsidRPr="00EC5A63" w:rsidRDefault="00663460" w:rsidP="00663460">
            <w:pPr>
              <w:jc w:val="center"/>
              <w:rPr>
                <w:rFonts w:cs="Arial"/>
                <w:color w:val="000000"/>
              </w:rPr>
            </w:pPr>
            <w:r w:rsidRPr="009D0CC6">
              <w:rPr>
                <w:rFonts w:cs="Arial"/>
                <w:color w:val="000000"/>
                <w:sz w:val="18"/>
                <w:szCs w:val="18"/>
              </w:rPr>
              <w:t>00:07:20</w:t>
            </w:r>
          </w:p>
        </w:tc>
        <w:tc>
          <w:tcPr>
            <w:tcW w:w="1660" w:type="dxa"/>
            <w:tcBorders>
              <w:top w:val="nil"/>
              <w:left w:val="nil"/>
              <w:bottom w:val="single" w:sz="8" w:space="0" w:color="000000"/>
              <w:right w:val="single" w:sz="8" w:space="0" w:color="auto"/>
            </w:tcBorders>
            <w:shd w:val="clear" w:color="000000" w:fill="B8CCE4"/>
            <w:vAlign w:val="center"/>
          </w:tcPr>
          <w:p w14:paraId="2B34478F" w14:textId="3716E52C" w:rsidR="00663460" w:rsidRPr="00EC5A63" w:rsidRDefault="00663460" w:rsidP="00663460">
            <w:pPr>
              <w:jc w:val="center"/>
              <w:rPr>
                <w:rFonts w:cs="Arial"/>
                <w:color w:val="000000"/>
              </w:rPr>
            </w:pPr>
            <w:r w:rsidRPr="009D0CC6">
              <w:rPr>
                <w:rFonts w:cs="Arial"/>
                <w:color w:val="000000"/>
              </w:rPr>
              <w:t>724</w:t>
            </w:r>
          </w:p>
        </w:tc>
        <w:tc>
          <w:tcPr>
            <w:tcW w:w="2920" w:type="dxa"/>
            <w:tcBorders>
              <w:top w:val="nil"/>
              <w:left w:val="nil"/>
              <w:bottom w:val="single" w:sz="8" w:space="0" w:color="auto"/>
              <w:right w:val="single" w:sz="8" w:space="0" w:color="auto"/>
            </w:tcBorders>
            <w:shd w:val="clear" w:color="000000" w:fill="B8CCE4"/>
            <w:noWrap/>
            <w:vAlign w:val="center"/>
          </w:tcPr>
          <w:p w14:paraId="0FAA06CE" w14:textId="557ADC6E" w:rsidR="00663460" w:rsidRPr="00EC5A63" w:rsidRDefault="00663460" w:rsidP="00663460">
            <w:pPr>
              <w:jc w:val="center"/>
              <w:rPr>
                <w:rFonts w:cs="Arial"/>
              </w:rPr>
            </w:pPr>
            <w:r w:rsidRPr="009D0CC6">
              <w:rPr>
                <w:rFonts w:cs="Arial"/>
              </w:rPr>
              <w:t>Unit Trip</w:t>
            </w:r>
          </w:p>
        </w:tc>
      </w:tr>
      <w:tr w:rsidR="00663460" w:rsidRPr="00EC5A63" w14:paraId="73E3FA47" w14:textId="77777777" w:rsidTr="002D1AF3">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3CF040F8" w14:textId="457C6555" w:rsidR="00663460" w:rsidRPr="00EC5A63" w:rsidRDefault="00663460" w:rsidP="00663460">
            <w:pPr>
              <w:jc w:val="center"/>
              <w:rPr>
                <w:rFonts w:cs="Arial"/>
                <w:color w:val="000000"/>
              </w:rPr>
            </w:pPr>
            <w:r w:rsidRPr="009D0CC6">
              <w:rPr>
                <w:rFonts w:cs="Arial"/>
                <w:color w:val="000000"/>
              </w:rPr>
              <w:t>07/08/2023 19:57:57</w:t>
            </w:r>
          </w:p>
        </w:tc>
        <w:tc>
          <w:tcPr>
            <w:tcW w:w="2160" w:type="dxa"/>
            <w:tcBorders>
              <w:top w:val="nil"/>
              <w:left w:val="nil"/>
              <w:bottom w:val="single" w:sz="8" w:space="0" w:color="000000"/>
              <w:right w:val="single" w:sz="8" w:space="0" w:color="auto"/>
            </w:tcBorders>
            <w:shd w:val="clear" w:color="auto" w:fill="auto"/>
            <w:vAlign w:val="center"/>
          </w:tcPr>
          <w:p w14:paraId="67F9491A" w14:textId="02BD0F72" w:rsidR="00663460" w:rsidRPr="00EC5A63" w:rsidRDefault="00663460" w:rsidP="00663460">
            <w:pPr>
              <w:jc w:val="center"/>
              <w:rPr>
                <w:rFonts w:cs="Arial"/>
                <w:color w:val="000000"/>
              </w:rPr>
            </w:pPr>
            <w:r w:rsidRPr="009D0CC6">
              <w:rPr>
                <w:rFonts w:cs="Arial"/>
                <w:color w:val="000000"/>
              </w:rPr>
              <w:t>07/08/2023 20:04:32</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61765092" w14:textId="4E34147B" w:rsidR="00663460" w:rsidRPr="00EC5A63" w:rsidRDefault="00663460" w:rsidP="00663460">
            <w:pPr>
              <w:jc w:val="center"/>
              <w:rPr>
                <w:rFonts w:cs="Arial"/>
                <w:color w:val="000000"/>
              </w:rPr>
            </w:pPr>
            <w:r w:rsidRPr="009D0CC6">
              <w:rPr>
                <w:rFonts w:cs="Arial"/>
                <w:color w:val="000000"/>
              </w:rPr>
              <w:t>00:06:35</w:t>
            </w:r>
          </w:p>
        </w:tc>
        <w:tc>
          <w:tcPr>
            <w:tcW w:w="1660" w:type="dxa"/>
            <w:tcBorders>
              <w:top w:val="nil"/>
              <w:left w:val="nil"/>
              <w:bottom w:val="single" w:sz="8" w:space="0" w:color="000000"/>
              <w:right w:val="single" w:sz="8" w:space="0" w:color="auto"/>
            </w:tcBorders>
            <w:shd w:val="clear" w:color="auto" w:fill="auto"/>
            <w:vAlign w:val="center"/>
          </w:tcPr>
          <w:p w14:paraId="12FDE0FC" w14:textId="6284C371" w:rsidR="00663460" w:rsidRPr="00EC5A63" w:rsidRDefault="00663460" w:rsidP="00663460">
            <w:pPr>
              <w:jc w:val="center"/>
              <w:rPr>
                <w:rFonts w:cs="Arial"/>
                <w:color w:val="000000"/>
              </w:rPr>
            </w:pPr>
            <w:r w:rsidRPr="009D0CC6">
              <w:rPr>
                <w:rFonts w:cs="Arial"/>
                <w:color w:val="000000"/>
              </w:rPr>
              <w:t>500</w:t>
            </w:r>
          </w:p>
        </w:tc>
        <w:tc>
          <w:tcPr>
            <w:tcW w:w="2920" w:type="dxa"/>
            <w:tcBorders>
              <w:top w:val="nil"/>
              <w:left w:val="nil"/>
              <w:bottom w:val="single" w:sz="8" w:space="0" w:color="auto"/>
              <w:right w:val="single" w:sz="8" w:space="0" w:color="auto"/>
            </w:tcBorders>
            <w:shd w:val="clear" w:color="auto" w:fill="auto"/>
            <w:noWrap/>
            <w:vAlign w:val="center"/>
          </w:tcPr>
          <w:p w14:paraId="30ACE543" w14:textId="3DB38AAE" w:rsidR="00663460" w:rsidRPr="00EC5A63" w:rsidRDefault="00663460" w:rsidP="00663460">
            <w:pPr>
              <w:jc w:val="center"/>
              <w:rPr>
                <w:rFonts w:cs="Arial"/>
              </w:rPr>
            </w:pPr>
            <w:r w:rsidRPr="009D0CC6">
              <w:rPr>
                <w:rFonts w:cs="Arial"/>
              </w:rPr>
              <w:t>Insufficient capability for forecasted 10min Ahead Net Load</w:t>
            </w:r>
          </w:p>
        </w:tc>
      </w:tr>
      <w:tr w:rsidR="00663460" w:rsidRPr="00EC5A63" w14:paraId="63BBD9A8" w14:textId="77777777" w:rsidTr="002D1AF3">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0C0565D0" w14:textId="3276EBB3" w:rsidR="00663460" w:rsidRPr="00EC5A63" w:rsidRDefault="00663460" w:rsidP="00663460">
            <w:pPr>
              <w:jc w:val="center"/>
              <w:rPr>
                <w:rFonts w:cs="Arial"/>
                <w:color w:val="000000"/>
              </w:rPr>
            </w:pPr>
            <w:r w:rsidRPr="009D0CC6">
              <w:rPr>
                <w:rFonts w:cs="Arial"/>
                <w:color w:val="000000"/>
              </w:rPr>
              <w:t>07/10/2023 19:21:08</w:t>
            </w:r>
          </w:p>
        </w:tc>
        <w:tc>
          <w:tcPr>
            <w:tcW w:w="2160" w:type="dxa"/>
            <w:tcBorders>
              <w:top w:val="nil"/>
              <w:left w:val="nil"/>
              <w:bottom w:val="single" w:sz="8" w:space="0" w:color="000000"/>
              <w:right w:val="single" w:sz="8" w:space="0" w:color="auto"/>
            </w:tcBorders>
            <w:shd w:val="clear" w:color="auto" w:fill="auto"/>
            <w:vAlign w:val="center"/>
          </w:tcPr>
          <w:p w14:paraId="461FA551" w14:textId="1B257F06" w:rsidR="00663460" w:rsidRPr="00EC5A63" w:rsidRDefault="00663460" w:rsidP="00663460">
            <w:pPr>
              <w:jc w:val="center"/>
              <w:rPr>
                <w:rFonts w:cs="Arial"/>
                <w:color w:val="000000"/>
              </w:rPr>
            </w:pPr>
            <w:r w:rsidRPr="009D0CC6">
              <w:rPr>
                <w:rFonts w:cs="Arial"/>
                <w:color w:val="000000"/>
              </w:rPr>
              <w:t>07/10/2023 19:43:28</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4715FC93" w14:textId="344267BB" w:rsidR="00663460" w:rsidRPr="00EC5A63" w:rsidRDefault="00663460" w:rsidP="00663460">
            <w:pPr>
              <w:jc w:val="center"/>
              <w:rPr>
                <w:rFonts w:cs="Arial"/>
                <w:color w:val="000000"/>
              </w:rPr>
            </w:pPr>
            <w:r w:rsidRPr="009D0CC6">
              <w:rPr>
                <w:rFonts w:cs="Arial"/>
                <w:color w:val="000000"/>
              </w:rPr>
              <w:t>00:22:20</w:t>
            </w:r>
          </w:p>
        </w:tc>
        <w:tc>
          <w:tcPr>
            <w:tcW w:w="1660" w:type="dxa"/>
            <w:tcBorders>
              <w:top w:val="nil"/>
              <w:left w:val="nil"/>
              <w:bottom w:val="single" w:sz="8" w:space="0" w:color="000000"/>
              <w:right w:val="single" w:sz="8" w:space="0" w:color="auto"/>
            </w:tcBorders>
            <w:shd w:val="clear" w:color="auto" w:fill="auto"/>
            <w:vAlign w:val="center"/>
          </w:tcPr>
          <w:p w14:paraId="31877FAD" w14:textId="6E855F8B" w:rsidR="00663460" w:rsidRPr="00EC5A63" w:rsidRDefault="00663460" w:rsidP="00663460">
            <w:pPr>
              <w:jc w:val="center"/>
              <w:rPr>
                <w:rFonts w:cs="Arial"/>
                <w:color w:val="000000"/>
              </w:rPr>
            </w:pPr>
            <w:r w:rsidRPr="009D0CC6">
              <w:rPr>
                <w:rFonts w:cs="Arial"/>
                <w:color w:val="000000"/>
              </w:rPr>
              <w:t>700</w:t>
            </w:r>
          </w:p>
        </w:tc>
        <w:tc>
          <w:tcPr>
            <w:tcW w:w="2920" w:type="dxa"/>
            <w:tcBorders>
              <w:top w:val="nil"/>
              <w:left w:val="nil"/>
              <w:bottom w:val="single" w:sz="8" w:space="0" w:color="auto"/>
              <w:right w:val="single" w:sz="8" w:space="0" w:color="auto"/>
            </w:tcBorders>
            <w:shd w:val="clear" w:color="auto" w:fill="auto"/>
            <w:noWrap/>
            <w:vAlign w:val="center"/>
          </w:tcPr>
          <w:p w14:paraId="3639D562" w14:textId="1806DF55" w:rsidR="00663460" w:rsidRPr="00EC5A63" w:rsidRDefault="00663460" w:rsidP="00663460">
            <w:pPr>
              <w:jc w:val="center"/>
              <w:rPr>
                <w:rFonts w:cs="Arial"/>
              </w:rPr>
            </w:pPr>
            <w:r w:rsidRPr="009D0CC6">
              <w:rPr>
                <w:rFonts w:cs="Arial"/>
              </w:rPr>
              <w:t>Insufficient capability for forecasted 10min Ahead Net Load</w:t>
            </w:r>
          </w:p>
        </w:tc>
      </w:tr>
      <w:tr w:rsidR="00663460" w:rsidRPr="00EC5A63" w14:paraId="41A8130E" w14:textId="77777777" w:rsidTr="002D1AF3">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tcPr>
          <w:p w14:paraId="3899DFB1" w14:textId="0D30C284" w:rsidR="00663460" w:rsidRPr="00EC5A63" w:rsidRDefault="00663460" w:rsidP="00663460">
            <w:pPr>
              <w:jc w:val="center"/>
              <w:rPr>
                <w:rFonts w:cs="Arial"/>
                <w:color w:val="000000"/>
              </w:rPr>
            </w:pPr>
            <w:r w:rsidRPr="009D0CC6">
              <w:rPr>
                <w:rFonts w:cs="Arial"/>
                <w:color w:val="000000"/>
              </w:rPr>
              <w:t>07/16/2023 10:41:30</w:t>
            </w:r>
          </w:p>
        </w:tc>
        <w:tc>
          <w:tcPr>
            <w:tcW w:w="2160" w:type="dxa"/>
            <w:tcBorders>
              <w:top w:val="nil"/>
              <w:left w:val="nil"/>
              <w:bottom w:val="single" w:sz="8" w:space="0" w:color="000000"/>
              <w:right w:val="single" w:sz="8" w:space="0" w:color="auto"/>
            </w:tcBorders>
            <w:shd w:val="clear" w:color="000000" w:fill="B8CCE4"/>
            <w:vAlign w:val="center"/>
          </w:tcPr>
          <w:p w14:paraId="02276518" w14:textId="60EAABEA" w:rsidR="00663460" w:rsidRPr="00EC5A63" w:rsidRDefault="00663460" w:rsidP="00663460">
            <w:pPr>
              <w:jc w:val="center"/>
              <w:rPr>
                <w:rFonts w:cs="Arial"/>
                <w:color w:val="000000"/>
              </w:rPr>
            </w:pPr>
            <w:r w:rsidRPr="009D0CC6">
              <w:rPr>
                <w:rFonts w:cs="Arial"/>
                <w:color w:val="000000"/>
              </w:rPr>
              <w:t>07/16/2023 10:45:50</w:t>
            </w:r>
          </w:p>
        </w:tc>
        <w:tc>
          <w:tcPr>
            <w:tcW w:w="1540" w:type="dxa"/>
            <w:tcBorders>
              <w:top w:val="nil"/>
              <w:left w:val="nil"/>
              <w:bottom w:val="single" w:sz="8" w:space="0" w:color="auto"/>
              <w:right w:val="single" w:sz="8" w:space="0" w:color="auto"/>
            </w:tcBorders>
            <w:shd w:val="clear" w:color="000000" w:fill="B8CCE4"/>
            <w:noWrap/>
            <w:vAlign w:val="center"/>
          </w:tcPr>
          <w:p w14:paraId="3C5DEA63" w14:textId="0A068B03" w:rsidR="00663460" w:rsidRPr="00EC5A63" w:rsidRDefault="00663460" w:rsidP="00663460">
            <w:pPr>
              <w:jc w:val="center"/>
              <w:rPr>
                <w:rFonts w:cs="Arial"/>
                <w:color w:val="000000"/>
              </w:rPr>
            </w:pPr>
            <w:r w:rsidRPr="009D0CC6">
              <w:rPr>
                <w:rFonts w:cs="Arial"/>
                <w:color w:val="000000"/>
              </w:rPr>
              <w:t>00:04:20</w:t>
            </w:r>
          </w:p>
        </w:tc>
        <w:tc>
          <w:tcPr>
            <w:tcW w:w="1660" w:type="dxa"/>
            <w:tcBorders>
              <w:top w:val="nil"/>
              <w:left w:val="nil"/>
              <w:bottom w:val="single" w:sz="8" w:space="0" w:color="000000"/>
              <w:right w:val="single" w:sz="8" w:space="0" w:color="auto"/>
            </w:tcBorders>
            <w:shd w:val="clear" w:color="000000" w:fill="B8CCE4"/>
            <w:vAlign w:val="center"/>
          </w:tcPr>
          <w:p w14:paraId="79F5B94C" w14:textId="499D70E0" w:rsidR="00663460" w:rsidRPr="00EC5A63" w:rsidRDefault="00663460" w:rsidP="00663460">
            <w:pPr>
              <w:jc w:val="center"/>
              <w:rPr>
                <w:rFonts w:cs="Arial"/>
                <w:color w:val="000000"/>
              </w:rPr>
            </w:pPr>
            <w:r w:rsidRPr="009D0CC6">
              <w:rPr>
                <w:rFonts w:cs="Arial"/>
                <w:color w:val="000000"/>
              </w:rPr>
              <w:t>133</w:t>
            </w:r>
          </w:p>
        </w:tc>
        <w:tc>
          <w:tcPr>
            <w:tcW w:w="2920" w:type="dxa"/>
            <w:tcBorders>
              <w:top w:val="nil"/>
              <w:left w:val="nil"/>
              <w:bottom w:val="single" w:sz="8" w:space="0" w:color="auto"/>
              <w:right w:val="single" w:sz="8" w:space="0" w:color="auto"/>
            </w:tcBorders>
            <w:shd w:val="clear" w:color="000000" w:fill="B8CCE4"/>
            <w:noWrap/>
            <w:vAlign w:val="center"/>
          </w:tcPr>
          <w:p w14:paraId="62D28794" w14:textId="785470D0" w:rsidR="00663460" w:rsidRPr="00EC5A63" w:rsidRDefault="00663460" w:rsidP="00663460">
            <w:pPr>
              <w:jc w:val="center"/>
              <w:rPr>
                <w:rFonts w:cs="Arial"/>
              </w:rPr>
            </w:pPr>
            <w:r w:rsidRPr="009D0CC6">
              <w:rPr>
                <w:rFonts w:cs="Arial"/>
              </w:rPr>
              <w:t>Unit Trip</w:t>
            </w:r>
          </w:p>
        </w:tc>
      </w:tr>
      <w:tr w:rsidR="00663460" w:rsidRPr="00EC5A63" w14:paraId="11EB1E18" w14:textId="77777777" w:rsidTr="002D1AF3">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tcPr>
          <w:p w14:paraId="67EFD534" w14:textId="66AB415E" w:rsidR="00663460" w:rsidRPr="00EC5A63" w:rsidRDefault="00663460" w:rsidP="00663460">
            <w:pPr>
              <w:jc w:val="center"/>
              <w:rPr>
                <w:rFonts w:cs="Arial"/>
                <w:color w:val="000000"/>
              </w:rPr>
            </w:pPr>
            <w:r w:rsidRPr="009D0CC6">
              <w:rPr>
                <w:rFonts w:cs="Arial"/>
                <w:color w:val="000000"/>
              </w:rPr>
              <w:t>07/31/2023 18:35:58</w:t>
            </w:r>
          </w:p>
        </w:tc>
        <w:tc>
          <w:tcPr>
            <w:tcW w:w="2160" w:type="dxa"/>
            <w:tcBorders>
              <w:top w:val="nil"/>
              <w:left w:val="nil"/>
              <w:bottom w:val="single" w:sz="8" w:space="0" w:color="000000"/>
              <w:right w:val="single" w:sz="8" w:space="0" w:color="auto"/>
            </w:tcBorders>
            <w:shd w:val="clear" w:color="000000" w:fill="B8CCE4"/>
            <w:vAlign w:val="center"/>
          </w:tcPr>
          <w:p w14:paraId="76D312EA" w14:textId="029181EA" w:rsidR="00663460" w:rsidRPr="00EC5A63" w:rsidRDefault="00663460" w:rsidP="00663460">
            <w:pPr>
              <w:jc w:val="center"/>
              <w:rPr>
                <w:rFonts w:cs="Arial"/>
                <w:color w:val="000000"/>
              </w:rPr>
            </w:pPr>
            <w:r w:rsidRPr="009D0CC6">
              <w:rPr>
                <w:rFonts w:cs="Arial"/>
                <w:color w:val="000000"/>
              </w:rPr>
              <w:t>07/31/2023 18:44:06</w:t>
            </w:r>
          </w:p>
        </w:tc>
        <w:tc>
          <w:tcPr>
            <w:tcW w:w="1540" w:type="dxa"/>
            <w:tcBorders>
              <w:top w:val="nil"/>
              <w:left w:val="nil"/>
              <w:bottom w:val="single" w:sz="8" w:space="0" w:color="auto"/>
              <w:right w:val="single" w:sz="8" w:space="0" w:color="auto"/>
            </w:tcBorders>
            <w:shd w:val="clear" w:color="000000" w:fill="B8CCE4"/>
            <w:noWrap/>
            <w:vAlign w:val="center"/>
          </w:tcPr>
          <w:p w14:paraId="1A8991D9" w14:textId="4465A8B1" w:rsidR="00663460" w:rsidRPr="00EC5A63" w:rsidRDefault="00663460" w:rsidP="00663460">
            <w:pPr>
              <w:jc w:val="center"/>
              <w:rPr>
                <w:rFonts w:cs="Arial"/>
                <w:color w:val="000000"/>
              </w:rPr>
            </w:pPr>
            <w:r w:rsidRPr="007A1F08">
              <w:rPr>
                <w:rFonts w:cs="Arial"/>
                <w:color w:val="000000"/>
              </w:rPr>
              <w:t>00:08:08</w:t>
            </w:r>
          </w:p>
        </w:tc>
        <w:tc>
          <w:tcPr>
            <w:tcW w:w="1660" w:type="dxa"/>
            <w:tcBorders>
              <w:top w:val="nil"/>
              <w:left w:val="nil"/>
              <w:bottom w:val="single" w:sz="8" w:space="0" w:color="000000"/>
              <w:right w:val="single" w:sz="8" w:space="0" w:color="auto"/>
            </w:tcBorders>
            <w:shd w:val="clear" w:color="000000" w:fill="B8CCE4"/>
            <w:vAlign w:val="center"/>
          </w:tcPr>
          <w:p w14:paraId="2AACE89B" w14:textId="6A4235B2" w:rsidR="00663460" w:rsidRPr="00EC5A63" w:rsidRDefault="00663460" w:rsidP="00663460">
            <w:pPr>
              <w:jc w:val="center"/>
              <w:rPr>
                <w:rFonts w:cs="Arial"/>
                <w:color w:val="000000"/>
              </w:rPr>
            </w:pPr>
            <w:r w:rsidRPr="009D0CC6">
              <w:rPr>
                <w:rFonts w:cs="Arial"/>
                <w:color w:val="000000"/>
              </w:rPr>
              <w:t>809</w:t>
            </w:r>
          </w:p>
        </w:tc>
        <w:tc>
          <w:tcPr>
            <w:tcW w:w="2920" w:type="dxa"/>
            <w:tcBorders>
              <w:top w:val="nil"/>
              <w:left w:val="nil"/>
              <w:bottom w:val="single" w:sz="8" w:space="0" w:color="auto"/>
              <w:right w:val="single" w:sz="8" w:space="0" w:color="auto"/>
            </w:tcBorders>
            <w:shd w:val="clear" w:color="000000" w:fill="B8CCE4"/>
            <w:noWrap/>
            <w:vAlign w:val="center"/>
          </w:tcPr>
          <w:p w14:paraId="466453AE" w14:textId="332E527F" w:rsidR="00663460" w:rsidRPr="00EC5A63" w:rsidRDefault="00663460" w:rsidP="00663460">
            <w:pPr>
              <w:jc w:val="center"/>
              <w:rPr>
                <w:rFonts w:cs="Arial"/>
              </w:rPr>
            </w:pPr>
            <w:r w:rsidRPr="009D0CC6">
              <w:rPr>
                <w:rFonts w:cs="Arial"/>
              </w:rPr>
              <w:t>Unit Trip</w:t>
            </w:r>
          </w:p>
        </w:tc>
      </w:tr>
      <w:tr w:rsidR="00663460" w:rsidRPr="00EC5A63" w14:paraId="1FB02237" w14:textId="77777777" w:rsidTr="002D1AF3">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03EE3712" w14:textId="424619C9" w:rsidR="00663460" w:rsidRPr="00EC5A63" w:rsidRDefault="00663460" w:rsidP="00663460">
            <w:pPr>
              <w:jc w:val="center"/>
              <w:rPr>
                <w:rFonts w:cs="Arial"/>
                <w:color w:val="000000"/>
              </w:rPr>
            </w:pPr>
            <w:r w:rsidRPr="009D0CC6">
              <w:rPr>
                <w:rFonts w:cs="Arial"/>
                <w:color w:val="000000"/>
              </w:rPr>
              <w:t>07/31/2023 19:35:58</w:t>
            </w:r>
          </w:p>
        </w:tc>
        <w:tc>
          <w:tcPr>
            <w:tcW w:w="2160" w:type="dxa"/>
            <w:tcBorders>
              <w:top w:val="nil"/>
              <w:left w:val="nil"/>
              <w:bottom w:val="single" w:sz="8" w:space="0" w:color="000000"/>
              <w:right w:val="single" w:sz="8" w:space="0" w:color="auto"/>
            </w:tcBorders>
            <w:shd w:val="clear" w:color="auto" w:fill="auto"/>
            <w:vAlign w:val="center"/>
          </w:tcPr>
          <w:p w14:paraId="64C3516E" w14:textId="48CE1CFA" w:rsidR="00663460" w:rsidRPr="00EC5A63" w:rsidRDefault="00663460" w:rsidP="00663460">
            <w:pPr>
              <w:jc w:val="center"/>
              <w:rPr>
                <w:rFonts w:cs="Arial"/>
                <w:color w:val="000000"/>
              </w:rPr>
            </w:pPr>
            <w:r w:rsidRPr="009D0CC6">
              <w:rPr>
                <w:rFonts w:cs="Arial"/>
                <w:color w:val="000000"/>
              </w:rPr>
              <w:t>07/31/2023 20:32:06</w:t>
            </w:r>
          </w:p>
        </w:tc>
        <w:tc>
          <w:tcPr>
            <w:tcW w:w="1540" w:type="dxa"/>
            <w:tcBorders>
              <w:top w:val="nil"/>
              <w:left w:val="nil"/>
              <w:bottom w:val="single" w:sz="8" w:space="0" w:color="auto"/>
              <w:right w:val="single" w:sz="8" w:space="0" w:color="auto"/>
            </w:tcBorders>
            <w:shd w:val="clear" w:color="auto" w:fill="auto"/>
            <w:noWrap/>
            <w:vAlign w:val="center"/>
          </w:tcPr>
          <w:p w14:paraId="3417C307" w14:textId="2C3D7789" w:rsidR="00663460" w:rsidRPr="00EC5A63" w:rsidRDefault="00663460" w:rsidP="00663460">
            <w:pPr>
              <w:jc w:val="center"/>
              <w:rPr>
                <w:rFonts w:cs="Arial"/>
                <w:color w:val="000000"/>
              </w:rPr>
            </w:pPr>
            <w:r w:rsidRPr="009D0CC6">
              <w:rPr>
                <w:rFonts w:cs="Arial"/>
                <w:color w:val="000000"/>
              </w:rPr>
              <w:t>00:56:08</w:t>
            </w:r>
          </w:p>
        </w:tc>
        <w:tc>
          <w:tcPr>
            <w:tcW w:w="1660" w:type="dxa"/>
            <w:tcBorders>
              <w:top w:val="nil"/>
              <w:left w:val="nil"/>
              <w:bottom w:val="single" w:sz="8" w:space="0" w:color="000000"/>
              <w:right w:val="single" w:sz="8" w:space="0" w:color="auto"/>
            </w:tcBorders>
            <w:shd w:val="clear" w:color="auto" w:fill="auto"/>
            <w:vAlign w:val="center"/>
          </w:tcPr>
          <w:p w14:paraId="0EA1A3C3" w14:textId="4D1908C3" w:rsidR="00663460" w:rsidRPr="00EC5A63" w:rsidRDefault="00663460" w:rsidP="00663460">
            <w:pPr>
              <w:jc w:val="center"/>
              <w:rPr>
                <w:rFonts w:cs="Arial"/>
                <w:color w:val="000000"/>
              </w:rPr>
            </w:pPr>
            <w:r w:rsidRPr="009D0CC6">
              <w:rPr>
                <w:rFonts w:cs="Arial"/>
                <w:color w:val="000000"/>
              </w:rPr>
              <w:t>400</w:t>
            </w:r>
          </w:p>
        </w:tc>
        <w:tc>
          <w:tcPr>
            <w:tcW w:w="2920" w:type="dxa"/>
            <w:tcBorders>
              <w:top w:val="nil"/>
              <w:left w:val="nil"/>
              <w:bottom w:val="single" w:sz="8" w:space="0" w:color="auto"/>
              <w:right w:val="single" w:sz="8" w:space="0" w:color="auto"/>
            </w:tcBorders>
            <w:shd w:val="clear" w:color="auto" w:fill="auto"/>
            <w:noWrap/>
            <w:vAlign w:val="center"/>
          </w:tcPr>
          <w:p w14:paraId="6A141680" w14:textId="34F26824" w:rsidR="00663460" w:rsidRPr="00EC5A63" w:rsidRDefault="00663460" w:rsidP="00663460">
            <w:pPr>
              <w:jc w:val="center"/>
              <w:rPr>
                <w:rFonts w:cs="Arial"/>
              </w:rPr>
            </w:pPr>
            <w:r w:rsidRPr="009D0CC6">
              <w:rPr>
                <w:rFonts w:cs="Arial"/>
              </w:rPr>
              <w:t>Insufficient capability for forecasted 10min Ahead Net Load</w:t>
            </w:r>
          </w:p>
        </w:tc>
      </w:tr>
    </w:tbl>
    <w:p w14:paraId="1BDC3D1E" w14:textId="6D433C54" w:rsidR="009C7925" w:rsidRPr="009E6356" w:rsidRDefault="009C7925" w:rsidP="00670135">
      <w:pPr>
        <w:rPr>
          <w:rFonts w:cs="Arial"/>
          <w:color w:val="000000"/>
          <w:highlight w:val="yellow"/>
        </w:rPr>
      </w:pPr>
    </w:p>
    <w:p w14:paraId="6B216F14" w14:textId="77777777" w:rsidR="009C7925" w:rsidRPr="00B45F5B" w:rsidRDefault="009C7925" w:rsidP="00670135">
      <w:pPr>
        <w:pStyle w:val="Heading2"/>
      </w:pPr>
      <w:bookmarkStart w:id="256" w:name="_Toc90113254"/>
      <w:bookmarkStart w:id="257" w:name="_Toc90367425"/>
      <w:bookmarkStart w:id="258" w:name="_Toc144202240"/>
      <w:r w:rsidRPr="00B45F5B">
        <w:t>Load Resource Events</w:t>
      </w:r>
      <w:bookmarkEnd w:id="256"/>
      <w:bookmarkEnd w:id="257"/>
      <w:bookmarkEnd w:id="258"/>
    </w:p>
    <w:p w14:paraId="7667D8E0" w14:textId="6E4F96E2" w:rsidR="00E36C84" w:rsidRPr="00B45F5B" w:rsidRDefault="00D43761" w:rsidP="00E36C84">
      <w:pPr>
        <w:rPr>
          <w:szCs w:val="21"/>
        </w:rPr>
      </w:pPr>
      <w:r w:rsidRPr="00B45F5B">
        <w:rPr>
          <w:szCs w:val="21"/>
        </w:rPr>
        <w:t>N</w:t>
      </w:r>
      <w:r w:rsidR="000937C9" w:rsidRPr="00B45F5B">
        <w:rPr>
          <w:szCs w:val="21"/>
        </w:rPr>
        <w:t>one.</w:t>
      </w:r>
    </w:p>
    <w:p w14:paraId="6EF555AA" w14:textId="31B38A31" w:rsidR="0084437F" w:rsidRPr="00657407" w:rsidRDefault="001665CF" w:rsidP="00670135">
      <w:pPr>
        <w:pStyle w:val="Heading1"/>
      </w:pPr>
      <w:bookmarkStart w:id="259" w:name="_Toc144202241"/>
      <w:r w:rsidRPr="00657407">
        <w:lastRenderedPageBreak/>
        <w:t>Reliability Unit Commitment</w:t>
      </w:r>
      <w:bookmarkEnd w:id="259"/>
    </w:p>
    <w:p w14:paraId="7124CC96" w14:textId="576FCB03" w:rsidR="00082EBF" w:rsidRPr="00657407" w:rsidRDefault="00082EBF" w:rsidP="00670135">
      <w:pPr>
        <w:rPr>
          <w:rFonts w:cs="Arial"/>
          <w:szCs w:val="21"/>
        </w:rPr>
      </w:pPr>
      <w:r w:rsidRPr="00657407">
        <w:rPr>
          <w:rFonts w:cs="Arial"/>
          <w:szCs w:val="21"/>
        </w:rPr>
        <w:t xml:space="preserve">ERCOT reports on Reliability Unit Commitments (RUC) </w:t>
      </w:r>
      <w:r w:rsidR="001E5DB2" w:rsidRPr="00657407">
        <w:rPr>
          <w:rFonts w:cs="Arial"/>
          <w:szCs w:val="21"/>
        </w:rPr>
        <w:t>monthly</w:t>
      </w:r>
      <w:r w:rsidRPr="00657407">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657407">
        <w:rPr>
          <w:rFonts w:cs="Arial"/>
          <w:szCs w:val="21"/>
        </w:rPr>
        <w:sym w:font="Wingdings" w:char="F0E0"/>
      </w:r>
      <w:r w:rsidRPr="00657407">
        <w:rPr>
          <w:rFonts w:cs="Arial"/>
          <w:szCs w:val="21"/>
        </w:rPr>
        <w:t xml:space="preserve"> Generation </w:t>
      </w:r>
      <w:r w:rsidRPr="00657407">
        <w:rPr>
          <w:rFonts w:cs="Arial"/>
          <w:szCs w:val="21"/>
        </w:rPr>
        <w:sym w:font="Wingdings" w:char="F0E0"/>
      </w:r>
      <w:r w:rsidRPr="00657407">
        <w:rPr>
          <w:rFonts w:cs="Arial"/>
          <w:szCs w:val="21"/>
        </w:rPr>
        <w:t xml:space="preserve"> Reliability Unit Commitment.</w:t>
      </w:r>
    </w:p>
    <w:p w14:paraId="2BC980F8" w14:textId="77777777" w:rsidR="00082EBF" w:rsidRPr="00657407" w:rsidRDefault="00082EBF" w:rsidP="00670135">
      <w:pPr>
        <w:jc w:val="both"/>
        <w:rPr>
          <w:rFonts w:cs="Arial"/>
          <w:szCs w:val="21"/>
        </w:rPr>
      </w:pPr>
    </w:p>
    <w:p w14:paraId="6C6561EA" w14:textId="22305BA3" w:rsidR="00082EBF" w:rsidRPr="00657407" w:rsidRDefault="00082EBF" w:rsidP="00670135">
      <w:pPr>
        <w:jc w:val="both"/>
        <w:rPr>
          <w:rFonts w:cs="Arial"/>
          <w:szCs w:val="21"/>
        </w:rPr>
      </w:pPr>
      <w:r w:rsidRPr="00657407">
        <w:rPr>
          <w:rFonts w:cs="Arial"/>
          <w:szCs w:val="21"/>
        </w:rPr>
        <w:t xml:space="preserve">There were </w:t>
      </w:r>
      <w:r w:rsidR="00267C4F" w:rsidRPr="00657407">
        <w:rPr>
          <w:rFonts w:cs="Arial"/>
          <w:szCs w:val="21"/>
        </w:rPr>
        <w:t>no</w:t>
      </w:r>
      <w:r w:rsidRPr="00657407">
        <w:rPr>
          <w:rFonts w:cs="Arial"/>
          <w:szCs w:val="21"/>
        </w:rPr>
        <w:t xml:space="preserve"> DRUC commitments.</w:t>
      </w:r>
    </w:p>
    <w:p w14:paraId="508C2C19" w14:textId="77777777" w:rsidR="005B6F68" w:rsidRPr="00657407" w:rsidRDefault="005B6F68" w:rsidP="00670135">
      <w:pPr>
        <w:rPr>
          <w:rFonts w:cs="Arial"/>
          <w:szCs w:val="21"/>
        </w:rPr>
      </w:pPr>
    </w:p>
    <w:p w14:paraId="2D958766" w14:textId="62430C0E" w:rsidR="0021528C" w:rsidRPr="007D0CE3" w:rsidRDefault="0084437F" w:rsidP="00670135">
      <w:pPr>
        <w:rPr>
          <w:rFonts w:cs="Arial"/>
          <w:szCs w:val="21"/>
        </w:rPr>
      </w:pPr>
      <w:r w:rsidRPr="00657407">
        <w:rPr>
          <w:rFonts w:cs="Arial"/>
          <w:szCs w:val="21"/>
        </w:rPr>
        <w:t xml:space="preserve">There were </w:t>
      </w:r>
      <w:r w:rsidR="007D0CE3" w:rsidRPr="00657407">
        <w:rPr>
          <w:rFonts w:cs="Arial"/>
          <w:szCs w:val="21"/>
        </w:rPr>
        <w:t>3</w:t>
      </w:r>
      <w:r w:rsidR="00CF34CE">
        <w:rPr>
          <w:rFonts w:cs="Arial"/>
          <w:szCs w:val="21"/>
        </w:rPr>
        <w:t>9</w:t>
      </w:r>
      <w:r w:rsidR="00C459C9" w:rsidRPr="00657407">
        <w:rPr>
          <w:rFonts w:cs="Arial"/>
          <w:szCs w:val="21"/>
        </w:rPr>
        <w:t xml:space="preserve"> </w:t>
      </w:r>
      <w:r w:rsidR="006B39C9" w:rsidRPr="00657407">
        <w:rPr>
          <w:rFonts w:cs="Arial"/>
          <w:szCs w:val="21"/>
        </w:rPr>
        <w:t>HRUC commitment</w:t>
      </w:r>
      <w:r w:rsidR="00F76FAD" w:rsidRPr="00657407">
        <w:rPr>
          <w:rFonts w:cs="Arial"/>
          <w:szCs w:val="21"/>
        </w:rPr>
        <w:t>s</w:t>
      </w:r>
      <w:r w:rsidR="009379C9" w:rsidRPr="00657407">
        <w:rPr>
          <w:rFonts w:cs="Arial"/>
          <w:szCs w:val="21"/>
        </w:rPr>
        <w:t>.</w:t>
      </w:r>
    </w:p>
    <w:p w14:paraId="6AD7BDFF" w14:textId="77777777" w:rsidR="00AA7217" w:rsidRPr="009E6356" w:rsidRDefault="00AA7217" w:rsidP="00670135">
      <w:pPr>
        <w:rPr>
          <w:rFonts w:cs="Arial"/>
          <w:szCs w:val="21"/>
          <w:highlight w:val="yellow"/>
        </w:rPr>
      </w:pPr>
    </w:p>
    <w:tbl>
      <w:tblPr>
        <w:tblW w:w="9625" w:type="dxa"/>
        <w:jc w:val="center"/>
        <w:tblLayout w:type="fixed"/>
        <w:tblLook w:val="04A0" w:firstRow="1" w:lastRow="0" w:firstColumn="1" w:lastColumn="0" w:noHBand="0" w:noVBand="1"/>
      </w:tblPr>
      <w:tblGrid>
        <w:gridCol w:w="2245"/>
        <w:gridCol w:w="1350"/>
        <w:gridCol w:w="1350"/>
        <w:gridCol w:w="1440"/>
        <w:gridCol w:w="1175"/>
        <w:gridCol w:w="2065"/>
      </w:tblGrid>
      <w:tr w:rsidR="004B7297" w:rsidRPr="009E6356" w14:paraId="7B97288E" w14:textId="77777777" w:rsidTr="004B7297">
        <w:trPr>
          <w:trHeight w:val="915"/>
          <w:jc w:val="center"/>
        </w:trPr>
        <w:tc>
          <w:tcPr>
            <w:tcW w:w="224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A7AC7F" w14:textId="77777777" w:rsidR="004B7297" w:rsidRPr="007D0CE3" w:rsidRDefault="004B7297" w:rsidP="00AA7217">
            <w:pPr>
              <w:jc w:val="center"/>
              <w:rPr>
                <w:rFonts w:cs="Arial"/>
                <w:b/>
                <w:bCs/>
                <w:color w:val="FFFFFF"/>
                <w:sz w:val="22"/>
                <w:szCs w:val="22"/>
              </w:rPr>
            </w:pPr>
            <w:r w:rsidRPr="007D0CE3">
              <w:rPr>
                <w:rFonts w:cs="Arial"/>
                <w:b/>
                <w:bCs/>
                <w:color w:val="FFFFFF"/>
                <w:sz w:val="22"/>
                <w:szCs w:val="22"/>
              </w:rPr>
              <w:t>Resource Location</w:t>
            </w:r>
          </w:p>
        </w:tc>
        <w:tc>
          <w:tcPr>
            <w:tcW w:w="1350" w:type="dxa"/>
            <w:tcBorders>
              <w:top w:val="single" w:sz="4" w:space="0" w:color="auto"/>
              <w:left w:val="nil"/>
              <w:bottom w:val="single" w:sz="4" w:space="0" w:color="auto"/>
              <w:right w:val="nil"/>
            </w:tcBorders>
            <w:shd w:val="clear" w:color="000000" w:fill="000000"/>
            <w:vAlign w:val="center"/>
            <w:hideMark/>
          </w:tcPr>
          <w:p w14:paraId="2E914819" w14:textId="77777777" w:rsidR="004B7297" w:rsidRPr="007D0CE3" w:rsidRDefault="004B7297" w:rsidP="00AA7217">
            <w:pPr>
              <w:jc w:val="center"/>
              <w:rPr>
                <w:rFonts w:cs="Arial"/>
                <w:b/>
                <w:bCs/>
                <w:color w:val="FFFFFF"/>
                <w:sz w:val="22"/>
                <w:szCs w:val="22"/>
              </w:rPr>
            </w:pPr>
            <w:r w:rsidRPr="007D0CE3">
              <w:rPr>
                <w:rFonts w:cs="Arial"/>
                <w:b/>
                <w:bCs/>
                <w:color w:val="FFFFFF"/>
                <w:sz w:val="22"/>
                <w:szCs w:val="22"/>
              </w:rPr>
              <w:t># of Resources</w:t>
            </w:r>
          </w:p>
        </w:tc>
        <w:tc>
          <w:tcPr>
            <w:tcW w:w="135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687B742" w14:textId="77777777" w:rsidR="004B7297" w:rsidRPr="007D0CE3" w:rsidRDefault="004B7297" w:rsidP="00AA7217">
            <w:pPr>
              <w:jc w:val="center"/>
              <w:rPr>
                <w:rFonts w:cs="Arial"/>
                <w:b/>
                <w:bCs/>
                <w:color w:val="FFFFFF"/>
                <w:sz w:val="22"/>
                <w:szCs w:val="22"/>
              </w:rPr>
            </w:pPr>
            <w:r w:rsidRPr="007D0CE3">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6F8E2016" w14:textId="77777777" w:rsidR="004B7297" w:rsidRPr="007D0CE3" w:rsidRDefault="004B7297" w:rsidP="00AA7217">
            <w:pPr>
              <w:jc w:val="center"/>
              <w:rPr>
                <w:rFonts w:cs="Arial"/>
                <w:b/>
                <w:bCs/>
                <w:color w:val="FFFFFF"/>
                <w:sz w:val="22"/>
                <w:szCs w:val="22"/>
              </w:rPr>
            </w:pPr>
            <w:r w:rsidRPr="007D0CE3">
              <w:rPr>
                <w:rFonts w:cs="Arial"/>
                <w:b/>
                <w:bCs/>
                <w:color w:val="FFFFFF"/>
                <w:sz w:val="22"/>
                <w:szCs w:val="22"/>
              </w:rPr>
              <w:t>Total # of Hours Committed</w:t>
            </w:r>
          </w:p>
        </w:tc>
        <w:tc>
          <w:tcPr>
            <w:tcW w:w="1175" w:type="dxa"/>
            <w:tcBorders>
              <w:top w:val="single" w:sz="4" w:space="0" w:color="auto"/>
              <w:left w:val="nil"/>
              <w:bottom w:val="single" w:sz="4" w:space="0" w:color="auto"/>
              <w:right w:val="single" w:sz="4" w:space="0" w:color="auto"/>
            </w:tcBorders>
            <w:shd w:val="clear" w:color="000000" w:fill="000000"/>
            <w:vAlign w:val="center"/>
            <w:hideMark/>
          </w:tcPr>
          <w:p w14:paraId="3A71E647" w14:textId="77777777" w:rsidR="004B7297" w:rsidRPr="007D0CE3" w:rsidRDefault="004B7297" w:rsidP="00AA7217">
            <w:pPr>
              <w:jc w:val="center"/>
              <w:rPr>
                <w:rFonts w:cs="Arial"/>
                <w:b/>
                <w:bCs/>
                <w:color w:val="FFFFFF"/>
                <w:sz w:val="22"/>
                <w:szCs w:val="22"/>
              </w:rPr>
            </w:pPr>
            <w:r w:rsidRPr="007D0CE3">
              <w:rPr>
                <w:rFonts w:cs="Arial"/>
                <w:b/>
                <w:bCs/>
                <w:color w:val="FFFFFF"/>
                <w:sz w:val="22"/>
                <w:szCs w:val="22"/>
              </w:rPr>
              <w:t xml:space="preserve"> Total MWhs </w:t>
            </w:r>
          </w:p>
        </w:tc>
        <w:tc>
          <w:tcPr>
            <w:tcW w:w="2065" w:type="dxa"/>
            <w:tcBorders>
              <w:top w:val="single" w:sz="4" w:space="0" w:color="auto"/>
              <w:left w:val="nil"/>
              <w:bottom w:val="single" w:sz="4" w:space="0" w:color="auto"/>
              <w:right w:val="single" w:sz="4" w:space="0" w:color="auto"/>
            </w:tcBorders>
            <w:shd w:val="clear" w:color="000000" w:fill="000000"/>
            <w:vAlign w:val="center"/>
            <w:hideMark/>
          </w:tcPr>
          <w:p w14:paraId="3E9BF60E" w14:textId="77777777" w:rsidR="004B7297" w:rsidRPr="007D0CE3" w:rsidRDefault="004B7297" w:rsidP="00AA7217">
            <w:pPr>
              <w:jc w:val="center"/>
              <w:rPr>
                <w:rFonts w:cs="Arial"/>
                <w:b/>
                <w:bCs/>
                <w:color w:val="FFFFFF"/>
                <w:sz w:val="22"/>
                <w:szCs w:val="22"/>
              </w:rPr>
            </w:pPr>
            <w:r w:rsidRPr="007D0CE3">
              <w:rPr>
                <w:rFonts w:cs="Arial"/>
                <w:b/>
                <w:bCs/>
                <w:color w:val="FFFFFF"/>
                <w:sz w:val="22"/>
                <w:szCs w:val="22"/>
              </w:rPr>
              <w:t>Reason for Commitment</w:t>
            </w:r>
          </w:p>
        </w:tc>
      </w:tr>
      <w:tr w:rsidR="004B7297" w:rsidRPr="009E6356" w14:paraId="4C577EF7" w14:textId="77777777" w:rsidTr="004B7297">
        <w:trPr>
          <w:trHeight w:val="87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CB5E" w14:textId="0F7A49C5" w:rsidR="004B7297" w:rsidRPr="009E6356" w:rsidRDefault="004B7297" w:rsidP="0012493E">
            <w:pPr>
              <w:jc w:val="center"/>
              <w:rPr>
                <w:rFonts w:cs="Arial"/>
                <w:sz w:val="22"/>
                <w:szCs w:val="22"/>
                <w:highlight w:val="yellow"/>
              </w:rPr>
            </w:pPr>
            <w:r>
              <w:rPr>
                <w:rFonts w:cs="Arial"/>
                <w:sz w:val="22"/>
                <w:szCs w:val="22"/>
              </w:rPr>
              <w:t xml:space="preserve"> NORTH_CENTRAL </w:t>
            </w:r>
          </w:p>
        </w:tc>
        <w:tc>
          <w:tcPr>
            <w:tcW w:w="1350" w:type="dxa"/>
            <w:tcBorders>
              <w:top w:val="single" w:sz="4" w:space="0" w:color="auto"/>
              <w:left w:val="nil"/>
              <w:bottom w:val="single" w:sz="4" w:space="0" w:color="auto"/>
              <w:right w:val="nil"/>
            </w:tcBorders>
            <w:shd w:val="clear" w:color="auto" w:fill="auto"/>
            <w:noWrap/>
            <w:vAlign w:val="center"/>
            <w:hideMark/>
          </w:tcPr>
          <w:p w14:paraId="06B5C013" w14:textId="23A99ED5" w:rsidR="004B7297" w:rsidRPr="009E6356" w:rsidRDefault="004B7297" w:rsidP="0012493E">
            <w:pPr>
              <w:jc w:val="center"/>
              <w:rPr>
                <w:rFonts w:cs="Arial"/>
                <w:sz w:val="22"/>
                <w:szCs w:val="22"/>
                <w:highlight w:val="yellow"/>
              </w:rPr>
            </w:pPr>
            <w:r>
              <w:rPr>
                <w:rFonts w:cs="Arial"/>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14:paraId="0596542D" w14:textId="3B27B7FE" w:rsidR="004B7297" w:rsidRPr="009E6356" w:rsidRDefault="004B7297" w:rsidP="0012493E">
            <w:pPr>
              <w:jc w:val="center"/>
              <w:rPr>
                <w:rFonts w:cs="Arial"/>
                <w:color w:val="000000"/>
                <w:sz w:val="22"/>
                <w:szCs w:val="22"/>
                <w:highlight w:val="yellow"/>
              </w:rPr>
            </w:pPr>
            <w:r>
              <w:rPr>
                <w:rFonts w:cs="Arial"/>
                <w:color w:val="000000"/>
                <w:sz w:val="22"/>
                <w:szCs w:val="22"/>
              </w:rPr>
              <w:t>07/01/2023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327E975" w14:textId="55799F07" w:rsidR="004B7297" w:rsidRPr="009E6356" w:rsidRDefault="004B7297" w:rsidP="0012493E">
            <w:pPr>
              <w:jc w:val="center"/>
              <w:rPr>
                <w:rFonts w:cs="Arial"/>
                <w:sz w:val="22"/>
                <w:szCs w:val="22"/>
                <w:highlight w:val="yellow"/>
              </w:rPr>
            </w:pPr>
            <w:r>
              <w:rPr>
                <w:rFonts w:cs="Arial"/>
                <w:sz w:val="22"/>
                <w:szCs w:val="22"/>
              </w:rPr>
              <w:t>7</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5D3426A9" w14:textId="0B76F4E0" w:rsidR="004B7297" w:rsidRPr="009E6356" w:rsidRDefault="004B7297" w:rsidP="0012493E">
            <w:pPr>
              <w:jc w:val="center"/>
              <w:rPr>
                <w:rFonts w:cs="Arial"/>
                <w:sz w:val="22"/>
                <w:szCs w:val="22"/>
                <w:highlight w:val="yellow"/>
              </w:rPr>
            </w:pPr>
            <w:r>
              <w:rPr>
                <w:rFonts w:cs="Arial"/>
                <w:sz w:val="22"/>
                <w:szCs w:val="22"/>
              </w:rPr>
              <w:t xml:space="preserve">              140.0 </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34BC16A9" w14:textId="3758C7F9"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08408AB3" w14:textId="77777777" w:rsidTr="004B7297">
        <w:trPr>
          <w:trHeight w:val="58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3AEADFC" w14:textId="6DCDF979" w:rsidR="004B7297" w:rsidRPr="009E6356" w:rsidRDefault="004B7297" w:rsidP="0012493E">
            <w:pPr>
              <w:jc w:val="center"/>
              <w:rPr>
                <w:rFonts w:cs="Arial"/>
                <w:sz w:val="22"/>
                <w:szCs w:val="22"/>
                <w:highlight w:val="yellow"/>
              </w:rPr>
            </w:pPr>
            <w:r>
              <w:rPr>
                <w:rFonts w:cs="Arial"/>
                <w:sz w:val="22"/>
                <w:szCs w:val="22"/>
              </w:rPr>
              <w:t xml:space="preserve"> NORTH_CENTRAL, SOUTH_CENTRAL </w:t>
            </w:r>
          </w:p>
        </w:tc>
        <w:tc>
          <w:tcPr>
            <w:tcW w:w="1350" w:type="dxa"/>
            <w:tcBorders>
              <w:top w:val="nil"/>
              <w:left w:val="nil"/>
              <w:bottom w:val="single" w:sz="4" w:space="0" w:color="auto"/>
              <w:right w:val="nil"/>
            </w:tcBorders>
            <w:shd w:val="clear" w:color="auto" w:fill="auto"/>
            <w:noWrap/>
            <w:vAlign w:val="center"/>
            <w:hideMark/>
          </w:tcPr>
          <w:p w14:paraId="6F5577BB" w14:textId="21FEDD06" w:rsidR="004B7297" w:rsidRPr="009E6356" w:rsidRDefault="004B7297" w:rsidP="0012493E">
            <w:pPr>
              <w:jc w:val="center"/>
              <w:rPr>
                <w:rFonts w:cs="Arial"/>
                <w:sz w:val="22"/>
                <w:szCs w:val="22"/>
                <w:highlight w:val="yellow"/>
              </w:rPr>
            </w:pPr>
            <w:r>
              <w:rPr>
                <w:rFonts w:cs="Arial"/>
                <w:sz w:val="22"/>
                <w:szCs w:val="22"/>
              </w:rPr>
              <w:t>8</w:t>
            </w:r>
          </w:p>
        </w:tc>
        <w:tc>
          <w:tcPr>
            <w:tcW w:w="1350" w:type="dxa"/>
            <w:tcBorders>
              <w:top w:val="nil"/>
              <w:left w:val="single" w:sz="4" w:space="0" w:color="auto"/>
              <w:bottom w:val="single" w:sz="4" w:space="0" w:color="auto"/>
              <w:right w:val="single" w:sz="4" w:space="0" w:color="auto"/>
            </w:tcBorders>
            <w:shd w:val="clear" w:color="DCE6F1" w:fill="B8CCE4"/>
            <w:noWrap/>
            <w:vAlign w:val="center"/>
            <w:hideMark/>
          </w:tcPr>
          <w:p w14:paraId="3CDF434F" w14:textId="34A60F73" w:rsidR="004B7297" w:rsidRPr="009E6356" w:rsidRDefault="004B7297" w:rsidP="0012493E">
            <w:pPr>
              <w:jc w:val="center"/>
              <w:rPr>
                <w:rFonts w:cs="Arial"/>
                <w:color w:val="000000"/>
                <w:sz w:val="22"/>
                <w:szCs w:val="22"/>
                <w:highlight w:val="yellow"/>
              </w:rPr>
            </w:pPr>
            <w:r>
              <w:rPr>
                <w:rFonts w:cs="Arial"/>
                <w:color w:val="000000"/>
                <w:sz w:val="22"/>
                <w:szCs w:val="22"/>
              </w:rPr>
              <w:t>07/05/2023</w:t>
            </w:r>
          </w:p>
        </w:tc>
        <w:tc>
          <w:tcPr>
            <w:tcW w:w="1440" w:type="dxa"/>
            <w:tcBorders>
              <w:top w:val="nil"/>
              <w:left w:val="nil"/>
              <w:bottom w:val="single" w:sz="4" w:space="0" w:color="auto"/>
              <w:right w:val="single" w:sz="4" w:space="0" w:color="auto"/>
            </w:tcBorders>
            <w:shd w:val="clear" w:color="auto" w:fill="auto"/>
            <w:noWrap/>
            <w:vAlign w:val="center"/>
            <w:hideMark/>
          </w:tcPr>
          <w:p w14:paraId="5C2609A3" w14:textId="0B09D991" w:rsidR="004B7297" w:rsidRPr="009E6356" w:rsidRDefault="004B7297" w:rsidP="0012493E">
            <w:pPr>
              <w:jc w:val="center"/>
              <w:rPr>
                <w:rFonts w:cs="Arial"/>
                <w:sz w:val="22"/>
                <w:szCs w:val="22"/>
                <w:highlight w:val="yellow"/>
              </w:rPr>
            </w:pPr>
            <w:r>
              <w:rPr>
                <w:rFonts w:cs="Arial"/>
                <w:sz w:val="22"/>
                <w:szCs w:val="22"/>
              </w:rPr>
              <w:t>46</w:t>
            </w:r>
          </w:p>
        </w:tc>
        <w:tc>
          <w:tcPr>
            <w:tcW w:w="1175" w:type="dxa"/>
            <w:tcBorders>
              <w:top w:val="nil"/>
              <w:left w:val="nil"/>
              <w:bottom w:val="single" w:sz="4" w:space="0" w:color="auto"/>
              <w:right w:val="single" w:sz="4" w:space="0" w:color="auto"/>
            </w:tcBorders>
            <w:shd w:val="clear" w:color="auto" w:fill="auto"/>
            <w:noWrap/>
            <w:vAlign w:val="center"/>
            <w:hideMark/>
          </w:tcPr>
          <w:p w14:paraId="3A4C872F" w14:textId="6BDB89B0" w:rsidR="004B7297" w:rsidRPr="009E6356" w:rsidRDefault="004B7297" w:rsidP="0012493E">
            <w:pPr>
              <w:jc w:val="center"/>
              <w:rPr>
                <w:rFonts w:cs="Arial"/>
                <w:sz w:val="22"/>
                <w:szCs w:val="22"/>
                <w:highlight w:val="yellow"/>
              </w:rPr>
            </w:pPr>
            <w:r>
              <w:rPr>
                <w:rFonts w:cs="Arial"/>
                <w:sz w:val="22"/>
                <w:szCs w:val="22"/>
              </w:rPr>
              <w:t xml:space="preserve">           3,144.0 </w:t>
            </w:r>
          </w:p>
        </w:tc>
        <w:tc>
          <w:tcPr>
            <w:tcW w:w="2065" w:type="dxa"/>
            <w:tcBorders>
              <w:top w:val="nil"/>
              <w:left w:val="nil"/>
              <w:bottom w:val="single" w:sz="4" w:space="0" w:color="auto"/>
              <w:right w:val="single" w:sz="4" w:space="0" w:color="auto"/>
            </w:tcBorders>
            <w:shd w:val="clear" w:color="auto" w:fill="auto"/>
            <w:vAlign w:val="center"/>
            <w:hideMark/>
          </w:tcPr>
          <w:p w14:paraId="24EAEF2A" w14:textId="49C217A8"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10362989" w14:textId="77777777" w:rsidTr="004B7297">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F159925" w14:textId="3380A1D7" w:rsidR="004B7297" w:rsidRPr="009E6356" w:rsidRDefault="004B7297" w:rsidP="0012493E">
            <w:pPr>
              <w:jc w:val="center"/>
              <w:rPr>
                <w:rFonts w:cs="Arial"/>
                <w:sz w:val="22"/>
                <w:szCs w:val="22"/>
                <w:highlight w:val="yellow"/>
              </w:rPr>
            </w:pPr>
            <w:r>
              <w:rPr>
                <w:rFonts w:cs="Arial"/>
                <w:sz w:val="22"/>
                <w:szCs w:val="22"/>
              </w:rPr>
              <w:t xml:space="preserve"> COAST, EAST, NORTH_CENTRAL, SOUTH_CENTRAL, SOUTHERN </w:t>
            </w:r>
          </w:p>
        </w:tc>
        <w:tc>
          <w:tcPr>
            <w:tcW w:w="1350" w:type="dxa"/>
            <w:tcBorders>
              <w:top w:val="nil"/>
              <w:left w:val="nil"/>
              <w:bottom w:val="single" w:sz="4" w:space="0" w:color="auto"/>
              <w:right w:val="nil"/>
            </w:tcBorders>
            <w:shd w:val="clear" w:color="auto" w:fill="auto"/>
            <w:noWrap/>
            <w:vAlign w:val="center"/>
            <w:hideMark/>
          </w:tcPr>
          <w:p w14:paraId="6AA0E90B" w14:textId="31F73FD2" w:rsidR="004B7297" w:rsidRPr="009E6356" w:rsidRDefault="004B7297" w:rsidP="0012493E">
            <w:pPr>
              <w:jc w:val="center"/>
              <w:rPr>
                <w:rFonts w:cs="Arial"/>
                <w:sz w:val="22"/>
                <w:szCs w:val="22"/>
                <w:highlight w:val="yellow"/>
              </w:rPr>
            </w:pPr>
            <w:r>
              <w:rPr>
                <w:rFonts w:cs="Arial"/>
                <w:sz w:val="22"/>
                <w:szCs w:val="22"/>
              </w:rPr>
              <w:t>9</w:t>
            </w:r>
          </w:p>
        </w:tc>
        <w:tc>
          <w:tcPr>
            <w:tcW w:w="1350" w:type="dxa"/>
            <w:tcBorders>
              <w:top w:val="nil"/>
              <w:left w:val="single" w:sz="4" w:space="0" w:color="auto"/>
              <w:bottom w:val="single" w:sz="4" w:space="0" w:color="auto"/>
              <w:right w:val="single" w:sz="4" w:space="0" w:color="auto"/>
            </w:tcBorders>
            <w:shd w:val="clear" w:color="DCE6F1" w:fill="B8CCE4"/>
            <w:noWrap/>
            <w:vAlign w:val="center"/>
            <w:hideMark/>
          </w:tcPr>
          <w:p w14:paraId="3A194B93" w14:textId="4F7498C7" w:rsidR="004B7297" w:rsidRPr="009E6356" w:rsidRDefault="004B7297" w:rsidP="0012493E">
            <w:pPr>
              <w:jc w:val="center"/>
              <w:rPr>
                <w:rFonts w:cs="Arial"/>
                <w:color w:val="000000"/>
                <w:sz w:val="22"/>
                <w:szCs w:val="22"/>
                <w:highlight w:val="yellow"/>
              </w:rPr>
            </w:pPr>
            <w:r>
              <w:rPr>
                <w:rFonts w:cs="Arial"/>
                <w:color w:val="000000"/>
                <w:sz w:val="22"/>
                <w:szCs w:val="22"/>
              </w:rPr>
              <w:t>07/08/2023</w:t>
            </w:r>
          </w:p>
        </w:tc>
        <w:tc>
          <w:tcPr>
            <w:tcW w:w="1440" w:type="dxa"/>
            <w:tcBorders>
              <w:top w:val="nil"/>
              <w:left w:val="nil"/>
              <w:bottom w:val="single" w:sz="4" w:space="0" w:color="auto"/>
              <w:right w:val="single" w:sz="4" w:space="0" w:color="auto"/>
            </w:tcBorders>
            <w:shd w:val="clear" w:color="auto" w:fill="auto"/>
            <w:noWrap/>
            <w:vAlign w:val="center"/>
            <w:hideMark/>
          </w:tcPr>
          <w:p w14:paraId="7775148D" w14:textId="2F7BAB67" w:rsidR="004B7297" w:rsidRPr="009E6356" w:rsidRDefault="004B7297" w:rsidP="0012493E">
            <w:pPr>
              <w:jc w:val="center"/>
              <w:rPr>
                <w:rFonts w:cs="Arial"/>
                <w:sz w:val="22"/>
                <w:szCs w:val="22"/>
                <w:highlight w:val="yellow"/>
              </w:rPr>
            </w:pPr>
            <w:r>
              <w:rPr>
                <w:rFonts w:cs="Arial"/>
                <w:sz w:val="22"/>
                <w:szCs w:val="22"/>
              </w:rPr>
              <w:t>32</w:t>
            </w:r>
          </w:p>
        </w:tc>
        <w:tc>
          <w:tcPr>
            <w:tcW w:w="1175" w:type="dxa"/>
            <w:tcBorders>
              <w:top w:val="nil"/>
              <w:left w:val="nil"/>
              <w:bottom w:val="single" w:sz="4" w:space="0" w:color="auto"/>
              <w:right w:val="single" w:sz="4" w:space="0" w:color="auto"/>
            </w:tcBorders>
            <w:shd w:val="clear" w:color="auto" w:fill="auto"/>
            <w:noWrap/>
            <w:vAlign w:val="center"/>
            <w:hideMark/>
          </w:tcPr>
          <w:p w14:paraId="61A2505E" w14:textId="4EC85D76" w:rsidR="004B7297" w:rsidRPr="009E6356" w:rsidRDefault="004B7297" w:rsidP="0012493E">
            <w:pPr>
              <w:jc w:val="center"/>
              <w:rPr>
                <w:rFonts w:cs="Arial"/>
                <w:sz w:val="22"/>
                <w:szCs w:val="22"/>
                <w:highlight w:val="yellow"/>
              </w:rPr>
            </w:pPr>
            <w:r>
              <w:rPr>
                <w:rFonts w:cs="Arial"/>
                <w:sz w:val="22"/>
                <w:szCs w:val="22"/>
              </w:rPr>
              <w:t xml:space="preserve">           5,817.0 </w:t>
            </w:r>
          </w:p>
        </w:tc>
        <w:tc>
          <w:tcPr>
            <w:tcW w:w="2065" w:type="dxa"/>
            <w:tcBorders>
              <w:top w:val="nil"/>
              <w:left w:val="nil"/>
              <w:bottom w:val="single" w:sz="4" w:space="0" w:color="auto"/>
              <w:right w:val="single" w:sz="4" w:space="0" w:color="auto"/>
            </w:tcBorders>
            <w:shd w:val="clear" w:color="auto" w:fill="auto"/>
            <w:vAlign w:val="center"/>
            <w:hideMark/>
          </w:tcPr>
          <w:p w14:paraId="2AF21CC3" w14:textId="2ACAC303"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38772942" w14:textId="77777777" w:rsidTr="004B7297">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0B44B84E" w14:textId="0E748E25" w:rsidR="004B7297" w:rsidRPr="009E6356" w:rsidRDefault="004B7297" w:rsidP="0012493E">
            <w:pPr>
              <w:jc w:val="center"/>
              <w:rPr>
                <w:rFonts w:cs="Arial"/>
                <w:sz w:val="22"/>
                <w:szCs w:val="22"/>
                <w:highlight w:val="yellow"/>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tcPr>
          <w:p w14:paraId="665F30CC" w14:textId="006375C5" w:rsidR="004B7297" w:rsidRPr="009E6356" w:rsidRDefault="004B7297" w:rsidP="0012493E">
            <w:pPr>
              <w:jc w:val="center"/>
              <w:rPr>
                <w:rFonts w:cs="Arial"/>
                <w:sz w:val="22"/>
                <w:szCs w:val="22"/>
                <w:highlight w:val="yellow"/>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B8CCE4" w:fill="B8CCE4"/>
            <w:noWrap/>
            <w:vAlign w:val="center"/>
          </w:tcPr>
          <w:p w14:paraId="6CDFDF3E" w14:textId="425360B1" w:rsidR="004B7297" w:rsidRPr="009E6356" w:rsidRDefault="004B7297" w:rsidP="0012493E">
            <w:pPr>
              <w:jc w:val="center"/>
              <w:rPr>
                <w:rFonts w:cs="Arial"/>
                <w:color w:val="000000"/>
                <w:sz w:val="22"/>
                <w:szCs w:val="22"/>
                <w:highlight w:val="yellow"/>
              </w:rPr>
            </w:pPr>
            <w:r>
              <w:rPr>
                <w:rFonts w:cs="Arial"/>
                <w:color w:val="000000"/>
                <w:sz w:val="22"/>
                <w:szCs w:val="22"/>
              </w:rPr>
              <w:t>07/09/2023</w:t>
            </w:r>
          </w:p>
        </w:tc>
        <w:tc>
          <w:tcPr>
            <w:tcW w:w="1440" w:type="dxa"/>
            <w:tcBorders>
              <w:top w:val="nil"/>
              <w:left w:val="nil"/>
              <w:bottom w:val="single" w:sz="4" w:space="0" w:color="auto"/>
              <w:right w:val="single" w:sz="4" w:space="0" w:color="auto"/>
            </w:tcBorders>
            <w:shd w:val="clear" w:color="auto" w:fill="auto"/>
            <w:noWrap/>
            <w:vAlign w:val="center"/>
          </w:tcPr>
          <w:p w14:paraId="63844542" w14:textId="0EFF25E1" w:rsidR="004B7297" w:rsidRPr="009E6356" w:rsidRDefault="004B7297" w:rsidP="0012493E">
            <w:pPr>
              <w:jc w:val="center"/>
              <w:rPr>
                <w:rFonts w:cs="Arial"/>
                <w:sz w:val="22"/>
                <w:szCs w:val="22"/>
                <w:highlight w:val="yellow"/>
              </w:rPr>
            </w:pPr>
            <w:r>
              <w:rPr>
                <w:rFonts w:cs="Arial"/>
                <w:sz w:val="22"/>
                <w:szCs w:val="22"/>
              </w:rPr>
              <w:t>3</w:t>
            </w:r>
          </w:p>
        </w:tc>
        <w:tc>
          <w:tcPr>
            <w:tcW w:w="1175" w:type="dxa"/>
            <w:tcBorders>
              <w:top w:val="nil"/>
              <w:left w:val="nil"/>
              <w:bottom w:val="single" w:sz="4" w:space="0" w:color="auto"/>
              <w:right w:val="single" w:sz="4" w:space="0" w:color="auto"/>
            </w:tcBorders>
            <w:shd w:val="clear" w:color="auto" w:fill="auto"/>
            <w:noWrap/>
            <w:vAlign w:val="center"/>
          </w:tcPr>
          <w:p w14:paraId="6461D901" w14:textId="2183F89B" w:rsidR="004B7297" w:rsidRPr="009E6356" w:rsidRDefault="004B7297" w:rsidP="0012493E">
            <w:pPr>
              <w:jc w:val="center"/>
              <w:rPr>
                <w:rFonts w:cs="Arial"/>
                <w:sz w:val="22"/>
                <w:szCs w:val="22"/>
                <w:highlight w:val="yellow"/>
              </w:rPr>
            </w:pPr>
            <w:r>
              <w:rPr>
                <w:rFonts w:cs="Arial"/>
                <w:sz w:val="22"/>
                <w:szCs w:val="22"/>
              </w:rPr>
              <w:t xml:space="preserve">           1,539.0 </w:t>
            </w:r>
          </w:p>
        </w:tc>
        <w:tc>
          <w:tcPr>
            <w:tcW w:w="2065" w:type="dxa"/>
            <w:tcBorders>
              <w:top w:val="nil"/>
              <w:left w:val="nil"/>
              <w:bottom w:val="single" w:sz="4" w:space="0" w:color="auto"/>
              <w:right w:val="single" w:sz="4" w:space="0" w:color="auto"/>
            </w:tcBorders>
            <w:shd w:val="clear" w:color="auto" w:fill="auto"/>
            <w:vAlign w:val="center"/>
          </w:tcPr>
          <w:p w14:paraId="18CEE803" w14:textId="1829477F"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1EEEA9F3" w14:textId="77777777" w:rsidTr="004B7297">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2F2FD6F2" w14:textId="23019EFD" w:rsidR="004B7297" w:rsidRPr="009E6356" w:rsidRDefault="004B7297" w:rsidP="0012493E">
            <w:pPr>
              <w:jc w:val="center"/>
              <w:rPr>
                <w:rFonts w:cs="Arial"/>
                <w:sz w:val="22"/>
                <w:szCs w:val="22"/>
                <w:highlight w:val="yellow"/>
              </w:rPr>
            </w:pPr>
            <w:r>
              <w:rPr>
                <w:rFonts w:cs="Arial"/>
                <w:sz w:val="22"/>
                <w:szCs w:val="22"/>
              </w:rPr>
              <w:t xml:space="preserve"> EAST, NORTH_CENTRAL </w:t>
            </w:r>
          </w:p>
        </w:tc>
        <w:tc>
          <w:tcPr>
            <w:tcW w:w="1350" w:type="dxa"/>
            <w:tcBorders>
              <w:top w:val="nil"/>
              <w:left w:val="nil"/>
              <w:bottom w:val="single" w:sz="4" w:space="0" w:color="auto"/>
              <w:right w:val="nil"/>
            </w:tcBorders>
            <w:shd w:val="clear" w:color="auto" w:fill="auto"/>
            <w:noWrap/>
            <w:vAlign w:val="center"/>
          </w:tcPr>
          <w:p w14:paraId="5955D9CE" w14:textId="1501A1BA" w:rsidR="004B7297" w:rsidRPr="009E6356" w:rsidRDefault="004B7297" w:rsidP="0012493E">
            <w:pPr>
              <w:jc w:val="center"/>
              <w:rPr>
                <w:rFonts w:cs="Arial"/>
                <w:sz w:val="22"/>
                <w:szCs w:val="22"/>
                <w:highlight w:val="yellow"/>
              </w:rPr>
            </w:pPr>
            <w:r>
              <w:rPr>
                <w:rFonts w:cs="Arial"/>
                <w:sz w:val="22"/>
                <w:szCs w:val="22"/>
              </w:rPr>
              <w:t>8</w:t>
            </w:r>
          </w:p>
        </w:tc>
        <w:tc>
          <w:tcPr>
            <w:tcW w:w="1350" w:type="dxa"/>
            <w:tcBorders>
              <w:top w:val="nil"/>
              <w:left w:val="single" w:sz="4" w:space="0" w:color="auto"/>
              <w:bottom w:val="single" w:sz="4" w:space="0" w:color="auto"/>
              <w:right w:val="single" w:sz="4" w:space="0" w:color="auto"/>
            </w:tcBorders>
            <w:shd w:val="clear" w:color="B8CCE4" w:fill="B8CCE4"/>
            <w:noWrap/>
            <w:vAlign w:val="center"/>
          </w:tcPr>
          <w:p w14:paraId="4D919026" w14:textId="52043409" w:rsidR="004B7297" w:rsidRPr="009E6356" w:rsidRDefault="004B7297" w:rsidP="0012493E">
            <w:pPr>
              <w:jc w:val="center"/>
              <w:rPr>
                <w:rFonts w:cs="Arial"/>
                <w:color w:val="000000"/>
                <w:sz w:val="22"/>
                <w:szCs w:val="22"/>
                <w:highlight w:val="yellow"/>
              </w:rPr>
            </w:pPr>
            <w:r>
              <w:rPr>
                <w:rFonts w:cs="Arial"/>
                <w:color w:val="000000"/>
                <w:sz w:val="22"/>
                <w:szCs w:val="22"/>
              </w:rPr>
              <w:t>07/10/2023</w:t>
            </w:r>
          </w:p>
        </w:tc>
        <w:tc>
          <w:tcPr>
            <w:tcW w:w="1440" w:type="dxa"/>
            <w:tcBorders>
              <w:top w:val="nil"/>
              <w:left w:val="nil"/>
              <w:bottom w:val="single" w:sz="4" w:space="0" w:color="auto"/>
              <w:right w:val="single" w:sz="4" w:space="0" w:color="auto"/>
            </w:tcBorders>
            <w:shd w:val="clear" w:color="auto" w:fill="auto"/>
            <w:noWrap/>
            <w:vAlign w:val="center"/>
          </w:tcPr>
          <w:p w14:paraId="6453D340" w14:textId="58C6C476" w:rsidR="004B7297" w:rsidRPr="009E6356" w:rsidRDefault="004B7297" w:rsidP="0012493E">
            <w:pPr>
              <w:jc w:val="center"/>
              <w:rPr>
                <w:rFonts w:cs="Arial"/>
                <w:sz w:val="22"/>
                <w:szCs w:val="22"/>
                <w:highlight w:val="yellow"/>
              </w:rPr>
            </w:pPr>
            <w:r>
              <w:rPr>
                <w:rFonts w:cs="Arial"/>
                <w:sz w:val="22"/>
                <w:szCs w:val="22"/>
              </w:rPr>
              <w:t>41</w:t>
            </w:r>
          </w:p>
        </w:tc>
        <w:tc>
          <w:tcPr>
            <w:tcW w:w="1175" w:type="dxa"/>
            <w:tcBorders>
              <w:top w:val="nil"/>
              <w:left w:val="nil"/>
              <w:bottom w:val="single" w:sz="4" w:space="0" w:color="auto"/>
              <w:right w:val="single" w:sz="4" w:space="0" w:color="auto"/>
            </w:tcBorders>
            <w:shd w:val="clear" w:color="auto" w:fill="auto"/>
            <w:noWrap/>
            <w:vAlign w:val="center"/>
          </w:tcPr>
          <w:p w14:paraId="7EDC2918" w14:textId="2CA07883" w:rsidR="004B7297" w:rsidRPr="009E6356" w:rsidRDefault="004B7297" w:rsidP="0012493E">
            <w:pPr>
              <w:jc w:val="center"/>
              <w:rPr>
                <w:rFonts w:cs="Arial"/>
                <w:sz w:val="22"/>
                <w:szCs w:val="22"/>
                <w:highlight w:val="yellow"/>
              </w:rPr>
            </w:pPr>
            <w:r>
              <w:rPr>
                <w:rFonts w:cs="Arial"/>
                <w:sz w:val="22"/>
                <w:szCs w:val="22"/>
              </w:rPr>
              <w:t xml:space="preserve">           4,703.5 </w:t>
            </w:r>
          </w:p>
        </w:tc>
        <w:tc>
          <w:tcPr>
            <w:tcW w:w="2065" w:type="dxa"/>
            <w:tcBorders>
              <w:top w:val="nil"/>
              <w:left w:val="nil"/>
              <w:bottom w:val="single" w:sz="4" w:space="0" w:color="auto"/>
              <w:right w:val="single" w:sz="4" w:space="0" w:color="auto"/>
            </w:tcBorders>
            <w:shd w:val="clear" w:color="auto" w:fill="auto"/>
            <w:vAlign w:val="center"/>
          </w:tcPr>
          <w:p w14:paraId="5F217EAB" w14:textId="52383AD7"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561FF2F7" w14:textId="77777777" w:rsidTr="004B7297">
        <w:trPr>
          <w:trHeight w:val="63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8E43168" w14:textId="03EAAE73" w:rsidR="004B7297" w:rsidRPr="009E6356" w:rsidRDefault="004B7297" w:rsidP="0012493E">
            <w:pPr>
              <w:jc w:val="center"/>
              <w:rPr>
                <w:rFonts w:cs="Arial"/>
                <w:sz w:val="22"/>
                <w:szCs w:val="22"/>
                <w:highlight w:val="yellow"/>
              </w:rPr>
            </w:pPr>
            <w:r>
              <w:rPr>
                <w:rFonts w:cs="Arial"/>
                <w:sz w:val="22"/>
                <w:szCs w:val="22"/>
              </w:rPr>
              <w:t xml:space="preserve"> NORTH, NORTH_CENTRAL </w:t>
            </w:r>
          </w:p>
        </w:tc>
        <w:tc>
          <w:tcPr>
            <w:tcW w:w="1350" w:type="dxa"/>
            <w:tcBorders>
              <w:top w:val="nil"/>
              <w:left w:val="nil"/>
              <w:bottom w:val="single" w:sz="4" w:space="0" w:color="auto"/>
              <w:right w:val="nil"/>
            </w:tcBorders>
            <w:shd w:val="clear" w:color="auto" w:fill="auto"/>
            <w:noWrap/>
            <w:vAlign w:val="center"/>
            <w:hideMark/>
          </w:tcPr>
          <w:p w14:paraId="354824F2" w14:textId="0B4081C9" w:rsidR="004B7297" w:rsidRPr="009E6356" w:rsidRDefault="004B7297" w:rsidP="0012493E">
            <w:pPr>
              <w:jc w:val="center"/>
              <w:rPr>
                <w:rFonts w:cs="Arial"/>
                <w:sz w:val="22"/>
                <w:szCs w:val="22"/>
                <w:highlight w:val="yellow"/>
              </w:rPr>
            </w:pPr>
            <w:r>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B8CCE4" w:fill="B8CCE4"/>
            <w:noWrap/>
            <w:vAlign w:val="center"/>
            <w:hideMark/>
          </w:tcPr>
          <w:p w14:paraId="2BBE1A4D" w14:textId="07A5995B" w:rsidR="004B7297" w:rsidRPr="009E6356" w:rsidRDefault="004B7297" w:rsidP="0012493E">
            <w:pPr>
              <w:jc w:val="center"/>
              <w:rPr>
                <w:rFonts w:cs="Arial"/>
                <w:color w:val="000000"/>
                <w:sz w:val="22"/>
                <w:szCs w:val="22"/>
                <w:highlight w:val="yellow"/>
              </w:rPr>
            </w:pPr>
            <w:r>
              <w:rPr>
                <w:rFonts w:cs="Arial"/>
                <w:color w:val="000000"/>
                <w:sz w:val="22"/>
                <w:szCs w:val="22"/>
              </w:rPr>
              <w:t>07/11/2023</w:t>
            </w:r>
          </w:p>
        </w:tc>
        <w:tc>
          <w:tcPr>
            <w:tcW w:w="1440" w:type="dxa"/>
            <w:tcBorders>
              <w:top w:val="nil"/>
              <w:left w:val="nil"/>
              <w:bottom w:val="single" w:sz="4" w:space="0" w:color="auto"/>
              <w:right w:val="single" w:sz="4" w:space="0" w:color="auto"/>
            </w:tcBorders>
            <w:shd w:val="clear" w:color="auto" w:fill="auto"/>
            <w:noWrap/>
            <w:vAlign w:val="center"/>
            <w:hideMark/>
          </w:tcPr>
          <w:p w14:paraId="3703D344" w14:textId="48C97D69" w:rsidR="004B7297" w:rsidRPr="009E6356" w:rsidRDefault="004B7297" w:rsidP="0012493E">
            <w:pPr>
              <w:jc w:val="center"/>
              <w:rPr>
                <w:rFonts w:cs="Arial"/>
                <w:sz w:val="22"/>
                <w:szCs w:val="22"/>
                <w:highlight w:val="yellow"/>
              </w:rPr>
            </w:pPr>
            <w:r>
              <w:rPr>
                <w:rFonts w:cs="Arial"/>
                <w:sz w:val="22"/>
                <w:szCs w:val="22"/>
              </w:rPr>
              <w:t>30</w:t>
            </w:r>
          </w:p>
        </w:tc>
        <w:tc>
          <w:tcPr>
            <w:tcW w:w="1175" w:type="dxa"/>
            <w:tcBorders>
              <w:top w:val="nil"/>
              <w:left w:val="nil"/>
              <w:bottom w:val="single" w:sz="4" w:space="0" w:color="auto"/>
              <w:right w:val="single" w:sz="4" w:space="0" w:color="auto"/>
            </w:tcBorders>
            <w:shd w:val="clear" w:color="auto" w:fill="auto"/>
            <w:noWrap/>
            <w:vAlign w:val="center"/>
            <w:hideMark/>
          </w:tcPr>
          <w:p w14:paraId="28CCA2A2" w14:textId="60483786" w:rsidR="004B7297" w:rsidRPr="009E6356" w:rsidRDefault="004B7297" w:rsidP="0012493E">
            <w:pPr>
              <w:jc w:val="center"/>
              <w:rPr>
                <w:rFonts w:cs="Arial"/>
                <w:sz w:val="22"/>
                <w:szCs w:val="22"/>
                <w:highlight w:val="yellow"/>
              </w:rPr>
            </w:pPr>
            <w:r>
              <w:rPr>
                <w:rFonts w:cs="Arial"/>
                <w:sz w:val="22"/>
                <w:szCs w:val="22"/>
              </w:rPr>
              <w:t xml:space="preserve">           2,759.0 </w:t>
            </w:r>
          </w:p>
        </w:tc>
        <w:tc>
          <w:tcPr>
            <w:tcW w:w="2065" w:type="dxa"/>
            <w:tcBorders>
              <w:top w:val="nil"/>
              <w:left w:val="nil"/>
              <w:bottom w:val="single" w:sz="4" w:space="0" w:color="auto"/>
              <w:right w:val="single" w:sz="4" w:space="0" w:color="auto"/>
            </w:tcBorders>
            <w:shd w:val="clear" w:color="auto" w:fill="auto"/>
            <w:vAlign w:val="center"/>
            <w:hideMark/>
          </w:tcPr>
          <w:p w14:paraId="4D87ECE7" w14:textId="732E4DA6"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3A9ED43A" w14:textId="77777777" w:rsidTr="004B7297">
        <w:trPr>
          <w:trHeight w:val="70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2B8C3D3" w14:textId="7A73D0AA" w:rsidR="004B7297" w:rsidRPr="009E6356" w:rsidRDefault="004B7297" w:rsidP="0012493E">
            <w:pPr>
              <w:jc w:val="center"/>
              <w:rPr>
                <w:rFonts w:cs="Arial"/>
                <w:sz w:val="22"/>
                <w:szCs w:val="22"/>
                <w:highlight w:val="yellow"/>
              </w:rPr>
            </w:pPr>
            <w:r>
              <w:rPr>
                <w:rFonts w:cs="Arial"/>
                <w:sz w:val="22"/>
                <w:szCs w:val="22"/>
              </w:rPr>
              <w:t xml:space="preserve"> COAST, NORTH_CENTRAL, SOUTH_CENTRAL </w:t>
            </w:r>
          </w:p>
        </w:tc>
        <w:tc>
          <w:tcPr>
            <w:tcW w:w="1350" w:type="dxa"/>
            <w:tcBorders>
              <w:top w:val="nil"/>
              <w:left w:val="nil"/>
              <w:bottom w:val="single" w:sz="4" w:space="0" w:color="auto"/>
              <w:right w:val="nil"/>
            </w:tcBorders>
            <w:shd w:val="clear" w:color="auto" w:fill="auto"/>
            <w:noWrap/>
            <w:vAlign w:val="center"/>
            <w:hideMark/>
          </w:tcPr>
          <w:p w14:paraId="253D442E" w14:textId="025842DC" w:rsidR="004B7297" w:rsidRPr="009E6356" w:rsidRDefault="004B7297" w:rsidP="0012493E">
            <w:pPr>
              <w:jc w:val="center"/>
              <w:rPr>
                <w:rFonts w:cs="Arial"/>
                <w:sz w:val="22"/>
                <w:szCs w:val="22"/>
                <w:highlight w:val="yellow"/>
              </w:rPr>
            </w:pPr>
            <w:r>
              <w:rPr>
                <w:rFonts w:cs="Arial"/>
                <w:sz w:val="22"/>
                <w:szCs w:val="22"/>
              </w:rPr>
              <w:t>4</w:t>
            </w:r>
          </w:p>
        </w:tc>
        <w:tc>
          <w:tcPr>
            <w:tcW w:w="1350" w:type="dxa"/>
            <w:tcBorders>
              <w:top w:val="nil"/>
              <w:left w:val="single" w:sz="4" w:space="0" w:color="auto"/>
              <w:bottom w:val="single" w:sz="4" w:space="0" w:color="auto"/>
              <w:right w:val="single" w:sz="4" w:space="0" w:color="auto"/>
            </w:tcBorders>
            <w:shd w:val="clear" w:color="B8CCE4" w:fill="B8CCE4"/>
            <w:noWrap/>
            <w:vAlign w:val="center"/>
            <w:hideMark/>
          </w:tcPr>
          <w:p w14:paraId="3A6D59F9" w14:textId="027F5030" w:rsidR="004B7297" w:rsidRPr="009E6356" w:rsidRDefault="004B7297" w:rsidP="0012493E">
            <w:pPr>
              <w:jc w:val="center"/>
              <w:rPr>
                <w:rFonts w:cs="Arial"/>
                <w:color w:val="000000"/>
                <w:sz w:val="22"/>
                <w:szCs w:val="22"/>
                <w:highlight w:val="yellow"/>
              </w:rPr>
            </w:pPr>
            <w:r>
              <w:rPr>
                <w:rFonts w:cs="Arial"/>
                <w:color w:val="000000"/>
                <w:sz w:val="22"/>
                <w:szCs w:val="22"/>
              </w:rPr>
              <w:t>07/13/2023</w:t>
            </w:r>
          </w:p>
        </w:tc>
        <w:tc>
          <w:tcPr>
            <w:tcW w:w="1440" w:type="dxa"/>
            <w:tcBorders>
              <w:top w:val="nil"/>
              <w:left w:val="nil"/>
              <w:bottom w:val="single" w:sz="4" w:space="0" w:color="auto"/>
              <w:right w:val="single" w:sz="4" w:space="0" w:color="auto"/>
            </w:tcBorders>
            <w:shd w:val="clear" w:color="auto" w:fill="auto"/>
            <w:noWrap/>
            <w:vAlign w:val="center"/>
            <w:hideMark/>
          </w:tcPr>
          <w:p w14:paraId="10218751" w14:textId="07985A16" w:rsidR="004B7297" w:rsidRPr="009E6356" w:rsidRDefault="004B7297" w:rsidP="0012493E">
            <w:pPr>
              <w:jc w:val="center"/>
              <w:rPr>
                <w:rFonts w:cs="Arial"/>
                <w:sz w:val="22"/>
                <w:szCs w:val="22"/>
                <w:highlight w:val="yellow"/>
              </w:rPr>
            </w:pPr>
            <w:r>
              <w:rPr>
                <w:rFonts w:cs="Arial"/>
                <w:sz w:val="22"/>
                <w:szCs w:val="22"/>
              </w:rPr>
              <w:t>19</w:t>
            </w:r>
          </w:p>
        </w:tc>
        <w:tc>
          <w:tcPr>
            <w:tcW w:w="1175" w:type="dxa"/>
            <w:tcBorders>
              <w:top w:val="nil"/>
              <w:left w:val="nil"/>
              <w:bottom w:val="single" w:sz="4" w:space="0" w:color="auto"/>
              <w:right w:val="single" w:sz="4" w:space="0" w:color="auto"/>
            </w:tcBorders>
            <w:shd w:val="clear" w:color="auto" w:fill="auto"/>
            <w:noWrap/>
            <w:vAlign w:val="center"/>
            <w:hideMark/>
          </w:tcPr>
          <w:p w14:paraId="7150EA71" w14:textId="65214E0D" w:rsidR="004B7297" w:rsidRPr="009E6356" w:rsidRDefault="004B7297" w:rsidP="0012493E">
            <w:pPr>
              <w:jc w:val="center"/>
              <w:rPr>
                <w:rFonts w:cs="Arial"/>
                <w:sz w:val="22"/>
                <w:szCs w:val="22"/>
                <w:highlight w:val="yellow"/>
              </w:rPr>
            </w:pPr>
            <w:r>
              <w:rPr>
                <w:rFonts w:cs="Arial"/>
                <w:sz w:val="22"/>
                <w:szCs w:val="22"/>
              </w:rPr>
              <w:t xml:space="preserve">           8,367.0 </w:t>
            </w:r>
          </w:p>
        </w:tc>
        <w:tc>
          <w:tcPr>
            <w:tcW w:w="2065" w:type="dxa"/>
            <w:tcBorders>
              <w:top w:val="nil"/>
              <w:left w:val="nil"/>
              <w:bottom w:val="single" w:sz="4" w:space="0" w:color="auto"/>
              <w:right w:val="single" w:sz="4" w:space="0" w:color="auto"/>
            </w:tcBorders>
            <w:shd w:val="clear" w:color="auto" w:fill="auto"/>
            <w:vAlign w:val="center"/>
            <w:hideMark/>
          </w:tcPr>
          <w:p w14:paraId="483EDDD9" w14:textId="53F963CA" w:rsidR="004B7297" w:rsidRPr="009E6356" w:rsidRDefault="004B7297" w:rsidP="0012493E">
            <w:pPr>
              <w:jc w:val="center"/>
              <w:rPr>
                <w:rFonts w:cs="Arial"/>
                <w:sz w:val="22"/>
                <w:szCs w:val="22"/>
                <w:highlight w:val="yellow"/>
              </w:rPr>
            </w:pPr>
            <w:r>
              <w:rPr>
                <w:rFonts w:cs="Arial"/>
                <w:sz w:val="22"/>
                <w:szCs w:val="22"/>
              </w:rPr>
              <w:t xml:space="preserve"> System Capacity </w:t>
            </w:r>
          </w:p>
        </w:tc>
      </w:tr>
      <w:tr w:rsidR="004B7297" w:rsidRPr="009E6356" w14:paraId="38604ECC" w14:textId="77777777" w:rsidTr="004B7297">
        <w:trPr>
          <w:trHeight w:val="31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A40955A" w14:textId="7EDEADEB" w:rsidR="004B7297" w:rsidRPr="009E6356" w:rsidRDefault="004B7297" w:rsidP="0012493E">
            <w:pPr>
              <w:jc w:val="center"/>
              <w:rPr>
                <w:rFonts w:cs="Arial"/>
                <w:sz w:val="22"/>
                <w:szCs w:val="22"/>
                <w:highlight w:val="yellow"/>
              </w:rPr>
            </w:pPr>
            <w:r>
              <w:rPr>
                <w:rFonts w:cs="Arial"/>
                <w:sz w:val="22"/>
                <w:szCs w:val="22"/>
              </w:rPr>
              <w:t xml:space="preserve"> SOUTH_CENTRAL, SOUTHERN </w:t>
            </w:r>
          </w:p>
        </w:tc>
        <w:tc>
          <w:tcPr>
            <w:tcW w:w="1350" w:type="dxa"/>
            <w:tcBorders>
              <w:top w:val="nil"/>
              <w:left w:val="nil"/>
              <w:bottom w:val="single" w:sz="4" w:space="0" w:color="auto"/>
              <w:right w:val="nil"/>
            </w:tcBorders>
            <w:shd w:val="clear" w:color="auto" w:fill="auto"/>
            <w:noWrap/>
            <w:vAlign w:val="center"/>
            <w:hideMark/>
          </w:tcPr>
          <w:p w14:paraId="1AAE8732" w14:textId="3862B488" w:rsidR="004B7297" w:rsidRPr="009E6356" w:rsidRDefault="004B7297" w:rsidP="0012493E">
            <w:pPr>
              <w:jc w:val="center"/>
              <w:rPr>
                <w:rFonts w:cs="Arial"/>
                <w:sz w:val="22"/>
                <w:szCs w:val="22"/>
                <w:highlight w:val="yellow"/>
              </w:rPr>
            </w:pPr>
            <w:r>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B8CCE4" w:fill="B8CCE4"/>
            <w:noWrap/>
            <w:vAlign w:val="center"/>
            <w:hideMark/>
          </w:tcPr>
          <w:p w14:paraId="3485596A" w14:textId="53233E85" w:rsidR="004B7297" w:rsidRPr="009E6356" w:rsidRDefault="004B7297" w:rsidP="0012493E">
            <w:pPr>
              <w:jc w:val="center"/>
              <w:rPr>
                <w:rFonts w:cs="Arial"/>
                <w:color w:val="000000"/>
                <w:sz w:val="22"/>
                <w:szCs w:val="22"/>
                <w:highlight w:val="yellow"/>
              </w:rPr>
            </w:pPr>
            <w:r>
              <w:rPr>
                <w:rFonts w:cs="Arial"/>
                <w:color w:val="000000"/>
                <w:sz w:val="22"/>
                <w:szCs w:val="22"/>
              </w:rPr>
              <w:t>07/26/2023</w:t>
            </w:r>
          </w:p>
        </w:tc>
        <w:tc>
          <w:tcPr>
            <w:tcW w:w="1440" w:type="dxa"/>
            <w:tcBorders>
              <w:top w:val="nil"/>
              <w:left w:val="nil"/>
              <w:bottom w:val="single" w:sz="4" w:space="0" w:color="auto"/>
              <w:right w:val="single" w:sz="4" w:space="0" w:color="auto"/>
            </w:tcBorders>
            <w:shd w:val="clear" w:color="auto" w:fill="auto"/>
            <w:noWrap/>
            <w:vAlign w:val="center"/>
            <w:hideMark/>
          </w:tcPr>
          <w:p w14:paraId="7AC3FF96" w14:textId="5F8218B2" w:rsidR="004B7297" w:rsidRPr="009E6356" w:rsidRDefault="004B7297" w:rsidP="0012493E">
            <w:pPr>
              <w:jc w:val="center"/>
              <w:rPr>
                <w:rFonts w:cs="Arial"/>
                <w:sz w:val="22"/>
                <w:szCs w:val="22"/>
                <w:highlight w:val="yellow"/>
              </w:rPr>
            </w:pPr>
            <w:r>
              <w:rPr>
                <w:rFonts w:cs="Arial"/>
                <w:sz w:val="22"/>
                <w:szCs w:val="22"/>
              </w:rPr>
              <w:t>18</w:t>
            </w:r>
          </w:p>
        </w:tc>
        <w:tc>
          <w:tcPr>
            <w:tcW w:w="1175" w:type="dxa"/>
            <w:tcBorders>
              <w:top w:val="nil"/>
              <w:left w:val="nil"/>
              <w:bottom w:val="single" w:sz="4" w:space="0" w:color="auto"/>
              <w:right w:val="single" w:sz="4" w:space="0" w:color="auto"/>
            </w:tcBorders>
            <w:shd w:val="clear" w:color="auto" w:fill="auto"/>
            <w:noWrap/>
            <w:vAlign w:val="center"/>
            <w:hideMark/>
          </w:tcPr>
          <w:p w14:paraId="4C3113A7" w14:textId="493F3563" w:rsidR="004B7297" w:rsidRPr="009E6356" w:rsidRDefault="004B7297" w:rsidP="0012493E">
            <w:pPr>
              <w:jc w:val="center"/>
              <w:rPr>
                <w:rFonts w:cs="Arial"/>
                <w:sz w:val="22"/>
                <w:szCs w:val="22"/>
                <w:highlight w:val="yellow"/>
              </w:rPr>
            </w:pPr>
            <w:r>
              <w:rPr>
                <w:rFonts w:cs="Arial"/>
                <w:sz w:val="22"/>
                <w:szCs w:val="22"/>
              </w:rPr>
              <w:t xml:space="preserve">           4,980.0 </w:t>
            </w:r>
          </w:p>
        </w:tc>
        <w:tc>
          <w:tcPr>
            <w:tcW w:w="2065" w:type="dxa"/>
            <w:tcBorders>
              <w:top w:val="nil"/>
              <w:left w:val="nil"/>
              <w:bottom w:val="single" w:sz="4" w:space="0" w:color="auto"/>
              <w:right w:val="single" w:sz="4" w:space="0" w:color="auto"/>
            </w:tcBorders>
            <w:shd w:val="clear" w:color="auto" w:fill="auto"/>
            <w:vAlign w:val="center"/>
            <w:hideMark/>
          </w:tcPr>
          <w:p w14:paraId="11CBD8BE" w14:textId="4694506A" w:rsidR="004B7297" w:rsidRPr="009E6356" w:rsidRDefault="004B7297" w:rsidP="0012493E">
            <w:pPr>
              <w:jc w:val="center"/>
              <w:rPr>
                <w:rFonts w:cs="Arial"/>
                <w:sz w:val="22"/>
                <w:szCs w:val="22"/>
                <w:highlight w:val="yellow"/>
              </w:rPr>
            </w:pPr>
            <w:r>
              <w:rPr>
                <w:rFonts w:cs="Arial"/>
                <w:sz w:val="22"/>
                <w:szCs w:val="22"/>
              </w:rPr>
              <w:t xml:space="preserve"> System Capacity </w:t>
            </w:r>
          </w:p>
        </w:tc>
      </w:tr>
    </w:tbl>
    <w:p w14:paraId="0B9A356D" w14:textId="77777777" w:rsidR="005D3C3E" w:rsidRPr="009E6356" w:rsidRDefault="005D3C3E" w:rsidP="00670135">
      <w:pPr>
        <w:rPr>
          <w:rFonts w:cs="Arial"/>
          <w:szCs w:val="21"/>
          <w:highlight w:val="yellow"/>
        </w:rPr>
      </w:pPr>
    </w:p>
    <w:p w14:paraId="1ED57083" w14:textId="77777777" w:rsidR="00AB3667" w:rsidRPr="009E6356" w:rsidRDefault="00AB3667" w:rsidP="00670135">
      <w:pPr>
        <w:rPr>
          <w:rFonts w:cs="Arial"/>
          <w:szCs w:val="21"/>
          <w:highlight w:val="yellow"/>
        </w:rPr>
      </w:pPr>
    </w:p>
    <w:p w14:paraId="6178349F" w14:textId="77777777" w:rsidR="0083129F" w:rsidRPr="009E6356" w:rsidRDefault="0083129F" w:rsidP="00670135">
      <w:pPr>
        <w:rPr>
          <w:rFonts w:cs="Arial"/>
          <w:szCs w:val="21"/>
          <w:highlight w:val="yellow"/>
        </w:rPr>
      </w:pPr>
    </w:p>
    <w:p w14:paraId="465D7B75" w14:textId="0F9365F6" w:rsidR="00FA4FAA" w:rsidRPr="00A0558F" w:rsidRDefault="00EF4FB5" w:rsidP="00670135">
      <w:pPr>
        <w:pStyle w:val="Heading1"/>
      </w:pPr>
      <w:bookmarkStart w:id="260" w:name="_Toc144202242"/>
      <w:r w:rsidRPr="00A0558F">
        <w:t xml:space="preserve">IRR, </w:t>
      </w:r>
      <w:r w:rsidR="00524A24" w:rsidRPr="00A0558F">
        <w:t>Wind</w:t>
      </w:r>
      <w:r w:rsidRPr="00A0558F">
        <w:t>, and Solar</w:t>
      </w:r>
      <w:r w:rsidR="00524A24" w:rsidRPr="00A0558F">
        <w:t xml:space="preserve"> Generation as a Percent of Load</w:t>
      </w:r>
      <w:bookmarkEnd w:id="260"/>
    </w:p>
    <w:p w14:paraId="6C6DAA2B" w14:textId="72F69909" w:rsidR="00EF4FB5" w:rsidRPr="00FE73A4" w:rsidRDefault="003971E1" w:rsidP="00670135">
      <w:r w:rsidRPr="00FE73A4">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E73A4">
        <w:rPr>
          <w:rStyle w:val="FootnoteReference"/>
        </w:rPr>
        <w:footnoteReference w:id="1"/>
      </w:r>
      <w:r w:rsidRPr="00FE73A4">
        <w:t xml:space="preserve">. </w:t>
      </w:r>
      <w:bookmarkStart w:id="263" w:name="_Hlk83634375"/>
      <w:r w:rsidRPr="00FE73A4">
        <w:lastRenderedPageBreak/>
        <w:t xml:space="preserve">Maximum IRR penetration for the month was </w:t>
      </w:r>
      <w:r w:rsidR="0032524A" w:rsidRPr="00FE73A4">
        <w:t>49.</w:t>
      </w:r>
      <w:r w:rsidR="00FE73A4" w:rsidRPr="00FE73A4">
        <w:t>2</w:t>
      </w:r>
      <w:r w:rsidR="009163E0" w:rsidRPr="00FE73A4">
        <w:t>%</w:t>
      </w:r>
      <w:r w:rsidRPr="00FE73A4">
        <w:t xml:space="preserve"> on </w:t>
      </w:r>
      <w:r w:rsidR="005B3BEF" w:rsidRPr="00FE73A4">
        <w:t>0</w:t>
      </w:r>
      <w:r w:rsidR="00FE73A4" w:rsidRPr="00FE73A4">
        <w:t>7</w:t>
      </w:r>
      <w:r w:rsidR="009163E0" w:rsidRPr="00FE73A4">
        <w:t>/</w:t>
      </w:r>
      <w:r w:rsidR="00FE73A4" w:rsidRPr="00FE73A4">
        <w:t>12</w:t>
      </w:r>
      <w:r w:rsidR="009163E0" w:rsidRPr="00FE73A4">
        <w:t>/2023</w:t>
      </w:r>
      <w:r w:rsidRPr="00FE73A4">
        <w:t xml:space="preserve"> interval ending </w:t>
      </w:r>
      <w:r w:rsidR="009163E0" w:rsidRPr="00FE73A4">
        <w:t>0</w:t>
      </w:r>
      <w:r w:rsidR="0032524A" w:rsidRPr="00FE73A4">
        <w:t>9</w:t>
      </w:r>
      <w:r w:rsidR="009163E0" w:rsidRPr="00FE73A4">
        <w:t>:</w:t>
      </w:r>
      <w:r w:rsidR="00FE73A4" w:rsidRPr="00FE73A4">
        <w:t>1</w:t>
      </w:r>
      <w:r w:rsidR="009163E0" w:rsidRPr="00FE73A4">
        <w:t>0</w:t>
      </w:r>
      <w:r w:rsidRPr="00FE73A4">
        <w:t xml:space="preserve"> and minimum IRR penetration for the month was </w:t>
      </w:r>
      <w:r w:rsidR="00FE73A4" w:rsidRPr="00FE73A4">
        <w:t>7</w:t>
      </w:r>
      <w:r w:rsidR="0032524A" w:rsidRPr="00FE73A4">
        <w:t>.</w:t>
      </w:r>
      <w:r w:rsidR="00FE73A4" w:rsidRPr="00FE73A4">
        <w:t>2</w:t>
      </w:r>
      <w:r w:rsidRPr="00FE73A4">
        <w:t xml:space="preserve">% on </w:t>
      </w:r>
      <w:r w:rsidR="009163E0" w:rsidRPr="00FE73A4">
        <w:t>0</w:t>
      </w:r>
      <w:r w:rsidR="00FE73A4" w:rsidRPr="00FE73A4">
        <w:t>7</w:t>
      </w:r>
      <w:r w:rsidR="009163E0" w:rsidRPr="00FE73A4">
        <w:t>/</w:t>
      </w:r>
      <w:r w:rsidR="0032524A" w:rsidRPr="00FE73A4">
        <w:t>0</w:t>
      </w:r>
      <w:r w:rsidR="00FE73A4" w:rsidRPr="00FE73A4">
        <w:t>3</w:t>
      </w:r>
      <w:r w:rsidR="00B373DB" w:rsidRPr="00FE73A4">
        <w:t>/2023</w:t>
      </w:r>
      <w:r w:rsidRPr="00FE73A4">
        <w:t xml:space="preserve"> interval ending</w:t>
      </w:r>
      <w:r w:rsidR="005B3BEF" w:rsidRPr="00FE73A4">
        <w:t xml:space="preserve"> </w:t>
      </w:r>
      <w:r w:rsidR="009163E0" w:rsidRPr="00FE73A4">
        <w:t>0</w:t>
      </w:r>
      <w:r w:rsidR="00FE73A4" w:rsidRPr="00FE73A4">
        <w:t>5</w:t>
      </w:r>
      <w:r w:rsidR="009163E0" w:rsidRPr="00FE73A4">
        <w:t>:</w:t>
      </w:r>
      <w:r w:rsidR="00FE73A4" w:rsidRPr="00FE73A4">
        <w:t>1</w:t>
      </w:r>
      <w:r w:rsidR="009163E0" w:rsidRPr="00FE73A4">
        <w:t>0</w:t>
      </w:r>
      <w:r w:rsidRPr="00FE73A4">
        <w:t>.</w:t>
      </w:r>
      <w:bookmarkEnd w:id="263"/>
    </w:p>
    <w:p w14:paraId="7DEA2D9E" w14:textId="66D918BD" w:rsidR="00F6195A" w:rsidRPr="009E6356" w:rsidRDefault="00F6195A" w:rsidP="00670135">
      <w:pPr>
        <w:rPr>
          <w:highlight w:val="yellow"/>
        </w:rPr>
      </w:pPr>
    </w:p>
    <w:p w14:paraId="42BC7FCD" w14:textId="553084B0" w:rsidR="00A6589C" w:rsidRPr="009E6356" w:rsidRDefault="00111EEE" w:rsidP="00670135">
      <w:pPr>
        <w:rPr>
          <w:highlight w:val="yellow"/>
        </w:rPr>
      </w:pPr>
      <w:r>
        <w:rPr>
          <w:noProof/>
        </w:rPr>
        <w:drawing>
          <wp:inline distT="0" distB="0" distL="0" distR="0" wp14:anchorId="415F4993" wp14:editId="1D00E135">
            <wp:extent cx="5943600" cy="2674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74620"/>
                    </a:xfrm>
                    <a:prstGeom prst="rect">
                      <a:avLst/>
                    </a:prstGeom>
                  </pic:spPr>
                </pic:pic>
              </a:graphicData>
            </a:graphic>
          </wp:inline>
        </w:drawing>
      </w:r>
    </w:p>
    <w:p w14:paraId="548C648A" w14:textId="77777777" w:rsidR="006E41F8" w:rsidRPr="009E6356" w:rsidRDefault="006E41F8" w:rsidP="00670135">
      <w:pPr>
        <w:rPr>
          <w:highlight w:val="yellow"/>
        </w:rPr>
      </w:pPr>
    </w:p>
    <w:p w14:paraId="1470B29F" w14:textId="0803C0FD" w:rsidR="009D0197" w:rsidRPr="009E6356" w:rsidRDefault="009D0197" w:rsidP="009D0197">
      <w:pPr>
        <w:rPr>
          <w:highlight w:val="yellow"/>
        </w:rPr>
      </w:pPr>
      <w:r w:rsidRPr="003010A8">
        <w:t xml:space="preserve">During the hour of peak load for the month, hourly integrated wind generation was </w:t>
      </w:r>
      <w:r w:rsidR="003010A8" w:rsidRPr="003010A8">
        <w:t>7</w:t>
      </w:r>
      <w:r w:rsidR="0032524A" w:rsidRPr="003010A8">
        <w:t>,</w:t>
      </w:r>
      <w:r w:rsidR="003010A8" w:rsidRPr="003010A8">
        <w:t>443</w:t>
      </w:r>
      <w:r w:rsidRPr="003010A8">
        <w:t xml:space="preserve"> MW and solar generation was </w:t>
      </w:r>
      <w:r w:rsidR="003010A8" w:rsidRPr="003010A8">
        <w:t>11,316</w:t>
      </w:r>
      <w:r w:rsidR="0032524A" w:rsidRPr="003010A8">
        <w:t xml:space="preserve"> </w:t>
      </w:r>
      <w:r w:rsidRPr="003010A8">
        <w:t xml:space="preserve">MW. </w:t>
      </w:r>
      <w:r w:rsidRPr="0044729C">
        <w:t>The graph below shows the wind and solar penetration percentage during the hour of the peak load in the last 13 months.</w:t>
      </w:r>
    </w:p>
    <w:p w14:paraId="4C9666ED" w14:textId="37F2C784" w:rsidR="003B4022" w:rsidRPr="009E6356" w:rsidRDefault="003B4022" w:rsidP="00670135">
      <w:pPr>
        <w:rPr>
          <w:highlight w:val="yellow"/>
        </w:rPr>
      </w:pPr>
    </w:p>
    <w:p w14:paraId="77DCD2F0" w14:textId="0B9FE49E" w:rsidR="00F3379D" w:rsidRPr="009E6356" w:rsidRDefault="00F3379D" w:rsidP="00670135">
      <w:pPr>
        <w:rPr>
          <w:highlight w:val="yellow"/>
        </w:rPr>
      </w:pPr>
    </w:p>
    <w:p w14:paraId="1548B60E" w14:textId="4F075D60" w:rsidR="00EF4FB5" w:rsidRPr="009E6356" w:rsidRDefault="00FF3451" w:rsidP="00670135">
      <w:pPr>
        <w:jc w:val="center"/>
        <w:rPr>
          <w:highlight w:val="yellow"/>
        </w:rPr>
      </w:pPr>
      <w:r>
        <w:rPr>
          <w:noProof/>
        </w:rPr>
        <w:drawing>
          <wp:inline distT="0" distB="0" distL="0" distR="0" wp14:anchorId="68960A22" wp14:editId="1DAFA129">
            <wp:extent cx="5943600" cy="294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40050"/>
                    </a:xfrm>
                    <a:prstGeom prst="rect">
                      <a:avLst/>
                    </a:prstGeom>
                  </pic:spPr>
                </pic:pic>
              </a:graphicData>
            </a:graphic>
          </wp:inline>
        </w:drawing>
      </w:r>
    </w:p>
    <w:p w14:paraId="6FA18D65" w14:textId="748A46EF" w:rsidR="00EF4FB5" w:rsidRPr="00FF32B7" w:rsidRDefault="00EF4FB5" w:rsidP="00670135">
      <w:pPr>
        <w:jc w:val="center"/>
      </w:pPr>
    </w:p>
    <w:p w14:paraId="67B835A4" w14:textId="77777777" w:rsidR="009F6FB2" w:rsidRPr="00FF32B7" w:rsidRDefault="009F6FB2" w:rsidP="00670135">
      <w:pPr>
        <w:jc w:val="center"/>
      </w:pPr>
    </w:p>
    <w:p w14:paraId="68D7871E" w14:textId="3DF0C1A4" w:rsidR="00FB3138" w:rsidRPr="00FF32B7" w:rsidRDefault="007124E2" w:rsidP="00ED18E5">
      <w:r w:rsidRPr="00FF32B7">
        <w:t xml:space="preserve">Lastly, the graph below shows the </w:t>
      </w:r>
      <w:r w:rsidR="00CE3C7A" w:rsidRPr="00FF32B7">
        <w:t>minimum wind, solar and IRR output during the peak load hour as a percentage of the daily peak load for every day in the month.</w:t>
      </w:r>
    </w:p>
    <w:p w14:paraId="25CC4B48" w14:textId="66071AE5" w:rsidR="00240186" w:rsidRPr="009E6356" w:rsidRDefault="00240186" w:rsidP="00670135">
      <w:pPr>
        <w:jc w:val="center"/>
        <w:rPr>
          <w:highlight w:val="yellow"/>
        </w:rPr>
      </w:pPr>
    </w:p>
    <w:p w14:paraId="399FAEF0" w14:textId="2478D128" w:rsidR="00802796" w:rsidRPr="009E6356" w:rsidRDefault="00802796" w:rsidP="00670135">
      <w:pPr>
        <w:jc w:val="center"/>
        <w:rPr>
          <w:highlight w:val="yellow"/>
        </w:rPr>
      </w:pPr>
    </w:p>
    <w:p w14:paraId="3E5D47ED" w14:textId="55361360" w:rsidR="008451FE" w:rsidRPr="009E6356" w:rsidRDefault="008451FE" w:rsidP="00670135">
      <w:pPr>
        <w:jc w:val="center"/>
        <w:rPr>
          <w:highlight w:val="yellow"/>
        </w:rPr>
      </w:pPr>
    </w:p>
    <w:p w14:paraId="461EEBF0" w14:textId="52B9AB0B" w:rsidR="000B47DA" w:rsidRPr="009E6356" w:rsidRDefault="000B47DA" w:rsidP="00670135">
      <w:pPr>
        <w:jc w:val="center"/>
        <w:rPr>
          <w:highlight w:val="yellow"/>
        </w:rPr>
      </w:pPr>
    </w:p>
    <w:p w14:paraId="7B1BCD0B" w14:textId="77CED2D1" w:rsidR="000B47DA" w:rsidRPr="009E6356" w:rsidRDefault="00FF32B7" w:rsidP="004B7297">
      <w:pPr>
        <w:jc w:val="center"/>
        <w:rPr>
          <w:highlight w:val="yellow"/>
        </w:rPr>
      </w:pPr>
      <w:r>
        <w:rPr>
          <w:noProof/>
        </w:rPr>
        <w:drawing>
          <wp:anchor distT="0" distB="0" distL="114300" distR="114300" simplePos="0" relativeHeight="251658240" behindDoc="0" locked="0" layoutInCell="1" allowOverlap="1" wp14:anchorId="1A66E7F5" wp14:editId="11938EED">
            <wp:simplePos x="0" y="0"/>
            <wp:positionH relativeFrom="column">
              <wp:posOffset>-352425</wp:posOffset>
            </wp:positionH>
            <wp:positionV relativeFrom="paragraph">
              <wp:posOffset>0</wp:posOffset>
            </wp:positionV>
            <wp:extent cx="6519545" cy="2956560"/>
            <wp:effectExtent l="0" t="0" r="0" b="0"/>
            <wp:wrapThrough wrapText="bothSides">
              <wp:wrapPolygon edited="0">
                <wp:start x="0" y="0"/>
                <wp:lineTo x="0" y="21433"/>
                <wp:lineTo x="21522" y="21433"/>
                <wp:lineTo x="215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19545" cy="2956560"/>
                    </a:xfrm>
                    <a:prstGeom prst="rect">
                      <a:avLst/>
                    </a:prstGeom>
                  </pic:spPr>
                </pic:pic>
              </a:graphicData>
            </a:graphic>
            <wp14:sizeRelH relativeFrom="page">
              <wp14:pctWidth>0</wp14:pctWidth>
            </wp14:sizeRelH>
            <wp14:sizeRelV relativeFrom="page">
              <wp14:pctHeight>0</wp14:pctHeight>
            </wp14:sizeRelV>
          </wp:anchor>
        </w:drawing>
      </w:r>
    </w:p>
    <w:p w14:paraId="2DCCB93C" w14:textId="6EF1E7D3" w:rsidR="009164FB" w:rsidRPr="005E3804" w:rsidRDefault="00765583" w:rsidP="00D06E79">
      <w:pPr>
        <w:pStyle w:val="Heading1"/>
        <w:tabs>
          <w:tab w:val="clear" w:pos="450"/>
          <w:tab w:val="num" w:pos="540"/>
        </w:tabs>
        <w:ind w:left="540" w:hanging="540"/>
      </w:pPr>
      <w:bookmarkStart w:id="264" w:name="_Toc144202243"/>
      <w:r w:rsidRPr="005E3804">
        <w:t xml:space="preserve">Largest </w:t>
      </w:r>
      <w:r w:rsidR="009164FB" w:rsidRPr="005E3804">
        <w:t>Net-Load Ramp</w:t>
      </w:r>
      <w:r w:rsidR="008F0E37" w:rsidRPr="005E3804">
        <w:t>s</w:t>
      </w:r>
      <w:bookmarkEnd w:id="264"/>
    </w:p>
    <w:p w14:paraId="43D54E56" w14:textId="77777777" w:rsidR="000824FF" w:rsidRPr="005E3804" w:rsidRDefault="00565B2D" w:rsidP="00565B2D">
      <w:bookmarkStart w:id="265" w:name="_Hlk130892461"/>
      <w:r w:rsidRPr="005E3804">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w:t>
      </w:r>
    </w:p>
    <w:p w14:paraId="0A9F9D88" w14:textId="11DF8BB8" w:rsidR="00565B2D" w:rsidRDefault="00565B2D" w:rsidP="00565B2D">
      <w:pPr>
        <w:rPr>
          <w:highlight w:val="yellow"/>
        </w:rPr>
      </w:pPr>
      <w:r w:rsidRPr="005E3804">
        <w:t>10-min, 15-min, 30-</w:t>
      </w:r>
      <w:proofErr w:type="gramStart"/>
      <w:r w:rsidRPr="005E3804">
        <w:t>min</w:t>
      </w:r>
      <w:proofErr w:type="gramEnd"/>
      <w:r w:rsidRPr="005E3804">
        <w:t xml:space="preserve"> and 60-min in </w:t>
      </w:r>
      <w:r w:rsidR="004A4D08" w:rsidRPr="005E3804">
        <w:t>Ju</w:t>
      </w:r>
      <w:r w:rsidR="005E3804" w:rsidRPr="005E3804">
        <w:t>ly</w:t>
      </w:r>
      <w:r w:rsidRPr="005E3804">
        <w:t xml:space="preserve"> 2023 was </w:t>
      </w:r>
      <w:r w:rsidR="004A4D08" w:rsidRPr="005E3804">
        <w:rPr>
          <w:rFonts w:ascii="Calibri" w:hAnsi="Calibri" w:cs="Calibri"/>
          <w:color w:val="000000"/>
          <w:sz w:val="22"/>
          <w:szCs w:val="22"/>
        </w:rPr>
        <w:t>1</w:t>
      </w:r>
      <w:r w:rsidR="000E0A22" w:rsidRPr="005E3804">
        <w:rPr>
          <w:rFonts w:ascii="Calibri" w:hAnsi="Calibri" w:cs="Calibri"/>
          <w:color w:val="000000"/>
          <w:sz w:val="22"/>
          <w:szCs w:val="22"/>
        </w:rPr>
        <w:t>,</w:t>
      </w:r>
      <w:r w:rsidR="005E3804" w:rsidRPr="005E3804">
        <w:rPr>
          <w:rFonts w:ascii="Calibri" w:hAnsi="Calibri" w:cs="Calibri"/>
          <w:color w:val="000000"/>
          <w:sz w:val="22"/>
          <w:szCs w:val="22"/>
        </w:rPr>
        <w:t>111</w:t>
      </w:r>
      <w:r w:rsidRPr="005E3804">
        <w:rPr>
          <w:color w:val="000000"/>
        </w:rPr>
        <w:t xml:space="preserve"> MW,</w:t>
      </w:r>
      <w:r w:rsidRPr="005E3804">
        <w:rPr>
          <w:rFonts w:ascii="Calibri" w:hAnsi="Calibri"/>
          <w:color w:val="000000"/>
          <w:sz w:val="22"/>
          <w:szCs w:val="22"/>
        </w:rPr>
        <w:t xml:space="preserve"> </w:t>
      </w:r>
      <w:r w:rsidR="00583C96" w:rsidRPr="005E3804">
        <w:rPr>
          <w:rFonts w:ascii="Calibri" w:hAnsi="Calibri" w:cs="Calibri"/>
          <w:color w:val="000000"/>
          <w:sz w:val="22"/>
          <w:szCs w:val="22"/>
        </w:rPr>
        <w:t>1,</w:t>
      </w:r>
      <w:r w:rsidR="005E3804" w:rsidRPr="005E3804">
        <w:rPr>
          <w:rFonts w:ascii="Calibri" w:hAnsi="Calibri" w:cs="Calibri"/>
          <w:color w:val="000000"/>
          <w:sz w:val="22"/>
          <w:szCs w:val="22"/>
        </w:rPr>
        <w:t>713</w:t>
      </w:r>
      <w:r w:rsidRPr="005E3804">
        <w:rPr>
          <w:rFonts w:ascii="Calibri" w:hAnsi="Calibri" w:cs="Calibri"/>
          <w:color w:val="000000"/>
          <w:sz w:val="22"/>
          <w:szCs w:val="22"/>
        </w:rPr>
        <w:t xml:space="preserve"> </w:t>
      </w:r>
      <w:r w:rsidRPr="005E3804">
        <w:rPr>
          <w:color w:val="000000"/>
        </w:rPr>
        <w:t>MW,</w:t>
      </w:r>
      <w:r w:rsidRPr="005E3804">
        <w:t xml:space="preserve"> </w:t>
      </w:r>
      <w:r w:rsidR="004A4D08" w:rsidRPr="005E3804">
        <w:rPr>
          <w:rFonts w:ascii="Calibri" w:hAnsi="Calibri" w:cs="Calibri"/>
          <w:color w:val="000000"/>
          <w:sz w:val="22"/>
          <w:szCs w:val="22"/>
        </w:rPr>
        <w:t>2,3</w:t>
      </w:r>
      <w:r w:rsidR="005E3804" w:rsidRPr="005E3804">
        <w:rPr>
          <w:rFonts w:ascii="Calibri" w:hAnsi="Calibri" w:cs="Calibri"/>
          <w:color w:val="000000"/>
          <w:sz w:val="22"/>
          <w:szCs w:val="22"/>
        </w:rPr>
        <w:t>27</w:t>
      </w:r>
      <w:r w:rsidRPr="005E3804">
        <w:rPr>
          <w:rFonts w:ascii="Calibri" w:hAnsi="Calibri" w:cs="Calibri"/>
          <w:color w:val="000000"/>
          <w:sz w:val="22"/>
          <w:szCs w:val="22"/>
        </w:rPr>
        <w:t xml:space="preserve"> </w:t>
      </w:r>
      <w:r w:rsidRPr="005E3804">
        <w:rPr>
          <w:color w:val="000000"/>
        </w:rPr>
        <w:t>MW,</w:t>
      </w:r>
      <w:r w:rsidRPr="005E3804">
        <w:t xml:space="preserve"> </w:t>
      </w:r>
      <w:r w:rsidR="005E3804" w:rsidRPr="005E3804">
        <w:rPr>
          <w:rFonts w:ascii="Calibri" w:hAnsi="Calibri" w:cs="Calibri"/>
          <w:color w:val="000000"/>
          <w:sz w:val="22"/>
          <w:szCs w:val="22"/>
        </w:rPr>
        <w:t>4,379</w:t>
      </w:r>
      <w:r w:rsidRPr="005E3804">
        <w:rPr>
          <w:color w:val="000000"/>
        </w:rPr>
        <w:t xml:space="preserve"> MW</w:t>
      </w:r>
      <w:r w:rsidRPr="005E3804">
        <w:t xml:space="preserve">, and </w:t>
      </w:r>
      <w:r w:rsidR="005E3804" w:rsidRPr="005E3804">
        <w:rPr>
          <w:rFonts w:ascii="Calibri" w:hAnsi="Calibri" w:cs="Calibri"/>
          <w:color w:val="000000"/>
          <w:sz w:val="22"/>
          <w:szCs w:val="22"/>
        </w:rPr>
        <w:t>8,128</w:t>
      </w:r>
      <w:r w:rsidR="004A4D08" w:rsidRPr="005E3804">
        <w:rPr>
          <w:color w:val="000000"/>
        </w:rPr>
        <w:t xml:space="preserve"> </w:t>
      </w:r>
      <w:r w:rsidRPr="005E3804">
        <w:rPr>
          <w:color w:val="000000"/>
        </w:rPr>
        <w:t>MW,</w:t>
      </w:r>
      <w:r w:rsidRPr="005E3804">
        <w:t xml:space="preserve"> respectively. The comparison with respect to the historical values is given in the table below.</w:t>
      </w:r>
    </w:p>
    <w:p w14:paraId="165B2444" w14:textId="418AFED9" w:rsidR="00992675" w:rsidRDefault="00992675" w:rsidP="00565B2D">
      <w:pPr>
        <w:rPr>
          <w:highlight w:val="yellow"/>
        </w:rPr>
      </w:pP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992675" w:rsidRPr="000937C9" w14:paraId="2CE5494B" w14:textId="77777777" w:rsidTr="00FA3A8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519D193" w14:textId="77777777" w:rsidR="00992675" w:rsidRPr="001217ED" w:rsidRDefault="00992675" w:rsidP="00FA3A80">
            <w:pPr>
              <w:spacing w:line="252" w:lineRule="auto"/>
              <w:jc w:val="center"/>
              <w:rPr>
                <w:rFonts w:cs="Arial"/>
                <w:b/>
                <w:bCs/>
                <w:color w:val="FFFFFF"/>
              </w:rPr>
            </w:pPr>
            <w:r w:rsidRPr="001217ED">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A89D3F0" w14:textId="77777777" w:rsidR="00992675" w:rsidRPr="001217ED" w:rsidRDefault="00992675" w:rsidP="00FA3A80">
            <w:pPr>
              <w:spacing w:line="252" w:lineRule="auto"/>
              <w:jc w:val="center"/>
              <w:rPr>
                <w:rFonts w:ascii="Calibri" w:hAnsi="Calibri"/>
                <w:b/>
                <w:bCs/>
                <w:color w:val="FFFFFF"/>
                <w:sz w:val="22"/>
                <w:szCs w:val="22"/>
              </w:rPr>
            </w:pPr>
            <w:r w:rsidRPr="001217ED">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494685E" w14:textId="77777777" w:rsidR="00992675" w:rsidRPr="001217ED" w:rsidRDefault="00992675" w:rsidP="00FA3A80">
            <w:pPr>
              <w:spacing w:line="252" w:lineRule="auto"/>
              <w:jc w:val="center"/>
              <w:rPr>
                <w:b/>
                <w:bCs/>
                <w:color w:val="FFFFFF"/>
              </w:rPr>
            </w:pPr>
            <w:r w:rsidRPr="001217ED">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C74B13E" w14:textId="77777777" w:rsidR="00992675" w:rsidRPr="001217ED" w:rsidRDefault="00992675" w:rsidP="00FA3A80">
            <w:pPr>
              <w:spacing w:line="252" w:lineRule="auto"/>
              <w:jc w:val="center"/>
              <w:rPr>
                <w:b/>
                <w:bCs/>
                <w:color w:val="FFFFFF"/>
              </w:rPr>
            </w:pPr>
            <w:r w:rsidRPr="001217ED">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3C0823A" w14:textId="77777777" w:rsidR="00992675" w:rsidRPr="001217ED" w:rsidRDefault="00992675" w:rsidP="00FA3A80">
            <w:pPr>
              <w:spacing w:line="252" w:lineRule="auto"/>
              <w:jc w:val="center"/>
              <w:rPr>
                <w:b/>
                <w:bCs/>
                <w:color w:val="FFFFFF"/>
              </w:rPr>
            </w:pPr>
            <w:r w:rsidRPr="001217ED">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B50915D" w14:textId="77777777" w:rsidR="00992675" w:rsidRPr="001217ED" w:rsidRDefault="00992675" w:rsidP="00FA3A80">
            <w:pPr>
              <w:spacing w:line="252" w:lineRule="auto"/>
              <w:jc w:val="center"/>
              <w:rPr>
                <w:b/>
                <w:bCs/>
                <w:color w:val="FFFFFF"/>
              </w:rPr>
            </w:pPr>
            <w:r w:rsidRPr="001217ED">
              <w:rPr>
                <w:b/>
                <w:bCs/>
                <w:color w:val="FFFFFF"/>
              </w:rPr>
              <w:t>60 min</w:t>
            </w:r>
          </w:p>
        </w:tc>
      </w:tr>
      <w:tr w:rsidR="00992675" w:rsidRPr="000937C9" w14:paraId="40DF71D6"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99809" w14:textId="77777777" w:rsidR="00992675" w:rsidRPr="001217ED" w:rsidRDefault="00992675" w:rsidP="00FA3A80">
            <w:pPr>
              <w:spacing w:line="252" w:lineRule="auto"/>
              <w:jc w:val="center"/>
              <w:rPr>
                <w:rFonts w:cs="Arial"/>
              </w:rPr>
            </w:pPr>
            <w:r w:rsidRPr="001217ED">
              <w:t>July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38A90A7" w14:textId="77777777" w:rsidR="00992675" w:rsidRPr="001217ED" w:rsidRDefault="00992675" w:rsidP="00FA3A80">
            <w:pPr>
              <w:jc w:val="center"/>
              <w:rPr>
                <w:rFonts w:cs="Arial"/>
              </w:rPr>
            </w:pPr>
            <w:r w:rsidRPr="001217ED">
              <w:t>1,074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5DC020C" w14:textId="77777777" w:rsidR="00992675" w:rsidRPr="001217ED" w:rsidRDefault="00992675" w:rsidP="00FA3A80">
            <w:pPr>
              <w:jc w:val="center"/>
              <w:rPr>
                <w:rFonts w:cs="Arial"/>
              </w:rPr>
            </w:pPr>
            <w:r w:rsidRPr="001217ED">
              <w:t>1,424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4478D15" w14:textId="77777777" w:rsidR="00992675" w:rsidRPr="001217ED" w:rsidRDefault="00992675" w:rsidP="00FA3A80">
            <w:pPr>
              <w:jc w:val="center"/>
              <w:rPr>
                <w:rFonts w:cs="Arial"/>
              </w:rPr>
            </w:pPr>
            <w:r w:rsidRPr="001217ED">
              <w:t>1,713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C28E3" w14:textId="77777777" w:rsidR="00992675" w:rsidRPr="001217ED" w:rsidRDefault="00992675" w:rsidP="00FA3A80">
            <w:pPr>
              <w:jc w:val="center"/>
              <w:rPr>
                <w:rFonts w:cs="Arial"/>
              </w:rPr>
            </w:pPr>
            <w:r w:rsidRPr="001217ED">
              <w:t>2,809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FB9402A" w14:textId="77777777" w:rsidR="00992675" w:rsidRPr="001217ED" w:rsidRDefault="00992675" w:rsidP="00FA3A80">
            <w:pPr>
              <w:jc w:val="center"/>
              <w:rPr>
                <w:rFonts w:cs="Arial"/>
              </w:rPr>
            </w:pPr>
            <w:r w:rsidRPr="001217ED">
              <w:t>5,392 MW</w:t>
            </w:r>
          </w:p>
        </w:tc>
      </w:tr>
      <w:tr w:rsidR="00992675" w:rsidRPr="000937C9" w14:paraId="025F0463"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71EEBC4" w14:textId="77777777" w:rsidR="00992675" w:rsidRPr="001217ED" w:rsidRDefault="00992675" w:rsidP="00FA3A80">
            <w:pPr>
              <w:spacing w:line="252" w:lineRule="auto"/>
              <w:jc w:val="center"/>
              <w:rPr>
                <w:rFonts w:cs="Arial"/>
              </w:rPr>
            </w:pPr>
            <w:r w:rsidRPr="001217ED">
              <w:t>July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847B3EA" w14:textId="77777777" w:rsidR="00992675" w:rsidRPr="001217ED" w:rsidRDefault="00992675" w:rsidP="00FA3A80">
            <w:pPr>
              <w:jc w:val="center"/>
              <w:rPr>
                <w:rFonts w:cs="Arial"/>
              </w:rPr>
            </w:pPr>
            <w:r w:rsidRPr="001217ED">
              <w:t>905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1CDFF8F" w14:textId="77777777" w:rsidR="00992675" w:rsidRPr="001217ED" w:rsidRDefault="00992675" w:rsidP="00FA3A80">
            <w:pPr>
              <w:jc w:val="center"/>
              <w:rPr>
                <w:rFonts w:cs="Arial"/>
              </w:rPr>
            </w:pPr>
            <w:r w:rsidRPr="001217ED">
              <w:t>1,257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6D1EBD6" w14:textId="77777777" w:rsidR="00992675" w:rsidRPr="001217ED" w:rsidRDefault="00992675" w:rsidP="00FA3A80">
            <w:pPr>
              <w:jc w:val="center"/>
              <w:rPr>
                <w:rFonts w:cs="Arial"/>
              </w:rPr>
            </w:pPr>
            <w:r w:rsidRPr="001217ED">
              <w:t>1,688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E51573F" w14:textId="77777777" w:rsidR="00992675" w:rsidRPr="001217ED" w:rsidRDefault="00992675" w:rsidP="00FA3A80">
            <w:pPr>
              <w:jc w:val="center"/>
              <w:rPr>
                <w:rFonts w:cs="Arial"/>
              </w:rPr>
            </w:pPr>
            <w:r w:rsidRPr="001217ED">
              <w:t>3,075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8CD1F2" w14:textId="77777777" w:rsidR="00992675" w:rsidRPr="001217ED" w:rsidRDefault="00992675" w:rsidP="00FA3A80">
            <w:pPr>
              <w:jc w:val="center"/>
              <w:rPr>
                <w:rFonts w:cs="Arial"/>
              </w:rPr>
            </w:pPr>
            <w:r w:rsidRPr="001217ED">
              <w:t>5,843 MW</w:t>
            </w:r>
          </w:p>
        </w:tc>
      </w:tr>
      <w:tr w:rsidR="00992675" w:rsidRPr="000937C9" w14:paraId="1E84C3D2"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2380AC8" w14:textId="77777777" w:rsidR="00992675" w:rsidRPr="001217ED" w:rsidRDefault="00992675" w:rsidP="00FA3A80">
            <w:pPr>
              <w:spacing w:line="252" w:lineRule="auto"/>
              <w:jc w:val="center"/>
              <w:rPr>
                <w:rFonts w:cs="Arial"/>
              </w:rPr>
            </w:pPr>
            <w:r w:rsidRPr="001217ED">
              <w:t>July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B0252B5" w14:textId="77777777" w:rsidR="00992675" w:rsidRPr="001217ED" w:rsidRDefault="00992675" w:rsidP="00FA3A80">
            <w:pPr>
              <w:jc w:val="center"/>
              <w:rPr>
                <w:rFonts w:cs="Arial"/>
              </w:rPr>
            </w:pPr>
            <w:r w:rsidRPr="001217ED">
              <w:t>863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32BAF22" w14:textId="77777777" w:rsidR="00992675" w:rsidRPr="001217ED" w:rsidRDefault="00992675" w:rsidP="00FA3A80">
            <w:pPr>
              <w:jc w:val="center"/>
              <w:rPr>
                <w:rFonts w:cs="Arial"/>
              </w:rPr>
            </w:pPr>
            <w:r w:rsidRPr="001217ED">
              <w:t>1,660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DEAB332" w14:textId="77777777" w:rsidR="00992675" w:rsidRPr="001217ED" w:rsidRDefault="00992675" w:rsidP="00FA3A80">
            <w:pPr>
              <w:jc w:val="center"/>
              <w:rPr>
                <w:rFonts w:cs="Arial"/>
              </w:rPr>
            </w:pPr>
            <w:r w:rsidRPr="001217ED">
              <w:t>1,885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E96B24" w14:textId="77777777" w:rsidR="00992675" w:rsidRPr="001217ED" w:rsidRDefault="00992675" w:rsidP="00FA3A80">
            <w:pPr>
              <w:jc w:val="center"/>
              <w:rPr>
                <w:rFonts w:cs="Arial"/>
              </w:rPr>
            </w:pPr>
            <w:r w:rsidRPr="001217ED">
              <w:t>3,390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8C02629" w14:textId="77777777" w:rsidR="00992675" w:rsidRPr="001217ED" w:rsidRDefault="00992675" w:rsidP="00FA3A80">
            <w:pPr>
              <w:jc w:val="center"/>
              <w:rPr>
                <w:rFonts w:cs="Arial"/>
              </w:rPr>
            </w:pPr>
            <w:r w:rsidRPr="001217ED">
              <w:t>5,900 MW</w:t>
            </w:r>
          </w:p>
        </w:tc>
      </w:tr>
      <w:tr w:rsidR="00992675" w:rsidRPr="000937C9" w14:paraId="0AF66901"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659095B" w14:textId="77777777" w:rsidR="00992675" w:rsidRPr="001217ED" w:rsidRDefault="00992675" w:rsidP="00FA3A80">
            <w:pPr>
              <w:spacing w:line="252" w:lineRule="auto"/>
              <w:jc w:val="center"/>
              <w:rPr>
                <w:rFonts w:cs="Arial"/>
              </w:rPr>
            </w:pPr>
            <w:r w:rsidRPr="001217ED">
              <w:t>July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C8DF80" w14:textId="77777777" w:rsidR="00992675" w:rsidRPr="001217ED" w:rsidRDefault="00992675" w:rsidP="00FA3A80">
            <w:pPr>
              <w:jc w:val="center"/>
              <w:rPr>
                <w:rFonts w:cs="Arial"/>
              </w:rPr>
            </w:pPr>
            <w:r w:rsidRPr="001217ED">
              <w:t>880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532D325" w14:textId="77777777" w:rsidR="00992675" w:rsidRPr="001217ED" w:rsidRDefault="00992675" w:rsidP="00FA3A80">
            <w:pPr>
              <w:jc w:val="center"/>
              <w:rPr>
                <w:rFonts w:cs="Arial"/>
              </w:rPr>
            </w:pPr>
            <w:r w:rsidRPr="001217ED">
              <w:t>1,243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9DAFB45" w14:textId="77777777" w:rsidR="00992675" w:rsidRPr="001217ED" w:rsidRDefault="00992675" w:rsidP="00FA3A80">
            <w:pPr>
              <w:jc w:val="center"/>
              <w:rPr>
                <w:rFonts w:cs="Arial"/>
              </w:rPr>
            </w:pPr>
            <w:r w:rsidRPr="001217ED">
              <w:t>1,756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0E680AF" w14:textId="77777777" w:rsidR="00992675" w:rsidRPr="001217ED" w:rsidRDefault="00992675" w:rsidP="00FA3A80">
            <w:pPr>
              <w:jc w:val="center"/>
              <w:rPr>
                <w:rFonts w:cs="Arial"/>
              </w:rPr>
            </w:pPr>
            <w:r w:rsidRPr="001217ED">
              <w:t>3,048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5E3B07D" w14:textId="77777777" w:rsidR="00992675" w:rsidRPr="001217ED" w:rsidRDefault="00992675" w:rsidP="00FA3A80">
            <w:pPr>
              <w:jc w:val="center"/>
              <w:rPr>
                <w:rFonts w:cs="Arial"/>
              </w:rPr>
            </w:pPr>
            <w:r w:rsidRPr="001217ED">
              <w:t>5,738 MW</w:t>
            </w:r>
          </w:p>
        </w:tc>
      </w:tr>
      <w:tr w:rsidR="00992675" w:rsidRPr="000937C9" w14:paraId="293233A6"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A270AAE" w14:textId="77777777" w:rsidR="00992675" w:rsidRPr="001217ED" w:rsidRDefault="00992675" w:rsidP="00FA3A80">
            <w:pPr>
              <w:spacing w:line="252" w:lineRule="auto"/>
              <w:jc w:val="center"/>
              <w:rPr>
                <w:rFonts w:cs="Arial"/>
              </w:rPr>
            </w:pPr>
            <w:r w:rsidRPr="001217ED">
              <w:t>July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6D17B58" w14:textId="77777777" w:rsidR="00992675" w:rsidRPr="001217ED" w:rsidRDefault="00992675" w:rsidP="00FA3A80">
            <w:pPr>
              <w:jc w:val="center"/>
              <w:rPr>
                <w:rFonts w:cs="Arial"/>
              </w:rPr>
            </w:pPr>
            <w:r w:rsidRPr="001217ED">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D75B969" w14:textId="77777777" w:rsidR="00992675" w:rsidRPr="001217ED" w:rsidRDefault="00992675" w:rsidP="00FA3A80">
            <w:pPr>
              <w:jc w:val="center"/>
              <w:rPr>
                <w:rFonts w:cs="Arial"/>
              </w:rPr>
            </w:pPr>
            <w:r w:rsidRPr="001217ED">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856ADD6" w14:textId="77777777" w:rsidR="00992675" w:rsidRPr="001217ED" w:rsidRDefault="00992675" w:rsidP="00FA3A80">
            <w:pPr>
              <w:jc w:val="center"/>
              <w:rPr>
                <w:rFonts w:cs="Arial"/>
              </w:rPr>
            </w:pPr>
            <w:r w:rsidRPr="001217ED">
              <w:t>2,202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57C987" w14:textId="77777777" w:rsidR="00992675" w:rsidRPr="001217ED" w:rsidRDefault="00992675" w:rsidP="00FA3A80">
            <w:pPr>
              <w:jc w:val="center"/>
              <w:rPr>
                <w:rFonts w:cs="Arial"/>
              </w:rPr>
            </w:pPr>
            <w:r w:rsidRPr="001217ED">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2DB1145" w14:textId="77777777" w:rsidR="00992675" w:rsidRPr="001217ED" w:rsidRDefault="00992675" w:rsidP="00FA3A80">
            <w:pPr>
              <w:jc w:val="center"/>
              <w:rPr>
                <w:rFonts w:cs="Arial"/>
              </w:rPr>
            </w:pPr>
            <w:r w:rsidRPr="001217ED">
              <w:t>6,698 MW</w:t>
            </w:r>
          </w:p>
        </w:tc>
      </w:tr>
      <w:tr w:rsidR="00992675" w:rsidRPr="000937C9" w14:paraId="0DB1C8ED"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5F427E6" w14:textId="77777777" w:rsidR="00992675" w:rsidRPr="001217ED" w:rsidRDefault="00992675" w:rsidP="00FA3A80">
            <w:pPr>
              <w:spacing w:line="252" w:lineRule="auto"/>
              <w:jc w:val="center"/>
              <w:rPr>
                <w:rFonts w:cs="Arial"/>
              </w:rPr>
            </w:pPr>
            <w:r w:rsidRPr="001217ED">
              <w:t>July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2AB5CB4" w14:textId="77777777" w:rsidR="00992675" w:rsidRPr="001217ED" w:rsidRDefault="00992675" w:rsidP="00FA3A80">
            <w:pPr>
              <w:spacing w:line="252" w:lineRule="auto"/>
              <w:jc w:val="center"/>
              <w:rPr>
                <w:rFonts w:cs="Arial"/>
                <w:color w:val="000000"/>
              </w:rPr>
            </w:pPr>
            <w:r w:rsidRPr="001217ED">
              <w:t>1,120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3101712" w14:textId="77777777" w:rsidR="00992675" w:rsidRPr="001217ED" w:rsidRDefault="00992675" w:rsidP="00FA3A80">
            <w:pPr>
              <w:spacing w:line="252" w:lineRule="auto"/>
              <w:jc w:val="center"/>
              <w:rPr>
                <w:rFonts w:cs="Arial"/>
                <w:color w:val="000000"/>
              </w:rPr>
            </w:pPr>
            <w:r w:rsidRPr="001217ED">
              <w:t>1,699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B51D16E" w14:textId="77777777" w:rsidR="00992675" w:rsidRPr="001217ED" w:rsidRDefault="00992675" w:rsidP="00FA3A80">
            <w:pPr>
              <w:jc w:val="center"/>
              <w:rPr>
                <w:rFonts w:cs="Arial"/>
                <w:color w:val="000000"/>
              </w:rPr>
            </w:pPr>
            <w:r w:rsidRPr="001217ED">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CDC22CD" w14:textId="77777777" w:rsidR="00992675" w:rsidRPr="001217ED" w:rsidRDefault="00992675" w:rsidP="00FA3A80">
            <w:pPr>
              <w:jc w:val="center"/>
              <w:rPr>
                <w:rFonts w:cs="Arial"/>
                <w:color w:val="000000"/>
              </w:rPr>
            </w:pPr>
            <w:r w:rsidRPr="001217ED">
              <w:t>3,561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42FED5D" w14:textId="77777777" w:rsidR="00992675" w:rsidRPr="001217ED" w:rsidRDefault="00992675" w:rsidP="00FA3A80">
            <w:pPr>
              <w:jc w:val="center"/>
              <w:rPr>
                <w:rFonts w:cs="Arial"/>
                <w:color w:val="000000"/>
              </w:rPr>
            </w:pPr>
            <w:r w:rsidRPr="001217ED">
              <w:t>6,546 MW</w:t>
            </w:r>
          </w:p>
        </w:tc>
      </w:tr>
      <w:tr w:rsidR="00992675" w:rsidRPr="000937C9" w14:paraId="2644F66D"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875F227" w14:textId="77777777" w:rsidR="00992675" w:rsidRPr="001217ED" w:rsidRDefault="00992675" w:rsidP="00FA3A80">
            <w:pPr>
              <w:spacing w:line="252" w:lineRule="auto"/>
              <w:jc w:val="center"/>
              <w:rPr>
                <w:rFonts w:cs="Arial"/>
              </w:rPr>
            </w:pPr>
            <w:r w:rsidRPr="001217ED">
              <w:t>July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D7BC00" w14:textId="77777777" w:rsidR="00992675" w:rsidRPr="001217ED" w:rsidRDefault="00992675" w:rsidP="00FA3A80">
            <w:pPr>
              <w:jc w:val="center"/>
              <w:rPr>
                <w:rFonts w:cs="Arial"/>
                <w:color w:val="000000"/>
              </w:rPr>
            </w:pPr>
            <w:r w:rsidRPr="001217ED">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543353" w14:textId="77777777" w:rsidR="00992675" w:rsidRPr="001217ED" w:rsidRDefault="00992675" w:rsidP="00FA3A80">
            <w:pPr>
              <w:jc w:val="center"/>
              <w:rPr>
                <w:rFonts w:cs="Arial"/>
                <w:color w:val="000000"/>
              </w:rPr>
            </w:pPr>
            <w:r w:rsidRPr="001217ED">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341E380" w14:textId="77777777" w:rsidR="00992675" w:rsidRPr="001217ED" w:rsidRDefault="00992675" w:rsidP="00FA3A80">
            <w:pPr>
              <w:jc w:val="center"/>
              <w:rPr>
                <w:rFonts w:cs="Arial"/>
                <w:color w:val="000000"/>
              </w:rPr>
            </w:pPr>
            <w:r w:rsidRPr="001217ED">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C17227" w14:textId="77777777" w:rsidR="00992675" w:rsidRPr="001217ED" w:rsidRDefault="00992675" w:rsidP="00FA3A80">
            <w:pPr>
              <w:jc w:val="center"/>
              <w:rPr>
                <w:rFonts w:cs="Arial"/>
                <w:color w:val="000000"/>
              </w:rPr>
            </w:pPr>
            <w:r w:rsidRPr="001217ED">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5451509" w14:textId="77777777" w:rsidR="00992675" w:rsidRPr="001217ED" w:rsidRDefault="00992675" w:rsidP="00FA3A80">
            <w:pPr>
              <w:jc w:val="center"/>
              <w:rPr>
                <w:rFonts w:cs="Arial"/>
                <w:color w:val="000000"/>
              </w:rPr>
            </w:pPr>
            <w:r w:rsidRPr="001217ED">
              <w:t>6,698 MW</w:t>
            </w:r>
          </w:p>
        </w:tc>
      </w:tr>
      <w:tr w:rsidR="00992675" w:rsidRPr="000937C9" w14:paraId="0F15967D"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EAE8C9D" w14:textId="77777777" w:rsidR="00992675" w:rsidRPr="001217ED" w:rsidRDefault="00992675" w:rsidP="00FA3A80">
            <w:pPr>
              <w:spacing w:line="252" w:lineRule="auto"/>
              <w:jc w:val="center"/>
            </w:pPr>
            <w:r w:rsidRPr="001217ED">
              <w:t>July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5534C8" w14:textId="77777777" w:rsidR="00992675" w:rsidRPr="001217ED" w:rsidRDefault="00992675" w:rsidP="00FA3A80">
            <w:pPr>
              <w:jc w:val="center"/>
            </w:pPr>
            <w:r w:rsidRPr="001217ED">
              <w:t>859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4D6BD03" w14:textId="77777777" w:rsidR="00992675" w:rsidRPr="001217ED" w:rsidRDefault="00992675" w:rsidP="00FA3A80">
            <w:pPr>
              <w:jc w:val="center"/>
            </w:pPr>
            <w:r w:rsidRPr="001217ED">
              <w:t>1,464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1E0C8F" w14:textId="77777777" w:rsidR="00992675" w:rsidRPr="001217ED" w:rsidRDefault="00992675" w:rsidP="00FA3A80">
            <w:pPr>
              <w:jc w:val="center"/>
            </w:pPr>
            <w:r w:rsidRPr="001217ED">
              <w:t>1,804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4D49614" w14:textId="77777777" w:rsidR="00992675" w:rsidRPr="001217ED" w:rsidRDefault="00992675" w:rsidP="00FA3A80">
            <w:pPr>
              <w:jc w:val="center"/>
            </w:pPr>
            <w:r w:rsidRPr="001217ED">
              <w:t>3,352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A8E45BA" w14:textId="77777777" w:rsidR="00992675" w:rsidRPr="001217ED" w:rsidRDefault="00992675" w:rsidP="00FA3A80">
            <w:pPr>
              <w:jc w:val="center"/>
            </w:pPr>
            <w:r w:rsidRPr="001217ED">
              <w:t>6,132 MW</w:t>
            </w:r>
          </w:p>
        </w:tc>
      </w:tr>
      <w:tr w:rsidR="00992675" w:rsidRPr="001217ED" w14:paraId="1BC2FEE4" w14:textId="77777777" w:rsidTr="00DF7EB5">
        <w:trPr>
          <w:trHeight w:val="30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4F02007" w14:textId="337DF924" w:rsidR="00992675" w:rsidRPr="001217ED" w:rsidRDefault="00992675" w:rsidP="00992675">
            <w:pPr>
              <w:spacing w:line="252" w:lineRule="auto"/>
              <w:jc w:val="center"/>
            </w:pPr>
            <w:r w:rsidRPr="001217ED">
              <w:t>July 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B097A3F" w14:textId="5BFB8D74" w:rsidR="00992675" w:rsidRPr="001217ED" w:rsidRDefault="00992675" w:rsidP="00992675">
            <w:pPr>
              <w:jc w:val="center"/>
            </w:pPr>
            <w:r w:rsidRPr="001217ED">
              <w:t>1,284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25A3843A" w14:textId="195EB240" w:rsidR="00992675" w:rsidRPr="001217ED" w:rsidRDefault="00992675" w:rsidP="00992675">
            <w:pPr>
              <w:jc w:val="center"/>
            </w:pPr>
            <w:r w:rsidRPr="001217ED">
              <w:t>1,822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D146789" w14:textId="673A5020" w:rsidR="00992675" w:rsidRPr="001217ED" w:rsidRDefault="00992675" w:rsidP="00992675">
            <w:pPr>
              <w:jc w:val="center"/>
            </w:pPr>
            <w:r w:rsidRPr="001217ED">
              <w:t>2,413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D4AAAA" w14:textId="59C73D6D" w:rsidR="00992675" w:rsidRPr="001217ED" w:rsidRDefault="00992675" w:rsidP="00992675">
            <w:pPr>
              <w:jc w:val="center"/>
            </w:pPr>
            <w:r w:rsidRPr="001217ED">
              <w:t>4,376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3A428EE" w14:textId="63D01F59" w:rsidR="00992675" w:rsidRPr="001217ED" w:rsidRDefault="00992675" w:rsidP="00992675">
            <w:pPr>
              <w:jc w:val="center"/>
            </w:pPr>
            <w:r w:rsidRPr="001217ED">
              <w:t>7,867 MW</w:t>
            </w:r>
          </w:p>
        </w:tc>
      </w:tr>
      <w:tr w:rsidR="00992675" w:rsidRPr="000937C9" w14:paraId="65111B94" w14:textId="77777777" w:rsidTr="00DF7EB5">
        <w:trPr>
          <w:trHeight w:val="620"/>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2EBDA" w14:textId="77777777" w:rsidR="00DF7EB5" w:rsidRDefault="00DF7EB5" w:rsidP="00DF7EB5">
            <w:pPr>
              <w:spacing w:line="252" w:lineRule="auto"/>
              <w:jc w:val="center"/>
            </w:pPr>
          </w:p>
          <w:p w14:paraId="686E2473" w14:textId="65F96CE1" w:rsidR="00DF7EB5" w:rsidRDefault="00992675" w:rsidP="00DF7EB5">
            <w:pPr>
              <w:spacing w:line="252" w:lineRule="auto"/>
              <w:jc w:val="center"/>
            </w:pPr>
            <w:r>
              <w:t>July 2023</w:t>
            </w:r>
          </w:p>
          <w:p w14:paraId="6690E8F0" w14:textId="1EA62F37" w:rsidR="00DF7EB5" w:rsidRPr="001217ED" w:rsidRDefault="00DF7EB5" w:rsidP="00DF7EB5">
            <w:pPr>
              <w:spacing w:line="252" w:lineRule="auto"/>
            </w:pP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66163" w14:textId="77777777" w:rsidR="00DF7EB5" w:rsidRDefault="00992675" w:rsidP="00DF7EB5">
            <w:pPr>
              <w:spacing w:line="252" w:lineRule="auto"/>
              <w:jc w:val="center"/>
            </w:pPr>
            <w:r>
              <w:t>1, 111 MW</w:t>
            </w:r>
          </w:p>
          <w:p w14:paraId="50A303E9" w14:textId="77777777" w:rsidR="00DF7EB5" w:rsidRDefault="00DF7EB5" w:rsidP="00DF7EB5">
            <w:pPr>
              <w:spacing w:line="252" w:lineRule="auto"/>
              <w:jc w:val="center"/>
            </w:pPr>
            <w:r>
              <w:t>07/20/2023</w:t>
            </w:r>
          </w:p>
          <w:p w14:paraId="60451A73" w14:textId="33ED5C6D" w:rsidR="00DF7EB5" w:rsidRPr="00DF7EB5" w:rsidRDefault="00DF7EB5" w:rsidP="00DF7EB5">
            <w:pPr>
              <w:spacing w:line="252" w:lineRule="auto"/>
              <w:jc w:val="center"/>
            </w:pPr>
            <w:r>
              <w:t>(IE 10:59)</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A177227" w14:textId="77777777" w:rsidR="00992675" w:rsidRDefault="00992675" w:rsidP="00FA3A80">
            <w:pPr>
              <w:spacing w:line="252" w:lineRule="auto"/>
              <w:jc w:val="center"/>
            </w:pPr>
            <w:r>
              <w:t>1,713 MW</w:t>
            </w:r>
          </w:p>
          <w:p w14:paraId="6C20F5B7" w14:textId="77777777" w:rsidR="00DF7EB5" w:rsidRDefault="00DF7EB5" w:rsidP="00FA3A80">
            <w:pPr>
              <w:spacing w:line="252" w:lineRule="auto"/>
              <w:jc w:val="center"/>
            </w:pPr>
            <w:r>
              <w:t>07/20/2023</w:t>
            </w:r>
          </w:p>
          <w:p w14:paraId="561490C2" w14:textId="4CA4FA53" w:rsidR="00DF7EB5" w:rsidRPr="001217ED" w:rsidRDefault="00DF7EB5" w:rsidP="00FA3A80">
            <w:pPr>
              <w:spacing w:line="252" w:lineRule="auto"/>
              <w:jc w:val="center"/>
            </w:pPr>
            <w:r>
              <w:t>(IE11:05)</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607E8" w14:textId="77777777" w:rsidR="00992675" w:rsidRDefault="00992675" w:rsidP="00FA3A80">
            <w:pPr>
              <w:jc w:val="center"/>
            </w:pPr>
            <w:r>
              <w:t>2,327 MW</w:t>
            </w:r>
          </w:p>
          <w:p w14:paraId="11F3B9AE" w14:textId="77777777" w:rsidR="00DF7EB5" w:rsidRDefault="00DF7EB5" w:rsidP="00FA3A80">
            <w:pPr>
              <w:jc w:val="center"/>
            </w:pPr>
            <w:r>
              <w:t>07/20/2023</w:t>
            </w:r>
          </w:p>
          <w:p w14:paraId="6E023A4A" w14:textId="7F03BF48" w:rsidR="005E3804" w:rsidRPr="001217ED" w:rsidRDefault="005E3804" w:rsidP="00FA3A80">
            <w:pPr>
              <w:jc w:val="center"/>
            </w:pPr>
            <w:r>
              <w:t>(IE 11:09)</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B1D69" w14:textId="77777777" w:rsidR="00992675" w:rsidRDefault="00992675" w:rsidP="00FA3A80">
            <w:pPr>
              <w:jc w:val="center"/>
            </w:pPr>
            <w:r>
              <w:t>4,379 MW</w:t>
            </w:r>
          </w:p>
          <w:p w14:paraId="7A5B6C68" w14:textId="77777777" w:rsidR="00DF7EB5" w:rsidRDefault="00DF7EB5" w:rsidP="00FA3A80">
            <w:pPr>
              <w:jc w:val="center"/>
            </w:pPr>
            <w:r>
              <w:t>07/29/2023</w:t>
            </w:r>
          </w:p>
          <w:p w14:paraId="66832496" w14:textId="5060053C" w:rsidR="005E3804" w:rsidRPr="001217ED" w:rsidRDefault="005E3804" w:rsidP="00FA3A80">
            <w:pPr>
              <w:jc w:val="center"/>
            </w:pPr>
            <w:r>
              <w:t>(IE 12:10)</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130B3" w14:textId="77777777" w:rsidR="00992675" w:rsidRDefault="00992675" w:rsidP="00FA3A80">
            <w:pPr>
              <w:jc w:val="center"/>
            </w:pPr>
            <w:r>
              <w:t>8,128 MW</w:t>
            </w:r>
          </w:p>
          <w:p w14:paraId="6C608C5F" w14:textId="77777777" w:rsidR="00DF7EB5" w:rsidRDefault="00DF7EB5" w:rsidP="00FA3A80">
            <w:pPr>
              <w:jc w:val="center"/>
            </w:pPr>
            <w:r>
              <w:t>07/29/2023</w:t>
            </w:r>
          </w:p>
          <w:p w14:paraId="501F8A7F" w14:textId="0233458D" w:rsidR="005E3804" w:rsidRPr="001217ED" w:rsidRDefault="005E3804" w:rsidP="00FA3A80">
            <w:pPr>
              <w:jc w:val="center"/>
            </w:pPr>
            <w:r>
              <w:t>(IE 12:05)</w:t>
            </w:r>
          </w:p>
        </w:tc>
      </w:tr>
      <w:tr w:rsidR="00992675" w:rsidRPr="000937C9" w14:paraId="2001AA1F"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6E1A51E" w14:textId="212C02D1" w:rsidR="00992675" w:rsidRPr="005E3804" w:rsidRDefault="00992675" w:rsidP="00992675">
            <w:pPr>
              <w:spacing w:line="252" w:lineRule="auto"/>
              <w:jc w:val="center"/>
            </w:pPr>
            <w:r w:rsidRPr="005E3804">
              <w:rPr>
                <w:rFonts w:cs="Arial"/>
              </w:rPr>
              <w:t>All Months in 2014-2023</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074C2C6" w14:textId="77777777" w:rsidR="00992675" w:rsidRPr="005E3804" w:rsidRDefault="00992675" w:rsidP="00992675">
            <w:pPr>
              <w:spacing w:line="252" w:lineRule="auto"/>
              <w:jc w:val="center"/>
              <w:rPr>
                <w:rFonts w:cs="Arial"/>
                <w:color w:val="000000"/>
              </w:rPr>
            </w:pPr>
            <w:r w:rsidRPr="005E3804">
              <w:rPr>
                <w:rFonts w:cs="Arial"/>
                <w:color w:val="000000"/>
              </w:rPr>
              <w:t>1,647 MW</w:t>
            </w:r>
          </w:p>
          <w:p w14:paraId="0A60FE46" w14:textId="77777777" w:rsidR="00992675" w:rsidRPr="005E3804" w:rsidRDefault="00992675" w:rsidP="00992675">
            <w:pPr>
              <w:spacing w:line="252" w:lineRule="auto"/>
              <w:jc w:val="center"/>
              <w:rPr>
                <w:rFonts w:cs="Arial"/>
                <w:color w:val="000000"/>
              </w:rPr>
            </w:pPr>
            <w:r w:rsidRPr="005E3804">
              <w:rPr>
                <w:rFonts w:cs="Arial"/>
                <w:color w:val="000000"/>
              </w:rPr>
              <w:t>05/25/2022</w:t>
            </w:r>
          </w:p>
          <w:p w14:paraId="29885CD9" w14:textId="46077CD3" w:rsidR="00992675" w:rsidRPr="005E3804" w:rsidRDefault="00992675" w:rsidP="00992675">
            <w:pPr>
              <w:spacing w:line="252" w:lineRule="auto"/>
              <w:jc w:val="center"/>
            </w:pPr>
            <w:r w:rsidRPr="005E3804">
              <w:rPr>
                <w:rFonts w:cs="Arial"/>
                <w:color w:val="000000"/>
              </w:rPr>
              <w:t>(IE 17:06)</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284C89BD" w14:textId="77777777" w:rsidR="00992675" w:rsidRPr="005E3804" w:rsidRDefault="00992675" w:rsidP="00992675">
            <w:pPr>
              <w:jc w:val="center"/>
            </w:pPr>
            <w:r w:rsidRPr="005E3804">
              <w:t>2,506 MW</w:t>
            </w:r>
          </w:p>
          <w:p w14:paraId="1B4CDE65" w14:textId="77777777" w:rsidR="00992675" w:rsidRPr="005E3804" w:rsidRDefault="00992675" w:rsidP="00992675">
            <w:pPr>
              <w:jc w:val="center"/>
            </w:pPr>
            <w:r w:rsidRPr="005E3804">
              <w:t>1/12/2023</w:t>
            </w:r>
          </w:p>
          <w:p w14:paraId="6F5EA85A" w14:textId="6EFC8E26" w:rsidR="00992675" w:rsidRPr="005E3804" w:rsidRDefault="00992675" w:rsidP="00992675">
            <w:pPr>
              <w:spacing w:line="252" w:lineRule="auto"/>
              <w:jc w:val="center"/>
            </w:pPr>
            <w:r w:rsidRPr="005E3804">
              <w:t>(IE 17:16)</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E63041" w14:textId="77777777" w:rsidR="00992675" w:rsidRPr="005E3804" w:rsidRDefault="00992675" w:rsidP="00992675">
            <w:pPr>
              <w:jc w:val="center"/>
              <w:rPr>
                <w:color w:val="000000"/>
              </w:rPr>
            </w:pPr>
            <w:r w:rsidRPr="005E3804">
              <w:rPr>
                <w:color w:val="000000"/>
              </w:rPr>
              <w:t>3,583 MW</w:t>
            </w:r>
          </w:p>
          <w:p w14:paraId="3ED60F8C" w14:textId="77777777" w:rsidR="00992675" w:rsidRPr="005E3804" w:rsidRDefault="00992675" w:rsidP="00992675">
            <w:pPr>
              <w:jc w:val="center"/>
              <w:rPr>
                <w:color w:val="000000"/>
              </w:rPr>
            </w:pPr>
            <w:r w:rsidRPr="005E3804">
              <w:rPr>
                <w:color w:val="000000"/>
              </w:rPr>
              <w:t>04/29/2023</w:t>
            </w:r>
          </w:p>
          <w:p w14:paraId="1D6D7564" w14:textId="351F30D9" w:rsidR="00992675" w:rsidRPr="005E3804" w:rsidRDefault="00992675" w:rsidP="00992675">
            <w:pPr>
              <w:jc w:val="center"/>
            </w:pPr>
            <w:r w:rsidRPr="005E3804">
              <w:rPr>
                <w:color w:val="000000"/>
              </w:rPr>
              <w:t>(IE 19:19)</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8A1B726" w14:textId="77777777" w:rsidR="00992675" w:rsidRPr="005E3804" w:rsidRDefault="00992675" w:rsidP="00992675">
            <w:pPr>
              <w:spacing w:line="252" w:lineRule="auto"/>
              <w:jc w:val="center"/>
              <w:rPr>
                <w:color w:val="000000"/>
              </w:rPr>
            </w:pPr>
            <w:r w:rsidRPr="005E3804">
              <w:rPr>
                <w:color w:val="000000"/>
              </w:rPr>
              <w:t>6,640 MW</w:t>
            </w:r>
          </w:p>
          <w:p w14:paraId="3EFBD6C4" w14:textId="77777777" w:rsidR="00992675" w:rsidRPr="005E3804" w:rsidRDefault="00992675" w:rsidP="00992675">
            <w:pPr>
              <w:spacing w:line="252" w:lineRule="auto"/>
              <w:jc w:val="center"/>
              <w:rPr>
                <w:color w:val="000000"/>
              </w:rPr>
            </w:pPr>
            <w:r w:rsidRPr="005E3804">
              <w:rPr>
                <w:color w:val="000000"/>
              </w:rPr>
              <w:t>04/29/2023</w:t>
            </w:r>
          </w:p>
          <w:p w14:paraId="0B3D3800" w14:textId="5E6AEC40" w:rsidR="00992675" w:rsidRPr="005E3804" w:rsidRDefault="00992675" w:rsidP="00992675">
            <w:pPr>
              <w:jc w:val="center"/>
            </w:pPr>
            <w:r w:rsidRPr="005E3804">
              <w:rPr>
                <w:color w:val="000000"/>
              </w:rPr>
              <w:t>(IE 19:34)</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6F6454A" w14:textId="77777777" w:rsidR="00992675" w:rsidRPr="005E3804" w:rsidRDefault="00992675" w:rsidP="00992675">
            <w:pPr>
              <w:spacing w:line="252" w:lineRule="auto"/>
              <w:jc w:val="center"/>
              <w:rPr>
                <w:color w:val="000000"/>
              </w:rPr>
            </w:pPr>
            <w:r w:rsidRPr="005E3804">
              <w:rPr>
                <w:color w:val="000000"/>
              </w:rPr>
              <w:t>12,352 MW</w:t>
            </w:r>
          </w:p>
          <w:p w14:paraId="70CD1341" w14:textId="77777777" w:rsidR="00992675" w:rsidRPr="005E3804" w:rsidRDefault="00992675" w:rsidP="00992675">
            <w:pPr>
              <w:spacing w:line="252" w:lineRule="auto"/>
              <w:jc w:val="center"/>
              <w:rPr>
                <w:color w:val="000000"/>
              </w:rPr>
            </w:pPr>
            <w:r w:rsidRPr="005E3804">
              <w:rPr>
                <w:color w:val="000000"/>
              </w:rPr>
              <w:t>04/29/2023</w:t>
            </w:r>
          </w:p>
          <w:p w14:paraId="469A1418" w14:textId="0668899F" w:rsidR="00992675" w:rsidRPr="005E3804" w:rsidRDefault="00992675" w:rsidP="00992675">
            <w:pPr>
              <w:jc w:val="center"/>
            </w:pPr>
            <w:r w:rsidRPr="005E3804">
              <w:rPr>
                <w:color w:val="000000"/>
              </w:rPr>
              <w:t>(IE 19:50)</w:t>
            </w:r>
          </w:p>
        </w:tc>
      </w:tr>
    </w:tbl>
    <w:p w14:paraId="3CBFE385" w14:textId="77777777" w:rsidR="00347DCB" w:rsidRPr="009E6356" w:rsidRDefault="00347DCB" w:rsidP="00565B2D">
      <w:pPr>
        <w:rPr>
          <w:highlight w:val="yellow"/>
        </w:rPr>
      </w:pPr>
    </w:p>
    <w:p w14:paraId="7BEBBDBE" w14:textId="495AF521" w:rsidR="00524A24" w:rsidRPr="000E270C" w:rsidRDefault="0077017D" w:rsidP="00670135">
      <w:pPr>
        <w:pStyle w:val="Heading1"/>
      </w:pPr>
      <w:bookmarkStart w:id="266" w:name="_Toc144202244"/>
      <w:bookmarkEnd w:id="265"/>
      <w:r w:rsidRPr="000E270C">
        <w:lastRenderedPageBreak/>
        <w:t>C</w:t>
      </w:r>
      <w:r w:rsidR="00524A24" w:rsidRPr="000E270C">
        <w:t>ongestion Analysis</w:t>
      </w:r>
      <w:bookmarkEnd w:id="266"/>
    </w:p>
    <w:p w14:paraId="4DFE9837" w14:textId="3B8D5673" w:rsidR="000A18B1" w:rsidRPr="000A7131" w:rsidRDefault="00F41DE4" w:rsidP="000A18B1">
      <w:pPr>
        <w:pStyle w:val="Heading2"/>
      </w:pPr>
      <w:bookmarkStart w:id="267" w:name="_Toc144202245"/>
      <w:r w:rsidRPr="000A7131">
        <w:t>Notable Constraints</w:t>
      </w:r>
      <w:bookmarkEnd w:id="267"/>
    </w:p>
    <w:p w14:paraId="6ADAD2E9" w14:textId="447CD70E" w:rsidR="00935611" w:rsidRDefault="000A18B1" w:rsidP="000A18B1">
      <w:r w:rsidRPr="000A7131">
        <w:t>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w:t>
      </w:r>
      <w:r w:rsidR="00BC2631">
        <w:t>,000</w:t>
      </w:r>
      <w:r w:rsidRPr="000A7131">
        <w:t xml:space="preserve">,000 for a calendar month. </w:t>
      </w:r>
      <w:bookmarkStart w:id="268" w:name="_Hlk92804220"/>
      <w:r w:rsidRPr="000A7131">
        <w:t xml:space="preserve">These constraints are detailed in the table below, including approved transmission upgrades from TPIT that may provide some congestion relief based on ERCOT’s engineering judgement. </w:t>
      </w:r>
      <w:bookmarkEnd w:id="268"/>
      <w:r w:rsidRPr="000A7131">
        <w:t>Rows highlighted in blue indicate the congestion was affected by one or more outages. For a list of all constraints activated in SCED, please see Appendix A at the end of this report.</w:t>
      </w:r>
    </w:p>
    <w:p w14:paraId="6CCF855D" w14:textId="703C36CB" w:rsidR="00A31F7F" w:rsidRDefault="00A31F7F" w:rsidP="000A18B1"/>
    <w:tbl>
      <w:tblPr>
        <w:tblW w:w="9197" w:type="dxa"/>
        <w:tblInd w:w="-10" w:type="dxa"/>
        <w:tblLayout w:type="fixed"/>
        <w:tblLook w:val="04A0" w:firstRow="1" w:lastRow="0" w:firstColumn="1" w:lastColumn="0" w:noHBand="0" w:noVBand="1"/>
      </w:tblPr>
      <w:tblGrid>
        <w:gridCol w:w="1610"/>
        <w:gridCol w:w="2250"/>
        <w:gridCol w:w="1350"/>
        <w:gridCol w:w="1530"/>
        <w:gridCol w:w="2160"/>
        <w:gridCol w:w="297"/>
      </w:tblGrid>
      <w:tr w:rsidR="004B7297" w:rsidRPr="00DF0357" w14:paraId="33F8A31E" w14:textId="77777777" w:rsidTr="004B7297">
        <w:trPr>
          <w:gridAfter w:val="1"/>
          <w:wAfter w:w="297" w:type="dxa"/>
          <w:trHeight w:val="975"/>
        </w:trPr>
        <w:tc>
          <w:tcPr>
            <w:tcW w:w="161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FBD3F42" w14:textId="77777777" w:rsidR="004B7297" w:rsidRPr="00A31F7F" w:rsidRDefault="004B7297" w:rsidP="00A31F7F">
            <w:pPr>
              <w:jc w:val="center"/>
              <w:rPr>
                <w:rFonts w:asciiTheme="minorHAnsi" w:hAnsiTheme="minorHAnsi" w:cstheme="minorHAnsi"/>
                <w:b/>
                <w:bCs/>
                <w:color w:val="FFFFFF"/>
                <w:sz w:val="22"/>
                <w:szCs w:val="22"/>
              </w:rPr>
            </w:pPr>
            <w:r w:rsidRPr="00A31F7F">
              <w:rPr>
                <w:rFonts w:asciiTheme="minorHAnsi" w:hAnsiTheme="minorHAnsi" w:cstheme="minorHAnsi"/>
                <w:b/>
                <w:bCs/>
                <w:color w:val="FFFFFF"/>
                <w:sz w:val="22"/>
                <w:szCs w:val="22"/>
              </w:rPr>
              <w:t>Contingency Name</w:t>
            </w:r>
          </w:p>
        </w:tc>
        <w:tc>
          <w:tcPr>
            <w:tcW w:w="22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A30BB0B" w14:textId="77777777" w:rsidR="004B7297" w:rsidRPr="00A31F7F" w:rsidRDefault="004B7297" w:rsidP="00A31F7F">
            <w:pPr>
              <w:jc w:val="center"/>
              <w:rPr>
                <w:rFonts w:asciiTheme="minorHAnsi" w:hAnsiTheme="minorHAnsi" w:cstheme="minorHAnsi"/>
                <w:b/>
                <w:bCs/>
                <w:color w:val="FFFFFF"/>
                <w:sz w:val="22"/>
                <w:szCs w:val="22"/>
              </w:rPr>
            </w:pPr>
            <w:r w:rsidRPr="00A31F7F">
              <w:rPr>
                <w:rFonts w:asciiTheme="minorHAnsi" w:hAnsiTheme="minorHAnsi" w:cstheme="minorHAnsi"/>
                <w:b/>
                <w:bCs/>
                <w:color w:val="FFFFFF"/>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A845668" w14:textId="77777777" w:rsidR="004B7297" w:rsidRPr="00A31F7F" w:rsidRDefault="004B7297" w:rsidP="00A31F7F">
            <w:pPr>
              <w:jc w:val="center"/>
              <w:rPr>
                <w:rFonts w:asciiTheme="minorHAnsi" w:hAnsiTheme="minorHAnsi" w:cstheme="minorHAnsi"/>
                <w:b/>
                <w:bCs/>
                <w:color w:val="FFFFFF"/>
                <w:sz w:val="22"/>
                <w:szCs w:val="22"/>
              </w:rPr>
            </w:pPr>
            <w:r w:rsidRPr="00A31F7F">
              <w:rPr>
                <w:rFonts w:asciiTheme="minorHAnsi" w:hAnsiTheme="minorHAnsi" w:cstheme="minorHAnsi"/>
                <w:b/>
                <w:bCs/>
                <w:color w:val="FFFFFF"/>
                <w:sz w:val="22"/>
                <w:szCs w:val="22"/>
              </w:rPr>
              <w:t># of Days Constraint Binding</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1F3C394" w14:textId="77777777" w:rsidR="004B7297" w:rsidRPr="00A31F7F" w:rsidRDefault="004B7297" w:rsidP="00A31F7F">
            <w:pPr>
              <w:jc w:val="center"/>
              <w:rPr>
                <w:rFonts w:asciiTheme="minorHAnsi" w:hAnsiTheme="minorHAnsi" w:cstheme="minorHAnsi"/>
                <w:b/>
                <w:bCs/>
                <w:color w:val="FFFFFF"/>
                <w:sz w:val="22"/>
                <w:szCs w:val="22"/>
              </w:rPr>
            </w:pPr>
            <w:r w:rsidRPr="00A31F7F">
              <w:rPr>
                <w:rFonts w:asciiTheme="minorHAnsi" w:hAnsiTheme="minorHAnsi" w:cstheme="minorHAnsi"/>
                <w:b/>
                <w:bCs/>
                <w:color w:val="FFFFFF"/>
                <w:sz w:val="22"/>
                <w:szCs w:val="22"/>
              </w:rPr>
              <w:t>Congestion Rent</w:t>
            </w:r>
          </w:p>
        </w:tc>
        <w:tc>
          <w:tcPr>
            <w:tcW w:w="21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FA2B88B" w14:textId="77777777" w:rsidR="004B7297" w:rsidRPr="00A31F7F" w:rsidRDefault="004B7297" w:rsidP="00A31F7F">
            <w:pPr>
              <w:jc w:val="center"/>
              <w:rPr>
                <w:rFonts w:asciiTheme="minorHAnsi" w:hAnsiTheme="minorHAnsi" w:cstheme="minorHAnsi"/>
                <w:b/>
                <w:bCs/>
                <w:color w:val="FFFFFF"/>
                <w:sz w:val="22"/>
                <w:szCs w:val="22"/>
              </w:rPr>
            </w:pPr>
            <w:r w:rsidRPr="00A31F7F">
              <w:rPr>
                <w:rFonts w:asciiTheme="minorHAnsi" w:hAnsiTheme="minorHAnsi" w:cstheme="minorHAnsi"/>
                <w:b/>
                <w:bCs/>
                <w:color w:val="FFFFFF"/>
                <w:sz w:val="22"/>
                <w:szCs w:val="22"/>
              </w:rPr>
              <w:t>Transmission Project</w:t>
            </w:r>
          </w:p>
        </w:tc>
      </w:tr>
      <w:tr w:rsidR="004B7297" w:rsidRPr="00DF0357" w14:paraId="2C22C908" w14:textId="77777777" w:rsidTr="004B7297">
        <w:trPr>
          <w:trHeight w:val="390"/>
        </w:trPr>
        <w:tc>
          <w:tcPr>
            <w:tcW w:w="1610" w:type="dxa"/>
            <w:vMerge/>
            <w:tcBorders>
              <w:top w:val="single" w:sz="8" w:space="0" w:color="auto"/>
              <w:left w:val="single" w:sz="8" w:space="0" w:color="auto"/>
              <w:bottom w:val="single" w:sz="8" w:space="0" w:color="000000"/>
              <w:right w:val="single" w:sz="8" w:space="0" w:color="auto"/>
            </w:tcBorders>
            <w:vAlign w:val="center"/>
            <w:hideMark/>
          </w:tcPr>
          <w:p w14:paraId="6496859F" w14:textId="77777777" w:rsidR="004B7297" w:rsidRPr="00A31F7F" w:rsidRDefault="004B7297" w:rsidP="00A31F7F">
            <w:pPr>
              <w:rPr>
                <w:rFonts w:asciiTheme="minorHAnsi" w:hAnsiTheme="minorHAnsi" w:cstheme="minorHAnsi"/>
                <w:b/>
                <w:bCs/>
                <w:color w:val="FFFFFF"/>
                <w:sz w:val="22"/>
                <w:szCs w:val="22"/>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7D9108CA" w14:textId="77777777" w:rsidR="004B7297" w:rsidRPr="00A31F7F" w:rsidRDefault="004B7297" w:rsidP="00A31F7F">
            <w:pPr>
              <w:rPr>
                <w:rFonts w:asciiTheme="minorHAnsi" w:hAnsiTheme="minorHAnsi" w:cstheme="minorHAnsi"/>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400B1A07" w14:textId="77777777" w:rsidR="004B7297" w:rsidRPr="00A31F7F" w:rsidRDefault="004B7297" w:rsidP="00A31F7F">
            <w:pPr>
              <w:rPr>
                <w:rFonts w:asciiTheme="minorHAnsi" w:hAnsiTheme="minorHAnsi" w:cstheme="minorHAnsi"/>
                <w:b/>
                <w:bCs/>
                <w:color w:val="FFFFFF"/>
                <w:sz w:val="22"/>
                <w:szCs w:val="22"/>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04F26712" w14:textId="77777777" w:rsidR="004B7297" w:rsidRPr="00A31F7F" w:rsidRDefault="004B7297" w:rsidP="00A31F7F">
            <w:pPr>
              <w:rPr>
                <w:rFonts w:asciiTheme="minorHAnsi" w:hAnsiTheme="minorHAnsi" w:cstheme="minorHAnsi"/>
                <w:b/>
                <w:bCs/>
                <w:color w:val="FFFFFF"/>
                <w:sz w:val="22"/>
                <w:szCs w:val="22"/>
              </w:rPr>
            </w:pPr>
          </w:p>
        </w:tc>
        <w:tc>
          <w:tcPr>
            <w:tcW w:w="2160" w:type="dxa"/>
            <w:vMerge/>
            <w:tcBorders>
              <w:top w:val="single" w:sz="8" w:space="0" w:color="auto"/>
              <w:left w:val="single" w:sz="8" w:space="0" w:color="auto"/>
              <w:bottom w:val="single" w:sz="8" w:space="0" w:color="auto"/>
              <w:right w:val="single" w:sz="8" w:space="0" w:color="auto"/>
            </w:tcBorders>
            <w:vAlign w:val="center"/>
            <w:hideMark/>
          </w:tcPr>
          <w:p w14:paraId="6268DFEC" w14:textId="77777777" w:rsidR="004B7297" w:rsidRPr="00A31F7F" w:rsidRDefault="004B7297" w:rsidP="00A31F7F">
            <w:pPr>
              <w:rPr>
                <w:rFonts w:asciiTheme="minorHAnsi" w:hAnsiTheme="minorHAnsi" w:cstheme="minorHAnsi"/>
                <w:b/>
                <w:bCs/>
                <w:color w:val="FFFFFF"/>
                <w:sz w:val="22"/>
                <w:szCs w:val="22"/>
              </w:rPr>
            </w:pPr>
          </w:p>
        </w:tc>
        <w:tc>
          <w:tcPr>
            <w:tcW w:w="297" w:type="dxa"/>
            <w:tcBorders>
              <w:top w:val="nil"/>
              <w:left w:val="nil"/>
              <w:bottom w:val="nil"/>
              <w:right w:val="nil"/>
            </w:tcBorders>
            <w:shd w:val="clear" w:color="auto" w:fill="auto"/>
            <w:noWrap/>
            <w:vAlign w:val="bottom"/>
            <w:hideMark/>
          </w:tcPr>
          <w:p w14:paraId="3B28ED42" w14:textId="77777777" w:rsidR="004B7297" w:rsidRPr="00A31F7F" w:rsidRDefault="004B7297" w:rsidP="00A31F7F">
            <w:pPr>
              <w:jc w:val="center"/>
              <w:rPr>
                <w:rFonts w:asciiTheme="minorHAnsi" w:hAnsiTheme="minorHAnsi" w:cstheme="minorHAnsi"/>
                <w:b/>
                <w:bCs/>
                <w:color w:val="FF0000"/>
                <w:sz w:val="22"/>
                <w:szCs w:val="22"/>
              </w:rPr>
            </w:pPr>
          </w:p>
        </w:tc>
      </w:tr>
      <w:tr w:rsidR="00952A72" w:rsidRPr="00DF0357" w14:paraId="5F0B4CBC"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tcPr>
          <w:p w14:paraId="6696D6D3" w14:textId="272C26F7" w:rsidR="00952A72" w:rsidRPr="00A31F7F" w:rsidRDefault="00952A72" w:rsidP="00952A72">
            <w:pPr>
              <w:rPr>
                <w:rFonts w:asciiTheme="minorHAnsi" w:hAnsiTheme="minorHAnsi" w:cstheme="minorHAnsi"/>
                <w:color w:val="454545"/>
                <w:sz w:val="18"/>
                <w:szCs w:val="18"/>
              </w:rPr>
            </w:pPr>
            <w:proofErr w:type="gramStart"/>
            <w:r w:rsidRPr="00A31F7F">
              <w:rPr>
                <w:rFonts w:asciiTheme="minorHAnsi" w:hAnsiTheme="minorHAnsi" w:cstheme="minorHAnsi"/>
                <w:color w:val="454545"/>
                <w:sz w:val="18"/>
                <w:szCs w:val="18"/>
              </w:rPr>
              <w:t>TWR(</w:t>
            </w:r>
            <w:proofErr w:type="gramEnd"/>
            <w:r w:rsidRPr="00A31F7F">
              <w:rPr>
                <w:rFonts w:asciiTheme="minorHAnsi" w:hAnsiTheme="minorHAnsi" w:cstheme="minorHAnsi"/>
                <w:color w:val="454545"/>
                <w:sz w:val="18"/>
                <w:szCs w:val="18"/>
              </w:rPr>
              <w:t>345) WAP-WLF64 &amp; WAP-WLY72</w:t>
            </w:r>
          </w:p>
        </w:tc>
        <w:tc>
          <w:tcPr>
            <w:tcW w:w="2250" w:type="dxa"/>
            <w:tcBorders>
              <w:top w:val="nil"/>
              <w:left w:val="nil"/>
              <w:bottom w:val="single" w:sz="8" w:space="0" w:color="auto"/>
              <w:right w:val="single" w:sz="8" w:space="0" w:color="auto"/>
            </w:tcBorders>
            <w:shd w:val="clear" w:color="auto" w:fill="auto"/>
            <w:noWrap/>
            <w:vAlign w:val="center"/>
          </w:tcPr>
          <w:p w14:paraId="43BC38E4" w14:textId="63DFAAAB"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South Texas Project - </w:t>
            </w:r>
            <w:proofErr w:type="spellStart"/>
            <w:r w:rsidRPr="00A31F7F">
              <w:rPr>
                <w:rFonts w:asciiTheme="minorHAnsi" w:hAnsiTheme="minorHAnsi" w:cstheme="minorHAnsi"/>
                <w:color w:val="454545"/>
                <w:sz w:val="18"/>
                <w:szCs w:val="18"/>
              </w:rPr>
              <w:t>Wa</w:t>
            </w:r>
            <w:proofErr w:type="spellEnd"/>
            <w:r w:rsidRPr="00A31F7F">
              <w:rPr>
                <w:rFonts w:asciiTheme="minorHAnsi" w:hAnsiTheme="minorHAnsi" w:cstheme="minorHAnsi"/>
                <w:color w:val="454545"/>
                <w:sz w:val="18"/>
                <w:szCs w:val="18"/>
              </w:rPr>
              <w:t xml:space="preserve"> Parish 345kV</w:t>
            </w:r>
          </w:p>
        </w:tc>
        <w:tc>
          <w:tcPr>
            <w:tcW w:w="1350" w:type="dxa"/>
            <w:tcBorders>
              <w:top w:val="nil"/>
              <w:left w:val="nil"/>
              <w:bottom w:val="single" w:sz="8" w:space="0" w:color="auto"/>
              <w:right w:val="single" w:sz="8" w:space="0" w:color="auto"/>
            </w:tcBorders>
            <w:shd w:val="clear" w:color="auto" w:fill="auto"/>
            <w:noWrap/>
            <w:vAlign w:val="center"/>
          </w:tcPr>
          <w:p w14:paraId="26DF4D4F" w14:textId="16A35344"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12</w:t>
            </w:r>
          </w:p>
        </w:tc>
        <w:tc>
          <w:tcPr>
            <w:tcW w:w="1530" w:type="dxa"/>
            <w:tcBorders>
              <w:top w:val="nil"/>
              <w:left w:val="nil"/>
              <w:bottom w:val="single" w:sz="8" w:space="0" w:color="auto"/>
              <w:right w:val="single" w:sz="8" w:space="0" w:color="auto"/>
            </w:tcBorders>
            <w:shd w:val="clear" w:color="auto" w:fill="auto"/>
            <w:noWrap/>
          </w:tcPr>
          <w:p w14:paraId="5FA5984E" w14:textId="12BE15D2"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$19,328,283.45</w:t>
            </w:r>
          </w:p>
        </w:tc>
        <w:tc>
          <w:tcPr>
            <w:tcW w:w="2160" w:type="dxa"/>
            <w:tcBorders>
              <w:top w:val="nil"/>
              <w:left w:val="nil"/>
              <w:bottom w:val="single" w:sz="8" w:space="0" w:color="auto"/>
              <w:right w:val="single" w:sz="8" w:space="0" w:color="auto"/>
            </w:tcBorders>
            <w:shd w:val="clear" w:color="auto" w:fill="auto"/>
            <w:noWrap/>
            <w:vAlign w:val="bottom"/>
          </w:tcPr>
          <w:p w14:paraId="6ED0C28C" w14:textId="77777777" w:rsidR="00952A72" w:rsidRPr="00AC0915" w:rsidRDefault="00952A72" w:rsidP="00952A72">
            <w:pPr>
              <w:rPr>
                <w:rFonts w:asciiTheme="minorHAnsi" w:hAnsiTheme="minorHAnsi" w:cstheme="minorHAnsi"/>
                <w:color w:val="000000"/>
              </w:rPr>
            </w:pPr>
          </w:p>
        </w:tc>
        <w:tc>
          <w:tcPr>
            <w:tcW w:w="297" w:type="dxa"/>
            <w:vAlign w:val="center"/>
          </w:tcPr>
          <w:p w14:paraId="59C4695F" w14:textId="77777777" w:rsidR="00952A72" w:rsidRPr="00A31F7F" w:rsidRDefault="00952A72" w:rsidP="00952A72">
            <w:pPr>
              <w:rPr>
                <w:rFonts w:asciiTheme="minorHAnsi" w:hAnsiTheme="minorHAnsi" w:cstheme="minorHAnsi"/>
              </w:rPr>
            </w:pPr>
          </w:p>
        </w:tc>
      </w:tr>
      <w:tr w:rsidR="00952A72" w:rsidRPr="00DF0357" w14:paraId="2B78A5C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56D594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BEVO to BEVO LIN 1</w:t>
            </w:r>
          </w:p>
        </w:tc>
        <w:tc>
          <w:tcPr>
            <w:tcW w:w="2250" w:type="dxa"/>
            <w:tcBorders>
              <w:top w:val="nil"/>
              <w:left w:val="nil"/>
              <w:bottom w:val="single" w:sz="8" w:space="0" w:color="auto"/>
              <w:right w:val="single" w:sz="8" w:space="0" w:color="auto"/>
            </w:tcBorders>
            <w:shd w:val="clear" w:color="auto" w:fill="auto"/>
            <w:noWrap/>
            <w:vAlign w:val="center"/>
            <w:hideMark/>
          </w:tcPr>
          <w:p w14:paraId="4F05D06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2D19E02F"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19</w:t>
            </w:r>
          </w:p>
        </w:tc>
        <w:tc>
          <w:tcPr>
            <w:tcW w:w="1530" w:type="dxa"/>
            <w:tcBorders>
              <w:top w:val="nil"/>
              <w:left w:val="nil"/>
              <w:bottom w:val="single" w:sz="8" w:space="0" w:color="auto"/>
              <w:right w:val="single" w:sz="8" w:space="0" w:color="auto"/>
            </w:tcBorders>
            <w:shd w:val="clear" w:color="auto" w:fill="auto"/>
            <w:noWrap/>
            <w:hideMark/>
          </w:tcPr>
          <w:p w14:paraId="54BA24D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$15,807,143.67</w:t>
            </w:r>
          </w:p>
        </w:tc>
        <w:tc>
          <w:tcPr>
            <w:tcW w:w="2160" w:type="dxa"/>
            <w:tcBorders>
              <w:top w:val="nil"/>
              <w:left w:val="nil"/>
              <w:bottom w:val="single" w:sz="8" w:space="0" w:color="auto"/>
              <w:right w:val="single" w:sz="8" w:space="0" w:color="auto"/>
            </w:tcBorders>
            <w:shd w:val="clear" w:color="auto" w:fill="auto"/>
            <w:noWrap/>
            <w:vAlign w:val="bottom"/>
            <w:hideMark/>
          </w:tcPr>
          <w:p w14:paraId="04244E09" w14:textId="436C2F75" w:rsidR="00952A72" w:rsidRPr="00A31F7F" w:rsidRDefault="00952A72" w:rsidP="00952A72">
            <w:pPr>
              <w:rPr>
                <w:rFonts w:asciiTheme="minorHAnsi" w:hAnsiTheme="minorHAnsi" w:cstheme="minorHAnsi"/>
                <w:color w:val="000000"/>
              </w:rPr>
            </w:pPr>
            <w:r w:rsidRPr="00AC0915">
              <w:rPr>
                <w:rFonts w:asciiTheme="minorHAnsi" w:hAnsiTheme="minorHAnsi" w:cstheme="minorHAnsi"/>
                <w:color w:val="000000"/>
              </w:rPr>
              <w:t>Escondido to Hamilton Road 138 kV Line Rebuild Project (22RPG044)</w:t>
            </w:r>
          </w:p>
        </w:tc>
        <w:tc>
          <w:tcPr>
            <w:tcW w:w="297" w:type="dxa"/>
            <w:vAlign w:val="center"/>
            <w:hideMark/>
          </w:tcPr>
          <w:p w14:paraId="44EF4D63" w14:textId="77777777" w:rsidR="00952A72" w:rsidRPr="00A31F7F" w:rsidRDefault="00952A72" w:rsidP="00952A72">
            <w:pPr>
              <w:rPr>
                <w:rFonts w:asciiTheme="minorHAnsi" w:hAnsiTheme="minorHAnsi" w:cstheme="minorHAnsi"/>
              </w:rPr>
            </w:pPr>
          </w:p>
        </w:tc>
      </w:tr>
      <w:tr w:rsidR="00952A72" w:rsidRPr="00DF0357" w14:paraId="430489B8"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E7DBDAE"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Elmcreek-Sanmigl</w:t>
            </w:r>
            <w:proofErr w:type="spellEnd"/>
            <w:r w:rsidRPr="00A31F7F">
              <w:rPr>
                <w:rFonts w:asciiTheme="minorHAnsi" w:hAnsiTheme="minorHAnsi" w:cstheme="minorHAnsi"/>
                <w:color w:val="454545"/>
                <w:sz w:val="18"/>
                <w:szCs w:val="18"/>
              </w:rPr>
              <w:t xml:space="preserve"> 345kV</w:t>
            </w:r>
          </w:p>
        </w:tc>
        <w:tc>
          <w:tcPr>
            <w:tcW w:w="2250" w:type="dxa"/>
            <w:tcBorders>
              <w:top w:val="nil"/>
              <w:left w:val="nil"/>
              <w:bottom w:val="single" w:sz="8" w:space="0" w:color="auto"/>
              <w:right w:val="single" w:sz="8" w:space="0" w:color="auto"/>
            </w:tcBorders>
            <w:shd w:val="clear" w:color="auto" w:fill="auto"/>
            <w:noWrap/>
            <w:vAlign w:val="center"/>
            <w:hideMark/>
          </w:tcPr>
          <w:p w14:paraId="48E2A0F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Pawnee Switching Station - Calaveras 345kV</w:t>
            </w:r>
          </w:p>
        </w:tc>
        <w:tc>
          <w:tcPr>
            <w:tcW w:w="1350" w:type="dxa"/>
            <w:tcBorders>
              <w:top w:val="nil"/>
              <w:left w:val="nil"/>
              <w:bottom w:val="single" w:sz="8" w:space="0" w:color="auto"/>
              <w:right w:val="single" w:sz="8" w:space="0" w:color="auto"/>
            </w:tcBorders>
            <w:shd w:val="clear" w:color="auto" w:fill="auto"/>
            <w:noWrap/>
            <w:vAlign w:val="center"/>
            <w:hideMark/>
          </w:tcPr>
          <w:p w14:paraId="3946EF8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25</w:t>
            </w:r>
          </w:p>
        </w:tc>
        <w:tc>
          <w:tcPr>
            <w:tcW w:w="1530" w:type="dxa"/>
            <w:tcBorders>
              <w:top w:val="nil"/>
              <w:left w:val="nil"/>
              <w:bottom w:val="single" w:sz="8" w:space="0" w:color="auto"/>
              <w:right w:val="single" w:sz="8" w:space="0" w:color="auto"/>
            </w:tcBorders>
            <w:shd w:val="clear" w:color="auto" w:fill="auto"/>
            <w:noWrap/>
            <w:hideMark/>
          </w:tcPr>
          <w:p w14:paraId="715F5A1D"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$14,326,320.96</w:t>
            </w:r>
          </w:p>
        </w:tc>
        <w:tc>
          <w:tcPr>
            <w:tcW w:w="2160" w:type="dxa"/>
            <w:tcBorders>
              <w:top w:val="nil"/>
              <w:left w:val="nil"/>
              <w:bottom w:val="single" w:sz="8" w:space="0" w:color="auto"/>
              <w:right w:val="single" w:sz="8" w:space="0" w:color="auto"/>
            </w:tcBorders>
            <w:shd w:val="clear" w:color="auto" w:fill="auto"/>
            <w:noWrap/>
            <w:vAlign w:val="bottom"/>
            <w:hideMark/>
          </w:tcPr>
          <w:p w14:paraId="72110F75" w14:textId="4167ADB4" w:rsidR="00952A72" w:rsidRPr="00A31F7F" w:rsidRDefault="00952A72" w:rsidP="00952A72">
            <w:pPr>
              <w:rPr>
                <w:rFonts w:asciiTheme="minorHAnsi" w:hAnsiTheme="minorHAnsi" w:cstheme="minorHAnsi"/>
                <w:color w:val="000000"/>
              </w:rPr>
            </w:pPr>
            <w:r w:rsidRPr="00EF0B3C">
              <w:rPr>
                <w:rFonts w:asciiTheme="minorHAnsi" w:hAnsiTheme="minorHAnsi" w:cstheme="minorHAnsi"/>
                <w:color w:val="000000"/>
              </w:rPr>
              <w:t>CSP San Antonio South Reliability Project</w:t>
            </w:r>
            <w:r>
              <w:rPr>
                <w:rFonts w:asciiTheme="minorHAnsi" w:hAnsiTheme="minorHAnsi" w:cstheme="minorHAnsi"/>
                <w:color w:val="000000"/>
              </w:rPr>
              <w:t xml:space="preserve"> (22RPG048)</w:t>
            </w:r>
          </w:p>
        </w:tc>
        <w:tc>
          <w:tcPr>
            <w:tcW w:w="297" w:type="dxa"/>
            <w:vAlign w:val="center"/>
            <w:hideMark/>
          </w:tcPr>
          <w:p w14:paraId="51805332" w14:textId="77777777" w:rsidR="00952A72" w:rsidRPr="00A31F7F" w:rsidRDefault="00952A72" w:rsidP="00952A72">
            <w:pPr>
              <w:rPr>
                <w:rFonts w:asciiTheme="minorHAnsi" w:hAnsiTheme="minorHAnsi" w:cstheme="minorHAnsi"/>
              </w:rPr>
            </w:pPr>
          </w:p>
        </w:tc>
      </w:tr>
      <w:tr w:rsidR="00952A72" w:rsidRPr="00DF0357" w14:paraId="4144D925"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024288B"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Basecase</w:t>
            </w:r>
            <w:proofErr w:type="spellEnd"/>
          </w:p>
        </w:tc>
        <w:tc>
          <w:tcPr>
            <w:tcW w:w="2250" w:type="dxa"/>
            <w:tcBorders>
              <w:top w:val="nil"/>
              <w:left w:val="nil"/>
              <w:bottom w:val="single" w:sz="8" w:space="0" w:color="auto"/>
              <w:right w:val="single" w:sz="8" w:space="0" w:color="auto"/>
            </w:tcBorders>
            <w:shd w:val="clear" w:color="auto" w:fill="auto"/>
            <w:noWrap/>
            <w:vAlign w:val="center"/>
            <w:hideMark/>
          </w:tcPr>
          <w:p w14:paraId="2634280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NE_LOB GTC</w:t>
            </w:r>
          </w:p>
        </w:tc>
        <w:tc>
          <w:tcPr>
            <w:tcW w:w="1350" w:type="dxa"/>
            <w:tcBorders>
              <w:top w:val="nil"/>
              <w:left w:val="nil"/>
              <w:bottom w:val="single" w:sz="8" w:space="0" w:color="auto"/>
              <w:right w:val="single" w:sz="8" w:space="0" w:color="auto"/>
            </w:tcBorders>
            <w:shd w:val="clear" w:color="auto" w:fill="auto"/>
            <w:noWrap/>
            <w:vAlign w:val="center"/>
            <w:hideMark/>
          </w:tcPr>
          <w:p w14:paraId="39F04B9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30</w:t>
            </w:r>
          </w:p>
        </w:tc>
        <w:tc>
          <w:tcPr>
            <w:tcW w:w="1530" w:type="dxa"/>
            <w:tcBorders>
              <w:top w:val="nil"/>
              <w:left w:val="nil"/>
              <w:bottom w:val="single" w:sz="8" w:space="0" w:color="auto"/>
              <w:right w:val="single" w:sz="8" w:space="0" w:color="auto"/>
            </w:tcBorders>
            <w:shd w:val="clear" w:color="auto" w:fill="auto"/>
            <w:noWrap/>
            <w:hideMark/>
          </w:tcPr>
          <w:p w14:paraId="5291B34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$9,848,751.72</w:t>
            </w:r>
          </w:p>
        </w:tc>
        <w:tc>
          <w:tcPr>
            <w:tcW w:w="2160" w:type="dxa"/>
            <w:tcBorders>
              <w:top w:val="nil"/>
              <w:left w:val="nil"/>
              <w:bottom w:val="single" w:sz="8" w:space="0" w:color="auto"/>
              <w:right w:val="single" w:sz="8" w:space="0" w:color="auto"/>
            </w:tcBorders>
            <w:shd w:val="clear" w:color="auto" w:fill="auto"/>
            <w:noWrap/>
            <w:vAlign w:val="bottom"/>
            <w:hideMark/>
          </w:tcPr>
          <w:p w14:paraId="3A97A48D" w14:textId="31434589"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xml:space="preserve">The Lower Rio Grande Valley (LRGV) System Enhancement Project (21RPG017) will improve the </w:t>
            </w:r>
            <w:proofErr w:type="spellStart"/>
            <w:r w:rsidRPr="00A31F7F">
              <w:rPr>
                <w:rFonts w:asciiTheme="minorHAnsi" w:hAnsiTheme="minorHAnsi" w:cstheme="minorHAnsi"/>
                <w:color w:val="000000"/>
              </w:rPr>
              <w:t>NorthEd_LoboGTC</w:t>
            </w:r>
            <w:proofErr w:type="spellEnd"/>
            <w:r w:rsidRPr="00A31F7F">
              <w:rPr>
                <w:rFonts w:asciiTheme="minorHAnsi" w:hAnsiTheme="minorHAnsi" w:cstheme="minorHAnsi"/>
                <w:color w:val="000000"/>
              </w:rPr>
              <w:t>.</w:t>
            </w:r>
          </w:p>
        </w:tc>
        <w:tc>
          <w:tcPr>
            <w:tcW w:w="297" w:type="dxa"/>
            <w:vAlign w:val="center"/>
            <w:hideMark/>
          </w:tcPr>
          <w:p w14:paraId="53C17F7E" w14:textId="77777777" w:rsidR="00952A72" w:rsidRPr="00A31F7F" w:rsidRDefault="00952A72" w:rsidP="00952A72">
            <w:pPr>
              <w:rPr>
                <w:rFonts w:asciiTheme="minorHAnsi" w:hAnsiTheme="minorHAnsi" w:cstheme="minorHAnsi"/>
              </w:rPr>
            </w:pPr>
          </w:p>
        </w:tc>
      </w:tr>
      <w:tr w:rsidR="00952A72" w:rsidRPr="00DF0357" w14:paraId="0B46B5ED"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94B282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HICKS SWITCH to HICKS SWITCH LIN _A</w:t>
            </w:r>
          </w:p>
        </w:tc>
        <w:tc>
          <w:tcPr>
            <w:tcW w:w="2250" w:type="dxa"/>
            <w:tcBorders>
              <w:top w:val="nil"/>
              <w:left w:val="nil"/>
              <w:bottom w:val="single" w:sz="8" w:space="0" w:color="auto"/>
              <w:right w:val="single" w:sz="8" w:space="0" w:color="auto"/>
            </w:tcBorders>
            <w:shd w:val="clear" w:color="auto" w:fill="auto"/>
            <w:noWrap/>
            <w:vAlign w:val="center"/>
            <w:hideMark/>
          </w:tcPr>
          <w:p w14:paraId="23500D2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Hicks Switch - Alliance 345kV</w:t>
            </w:r>
          </w:p>
        </w:tc>
        <w:tc>
          <w:tcPr>
            <w:tcW w:w="1350" w:type="dxa"/>
            <w:tcBorders>
              <w:top w:val="nil"/>
              <w:left w:val="nil"/>
              <w:bottom w:val="single" w:sz="8" w:space="0" w:color="auto"/>
              <w:right w:val="single" w:sz="8" w:space="0" w:color="auto"/>
            </w:tcBorders>
            <w:shd w:val="clear" w:color="auto" w:fill="auto"/>
            <w:noWrap/>
            <w:vAlign w:val="center"/>
            <w:hideMark/>
          </w:tcPr>
          <w:p w14:paraId="51145DDD"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1561CDF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$9,821,607.43</w:t>
            </w:r>
          </w:p>
        </w:tc>
        <w:tc>
          <w:tcPr>
            <w:tcW w:w="2160" w:type="dxa"/>
            <w:tcBorders>
              <w:top w:val="nil"/>
              <w:left w:val="nil"/>
              <w:bottom w:val="single" w:sz="8" w:space="0" w:color="auto"/>
              <w:right w:val="single" w:sz="8" w:space="0" w:color="auto"/>
            </w:tcBorders>
            <w:shd w:val="clear" w:color="auto" w:fill="auto"/>
            <w:noWrap/>
            <w:vAlign w:val="bottom"/>
            <w:hideMark/>
          </w:tcPr>
          <w:p w14:paraId="6426442E" w14:textId="2613F615"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Oncor_MW_RoanokeAreaProjects</w:t>
            </w:r>
            <w:proofErr w:type="spellEnd"/>
            <w:r>
              <w:rPr>
                <w:rFonts w:asciiTheme="minorHAnsi" w:hAnsiTheme="minorHAnsi" w:cstheme="minorHAnsi"/>
                <w:color w:val="000000"/>
              </w:rPr>
              <w:t xml:space="preserve"> </w:t>
            </w:r>
            <w:r w:rsidRPr="00A31F7F">
              <w:rPr>
                <w:rFonts w:asciiTheme="minorHAnsi" w:hAnsiTheme="minorHAnsi" w:cstheme="minorHAnsi"/>
                <w:color w:val="000000"/>
              </w:rPr>
              <w:t>(21RPG008, MOD 70900)</w:t>
            </w:r>
          </w:p>
        </w:tc>
        <w:tc>
          <w:tcPr>
            <w:tcW w:w="297" w:type="dxa"/>
            <w:vAlign w:val="center"/>
            <w:hideMark/>
          </w:tcPr>
          <w:p w14:paraId="015093E7" w14:textId="77777777" w:rsidR="00952A72" w:rsidRPr="00A31F7F" w:rsidRDefault="00952A72" w:rsidP="00952A72">
            <w:pPr>
              <w:rPr>
                <w:rFonts w:asciiTheme="minorHAnsi" w:hAnsiTheme="minorHAnsi" w:cstheme="minorHAnsi"/>
              </w:rPr>
            </w:pPr>
          </w:p>
        </w:tc>
      </w:tr>
      <w:tr w:rsidR="00952A72" w:rsidRPr="00DF0357" w14:paraId="337EF80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2BDF0A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DMTSW TO SCOSW 345 DBLCKT</w:t>
            </w:r>
          </w:p>
        </w:tc>
        <w:tc>
          <w:tcPr>
            <w:tcW w:w="2250" w:type="dxa"/>
            <w:tcBorders>
              <w:top w:val="nil"/>
              <w:left w:val="nil"/>
              <w:bottom w:val="single" w:sz="8" w:space="0" w:color="auto"/>
              <w:right w:val="single" w:sz="8" w:space="0" w:color="auto"/>
            </w:tcBorders>
            <w:shd w:val="clear" w:color="auto" w:fill="auto"/>
            <w:noWrap/>
            <w:vAlign w:val="center"/>
            <w:hideMark/>
          </w:tcPr>
          <w:p w14:paraId="3BC54A4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Knapp - Scurry Chevron 138kV</w:t>
            </w:r>
          </w:p>
        </w:tc>
        <w:tc>
          <w:tcPr>
            <w:tcW w:w="1350" w:type="dxa"/>
            <w:tcBorders>
              <w:top w:val="nil"/>
              <w:left w:val="nil"/>
              <w:bottom w:val="single" w:sz="8" w:space="0" w:color="auto"/>
              <w:right w:val="single" w:sz="8" w:space="0" w:color="auto"/>
            </w:tcBorders>
            <w:shd w:val="clear" w:color="auto" w:fill="auto"/>
            <w:noWrap/>
            <w:vAlign w:val="center"/>
            <w:hideMark/>
          </w:tcPr>
          <w:p w14:paraId="1ABFA30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24</w:t>
            </w:r>
          </w:p>
        </w:tc>
        <w:tc>
          <w:tcPr>
            <w:tcW w:w="1530" w:type="dxa"/>
            <w:tcBorders>
              <w:top w:val="nil"/>
              <w:left w:val="nil"/>
              <w:bottom w:val="single" w:sz="8" w:space="0" w:color="auto"/>
              <w:right w:val="single" w:sz="8" w:space="0" w:color="auto"/>
            </w:tcBorders>
            <w:shd w:val="clear" w:color="auto" w:fill="auto"/>
            <w:noWrap/>
            <w:hideMark/>
          </w:tcPr>
          <w:p w14:paraId="44DE373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$8,439,489.24</w:t>
            </w:r>
          </w:p>
        </w:tc>
        <w:tc>
          <w:tcPr>
            <w:tcW w:w="2160" w:type="dxa"/>
            <w:tcBorders>
              <w:top w:val="nil"/>
              <w:left w:val="nil"/>
              <w:bottom w:val="single" w:sz="8" w:space="0" w:color="auto"/>
              <w:right w:val="single" w:sz="8" w:space="0" w:color="auto"/>
            </w:tcBorders>
            <w:shd w:val="clear" w:color="auto" w:fill="auto"/>
            <w:noWrap/>
            <w:vAlign w:val="bottom"/>
            <w:hideMark/>
          </w:tcPr>
          <w:p w14:paraId="1BF9BDA9"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7167477" w14:textId="77777777" w:rsidR="00952A72" w:rsidRPr="00A31F7F" w:rsidRDefault="00952A72" w:rsidP="00952A72">
            <w:pPr>
              <w:rPr>
                <w:rFonts w:asciiTheme="minorHAnsi" w:hAnsiTheme="minorHAnsi" w:cstheme="minorHAnsi"/>
              </w:rPr>
            </w:pPr>
          </w:p>
        </w:tc>
      </w:tr>
      <w:tr w:rsidR="00952A72" w:rsidRPr="00DF0357" w14:paraId="4D0D3D1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8FD4B7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COMFORT to CYPRESS CREEK LIN 1</w:t>
            </w:r>
          </w:p>
        </w:tc>
        <w:tc>
          <w:tcPr>
            <w:tcW w:w="2250" w:type="dxa"/>
            <w:tcBorders>
              <w:top w:val="nil"/>
              <w:left w:val="nil"/>
              <w:bottom w:val="single" w:sz="8" w:space="0" w:color="auto"/>
              <w:right w:val="single" w:sz="8" w:space="0" w:color="auto"/>
            </w:tcBorders>
            <w:shd w:val="clear" w:color="auto" w:fill="auto"/>
            <w:noWrap/>
            <w:vAlign w:val="center"/>
            <w:hideMark/>
          </w:tcPr>
          <w:p w14:paraId="18447C1B"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Raymond F Barker - Comfort 138kV</w:t>
            </w:r>
          </w:p>
        </w:tc>
        <w:tc>
          <w:tcPr>
            <w:tcW w:w="1350" w:type="dxa"/>
            <w:tcBorders>
              <w:top w:val="nil"/>
              <w:left w:val="nil"/>
              <w:bottom w:val="single" w:sz="8" w:space="0" w:color="auto"/>
              <w:right w:val="single" w:sz="8" w:space="0" w:color="auto"/>
            </w:tcBorders>
            <w:shd w:val="clear" w:color="auto" w:fill="auto"/>
            <w:noWrap/>
            <w:vAlign w:val="center"/>
            <w:hideMark/>
          </w:tcPr>
          <w:p w14:paraId="1659DEE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10C99F5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$5,764,692.65</w:t>
            </w:r>
          </w:p>
        </w:tc>
        <w:tc>
          <w:tcPr>
            <w:tcW w:w="2160" w:type="dxa"/>
            <w:tcBorders>
              <w:top w:val="nil"/>
              <w:left w:val="nil"/>
              <w:bottom w:val="single" w:sz="8" w:space="0" w:color="auto"/>
              <w:right w:val="single" w:sz="8" w:space="0" w:color="auto"/>
            </w:tcBorders>
            <w:shd w:val="clear" w:color="auto" w:fill="auto"/>
            <w:noWrap/>
            <w:vAlign w:val="bottom"/>
            <w:hideMark/>
          </w:tcPr>
          <w:p w14:paraId="21F16D8C"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EAA0EF9" w14:textId="77777777" w:rsidR="00952A72" w:rsidRPr="00A31F7F" w:rsidRDefault="00952A72" w:rsidP="00952A72">
            <w:pPr>
              <w:rPr>
                <w:rFonts w:asciiTheme="minorHAnsi" w:hAnsiTheme="minorHAnsi" w:cstheme="minorHAnsi"/>
              </w:rPr>
            </w:pPr>
          </w:p>
        </w:tc>
      </w:tr>
      <w:tr w:rsidR="00952A72" w:rsidRPr="00DF0357" w14:paraId="0871BAEB"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FECDAD8"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OASIS to MEADOW LIN A</w:t>
            </w:r>
          </w:p>
        </w:tc>
        <w:tc>
          <w:tcPr>
            <w:tcW w:w="2250" w:type="dxa"/>
            <w:tcBorders>
              <w:top w:val="nil"/>
              <w:left w:val="nil"/>
              <w:bottom w:val="single" w:sz="8" w:space="0" w:color="auto"/>
              <w:right w:val="single" w:sz="8" w:space="0" w:color="auto"/>
            </w:tcBorders>
            <w:shd w:val="clear" w:color="auto" w:fill="auto"/>
            <w:noWrap/>
            <w:vAlign w:val="center"/>
            <w:hideMark/>
          </w:tcPr>
          <w:p w14:paraId="0C945B40"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Monsan</w:t>
            </w:r>
            <w:proofErr w:type="spellEnd"/>
            <w:r w:rsidRPr="00A31F7F">
              <w:rPr>
                <w:rFonts w:asciiTheme="minorHAnsi" w:hAnsiTheme="minorHAnsi" w:cstheme="minorHAnsi"/>
                <w:color w:val="454545"/>
                <w:sz w:val="18"/>
                <w:szCs w:val="18"/>
              </w:rPr>
              <w:t xml:space="preserve"> Cogen - </w:t>
            </w:r>
            <w:proofErr w:type="spellStart"/>
            <w:r w:rsidRPr="00A31F7F">
              <w:rPr>
                <w:rFonts w:asciiTheme="minorHAnsi" w:hAnsiTheme="minorHAnsi" w:cstheme="minorHAnsi"/>
                <w:color w:val="454545"/>
                <w:sz w:val="18"/>
                <w:szCs w:val="18"/>
              </w:rPr>
              <w:t>Petson</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327D645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15</w:t>
            </w:r>
          </w:p>
        </w:tc>
        <w:tc>
          <w:tcPr>
            <w:tcW w:w="1530" w:type="dxa"/>
            <w:tcBorders>
              <w:top w:val="nil"/>
              <w:left w:val="nil"/>
              <w:bottom w:val="single" w:sz="8" w:space="0" w:color="auto"/>
              <w:right w:val="single" w:sz="8" w:space="0" w:color="auto"/>
            </w:tcBorders>
            <w:shd w:val="clear" w:color="auto" w:fill="auto"/>
            <w:noWrap/>
            <w:hideMark/>
          </w:tcPr>
          <w:p w14:paraId="0F8033E2"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$5,273,309.39</w:t>
            </w:r>
          </w:p>
        </w:tc>
        <w:tc>
          <w:tcPr>
            <w:tcW w:w="2160" w:type="dxa"/>
            <w:tcBorders>
              <w:top w:val="nil"/>
              <w:left w:val="nil"/>
              <w:bottom w:val="single" w:sz="8" w:space="0" w:color="auto"/>
              <w:right w:val="single" w:sz="8" w:space="0" w:color="auto"/>
            </w:tcBorders>
            <w:shd w:val="clear" w:color="auto" w:fill="auto"/>
            <w:noWrap/>
            <w:vAlign w:val="bottom"/>
            <w:hideMark/>
          </w:tcPr>
          <w:p w14:paraId="44530E63"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CNP_22TPIT64941_Ckt04_Petson_Monsan_Upgrades (64941)</w:t>
            </w:r>
          </w:p>
        </w:tc>
        <w:tc>
          <w:tcPr>
            <w:tcW w:w="297" w:type="dxa"/>
            <w:vAlign w:val="center"/>
            <w:hideMark/>
          </w:tcPr>
          <w:p w14:paraId="793BDBF2" w14:textId="77777777" w:rsidR="00952A72" w:rsidRPr="00A31F7F" w:rsidRDefault="00952A72" w:rsidP="00952A72">
            <w:pPr>
              <w:rPr>
                <w:rFonts w:asciiTheme="minorHAnsi" w:hAnsiTheme="minorHAnsi" w:cstheme="minorHAnsi"/>
              </w:rPr>
            </w:pPr>
          </w:p>
        </w:tc>
      </w:tr>
      <w:tr w:rsidR="00952A72" w:rsidRPr="00DF0357" w14:paraId="189AC0F7"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E1C815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McCala-Hunter &amp;</w:t>
            </w:r>
            <w:proofErr w:type="spellStart"/>
            <w:r w:rsidRPr="00A31F7F">
              <w:rPr>
                <w:rFonts w:asciiTheme="minorHAnsi" w:hAnsiTheme="minorHAnsi" w:cstheme="minorHAnsi"/>
                <w:color w:val="454545"/>
                <w:sz w:val="18"/>
                <w:szCs w:val="18"/>
              </w:rPr>
              <w:t>Hillto</w:t>
            </w:r>
            <w:proofErr w:type="spellEnd"/>
            <w:r w:rsidRPr="00A31F7F">
              <w:rPr>
                <w:rFonts w:asciiTheme="minorHAnsi" w:hAnsiTheme="minorHAnsi" w:cstheme="minorHAnsi"/>
                <w:color w:val="454545"/>
                <w:sz w:val="18"/>
                <w:szCs w:val="18"/>
              </w:rPr>
              <w:t xml:space="preserve"> 138kV</w:t>
            </w:r>
          </w:p>
        </w:tc>
        <w:tc>
          <w:tcPr>
            <w:tcW w:w="2250" w:type="dxa"/>
            <w:tcBorders>
              <w:top w:val="nil"/>
              <w:left w:val="nil"/>
              <w:bottom w:val="single" w:sz="8" w:space="0" w:color="auto"/>
              <w:right w:val="single" w:sz="8" w:space="0" w:color="auto"/>
            </w:tcBorders>
            <w:shd w:val="clear" w:color="auto" w:fill="auto"/>
            <w:noWrap/>
            <w:vAlign w:val="center"/>
            <w:hideMark/>
          </w:tcPr>
          <w:p w14:paraId="769ADAB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Rattler - </w:t>
            </w:r>
            <w:proofErr w:type="spellStart"/>
            <w:r w:rsidRPr="00A31F7F">
              <w:rPr>
                <w:rFonts w:asciiTheme="minorHAnsi" w:hAnsiTheme="minorHAnsi" w:cstheme="minorHAnsi"/>
                <w:color w:val="454545"/>
                <w:sz w:val="18"/>
                <w:szCs w:val="18"/>
              </w:rPr>
              <w:t>Mccarty</w:t>
            </w:r>
            <w:proofErr w:type="spellEnd"/>
            <w:r w:rsidRPr="00A31F7F">
              <w:rPr>
                <w:rFonts w:asciiTheme="minorHAnsi" w:hAnsiTheme="minorHAnsi" w:cstheme="minorHAnsi"/>
                <w:color w:val="454545"/>
                <w:sz w:val="18"/>
                <w:szCs w:val="18"/>
              </w:rPr>
              <w:t xml:space="preserve"> Lane 138kV</w:t>
            </w:r>
          </w:p>
        </w:tc>
        <w:tc>
          <w:tcPr>
            <w:tcW w:w="1350" w:type="dxa"/>
            <w:tcBorders>
              <w:top w:val="nil"/>
              <w:left w:val="nil"/>
              <w:bottom w:val="single" w:sz="8" w:space="0" w:color="auto"/>
              <w:right w:val="single" w:sz="8" w:space="0" w:color="auto"/>
            </w:tcBorders>
            <w:shd w:val="clear" w:color="auto" w:fill="auto"/>
            <w:noWrap/>
            <w:vAlign w:val="center"/>
            <w:hideMark/>
          </w:tcPr>
          <w:p w14:paraId="2DC699B2"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3703001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$4,612,230.63</w:t>
            </w:r>
          </w:p>
        </w:tc>
        <w:tc>
          <w:tcPr>
            <w:tcW w:w="2160" w:type="dxa"/>
            <w:tcBorders>
              <w:top w:val="nil"/>
              <w:left w:val="nil"/>
              <w:bottom w:val="single" w:sz="8" w:space="0" w:color="auto"/>
              <w:right w:val="single" w:sz="8" w:space="0" w:color="auto"/>
            </w:tcBorders>
            <w:shd w:val="clear" w:color="auto" w:fill="auto"/>
            <w:noWrap/>
            <w:vAlign w:val="bottom"/>
            <w:hideMark/>
          </w:tcPr>
          <w:p w14:paraId="0926E4DF" w14:textId="77777777"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LCRATSC_McCartyLane_Rattler_TL_Upgrade</w:t>
            </w:r>
            <w:proofErr w:type="spellEnd"/>
            <w:r w:rsidRPr="00A31F7F">
              <w:rPr>
                <w:rFonts w:asciiTheme="minorHAnsi" w:hAnsiTheme="minorHAnsi" w:cstheme="minorHAnsi"/>
                <w:color w:val="000000"/>
              </w:rPr>
              <w:t xml:space="preserve"> (70204)</w:t>
            </w:r>
          </w:p>
        </w:tc>
        <w:tc>
          <w:tcPr>
            <w:tcW w:w="297" w:type="dxa"/>
            <w:vAlign w:val="center"/>
            <w:hideMark/>
          </w:tcPr>
          <w:p w14:paraId="56F1E2E8" w14:textId="77777777" w:rsidR="00952A72" w:rsidRPr="00A31F7F" w:rsidRDefault="00952A72" w:rsidP="00952A72">
            <w:pPr>
              <w:rPr>
                <w:rFonts w:asciiTheme="minorHAnsi" w:hAnsiTheme="minorHAnsi" w:cstheme="minorHAnsi"/>
              </w:rPr>
            </w:pPr>
          </w:p>
        </w:tc>
      </w:tr>
      <w:tr w:rsidR="00952A72" w:rsidRPr="00DF0357" w14:paraId="76BFDB6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3E97FA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FOWLERTON to FOWLERTON LIN 1</w:t>
            </w:r>
          </w:p>
        </w:tc>
        <w:tc>
          <w:tcPr>
            <w:tcW w:w="2250" w:type="dxa"/>
            <w:tcBorders>
              <w:top w:val="nil"/>
              <w:left w:val="nil"/>
              <w:bottom w:val="single" w:sz="8" w:space="0" w:color="auto"/>
              <w:right w:val="single" w:sz="8" w:space="0" w:color="auto"/>
            </w:tcBorders>
            <w:shd w:val="clear" w:color="auto" w:fill="auto"/>
            <w:noWrap/>
            <w:vAlign w:val="center"/>
            <w:hideMark/>
          </w:tcPr>
          <w:p w14:paraId="2FD3CF5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Laredo </w:t>
            </w:r>
            <w:proofErr w:type="spellStart"/>
            <w:r w:rsidRPr="00A31F7F">
              <w:rPr>
                <w:rFonts w:asciiTheme="minorHAnsi" w:hAnsiTheme="minorHAnsi" w:cstheme="minorHAnsi"/>
                <w:color w:val="454545"/>
                <w:sz w:val="18"/>
                <w:szCs w:val="18"/>
              </w:rPr>
              <w:t>Vft</w:t>
            </w:r>
            <w:proofErr w:type="spellEnd"/>
            <w:r w:rsidRPr="00A31F7F">
              <w:rPr>
                <w:rFonts w:asciiTheme="minorHAnsi" w:hAnsiTheme="minorHAnsi" w:cstheme="minorHAnsi"/>
                <w:color w:val="454545"/>
                <w:sz w:val="18"/>
                <w:szCs w:val="18"/>
              </w:rPr>
              <w:t xml:space="preserve"> North - Las Cruces 138kV</w:t>
            </w:r>
          </w:p>
        </w:tc>
        <w:tc>
          <w:tcPr>
            <w:tcW w:w="1350" w:type="dxa"/>
            <w:tcBorders>
              <w:top w:val="nil"/>
              <w:left w:val="nil"/>
              <w:bottom w:val="single" w:sz="8" w:space="0" w:color="auto"/>
              <w:right w:val="single" w:sz="8" w:space="0" w:color="auto"/>
            </w:tcBorders>
            <w:shd w:val="clear" w:color="auto" w:fill="auto"/>
            <w:noWrap/>
            <w:vAlign w:val="center"/>
            <w:hideMark/>
          </w:tcPr>
          <w:p w14:paraId="6BC5042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29</w:t>
            </w:r>
          </w:p>
        </w:tc>
        <w:tc>
          <w:tcPr>
            <w:tcW w:w="1530" w:type="dxa"/>
            <w:tcBorders>
              <w:top w:val="nil"/>
              <w:left w:val="nil"/>
              <w:bottom w:val="single" w:sz="8" w:space="0" w:color="auto"/>
              <w:right w:val="single" w:sz="8" w:space="0" w:color="auto"/>
            </w:tcBorders>
            <w:shd w:val="clear" w:color="auto" w:fill="auto"/>
            <w:noWrap/>
            <w:hideMark/>
          </w:tcPr>
          <w:p w14:paraId="003C5E8D"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$3,999,543.63</w:t>
            </w:r>
          </w:p>
        </w:tc>
        <w:tc>
          <w:tcPr>
            <w:tcW w:w="2160" w:type="dxa"/>
            <w:tcBorders>
              <w:top w:val="nil"/>
              <w:left w:val="nil"/>
              <w:bottom w:val="single" w:sz="8" w:space="0" w:color="auto"/>
              <w:right w:val="single" w:sz="8" w:space="0" w:color="auto"/>
            </w:tcBorders>
            <w:shd w:val="clear" w:color="auto" w:fill="auto"/>
            <w:noWrap/>
            <w:vAlign w:val="bottom"/>
            <w:hideMark/>
          </w:tcPr>
          <w:p w14:paraId="270404BE" w14:textId="77777777"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AEP_TCC_Laredo</w:t>
            </w:r>
            <w:proofErr w:type="spellEnd"/>
            <w:r w:rsidRPr="00A31F7F">
              <w:rPr>
                <w:rFonts w:asciiTheme="minorHAnsi" w:hAnsiTheme="minorHAnsi" w:cstheme="minorHAnsi"/>
                <w:color w:val="000000"/>
              </w:rPr>
              <w:t xml:space="preserve"> VFT North - Las </w:t>
            </w:r>
            <w:r w:rsidRPr="00A31F7F">
              <w:rPr>
                <w:rFonts w:asciiTheme="minorHAnsi" w:hAnsiTheme="minorHAnsi" w:cstheme="minorHAnsi"/>
                <w:color w:val="000000"/>
              </w:rPr>
              <w:lastRenderedPageBreak/>
              <w:t>Cruces 138 kV Line Rebuild (58008)</w:t>
            </w:r>
          </w:p>
        </w:tc>
        <w:tc>
          <w:tcPr>
            <w:tcW w:w="297" w:type="dxa"/>
            <w:vAlign w:val="center"/>
            <w:hideMark/>
          </w:tcPr>
          <w:p w14:paraId="2B730627" w14:textId="77777777" w:rsidR="00952A72" w:rsidRPr="00A31F7F" w:rsidRDefault="00952A72" w:rsidP="00952A72">
            <w:pPr>
              <w:rPr>
                <w:rFonts w:asciiTheme="minorHAnsi" w:hAnsiTheme="minorHAnsi" w:cstheme="minorHAnsi"/>
              </w:rPr>
            </w:pPr>
          </w:p>
        </w:tc>
      </w:tr>
      <w:tr w:rsidR="00952A72" w:rsidRPr="00DF0357" w14:paraId="50A8A45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952264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MGSES TO CCRSW 345 AND BTRCK TO MGSES 345 DBLCKT</w:t>
            </w:r>
          </w:p>
        </w:tc>
        <w:tc>
          <w:tcPr>
            <w:tcW w:w="2250" w:type="dxa"/>
            <w:tcBorders>
              <w:top w:val="nil"/>
              <w:left w:val="nil"/>
              <w:bottom w:val="single" w:sz="8" w:space="0" w:color="auto"/>
              <w:right w:val="single" w:sz="8" w:space="0" w:color="auto"/>
            </w:tcBorders>
            <w:shd w:val="clear" w:color="auto" w:fill="auto"/>
            <w:noWrap/>
            <w:vAlign w:val="center"/>
            <w:hideMark/>
          </w:tcPr>
          <w:p w14:paraId="1F93AD3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Tonkawa Switch - Morgan Creek </w:t>
            </w:r>
            <w:proofErr w:type="spellStart"/>
            <w:r w:rsidRPr="00A31F7F">
              <w:rPr>
                <w:rFonts w:asciiTheme="minorHAnsi" w:hAnsiTheme="minorHAnsi" w:cstheme="minorHAnsi"/>
                <w:color w:val="454545"/>
                <w:sz w:val="18"/>
                <w:szCs w:val="18"/>
              </w:rPr>
              <w:t>Ses</w:t>
            </w:r>
            <w:proofErr w:type="spellEnd"/>
            <w:r w:rsidRPr="00A31F7F">
              <w:rPr>
                <w:rFonts w:asciiTheme="minorHAnsi" w:hAnsiTheme="minorHAnsi" w:cstheme="minorHAnsi"/>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7F67EF2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15</w:t>
            </w:r>
          </w:p>
        </w:tc>
        <w:tc>
          <w:tcPr>
            <w:tcW w:w="1530" w:type="dxa"/>
            <w:tcBorders>
              <w:top w:val="nil"/>
              <w:left w:val="nil"/>
              <w:bottom w:val="single" w:sz="8" w:space="0" w:color="auto"/>
              <w:right w:val="single" w:sz="8" w:space="0" w:color="auto"/>
            </w:tcBorders>
            <w:shd w:val="clear" w:color="auto" w:fill="auto"/>
            <w:noWrap/>
            <w:hideMark/>
          </w:tcPr>
          <w:p w14:paraId="514E16B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$3,587,555.07</w:t>
            </w:r>
          </w:p>
        </w:tc>
        <w:tc>
          <w:tcPr>
            <w:tcW w:w="2160" w:type="dxa"/>
            <w:tcBorders>
              <w:top w:val="nil"/>
              <w:left w:val="nil"/>
              <w:bottom w:val="single" w:sz="8" w:space="0" w:color="auto"/>
              <w:right w:val="single" w:sz="8" w:space="0" w:color="auto"/>
            </w:tcBorders>
            <w:shd w:val="clear" w:color="auto" w:fill="auto"/>
            <w:noWrap/>
            <w:vAlign w:val="bottom"/>
            <w:hideMark/>
          </w:tcPr>
          <w:p w14:paraId="3BCA2DD7"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4BEA40E" w14:textId="77777777" w:rsidR="00952A72" w:rsidRPr="00A31F7F" w:rsidRDefault="00952A72" w:rsidP="00952A72">
            <w:pPr>
              <w:rPr>
                <w:rFonts w:asciiTheme="minorHAnsi" w:hAnsiTheme="minorHAnsi" w:cstheme="minorHAnsi"/>
              </w:rPr>
            </w:pPr>
          </w:p>
        </w:tc>
      </w:tr>
      <w:tr w:rsidR="00952A72" w:rsidRPr="00DF0357" w14:paraId="74FFC06C" w14:textId="77777777" w:rsidTr="00481F18">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0B6B0F1" w14:textId="77777777" w:rsidR="00952A72" w:rsidRPr="00481F18" w:rsidRDefault="00952A72" w:rsidP="00952A72">
            <w:pPr>
              <w:rPr>
                <w:rFonts w:asciiTheme="minorHAnsi" w:hAnsiTheme="minorHAnsi" w:cstheme="minorHAnsi"/>
                <w:color w:val="454545"/>
                <w:sz w:val="18"/>
                <w:szCs w:val="18"/>
              </w:rPr>
            </w:pPr>
            <w:proofErr w:type="spellStart"/>
            <w:r w:rsidRPr="00481F18">
              <w:rPr>
                <w:rFonts w:asciiTheme="minorHAnsi" w:hAnsiTheme="minorHAnsi" w:cstheme="minorHAnsi"/>
                <w:color w:val="454545"/>
                <w:sz w:val="18"/>
                <w:szCs w:val="18"/>
              </w:rPr>
              <w:t>Basecase</w:t>
            </w:r>
            <w:proofErr w:type="spellEnd"/>
          </w:p>
        </w:tc>
        <w:tc>
          <w:tcPr>
            <w:tcW w:w="2250" w:type="dxa"/>
            <w:tcBorders>
              <w:top w:val="nil"/>
              <w:left w:val="nil"/>
              <w:bottom w:val="single" w:sz="8" w:space="0" w:color="auto"/>
              <w:right w:val="single" w:sz="8" w:space="0" w:color="auto"/>
            </w:tcBorders>
            <w:shd w:val="clear" w:color="auto" w:fill="auto"/>
            <w:noWrap/>
            <w:vAlign w:val="center"/>
            <w:hideMark/>
          </w:tcPr>
          <w:p w14:paraId="2BAF04FD" w14:textId="77777777" w:rsidR="00952A72" w:rsidRPr="00481F18" w:rsidRDefault="00952A72" w:rsidP="00952A72">
            <w:pPr>
              <w:rPr>
                <w:rFonts w:asciiTheme="minorHAnsi" w:hAnsiTheme="minorHAnsi" w:cstheme="minorHAnsi"/>
                <w:color w:val="454545"/>
                <w:sz w:val="18"/>
                <w:szCs w:val="18"/>
              </w:rPr>
            </w:pPr>
            <w:r w:rsidRPr="00481F18">
              <w:rPr>
                <w:rFonts w:asciiTheme="minorHAnsi" w:hAnsiTheme="minorHAnsi" w:cstheme="minorHAnsi"/>
                <w:color w:val="454545"/>
                <w:sz w:val="18"/>
                <w:szCs w:val="18"/>
              </w:rPr>
              <w:t>WESTEX GTC</w:t>
            </w:r>
          </w:p>
        </w:tc>
        <w:tc>
          <w:tcPr>
            <w:tcW w:w="1350" w:type="dxa"/>
            <w:tcBorders>
              <w:top w:val="nil"/>
              <w:left w:val="nil"/>
              <w:bottom w:val="single" w:sz="8" w:space="0" w:color="auto"/>
              <w:right w:val="single" w:sz="8" w:space="0" w:color="auto"/>
            </w:tcBorders>
            <w:shd w:val="clear" w:color="auto" w:fill="auto"/>
            <w:noWrap/>
            <w:vAlign w:val="center"/>
            <w:hideMark/>
          </w:tcPr>
          <w:p w14:paraId="745F2610" w14:textId="77777777" w:rsidR="00952A72" w:rsidRPr="00481F18" w:rsidRDefault="00952A72" w:rsidP="00952A72">
            <w:pPr>
              <w:jc w:val="right"/>
              <w:rPr>
                <w:rFonts w:asciiTheme="minorHAnsi" w:hAnsiTheme="minorHAnsi" w:cstheme="minorHAnsi"/>
                <w:color w:val="454545"/>
                <w:sz w:val="18"/>
                <w:szCs w:val="18"/>
              </w:rPr>
            </w:pPr>
            <w:r w:rsidRPr="00481F18">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014430F2" w14:textId="77777777" w:rsidR="00952A72" w:rsidRPr="00481F18" w:rsidRDefault="00952A72" w:rsidP="00952A72">
            <w:pPr>
              <w:jc w:val="right"/>
              <w:rPr>
                <w:rFonts w:asciiTheme="minorHAnsi" w:hAnsiTheme="minorHAnsi" w:cstheme="minorHAnsi"/>
                <w:color w:val="454545"/>
                <w:sz w:val="18"/>
                <w:szCs w:val="18"/>
              </w:rPr>
            </w:pPr>
            <w:r w:rsidRPr="00481F18">
              <w:rPr>
                <w:rFonts w:asciiTheme="minorHAnsi" w:hAnsiTheme="minorHAnsi" w:cstheme="minorHAnsi"/>
                <w:color w:val="454545"/>
                <w:sz w:val="18"/>
                <w:szCs w:val="18"/>
              </w:rPr>
              <w:t>$3,414,062.05</w:t>
            </w:r>
          </w:p>
        </w:tc>
        <w:tc>
          <w:tcPr>
            <w:tcW w:w="2160" w:type="dxa"/>
            <w:tcBorders>
              <w:top w:val="nil"/>
              <w:left w:val="nil"/>
              <w:bottom w:val="single" w:sz="8" w:space="0" w:color="auto"/>
              <w:right w:val="single" w:sz="8" w:space="0" w:color="auto"/>
            </w:tcBorders>
            <w:shd w:val="clear" w:color="auto" w:fill="auto"/>
            <w:noWrap/>
            <w:vAlign w:val="bottom"/>
            <w:hideMark/>
          </w:tcPr>
          <w:p w14:paraId="30167494" w14:textId="77777777" w:rsidR="00952A72" w:rsidRPr="00481F18" w:rsidRDefault="00952A72" w:rsidP="00952A72">
            <w:pPr>
              <w:rPr>
                <w:rFonts w:asciiTheme="minorHAnsi" w:hAnsiTheme="minorHAnsi" w:cstheme="minorHAnsi"/>
                <w:color w:val="000000"/>
              </w:rPr>
            </w:pPr>
            <w:r w:rsidRPr="00481F18">
              <w:rPr>
                <w:rFonts w:asciiTheme="minorHAnsi" w:hAnsiTheme="minorHAnsi" w:cstheme="minorHAnsi"/>
                <w:color w:val="000000"/>
              </w:rPr>
              <w:t> </w:t>
            </w:r>
          </w:p>
        </w:tc>
        <w:tc>
          <w:tcPr>
            <w:tcW w:w="297" w:type="dxa"/>
            <w:vAlign w:val="center"/>
            <w:hideMark/>
          </w:tcPr>
          <w:p w14:paraId="09C566A7" w14:textId="77777777" w:rsidR="00952A72" w:rsidRPr="00A31F7F" w:rsidRDefault="00952A72" w:rsidP="00952A72">
            <w:pPr>
              <w:rPr>
                <w:rFonts w:asciiTheme="minorHAnsi" w:hAnsiTheme="minorHAnsi" w:cstheme="minorHAnsi"/>
              </w:rPr>
            </w:pPr>
          </w:p>
        </w:tc>
      </w:tr>
      <w:tr w:rsidR="00952A72" w:rsidRPr="00DF0357" w14:paraId="115826AD"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285F27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Rattlesnake Rd Switch to LAKE CREEK SES LIN _A</w:t>
            </w:r>
          </w:p>
        </w:tc>
        <w:tc>
          <w:tcPr>
            <w:tcW w:w="2250" w:type="dxa"/>
            <w:tcBorders>
              <w:top w:val="nil"/>
              <w:left w:val="nil"/>
              <w:bottom w:val="single" w:sz="8" w:space="0" w:color="auto"/>
              <w:right w:val="single" w:sz="8" w:space="0" w:color="auto"/>
            </w:tcBorders>
            <w:shd w:val="clear" w:color="auto" w:fill="auto"/>
            <w:noWrap/>
            <w:vAlign w:val="center"/>
            <w:hideMark/>
          </w:tcPr>
          <w:p w14:paraId="37B26843"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St Johns Switch - Jewett 345kV</w:t>
            </w:r>
          </w:p>
        </w:tc>
        <w:tc>
          <w:tcPr>
            <w:tcW w:w="1350" w:type="dxa"/>
            <w:tcBorders>
              <w:top w:val="nil"/>
              <w:left w:val="nil"/>
              <w:bottom w:val="single" w:sz="8" w:space="0" w:color="auto"/>
              <w:right w:val="single" w:sz="8" w:space="0" w:color="auto"/>
            </w:tcBorders>
            <w:shd w:val="clear" w:color="auto" w:fill="auto"/>
            <w:noWrap/>
            <w:vAlign w:val="center"/>
            <w:hideMark/>
          </w:tcPr>
          <w:p w14:paraId="5256A74F"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18</w:t>
            </w:r>
          </w:p>
        </w:tc>
        <w:tc>
          <w:tcPr>
            <w:tcW w:w="1530" w:type="dxa"/>
            <w:tcBorders>
              <w:top w:val="nil"/>
              <w:left w:val="nil"/>
              <w:bottom w:val="single" w:sz="8" w:space="0" w:color="auto"/>
              <w:right w:val="single" w:sz="8" w:space="0" w:color="auto"/>
            </w:tcBorders>
            <w:shd w:val="clear" w:color="auto" w:fill="auto"/>
            <w:noWrap/>
            <w:hideMark/>
          </w:tcPr>
          <w:p w14:paraId="615D5AC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$2,800,951.07</w:t>
            </w:r>
          </w:p>
        </w:tc>
        <w:tc>
          <w:tcPr>
            <w:tcW w:w="2160" w:type="dxa"/>
            <w:tcBorders>
              <w:top w:val="nil"/>
              <w:left w:val="nil"/>
              <w:bottom w:val="single" w:sz="8" w:space="0" w:color="auto"/>
              <w:right w:val="single" w:sz="8" w:space="0" w:color="auto"/>
            </w:tcBorders>
            <w:shd w:val="clear" w:color="auto" w:fill="auto"/>
            <w:noWrap/>
            <w:vAlign w:val="bottom"/>
            <w:hideMark/>
          </w:tcPr>
          <w:p w14:paraId="5570D019"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646B344" w14:textId="77777777" w:rsidR="00952A72" w:rsidRPr="00A31F7F" w:rsidRDefault="00952A72" w:rsidP="00952A72">
            <w:pPr>
              <w:rPr>
                <w:rFonts w:asciiTheme="minorHAnsi" w:hAnsiTheme="minorHAnsi" w:cstheme="minorHAnsi"/>
              </w:rPr>
            </w:pPr>
          </w:p>
        </w:tc>
      </w:tr>
      <w:tr w:rsidR="00952A72" w:rsidRPr="00DF0357" w14:paraId="34F2E4C1"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7DD06EC5"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Berghe</w:t>
            </w:r>
            <w:proofErr w:type="spellEnd"/>
            <w:r w:rsidRPr="00A31F7F">
              <w:rPr>
                <w:rFonts w:asciiTheme="minorHAnsi" w:hAnsiTheme="minorHAnsi" w:cstheme="minorHAnsi"/>
                <w:color w:val="454545"/>
                <w:sz w:val="18"/>
                <w:szCs w:val="18"/>
              </w:rPr>
              <w:t xml:space="preserve">-Kendal 345kv &amp; </w:t>
            </w:r>
            <w:proofErr w:type="spellStart"/>
            <w:r w:rsidRPr="00A31F7F">
              <w:rPr>
                <w:rFonts w:asciiTheme="minorHAnsi" w:hAnsiTheme="minorHAnsi" w:cstheme="minorHAnsi"/>
                <w:color w:val="454545"/>
                <w:sz w:val="18"/>
                <w:szCs w:val="18"/>
              </w:rPr>
              <w:t>Welfar</w:t>
            </w:r>
            <w:proofErr w:type="spellEnd"/>
            <w:r w:rsidRPr="00A31F7F">
              <w:rPr>
                <w:rFonts w:asciiTheme="minorHAnsi" w:hAnsiTheme="minorHAnsi" w:cstheme="minorHAnsi"/>
                <w:color w:val="454545"/>
                <w:sz w:val="18"/>
                <w:szCs w:val="18"/>
              </w:rPr>
              <w:t xml:space="preserve"> 138kv</w:t>
            </w:r>
          </w:p>
        </w:tc>
        <w:tc>
          <w:tcPr>
            <w:tcW w:w="2250" w:type="dxa"/>
            <w:tcBorders>
              <w:top w:val="nil"/>
              <w:left w:val="nil"/>
              <w:bottom w:val="single" w:sz="8" w:space="0" w:color="auto"/>
              <w:right w:val="single" w:sz="8" w:space="0" w:color="auto"/>
            </w:tcBorders>
            <w:shd w:val="clear" w:color="000000" w:fill="B8CCE4"/>
            <w:noWrap/>
            <w:vAlign w:val="center"/>
            <w:hideMark/>
          </w:tcPr>
          <w:p w14:paraId="4036770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Hunter - Purgatory Road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481EE6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000000" w:fill="B8CCE4"/>
            <w:noWrap/>
            <w:hideMark/>
          </w:tcPr>
          <w:p w14:paraId="07A31C7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$2,776,221.31</w:t>
            </w:r>
          </w:p>
        </w:tc>
        <w:tc>
          <w:tcPr>
            <w:tcW w:w="2160" w:type="dxa"/>
            <w:tcBorders>
              <w:top w:val="nil"/>
              <w:left w:val="nil"/>
              <w:bottom w:val="single" w:sz="8" w:space="0" w:color="auto"/>
              <w:right w:val="single" w:sz="8" w:space="0" w:color="auto"/>
            </w:tcBorders>
            <w:shd w:val="clear" w:color="000000" w:fill="B8CCE4"/>
            <w:noWrap/>
            <w:vAlign w:val="bottom"/>
            <w:hideMark/>
          </w:tcPr>
          <w:p w14:paraId="1786D1AD"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66CBF48" w14:textId="77777777" w:rsidR="00952A72" w:rsidRPr="00A31F7F" w:rsidRDefault="00952A72" w:rsidP="00952A72">
            <w:pPr>
              <w:rPr>
                <w:rFonts w:asciiTheme="minorHAnsi" w:hAnsiTheme="minorHAnsi" w:cstheme="minorHAnsi"/>
              </w:rPr>
            </w:pPr>
          </w:p>
        </w:tc>
      </w:tr>
      <w:tr w:rsidR="00952A72" w:rsidRPr="00DF0357" w14:paraId="1A9A1944"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53E916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WHITE OAK TRX WO_AT1 345/138</w:t>
            </w:r>
          </w:p>
        </w:tc>
        <w:tc>
          <w:tcPr>
            <w:tcW w:w="2250" w:type="dxa"/>
            <w:tcBorders>
              <w:top w:val="nil"/>
              <w:left w:val="nil"/>
              <w:bottom w:val="single" w:sz="8" w:space="0" w:color="auto"/>
              <w:right w:val="single" w:sz="8" w:space="0" w:color="auto"/>
            </w:tcBorders>
            <w:shd w:val="clear" w:color="000000" w:fill="B8CCE4"/>
            <w:noWrap/>
            <w:vAlign w:val="center"/>
            <w:hideMark/>
          </w:tcPr>
          <w:p w14:paraId="2C5D460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Campbell - </w:t>
            </w:r>
            <w:proofErr w:type="spellStart"/>
            <w:r w:rsidRPr="00A31F7F">
              <w:rPr>
                <w:rFonts w:asciiTheme="minorHAnsi" w:hAnsiTheme="minorHAnsi" w:cstheme="minorHAnsi"/>
                <w:color w:val="454545"/>
                <w:sz w:val="18"/>
                <w:szCs w:val="18"/>
              </w:rPr>
              <w:t>Addicks</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15569E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w:t>
            </w:r>
          </w:p>
        </w:tc>
        <w:tc>
          <w:tcPr>
            <w:tcW w:w="1530" w:type="dxa"/>
            <w:tcBorders>
              <w:top w:val="nil"/>
              <w:left w:val="nil"/>
              <w:bottom w:val="single" w:sz="8" w:space="0" w:color="auto"/>
              <w:right w:val="single" w:sz="8" w:space="0" w:color="auto"/>
            </w:tcBorders>
            <w:shd w:val="clear" w:color="000000" w:fill="B8CCE4"/>
            <w:noWrap/>
            <w:hideMark/>
          </w:tcPr>
          <w:p w14:paraId="14CD264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$2,752,145.61</w:t>
            </w:r>
          </w:p>
        </w:tc>
        <w:tc>
          <w:tcPr>
            <w:tcW w:w="2160" w:type="dxa"/>
            <w:tcBorders>
              <w:top w:val="nil"/>
              <w:left w:val="nil"/>
              <w:bottom w:val="single" w:sz="8" w:space="0" w:color="auto"/>
              <w:right w:val="single" w:sz="8" w:space="0" w:color="auto"/>
            </w:tcBorders>
            <w:shd w:val="clear" w:color="000000" w:fill="B8CCE4"/>
            <w:noWrap/>
            <w:vAlign w:val="bottom"/>
            <w:hideMark/>
          </w:tcPr>
          <w:p w14:paraId="1D4142D6"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088CBF78" w14:textId="77777777" w:rsidR="00952A72" w:rsidRPr="00A31F7F" w:rsidRDefault="00952A72" w:rsidP="00952A72">
            <w:pPr>
              <w:rPr>
                <w:rFonts w:asciiTheme="minorHAnsi" w:hAnsiTheme="minorHAnsi" w:cstheme="minorHAnsi"/>
              </w:rPr>
            </w:pPr>
          </w:p>
        </w:tc>
      </w:tr>
      <w:tr w:rsidR="00952A72" w:rsidRPr="00DF0357" w14:paraId="41477E56"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4C801CC"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Berghe</w:t>
            </w:r>
            <w:proofErr w:type="spellEnd"/>
            <w:r w:rsidRPr="00A31F7F">
              <w:rPr>
                <w:rFonts w:asciiTheme="minorHAnsi" w:hAnsiTheme="minorHAnsi" w:cstheme="minorHAnsi"/>
                <w:color w:val="454545"/>
                <w:sz w:val="18"/>
                <w:szCs w:val="18"/>
              </w:rPr>
              <w:t xml:space="preserve">-Kendal 345kv &amp; </w:t>
            </w:r>
            <w:proofErr w:type="spellStart"/>
            <w:r w:rsidRPr="00A31F7F">
              <w:rPr>
                <w:rFonts w:asciiTheme="minorHAnsi" w:hAnsiTheme="minorHAnsi" w:cstheme="minorHAnsi"/>
                <w:color w:val="454545"/>
                <w:sz w:val="18"/>
                <w:szCs w:val="18"/>
              </w:rPr>
              <w:t>Welfar</w:t>
            </w:r>
            <w:proofErr w:type="spellEnd"/>
            <w:r w:rsidRPr="00A31F7F">
              <w:rPr>
                <w:rFonts w:asciiTheme="minorHAnsi" w:hAnsiTheme="minorHAnsi" w:cstheme="minorHAnsi"/>
                <w:color w:val="454545"/>
                <w:sz w:val="18"/>
                <w:szCs w:val="18"/>
              </w:rPr>
              <w:t xml:space="preserve"> 138kv</w:t>
            </w:r>
          </w:p>
        </w:tc>
        <w:tc>
          <w:tcPr>
            <w:tcW w:w="2250" w:type="dxa"/>
            <w:tcBorders>
              <w:top w:val="nil"/>
              <w:left w:val="nil"/>
              <w:bottom w:val="single" w:sz="8" w:space="0" w:color="auto"/>
              <w:right w:val="single" w:sz="8" w:space="0" w:color="auto"/>
            </w:tcBorders>
            <w:shd w:val="clear" w:color="000000" w:fill="B8CCE4"/>
            <w:noWrap/>
            <w:vAlign w:val="center"/>
            <w:hideMark/>
          </w:tcPr>
          <w:p w14:paraId="27F9BC83"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Cranes Mill - Sattler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2C1B96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000000" w:fill="B8CCE4"/>
            <w:noWrap/>
            <w:hideMark/>
          </w:tcPr>
          <w:p w14:paraId="4CF310D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$2,698,659.44</w:t>
            </w:r>
          </w:p>
        </w:tc>
        <w:tc>
          <w:tcPr>
            <w:tcW w:w="2160" w:type="dxa"/>
            <w:tcBorders>
              <w:top w:val="nil"/>
              <w:left w:val="nil"/>
              <w:bottom w:val="single" w:sz="8" w:space="0" w:color="auto"/>
              <w:right w:val="single" w:sz="8" w:space="0" w:color="auto"/>
            </w:tcBorders>
            <w:shd w:val="clear" w:color="000000" w:fill="B8CCE4"/>
            <w:noWrap/>
            <w:vAlign w:val="bottom"/>
            <w:hideMark/>
          </w:tcPr>
          <w:p w14:paraId="23D8FEB0"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5080F81" w14:textId="77777777" w:rsidR="00952A72" w:rsidRPr="00A31F7F" w:rsidRDefault="00952A72" w:rsidP="00952A72">
            <w:pPr>
              <w:rPr>
                <w:rFonts w:asciiTheme="minorHAnsi" w:hAnsiTheme="minorHAnsi" w:cstheme="minorHAnsi"/>
              </w:rPr>
            </w:pPr>
          </w:p>
        </w:tc>
      </w:tr>
      <w:tr w:rsidR="00952A72" w:rsidRPr="00DF0357" w14:paraId="3B8332B8"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EC6851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COLETO CREEK to Euler LIN 1</w:t>
            </w:r>
          </w:p>
        </w:tc>
        <w:tc>
          <w:tcPr>
            <w:tcW w:w="2250" w:type="dxa"/>
            <w:tcBorders>
              <w:top w:val="nil"/>
              <w:left w:val="nil"/>
              <w:bottom w:val="single" w:sz="8" w:space="0" w:color="auto"/>
              <w:right w:val="single" w:sz="8" w:space="0" w:color="auto"/>
            </w:tcBorders>
            <w:shd w:val="clear" w:color="auto" w:fill="auto"/>
            <w:noWrap/>
            <w:vAlign w:val="center"/>
            <w:hideMark/>
          </w:tcPr>
          <w:p w14:paraId="50ED2AC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Coleto Creek - </w:t>
            </w:r>
            <w:proofErr w:type="spellStart"/>
            <w:r w:rsidRPr="00A31F7F">
              <w:rPr>
                <w:rFonts w:asciiTheme="minorHAnsi" w:hAnsiTheme="minorHAnsi" w:cstheme="minorHAnsi"/>
                <w:color w:val="454545"/>
                <w:sz w:val="18"/>
                <w:szCs w:val="18"/>
              </w:rPr>
              <w:t>Rosata</w:t>
            </w:r>
            <w:proofErr w:type="spellEnd"/>
            <w:r w:rsidRPr="00A31F7F">
              <w:rPr>
                <w:rFonts w:asciiTheme="minorHAnsi" w:hAnsiTheme="minorHAnsi" w:cstheme="minorHAnsi"/>
                <w:color w:val="454545"/>
                <w:sz w:val="18"/>
                <w:szCs w:val="18"/>
              </w:rPr>
              <w:t xml:space="preserve"> Tap 138kV</w:t>
            </w:r>
          </w:p>
        </w:tc>
        <w:tc>
          <w:tcPr>
            <w:tcW w:w="1350" w:type="dxa"/>
            <w:tcBorders>
              <w:top w:val="nil"/>
              <w:left w:val="nil"/>
              <w:bottom w:val="single" w:sz="8" w:space="0" w:color="auto"/>
              <w:right w:val="single" w:sz="8" w:space="0" w:color="auto"/>
            </w:tcBorders>
            <w:shd w:val="clear" w:color="auto" w:fill="auto"/>
            <w:noWrap/>
            <w:vAlign w:val="center"/>
            <w:hideMark/>
          </w:tcPr>
          <w:p w14:paraId="3590247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25</w:t>
            </w:r>
          </w:p>
        </w:tc>
        <w:tc>
          <w:tcPr>
            <w:tcW w:w="1530" w:type="dxa"/>
            <w:tcBorders>
              <w:top w:val="nil"/>
              <w:left w:val="nil"/>
              <w:bottom w:val="single" w:sz="8" w:space="0" w:color="auto"/>
              <w:right w:val="single" w:sz="8" w:space="0" w:color="auto"/>
            </w:tcBorders>
            <w:shd w:val="clear" w:color="auto" w:fill="auto"/>
            <w:noWrap/>
            <w:hideMark/>
          </w:tcPr>
          <w:p w14:paraId="75D4885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$2,590,155.39</w:t>
            </w:r>
          </w:p>
        </w:tc>
        <w:tc>
          <w:tcPr>
            <w:tcW w:w="2160" w:type="dxa"/>
            <w:tcBorders>
              <w:top w:val="nil"/>
              <w:left w:val="nil"/>
              <w:bottom w:val="single" w:sz="8" w:space="0" w:color="auto"/>
              <w:right w:val="single" w:sz="8" w:space="0" w:color="auto"/>
            </w:tcBorders>
            <w:shd w:val="clear" w:color="auto" w:fill="auto"/>
            <w:noWrap/>
            <w:vAlign w:val="bottom"/>
            <w:hideMark/>
          </w:tcPr>
          <w:p w14:paraId="757FE6B1" w14:textId="655C6ECF"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AEP_TCC_Add_Rosata</w:t>
            </w:r>
            <w:proofErr w:type="spellEnd"/>
            <w:r w:rsidRPr="00A31F7F">
              <w:rPr>
                <w:rFonts w:asciiTheme="minorHAnsi" w:hAnsiTheme="minorHAnsi" w:cstheme="minorHAnsi"/>
                <w:color w:val="000000"/>
              </w:rPr>
              <w:t xml:space="preserve"> Station (6749), </w:t>
            </w:r>
            <w:proofErr w:type="spellStart"/>
            <w:r w:rsidRPr="00A31F7F">
              <w:rPr>
                <w:rFonts w:asciiTheme="minorHAnsi" w:hAnsiTheme="minorHAnsi" w:cstheme="minorHAnsi"/>
                <w:color w:val="000000"/>
              </w:rPr>
              <w:t>AEP_TCC_UpgradeColetoCreek-Rosata</w:t>
            </w:r>
            <w:proofErr w:type="spellEnd"/>
            <w:r>
              <w:rPr>
                <w:rFonts w:asciiTheme="minorHAnsi" w:hAnsiTheme="minorHAnsi" w:cstheme="minorHAnsi"/>
                <w:color w:val="000000"/>
              </w:rPr>
              <w:t xml:space="preserve"> </w:t>
            </w:r>
            <w:r w:rsidRPr="00A31F7F">
              <w:rPr>
                <w:rFonts w:asciiTheme="minorHAnsi" w:hAnsiTheme="minorHAnsi" w:cstheme="minorHAnsi"/>
                <w:color w:val="000000"/>
              </w:rPr>
              <w:t>(20RPG014, MOD 50870)</w:t>
            </w:r>
          </w:p>
        </w:tc>
        <w:tc>
          <w:tcPr>
            <w:tcW w:w="297" w:type="dxa"/>
            <w:vAlign w:val="center"/>
            <w:hideMark/>
          </w:tcPr>
          <w:p w14:paraId="1F73E0C9" w14:textId="77777777" w:rsidR="00952A72" w:rsidRPr="00A31F7F" w:rsidRDefault="00952A72" w:rsidP="00952A72">
            <w:pPr>
              <w:rPr>
                <w:rFonts w:asciiTheme="minorHAnsi" w:hAnsiTheme="minorHAnsi" w:cstheme="minorHAnsi"/>
              </w:rPr>
            </w:pPr>
          </w:p>
        </w:tc>
      </w:tr>
      <w:tr w:rsidR="00952A72" w:rsidRPr="00DF0357" w14:paraId="46665FC4"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33DA36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COLETO CREEK to COLETO CREEK LIN 1</w:t>
            </w:r>
          </w:p>
        </w:tc>
        <w:tc>
          <w:tcPr>
            <w:tcW w:w="2250" w:type="dxa"/>
            <w:tcBorders>
              <w:top w:val="nil"/>
              <w:left w:val="nil"/>
              <w:bottom w:val="single" w:sz="8" w:space="0" w:color="auto"/>
              <w:right w:val="single" w:sz="8" w:space="0" w:color="auto"/>
            </w:tcBorders>
            <w:shd w:val="clear" w:color="auto" w:fill="auto"/>
            <w:noWrap/>
            <w:vAlign w:val="center"/>
            <w:hideMark/>
          </w:tcPr>
          <w:p w14:paraId="5EB3334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1BC260B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19</w:t>
            </w:r>
          </w:p>
        </w:tc>
        <w:tc>
          <w:tcPr>
            <w:tcW w:w="1530" w:type="dxa"/>
            <w:tcBorders>
              <w:top w:val="nil"/>
              <w:left w:val="nil"/>
              <w:bottom w:val="single" w:sz="8" w:space="0" w:color="auto"/>
              <w:right w:val="single" w:sz="8" w:space="0" w:color="auto"/>
            </w:tcBorders>
            <w:shd w:val="clear" w:color="auto" w:fill="auto"/>
            <w:noWrap/>
            <w:hideMark/>
          </w:tcPr>
          <w:p w14:paraId="0B04277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$2,476,983.13</w:t>
            </w:r>
          </w:p>
        </w:tc>
        <w:tc>
          <w:tcPr>
            <w:tcW w:w="2160" w:type="dxa"/>
            <w:tcBorders>
              <w:top w:val="nil"/>
              <w:left w:val="nil"/>
              <w:bottom w:val="single" w:sz="8" w:space="0" w:color="auto"/>
              <w:right w:val="single" w:sz="8" w:space="0" w:color="auto"/>
            </w:tcBorders>
            <w:shd w:val="clear" w:color="auto" w:fill="auto"/>
            <w:noWrap/>
            <w:vAlign w:val="bottom"/>
            <w:hideMark/>
          </w:tcPr>
          <w:p w14:paraId="396BC14D"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FF78998" w14:textId="77777777" w:rsidR="00952A72" w:rsidRPr="00A31F7F" w:rsidRDefault="00952A72" w:rsidP="00952A72">
            <w:pPr>
              <w:rPr>
                <w:rFonts w:asciiTheme="minorHAnsi" w:hAnsiTheme="minorHAnsi" w:cstheme="minorHAnsi"/>
              </w:rPr>
            </w:pPr>
          </w:p>
        </w:tc>
      </w:tr>
      <w:tr w:rsidR="00952A72" w:rsidRPr="00DF0357" w14:paraId="6B95850A"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074A9F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SALSW - HUTTO 345KV</w:t>
            </w:r>
          </w:p>
        </w:tc>
        <w:tc>
          <w:tcPr>
            <w:tcW w:w="2250" w:type="dxa"/>
            <w:tcBorders>
              <w:top w:val="nil"/>
              <w:left w:val="nil"/>
              <w:bottom w:val="single" w:sz="8" w:space="0" w:color="auto"/>
              <w:right w:val="single" w:sz="8" w:space="0" w:color="auto"/>
            </w:tcBorders>
            <w:shd w:val="clear" w:color="auto" w:fill="auto"/>
            <w:noWrap/>
            <w:vAlign w:val="center"/>
            <w:hideMark/>
          </w:tcPr>
          <w:p w14:paraId="76AA02D5"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Bell County - Salado Switch 138kV</w:t>
            </w:r>
          </w:p>
        </w:tc>
        <w:tc>
          <w:tcPr>
            <w:tcW w:w="1350" w:type="dxa"/>
            <w:tcBorders>
              <w:top w:val="nil"/>
              <w:left w:val="nil"/>
              <w:bottom w:val="single" w:sz="8" w:space="0" w:color="auto"/>
              <w:right w:val="single" w:sz="8" w:space="0" w:color="auto"/>
            </w:tcBorders>
            <w:shd w:val="clear" w:color="auto" w:fill="auto"/>
            <w:noWrap/>
            <w:vAlign w:val="center"/>
            <w:hideMark/>
          </w:tcPr>
          <w:p w14:paraId="733BA0D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11</w:t>
            </w:r>
          </w:p>
        </w:tc>
        <w:tc>
          <w:tcPr>
            <w:tcW w:w="1530" w:type="dxa"/>
            <w:tcBorders>
              <w:top w:val="nil"/>
              <w:left w:val="nil"/>
              <w:bottom w:val="single" w:sz="8" w:space="0" w:color="auto"/>
              <w:right w:val="single" w:sz="8" w:space="0" w:color="auto"/>
            </w:tcBorders>
            <w:shd w:val="clear" w:color="auto" w:fill="auto"/>
            <w:noWrap/>
            <w:hideMark/>
          </w:tcPr>
          <w:p w14:paraId="5196FEF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$2,296,869.50</w:t>
            </w:r>
          </w:p>
        </w:tc>
        <w:tc>
          <w:tcPr>
            <w:tcW w:w="2160" w:type="dxa"/>
            <w:tcBorders>
              <w:top w:val="nil"/>
              <w:left w:val="nil"/>
              <w:bottom w:val="single" w:sz="8" w:space="0" w:color="auto"/>
              <w:right w:val="single" w:sz="8" w:space="0" w:color="auto"/>
            </w:tcBorders>
            <w:shd w:val="clear" w:color="auto" w:fill="auto"/>
            <w:noWrap/>
            <w:vAlign w:val="bottom"/>
            <w:hideMark/>
          </w:tcPr>
          <w:p w14:paraId="28BF80D4"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576D9FC" w14:textId="77777777" w:rsidR="00952A72" w:rsidRPr="00A31F7F" w:rsidRDefault="00952A72" w:rsidP="00952A72">
            <w:pPr>
              <w:rPr>
                <w:rFonts w:asciiTheme="minorHAnsi" w:hAnsiTheme="minorHAnsi" w:cstheme="minorHAnsi"/>
              </w:rPr>
            </w:pPr>
          </w:p>
        </w:tc>
      </w:tr>
      <w:tr w:rsidR="00952A72" w:rsidRPr="00DF0357" w14:paraId="1E668081"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21DD16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AJO to AJO LIN 1</w:t>
            </w:r>
          </w:p>
        </w:tc>
        <w:tc>
          <w:tcPr>
            <w:tcW w:w="2250" w:type="dxa"/>
            <w:tcBorders>
              <w:top w:val="nil"/>
              <w:left w:val="nil"/>
              <w:bottom w:val="single" w:sz="8" w:space="0" w:color="auto"/>
              <w:right w:val="single" w:sz="8" w:space="0" w:color="auto"/>
            </w:tcBorders>
            <w:shd w:val="clear" w:color="auto" w:fill="auto"/>
            <w:noWrap/>
            <w:vAlign w:val="center"/>
            <w:hideMark/>
          </w:tcPr>
          <w:p w14:paraId="2CF87275"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Falfurrias - Premont 69kV</w:t>
            </w:r>
          </w:p>
        </w:tc>
        <w:tc>
          <w:tcPr>
            <w:tcW w:w="1350" w:type="dxa"/>
            <w:tcBorders>
              <w:top w:val="nil"/>
              <w:left w:val="nil"/>
              <w:bottom w:val="single" w:sz="8" w:space="0" w:color="auto"/>
              <w:right w:val="single" w:sz="8" w:space="0" w:color="auto"/>
            </w:tcBorders>
            <w:shd w:val="clear" w:color="auto" w:fill="auto"/>
            <w:noWrap/>
            <w:vAlign w:val="center"/>
            <w:hideMark/>
          </w:tcPr>
          <w:p w14:paraId="524BB1E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auto" w:fill="auto"/>
            <w:noWrap/>
            <w:hideMark/>
          </w:tcPr>
          <w:p w14:paraId="3CF46B4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$2,136,323.35</w:t>
            </w:r>
          </w:p>
        </w:tc>
        <w:tc>
          <w:tcPr>
            <w:tcW w:w="2160" w:type="dxa"/>
            <w:tcBorders>
              <w:top w:val="nil"/>
              <w:left w:val="nil"/>
              <w:bottom w:val="single" w:sz="8" w:space="0" w:color="auto"/>
              <w:right w:val="single" w:sz="8" w:space="0" w:color="auto"/>
            </w:tcBorders>
            <w:shd w:val="clear" w:color="auto" w:fill="auto"/>
            <w:noWrap/>
            <w:vAlign w:val="bottom"/>
            <w:hideMark/>
          </w:tcPr>
          <w:p w14:paraId="07C4F291"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2A4914A" w14:textId="77777777" w:rsidR="00952A72" w:rsidRPr="00A31F7F" w:rsidRDefault="00952A72" w:rsidP="00952A72">
            <w:pPr>
              <w:rPr>
                <w:rFonts w:asciiTheme="minorHAnsi" w:hAnsiTheme="minorHAnsi" w:cstheme="minorHAnsi"/>
              </w:rPr>
            </w:pPr>
          </w:p>
        </w:tc>
      </w:tr>
      <w:tr w:rsidR="00952A72" w:rsidRPr="00DF0357" w14:paraId="4072F89E"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D5C865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Zenith to TH WHARTON LIN A</w:t>
            </w:r>
          </w:p>
        </w:tc>
        <w:tc>
          <w:tcPr>
            <w:tcW w:w="2250" w:type="dxa"/>
            <w:tcBorders>
              <w:top w:val="nil"/>
              <w:left w:val="nil"/>
              <w:bottom w:val="single" w:sz="8" w:space="0" w:color="auto"/>
              <w:right w:val="single" w:sz="8" w:space="0" w:color="auto"/>
            </w:tcBorders>
            <w:shd w:val="clear" w:color="000000" w:fill="B8CCE4"/>
            <w:noWrap/>
            <w:vAlign w:val="center"/>
            <w:hideMark/>
          </w:tcPr>
          <w:p w14:paraId="4199A6C5"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Th Wharton - Zenith 345kV</w:t>
            </w:r>
          </w:p>
        </w:tc>
        <w:tc>
          <w:tcPr>
            <w:tcW w:w="1350" w:type="dxa"/>
            <w:tcBorders>
              <w:top w:val="nil"/>
              <w:left w:val="nil"/>
              <w:bottom w:val="single" w:sz="8" w:space="0" w:color="auto"/>
              <w:right w:val="single" w:sz="8" w:space="0" w:color="auto"/>
            </w:tcBorders>
            <w:shd w:val="clear" w:color="000000" w:fill="B8CCE4"/>
            <w:noWrap/>
            <w:vAlign w:val="center"/>
            <w:hideMark/>
          </w:tcPr>
          <w:p w14:paraId="3E9FA92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000000" w:fill="B8CCE4"/>
            <w:noWrap/>
            <w:hideMark/>
          </w:tcPr>
          <w:p w14:paraId="0E2867D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$2,072,191.09</w:t>
            </w:r>
          </w:p>
        </w:tc>
        <w:tc>
          <w:tcPr>
            <w:tcW w:w="2160" w:type="dxa"/>
            <w:tcBorders>
              <w:top w:val="nil"/>
              <w:left w:val="nil"/>
              <w:bottom w:val="single" w:sz="8" w:space="0" w:color="auto"/>
              <w:right w:val="single" w:sz="8" w:space="0" w:color="auto"/>
            </w:tcBorders>
            <w:shd w:val="clear" w:color="000000" w:fill="B8CCE4"/>
            <w:noWrap/>
            <w:vAlign w:val="bottom"/>
            <w:hideMark/>
          </w:tcPr>
          <w:p w14:paraId="3F23E7C3"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6A5C493" w14:textId="77777777" w:rsidR="00952A72" w:rsidRPr="00A31F7F" w:rsidRDefault="00952A72" w:rsidP="00952A72">
            <w:pPr>
              <w:rPr>
                <w:rFonts w:asciiTheme="minorHAnsi" w:hAnsiTheme="minorHAnsi" w:cstheme="minorHAnsi"/>
              </w:rPr>
            </w:pPr>
          </w:p>
        </w:tc>
      </w:tr>
      <w:tr w:rsidR="00952A72" w:rsidRPr="00DF0357" w14:paraId="1D92D9DA"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5B8AE9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Beasley to ORCHARD LIN A</w:t>
            </w:r>
          </w:p>
        </w:tc>
        <w:tc>
          <w:tcPr>
            <w:tcW w:w="2250" w:type="dxa"/>
            <w:tcBorders>
              <w:top w:val="nil"/>
              <w:left w:val="nil"/>
              <w:bottom w:val="single" w:sz="8" w:space="0" w:color="auto"/>
              <w:right w:val="single" w:sz="8" w:space="0" w:color="auto"/>
            </w:tcBorders>
            <w:shd w:val="clear" w:color="auto" w:fill="auto"/>
            <w:noWrap/>
            <w:vAlign w:val="center"/>
            <w:hideMark/>
          </w:tcPr>
          <w:p w14:paraId="690EFE5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Peters - </w:t>
            </w:r>
            <w:proofErr w:type="spellStart"/>
            <w:r w:rsidRPr="00A31F7F">
              <w:rPr>
                <w:rFonts w:asciiTheme="minorHAnsi" w:hAnsiTheme="minorHAnsi" w:cstheme="minorHAnsi"/>
                <w:color w:val="454545"/>
                <w:sz w:val="18"/>
                <w:szCs w:val="18"/>
              </w:rPr>
              <w:t>Twinwood</w:t>
            </w:r>
            <w:proofErr w:type="spellEnd"/>
            <w:r w:rsidRPr="00A31F7F">
              <w:rPr>
                <w:rFonts w:asciiTheme="minorHAnsi" w:hAnsiTheme="minorHAnsi" w:cstheme="minorHAnsi"/>
                <w:color w:val="454545"/>
                <w:sz w:val="18"/>
                <w:szCs w:val="18"/>
              </w:rPr>
              <w:t xml:space="preserve"> Mobile 138kV</w:t>
            </w:r>
          </w:p>
        </w:tc>
        <w:tc>
          <w:tcPr>
            <w:tcW w:w="1350" w:type="dxa"/>
            <w:tcBorders>
              <w:top w:val="nil"/>
              <w:left w:val="nil"/>
              <w:bottom w:val="single" w:sz="8" w:space="0" w:color="auto"/>
              <w:right w:val="single" w:sz="8" w:space="0" w:color="auto"/>
            </w:tcBorders>
            <w:shd w:val="clear" w:color="auto" w:fill="auto"/>
            <w:noWrap/>
            <w:vAlign w:val="center"/>
            <w:hideMark/>
          </w:tcPr>
          <w:p w14:paraId="7F3F685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3E93395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$1,909,031.64</w:t>
            </w:r>
          </w:p>
        </w:tc>
        <w:tc>
          <w:tcPr>
            <w:tcW w:w="2160" w:type="dxa"/>
            <w:tcBorders>
              <w:top w:val="nil"/>
              <w:left w:val="nil"/>
              <w:bottom w:val="single" w:sz="8" w:space="0" w:color="auto"/>
              <w:right w:val="single" w:sz="8" w:space="0" w:color="auto"/>
            </w:tcBorders>
            <w:shd w:val="clear" w:color="auto" w:fill="auto"/>
            <w:noWrap/>
            <w:vAlign w:val="bottom"/>
            <w:hideMark/>
          </w:tcPr>
          <w:p w14:paraId="310C5138"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CNP_23TPIT62041_New_Distribution_Sub_Twinwood_Ckt25 (62041)</w:t>
            </w:r>
          </w:p>
        </w:tc>
        <w:tc>
          <w:tcPr>
            <w:tcW w:w="297" w:type="dxa"/>
            <w:vAlign w:val="center"/>
            <w:hideMark/>
          </w:tcPr>
          <w:p w14:paraId="20D16EC2" w14:textId="77777777" w:rsidR="00952A72" w:rsidRPr="00A31F7F" w:rsidRDefault="00952A72" w:rsidP="00952A72">
            <w:pPr>
              <w:rPr>
                <w:rFonts w:asciiTheme="minorHAnsi" w:hAnsiTheme="minorHAnsi" w:cstheme="minorHAnsi"/>
              </w:rPr>
            </w:pPr>
          </w:p>
        </w:tc>
      </w:tr>
      <w:tr w:rsidR="00952A72" w:rsidRPr="00DF0357" w14:paraId="20CD6C1B"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5BC3DB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Manual </w:t>
            </w:r>
            <w:proofErr w:type="spellStart"/>
            <w:r w:rsidRPr="00A31F7F">
              <w:rPr>
                <w:rFonts w:asciiTheme="minorHAnsi" w:hAnsiTheme="minorHAnsi" w:cstheme="minorHAnsi"/>
                <w:color w:val="454545"/>
                <w:sz w:val="18"/>
                <w:szCs w:val="18"/>
              </w:rPr>
              <w:t>dbl</w:t>
            </w:r>
            <w:proofErr w:type="spellEnd"/>
            <w:r w:rsidRPr="00A31F7F">
              <w:rPr>
                <w:rFonts w:asciiTheme="minorHAnsi" w:hAnsiTheme="minorHAnsi" w:cstheme="minorHAnsi"/>
                <w:color w:val="454545"/>
                <w:sz w:val="18"/>
                <w:szCs w:val="18"/>
              </w:rPr>
              <w:t xml:space="preserve"> </w:t>
            </w:r>
            <w:proofErr w:type="spellStart"/>
            <w:r w:rsidRPr="00A31F7F">
              <w:rPr>
                <w:rFonts w:asciiTheme="minorHAnsi" w:hAnsiTheme="minorHAnsi" w:cstheme="minorHAnsi"/>
                <w:color w:val="454545"/>
                <w:sz w:val="18"/>
                <w:szCs w:val="18"/>
              </w:rPr>
              <w:t>ckt</w:t>
            </w:r>
            <w:proofErr w:type="spellEnd"/>
            <w:r w:rsidRPr="00A31F7F">
              <w:rPr>
                <w:rFonts w:asciiTheme="minorHAnsi" w:hAnsiTheme="minorHAnsi" w:cstheme="minorHAnsi"/>
                <w:color w:val="454545"/>
                <w:sz w:val="18"/>
                <w:szCs w:val="18"/>
              </w:rPr>
              <w:t xml:space="preserve"> for NEDIN-BONILLA 345kV &amp; RIOH-PRIM138kV</w:t>
            </w:r>
          </w:p>
        </w:tc>
        <w:tc>
          <w:tcPr>
            <w:tcW w:w="2250" w:type="dxa"/>
            <w:tcBorders>
              <w:top w:val="nil"/>
              <w:left w:val="nil"/>
              <w:bottom w:val="single" w:sz="8" w:space="0" w:color="auto"/>
              <w:right w:val="single" w:sz="8" w:space="0" w:color="auto"/>
            </w:tcBorders>
            <w:shd w:val="clear" w:color="auto" w:fill="auto"/>
            <w:noWrap/>
            <w:vAlign w:val="center"/>
            <w:hideMark/>
          </w:tcPr>
          <w:p w14:paraId="41984DD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Burns Sub - Rio Hondo 138kV</w:t>
            </w:r>
          </w:p>
        </w:tc>
        <w:tc>
          <w:tcPr>
            <w:tcW w:w="1350" w:type="dxa"/>
            <w:tcBorders>
              <w:top w:val="nil"/>
              <w:left w:val="nil"/>
              <w:bottom w:val="single" w:sz="8" w:space="0" w:color="auto"/>
              <w:right w:val="single" w:sz="8" w:space="0" w:color="auto"/>
            </w:tcBorders>
            <w:shd w:val="clear" w:color="auto" w:fill="auto"/>
            <w:noWrap/>
            <w:vAlign w:val="center"/>
            <w:hideMark/>
          </w:tcPr>
          <w:p w14:paraId="0AEE884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17</w:t>
            </w:r>
          </w:p>
        </w:tc>
        <w:tc>
          <w:tcPr>
            <w:tcW w:w="1530" w:type="dxa"/>
            <w:tcBorders>
              <w:top w:val="nil"/>
              <w:left w:val="nil"/>
              <w:bottom w:val="single" w:sz="8" w:space="0" w:color="auto"/>
              <w:right w:val="single" w:sz="8" w:space="0" w:color="auto"/>
            </w:tcBorders>
            <w:shd w:val="clear" w:color="auto" w:fill="auto"/>
            <w:noWrap/>
            <w:hideMark/>
          </w:tcPr>
          <w:p w14:paraId="7BEE992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$1,867,324.47</w:t>
            </w:r>
          </w:p>
        </w:tc>
        <w:tc>
          <w:tcPr>
            <w:tcW w:w="2160" w:type="dxa"/>
            <w:tcBorders>
              <w:top w:val="nil"/>
              <w:left w:val="nil"/>
              <w:bottom w:val="single" w:sz="8" w:space="0" w:color="auto"/>
              <w:right w:val="single" w:sz="8" w:space="0" w:color="auto"/>
            </w:tcBorders>
            <w:shd w:val="clear" w:color="auto" w:fill="auto"/>
            <w:noWrap/>
            <w:vAlign w:val="bottom"/>
            <w:hideMark/>
          </w:tcPr>
          <w:p w14:paraId="0B756D92"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STEC_71930_RioHondo_Burns_Upgrade (71930)</w:t>
            </w:r>
          </w:p>
        </w:tc>
        <w:tc>
          <w:tcPr>
            <w:tcW w:w="297" w:type="dxa"/>
            <w:vAlign w:val="center"/>
            <w:hideMark/>
          </w:tcPr>
          <w:p w14:paraId="1A6B489D" w14:textId="77777777" w:rsidR="00952A72" w:rsidRPr="00A31F7F" w:rsidRDefault="00952A72" w:rsidP="00952A72">
            <w:pPr>
              <w:rPr>
                <w:rFonts w:asciiTheme="minorHAnsi" w:hAnsiTheme="minorHAnsi" w:cstheme="minorHAnsi"/>
              </w:rPr>
            </w:pPr>
          </w:p>
        </w:tc>
      </w:tr>
      <w:tr w:rsidR="00952A72" w:rsidRPr="00DF0357" w14:paraId="28A436E1"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3B8FCB6"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MILLER CREEK to MILLER CREEK LIN 1</w:t>
            </w:r>
          </w:p>
        </w:tc>
        <w:tc>
          <w:tcPr>
            <w:tcW w:w="2250" w:type="dxa"/>
            <w:tcBorders>
              <w:top w:val="nil"/>
              <w:left w:val="nil"/>
              <w:bottom w:val="single" w:sz="8" w:space="0" w:color="auto"/>
              <w:right w:val="single" w:sz="8" w:space="0" w:color="auto"/>
            </w:tcBorders>
            <w:shd w:val="clear" w:color="000000" w:fill="B8CCE4"/>
            <w:noWrap/>
            <w:vAlign w:val="center"/>
            <w:hideMark/>
          </w:tcPr>
          <w:p w14:paraId="6AC38EBB"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Marshall Ford - Paleface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6B479A1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12</w:t>
            </w:r>
          </w:p>
        </w:tc>
        <w:tc>
          <w:tcPr>
            <w:tcW w:w="1530" w:type="dxa"/>
            <w:tcBorders>
              <w:top w:val="nil"/>
              <w:left w:val="nil"/>
              <w:bottom w:val="single" w:sz="8" w:space="0" w:color="auto"/>
              <w:right w:val="single" w:sz="8" w:space="0" w:color="auto"/>
            </w:tcBorders>
            <w:shd w:val="clear" w:color="000000" w:fill="B8CCE4"/>
            <w:noWrap/>
            <w:hideMark/>
          </w:tcPr>
          <w:p w14:paraId="34F01FE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$1,777,541.65</w:t>
            </w:r>
          </w:p>
        </w:tc>
        <w:tc>
          <w:tcPr>
            <w:tcW w:w="2160" w:type="dxa"/>
            <w:tcBorders>
              <w:top w:val="nil"/>
              <w:left w:val="nil"/>
              <w:bottom w:val="single" w:sz="8" w:space="0" w:color="auto"/>
              <w:right w:val="single" w:sz="8" w:space="0" w:color="auto"/>
            </w:tcBorders>
            <w:shd w:val="clear" w:color="000000" w:fill="B8CCE4"/>
            <w:noWrap/>
            <w:vAlign w:val="bottom"/>
            <w:hideMark/>
          </w:tcPr>
          <w:p w14:paraId="7B03D061"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ECC8F5A" w14:textId="77777777" w:rsidR="00952A72" w:rsidRPr="00A31F7F" w:rsidRDefault="00952A72" w:rsidP="00952A72">
            <w:pPr>
              <w:rPr>
                <w:rFonts w:asciiTheme="minorHAnsi" w:hAnsiTheme="minorHAnsi" w:cstheme="minorHAnsi"/>
              </w:rPr>
            </w:pPr>
          </w:p>
        </w:tc>
      </w:tr>
      <w:tr w:rsidR="00952A72" w:rsidRPr="00DF0357" w14:paraId="10AE17EE"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EDA1EA5"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KENDALL to COMFORT LIN 1</w:t>
            </w:r>
          </w:p>
        </w:tc>
        <w:tc>
          <w:tcPr>
            <w:tcW w:w="2250" w:type="dxa"/>
            <w:tcBorders>
              <w:top w:val="nil"/>
              <w:left w:val="nil"/>
              <w:bottom w:val="single" w:sz="8" w:space="0" w:color="auto"/>
              <w:right w:val="single" w:sz="8" w:space="0" w:color="auto"/>
            </w:tcBorders>
            <w:shd w:val="clear" w:color="auto" w:fill="auto"/>
            <w:noWrap/>
            <w:vAlign w:val="center"/>
            <w:hideMark/>
          </w:tcPr>
          <w:p w14:paraId="50D66FA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Kerrville Stadium - Kendall 138kV</w:t>
            </w:r>
          </w:p>
        </w:tc>
        <w:tc>
          <w:tcPr>
            <w:tcW w:w="1350" w:type="dxa"/>
            <w:tcBorders>
              <w:top w:val="nil"/>
              <w:left w:val="nil"/>
              <w:bottom w:val="single" w:sz="8" w:space="0" w:color="auto"/>
              <w:right w:val="single" w:sz="8" w:space="0" w:color="auto"/>
            </w:tcBorders>
            <w:shd w:val="clear" w:color="auto" w:fill="auto"/>
            <w:noWrap/>
            <w:vAlign w:val="center"/>
            <w:hideMark/>
          </w:tcPr>
          <w:p w14:paraId="4D86B0C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4338FBA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$1,507,113.93</w:t>
            </w:r>
          </w:p>
        </w:tc>
        <w:tc>
          <w:tcPr>
            <w:tcW w:w="2160" w:type="dxa"/>
            <w:tcBorders>
              <w:top w:val="nil"/>
              <w:left w:val="nil"/>
              <w:bottom w:val="single" w:sz="8" w:space="0" w:color="auto"/>
              <w:right w:val="single" w:sz="8" w:space="0" w:color="auto"/>
            </w:tcBorders>
            <w:shd w:val="clear" w:color="auto" w:fill="auto"/>
            <w:noWrap/>
            <w:vAlign w:val="bottom"/>
            <w:hideMark/>
          </w:tcPr>
          <w:p w14:paraId="7C1B9121"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55C4ACB" w14:textId="77777777" w:rsidR="00952A72" w:rsidRPr="00A31F7F" w:rsidRDefault="00952A72" w:rsidP="00952A72">
            <w:pPr>
              <w:rPr>
                <w:rFonts w:asciiTheme="minorHAnsi" w:hAnsiTheme="minorHAnsi" w:cstheme="minorHAnsi"/>
              </w:rPr>
            </w:pPr>
          </w:p>
        </w:tc>
      </w:tr>
      <w:tr w:rsidR="00952A72" w:rsidRPr="00DF0357" w14:paraId="5928E44B"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1D8B23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VENSW TO LIGSW 345 TRPLCKT 1 OF 3</w:t>
            </w:r>
          </w:p>
        </w:tc>
        <w:tc>
          <w:tcPr>
            <w:tcW w:w="2250" w:type="dxa"/>
            <w:tcBorders>
              <w:top w:val="nil"/>
              <w:left w:val="nil"/>
              <w:bottom w:val="single" w:sz="8" w:space="0" w:color="auto"/>
              <w:right w:val="single" w:sz="8" w:space="0" w:color="auto"/>
            </w:tcBorders>
            <w:shd w:val="clear" w:color="000000" w:fill="B8CCE4"/>
            <w:noWrap/>
            <w:vAlign w:val="center"/>
            <w:hideMark/>
          </w:tcPr>
          <w:p w14:paraId="7138EC7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Cedar Hill Switch - Webb Sub 345kV</w:t>
            </w:r>
          </w:p>
        </w:tc>
        <w:tc>
          <w:tcPr>
            <w:tcW w:w="1350" w:type="dxa"/>
            <w:tcBorders>
              <w:top w:val="nil"/>
              <w:left w:val="nil"/>
              <w:bottom w:val="single" w:sz="8" w:space="0" w:color="auto"/>
              <w:right w:val="single" w:sz="8" w:space="0" w:color="auto"/>
            </w:tcBorders>
            <w:shd w:val="clear" w:color="000000" w:fill="B8CCE4"/>
            <w:noWrap/>
            <w:vAlign w:val="center"/>
            <w:hideMark/>
          </w:tcPr>
          <w:p w14:paraId="2FD5B72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000000" w:fill="B8CCE4"/>
            <w:noWrap/>
            <w:hideMark/>
          </w:tcPr>
          <w:p w14:paraId="34E03D0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$1,376,629.64</w:t>
            </w:r>
          </w:p>
        </w:tc>
        <w:tc>
          <w:tcPr>
            <w:tcW w:w="2160" w:type="dxa"/>
            <w:tcBorders>
              <w:top w:val="nil"/>
              <w:left w:val="nil"/>
              <w:bottom w:val="single" w:sz="8" w:space="0" w:color="auto"/>
              <w:right w:val="single" w:sz="8" w:space="0" w:color="auto"/>
            </w:tcBorders>
            <w:shd w:val="clear" w:color="000000" w:fill="B8CCE4"/>
            <w:noWrap/>
            <w:vAlign w:val="bottom"/>
            <w:hideMark/>
          </w:tcPr>
          <w:p w14:paraId="19929BBA"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428B807" w14:textId="77777777" w:rsidR="00952A72" w:rsidRPr="00A31F7F" w:rsidRDefault="00952A72" w:rsidP="00952A72">
            <w:pPr>
              <w:rPr>
                <w:rFonts w:asciiTheme="minorHAnsi" w:hAnsiTheme="minorHAnsi" w:cstheme="minorHAnsi"/>
              </w:rPr>
            </w:pPr>
          </w:p>
        </w:tc>
      </w:tr>
      <w:tr w:rsidR="00952A72" w:rsidRPr="00DF0357" w14:paraId="620D12AE"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0CB05E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LON HILL to NELSON SHARPE LIN 1</w:t>
            </w:r>
          </w:p>
        </w:tc>
        <w:tc>
          <w:tcPr>
            <w:tcW w:w="2250" w:type="dxa"/>
            <w:tcBorders>
              <w:top w:val="nil"/>
              <w:left w:val="nil"/>
              <w:bottom w:val="single" w:sz="8" w:space="0" w:color="auto"/>
              <w:right w:val="single" w:sz="8" w:space="0" w:color="auto"/>
            </w:tcBorders>
            <w:shd w:val="clear" w:color="auto" w:fill="auto"/>
            <w:noWrap/>
            <w:vAlign w:val="center"/>
            <w:hideMark/>
          </w:tcPr>
          <w:p w14:paraId="57AE8E5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Nelson Sharpe 345kV</w:t>
            </w:r>
          </w:p>
        </w:tc>
        <w:tc>
          <w:tcPr>
            <w:tcW w:w="1350" w:type="dxa"/>
            <w:tcBorders>
              <w:top w:val="nil"/>
              <w:left w:val="nil"/>
              <w:bottom w:val="single" w:sz="8" w:space="0" w:color="auto"/>
              <w:right w:val="single" w:sz="8" w:space="0" w:color="auto"/>
            </w:tcBorders>
            <w:shd w:val="clear" w:color="auto" w:fill="auto"/>
            <w:noWrap/>
            <w:vAlign w:val="center"/>
            <w:hideMark/>
          </w:tcPr>
          <w:p w14:paraId="5E98740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16</w:t>
            </w:r>
          </w:p>
        </w:tc>
        <w:tc>
          <w:tcPr>
            <w:tcW w:w="1530" w:type="dxa"/>
            <w:tcBorders>
              <w:top w:val="nil"/>
              <w:left w:val="nil"/>
              <w:bottom w:val="single" w:sz="8" w:space="0" w:color="auto"/>
              <w:right w:val="single" w:sz="8" w:space="0" w:color="auto"/>
            </w:tcBorders>
            <w:shd w:val="clear" w:color="auto" w:fill="auto"/>
            <w:noWrap/>
            <w:hideMark/>
          </w:tcPr>
          <w:p w14:paraId="19A72B9F"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$1,367,043.75</w:t>
            </w:r>
          </w:p>
        </w:tc>
        <w:tc>
          <w:tcPr>
            <w:tcW w:w="2160" w:type="dxa"/>
            <w:tcBorders>
              <w:top w:val="nil"/>
              <w:left w:val="nil"/>
              <w:bottom w:val="single" w:sz="8" w:space="0" w:color="auto"/>
              <w:right w:val="single" w:sz="8" w:space="0" w:color="auto"/>
            </w:tcBorders>
            <w:shd w:val="clear" w:color="auto" w:fill="auto"/>
            <w:noWrap/>
            <w:vAlign w:val="bottom"/>
            <w:hideMark/>
          </w:tcPr>
          <w:p w14:paraId="3D4143C2"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81894B0" w14:textId="77777777" w:rsidR="00952A72" w:rsidRPr="00A31F7F" w:rsidRDefault="00952A72" w:rsidP="00952A72">
            <w:pPr>
              <w:rPr>
                <w:rFonts w:asciiTheme="minorHAnsi" w:hAnsiTheme="minorHAnsi" w:cstheme="minorHAnsi"/>
              </w:rPr>
            </w:pPr>
          </w:p>
        </w:tc>
      </w:tr>
      <w:tr w:rsidR="00952A72" w:rsidRPr="00DF0357" w14:paraId="00DE976B"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tcPr>
          <w:p w14:paraId="0991AF61" w14:textId="33025602" w:rsidR="00952A72" w:rsidRPr="00A31F7F" w:rsidRDefault="00952A72" w:rsidP="00952A72">
            <w:pPr>
              <w:rPr>
                <w:rFonts w:asciiTheme="minorHAnsi" w:hAnsiTheme="minorHAnsi" w:cstheme="minorHAnsi"/>
                <w:color w:val="454545"/>
                <w:sz w:val="18"/>
                <w:szCs w:val="18"/>
              </w:rPr>
            </w:pPr>
            <w:proofErr w:type="gramStart"/>
            <w:r w:rsidRPr="00A31F7F">
              <w:rPr>
                <w:rFonts w:asciiTheme="minorHAnsi" w:hAnsiTheme="minorHAnsi" w:cstheme="minorHAnsi"/>
                <w:color w:val="454545"/>
                <w:sz w:val="18"/>
                <w:szCs w:val="18"/>
              </w:rPr>
              <w:lastRenderedPageBreak/>
              <w:t>TWR(</w:t>
            </w:r>
            <w:proofErr w:type="gramEnd"/>
            <w:r w:rsidRPr="00A31F7F">
              <w:rPr>
                <w:rFonts w:asciiTheme="minorHAnsi" w:hAnsiTheme="minorHAnsi" w:cstheme="minorHAnsi"/>
                <w:color w:val="454545"/>
                <w:sz w:val="18"/>
                <w:szCs w:val="18"/>
              </w:rPr>
              <w:t>345) WAP-WLF64 &amp; CCK-WLY72</w:t>
            </w:r>
          </w:p>
        </w:tc>
        <w:tc>
          <w:tcPr>
            <w:tcW w:w="2250" w:type="dxa"/>
            <w:tcBorders>
              <w:top w:val="nil"/>
              <w:left w:val="nil"/>
              <w:bottom w:val="single" w:sz="8" w:space="0" w:color="auto"/>
              <w:right w:val="single" w:sz="8" w:space="0" w:color="auto"/>
            </w:tcBorders>
            <w:shd w:val="clear" w:color="auto" w:fill="auto"/>
            <w:noWrap/>
            <w:vAlign w:val="center"/>
          </w:tcPr>
          <w:p w14:paraId="3501C081" w14:textId="7BAA5D72"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South Texas Project - </w:t>
            </w:r>
            <w:proofErr w:type="spellStart"/>
            <w:r w:rsidRPr="00A31F7F">
              <w:rPr>
                <w:rFonts w:asciiTheme="minorHAnsi" w:hAnsiTheme="minorHAnsi" w:cstheme="minorHAnsi"/>
                <w:color w:val="454545"/>
                <w:sz w:val="18"/>
                <w:szCs w:val="18"/>
              </w:rPr>
              <w:t>Wa</w:t>
            </w:r>
            <w:proofErr w:type="spellEnd"/>
            <w:r w:rsidRPr="00A31F7F">
              <w:rPr>
                <w:rFonts w:asciiTheme="minorHAnsi" w:hAnsiTheme="minorHAnsi" w:cstheme="minorHAnsi"/>
                <w:color w:val="454545"/>
                <w:sz w:val="18"/>
                <w:szCs w:val="18"/>
              </w:rPr>
              <w:t xml:space="preserve"> Parish 345kV</w:t>
            </w:r>
          </w:p>
        </w:tc>
        <w:tc>
          <w:tcPr>
            <w:tcW w:w="1350" w:type="dxa"/>
            <w:tcBorders>
              <w:top w:val="nil"/>
              <w:left w:val="nil"/>
              <w:bottom w:val="single" w:sz="8" w:space="0" w:color="auto"/>
              <w:right w:val="single" w:sz="8" w:space="0" w:color="auto"/>
            </w:tcBorders>
            <w:shd w:val="clear" w:color="auto" w:fill="auto"/>
            <w:noWrap/>
            <w:vAlign w:val="center"/>
          </w:tcPr>
          <w:p w14:paraId="1F42EB68" w14:textId="51CFCCA2"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auto" w:fill="auto"/>
            <w:noWrap/>
          </w:tcPr>
          <w:p w14:paraId="654DC6C0" w14:textId="2BEA442F"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$1,343,219.75</w:t>
            </w:r>
          </w:p>
        </w:tc>
        <w:tc>
          <w:tcPr>
            <w:tcW w:w="2160" w:type="dxa"/>
            <w:tcBorders>
              <w:top w:val="nil"/>
              <w:left w:val="nil"/>
              <w:bottom w:val="single" w:sz="8" w:space="0" w:color="auto"/>
              <w:right w:val="single" w:sz="8" w:space="0" w:color="auto"/>
            </w:tcBorders>
            <w:shd w:val="clear" w:color="auto" w:fill="auto"/>
            <w:noWrap/>
            <w:vAlign w:val="bottom"/>
          </w:tcPr>
          <w:p w14:paraId="73CEA903" w14:textId="77777777" w:rsidR="00952A72" w:rsidRPr="00A31F7F" w:rsidRDefault="00952A72" w:rsidP="00952A72">
            <w:pPr>
              <w:rPr>
                <w:rFonts w:asciiTheme="minorHAnsi" w:hAnsiTheme="minorHAnsi" w:cstheme="minorHAnsi"/>
                <w:color w:val="000000"/>
              </w:rPr>
            </w:pPr>
          </w:p>
        </w:tc>
        <w:tc>
          <w:tcPr>
            <w:tcW w:w="297" w:type="dxa"/>
            <w:vAlign w:val="center"/>
          </w:tcPr>
          <w:p w14:paraId="5A36BC31" w14:textId="77777777" w:rsidR="00952A72" w:rsidRPr="00A31F7F" w:rsidRDefault="00952A72" w:rsidP="00952A72">
            <w:pPr>
              <w:rPr>
                <w:rFonts w:asciiTheme="minorHAnsi" w:hAnsiTheme="minorHAnsi" w:cstheme="minorHAnsi"/>
              </w:rPr>
            </w:pPr>
          </w:p>
        </w:tc>
      </w:tr>
      <w:tr w:rsidR="00952A72" w:rsidRPr="00DF0357" w14:paraId="5E72F53D"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9891B1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MAN_DBL_'CONSW-MGSES_and_CONSW-LNGSW_345kV_DBLCKT</w:t>
            </w:r>
          </w:p>
        </w:tc>
        <w:tc>
          <w:tcPr>
            <w:tcW w:w="2250" w:type="dxa"/>
            <w:tcBorders>
              <w:top w:val="nil"/>
              <w:left w:val="nil"/>
              <w:bottom w:val="single" w:sz="8" w:space="0" w:color="auto"/>
              <w:right w:val="single" w:sz="8" w:space="0" w:color="auto"/>
            </w:tcBorders>
            <w:shd w:val="clear" w:color="auto" w:fill="auto"/>
            <w:noWrap/>
            <w:vAlign w:val="center"/>
            <w:hideMark/>
          </w:tcPr>
          <w:p w14:paraId="3BE16B38"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Morgan Creek </w:t>
            </w:r>
            <w:proofErr w:type="spellStart"/>
            <w:r w:rsidRPr="00A31F7F">
              <w:rPr>
                <w:rFonts w:asciiTheme="minorHAnsi" w:hAnsiTheme="minorHAnsi" w:cstheme="minorHAnsi"/>
                <w:color w:val="454545"/>
                <w:sz w:val="18"/>
                <w:szCs w:val="18"/>
              </w:rPr>
              <w:t>Ses</w:t>
            </w:r>
            <w:proofErr w:type="spellEnd"/>
            <w:r w:rsidRPr="00A31F7F">
              <w:rPr>
                <w:rFonts w:asciiTheme="minorHAnsi" w:hAnsiTheme="minorHAnsi" w:cstheme="minorHAnsi"/>
                <w:color w:val="454545"/>
                <w:sz w:val="18"/>
                <w:szCs w:val="18"/>
              </w:rPr>
              <w:t xml:space="preserve"> - Navigation Sub 138kV</w:t>
            </w:r>
          </w:p>
        </w:tc>
        <w:tc>
          <w:tcPr>
            <w:tcW w:w="1350" w:type="dxa"/>
            <w:tcBorders>
              <w:top w:val="nil"/>
              <w:left w:val="nil"/>
              <w:bottom w:val="single" w:sz="8" w:space="0" w:color="auto"/>
              <w:right w:val="single" w:sz="8" w:space="0" w:color="auto"/>
            </w:tcBorders>
            <w:shd w:val="clear" w:color="auto" w:fill="auto"/>
            <w:noWrap/>
            <w:vAlign w:val="center"/>
            <w:hideMark/>
          </w:tcPr>
          <w:p w14:paraId="51DB14B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auto" w:fill="auto"/>
            <w:noWrap/>
            <w:hideMark/>
          </w:tcPr>
          <w:p w14:paraId="5CB6945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$1,215,530.53</w:t>
            </w:r>
          </w:p>
        </w:tc>
        <w:tc>
          <w:tcPr>
            <w:tcW w:w="2160" w:type="dxa"/>
            <w:tcBorders>
              <w:top w:val="nil"/>
              <w:left w:val="nil"/>
              <w:bottom w:val="single" w:sz="8" w:space="0" w:color="auto"/>
              <w:right w:val="single" w:sz="8" w:space="0" w:color="auto"/>
            </w:tcBorders>
            <w:shd w:val="clear" w:color="auto" w:fill="auto"/>
            <w:noWrap/>
            <w:vAlign w:val="bottom"/>
            <w:hideMark/>
          </w:tcPr>
          <w:p w14:paraId="63666C21" w14:textId="33D74AC6"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xml:space="preserve">Oncor_FW_5436 Morgan </w:t>
            </w:r>
            <w:proofErr w:type="spellStart"/>
            <w:r w:rsidRPr="00A31F7F">
              <w:rPr>
                <w:rFonts w:asciiTheme="minorHAnsi" w:hAnsiTheme="minorHAnsi" w:cstheme="minorHAnsi"/>
                <w:color w:val="000000"/>
              </w:rPr>
              <w:t>Creek_McDonald</w:t>
            </w:r>
            <w:proofErr w:type="spellEnd"/>
            <w:r w:rsidRPr="00A31F7F">
              <w:rPr>
                <w:rFonts w:asciiTheme="minorHAnsi" w:hAnsiTheme="minorHAnsi" w:cstheme="minorHAnsi"/>
                <w:color w:val="000000"/>
              </w:rPr>
              <w:t xml:space="preserve"> Rd 138 kV Line</w:t>
            </w:r>
            <w:r>
              <w:rPr>
                <w:rFonts w:asciiTheme="minorHAnsi" w:hAnsiTheme="minorHAnsi" w:cstheme="minorHAnsi"/>
                <w:color w:val="000000"/>
              </w:rPr>
              <w:t xml:space="preserve"> </w:t>
            </w:r>
            <w:r w:rsidRPr="00A31F7F">
              <w:rPr>
                <w:rFonts w:asciiTheme="minorHAnsi" w:hAnsiTheme="minorHAnsi" w:cstheme="minorHAnsi"/>
                <w:color w:val="000000"/>
              </w:rPr>
              <w:t>(23RPG011, MOD 5436)</w:t>
            </w:r>
          </w:p>
        </w:tc>
        <w:tc>
          <w:tcPr>
            <w:tcW w:w="297" w:type="dxa"/>
            <w:vAlign w:val="center"/>
            <w:hideMark/>
          </w:tcPr>
          <w:p w14:paraId="5555FA5F" w14:textId="77777777" w:rsidR="00952A72" w:rsidRPr="00A31F7F" w:rsidRDefault="00952A72" w:rsidP="00952A72">
            <w:pPr>
              <w:rPr>
                <w:rFonts w:asciiTheme="minorHAnsi" w:hAnsiTheme="minorHAnsi" w:cstheme="minorHAnsi"/>
              </w:rPr>
            </w:pPr>
          </w:p>
        </w:tc>
      </w:tr>
      <w:tr w:rsidR="00952A72" w:rsidRPr="00DF0357" w14:paraId="1C757D29"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B37001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FOWLERTON to FOWLERTON LIN 1</w:t>
            </w:r>
          </w:p>
        </w:tc>
        <w:tc>
          <w:tcPr>
            <w:tcW w:w="2250" w:type="dxa"/>
            <w:tcBorders>
              <w:top w:val="nil"/>
              <w:left w:val="nil"/>
              <w:bottom w:val="single" w:sz="8" w:space="0" w:color="auto"/>
              <w:right w:val="single" w:sz="8" w:space="0" w:color="auto"/>
            </w:tcBorders>
            <w:shd w:val="clear" w:color="auto" w:fill="auto"/>
            <w:noWrap/>
            <w:vAlign w:val="center"/>
            <w:hideMark/>
          </w:tcPr>
          <w:p w14:paraId="080C92B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Falfurrias - Premont 69kV</w:t>
            </w:r>
          </w:p>
        </w:tc>
        <w:tc>
          <w:tcPr>
            <w:tcW w:w="1350" w:type="dxa"/>
            <w:tcBorders>
              <w:top w:val="nil"/>
              <w:left w:val="nil"/>
              <w:bottom w:val="single" w:sz="8" w:space="0" w:color="auto"/>
              <w:right w:val="single" w:sz="8" w:space="0" w:color="auto"/>
            </w:tcBorders>
            <w:shd w:val="clear" w:color="auto" w:fill="auto"/>
            <w:noWrap/>
            <w:vAlign w:val="center"/>
            <w:hideMark/>
          </w:tcPr>
          <w:p w14:paraId="6565F84F"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10</w:t>
            </w:r>
          </w:p>
        </w:tc>
        <w:tc>
          <w:tcPr>
            <w:tcW w:w="1530" w:type="dxa"/>
            <w:tcBorders>
              <w:top w:val="nil"/>
              <w:left w:val="nil"/>
              <w:bottom w:val="single" w:sz="8" w:space="0" w:color="auto"/>
              <w:right w:val="single" w:sz="8" w:space="0" w:color="auto"/>
            </w:tcBorders>
            <w:shd w:val="clear" w:color="auto" w:fill="auto"/>
            <w:noWrap/>
            <w:hideMark/>
          </w:tcPr>
          <w:p w14:paraId="13F3C98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$1,153,635.05</w:t>
            </w:r>
          </w:p>
        </w:tc>
        <w:tc>
          <w:tcPr>
            <w:tcW w:w="2160" w:type="dxa"/>
            <w:tcBorders>
              <w:top w:val="nil"/>
              <w:left w:val="nil"/>
              <w:bottom w:val="single" w:sz="8" w:space="0" w:color="auto"/>
              <w:right w:val="single" w:sz="8" w:space="0" w:color="auto"/>
            </w:tcBorders>
            <w:shd w:val="clear" w:color="auto" w:fill="auto"/>
            <w:noWrap/>
            <w:vAlign w:val="bottom"/>
            <w:hideMark/>
          </w:tcPr>
          <w:p w14:paraId="0A868621"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B3A08EF" w14:textId="77777777" w:rsidR="00952A72" w:rsidRPr="00A31F7F" w:rsidRDefault="00952A72" w:rsidP="00952A72">
            <w:pPr>
              <w:rPr>
                <w:rFonts w:asciiTheme="minorHAnsi" w:hAnsiTheme="minorHAnsi" w:cstheme="minorHAnsi"/>
              </w:rPr>
            </w:pPr>
          </w:p>
        </w:tc>
      </w:tr>
      <w:tr w:rsidR="00952A72" w:rsidRPr="00DF0357" w14:paraId="4AAFD15C"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24F5A8B"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White Point to Angstrom &amp; Lon Hill 345KV DOUBLE</w:t>
            </w:r>
          </w:p>
        </w:tc>
        <w:tc>
          <w:tcPr>
            <w:tcW w:w="2250" w:type="dxa"/>
            <w:tcBorders>
              <w:top w:val="nil"/>
              <w:left w:val="nil"/>
              <w:bottom w:val="single" w:sz="8" w:space="0" w:color="auto"/>
              <w:right w:val="single" w:sz="8" w:space="0" w:color="auto"/>
            </w:tcBorders>
            <w:shd w:val="clear" w:color="auto" w:fill="auto"/>
            <w:noWrap/>
            <w:vAlign w:val="center"/>
            <w:hideMark/>
          </w:tcPr>
          <w:p w14:paraId="19517FB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669DFEB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11</w:t>
            </w:r>
          </w:p>
        </w:tc>
        <w:tc>
          <w:tcPr>
            <w:tcW w:w="1530" w:type="dxa"/>
            <w:tcBorders>
              <w:top w:val="nil"/>
              <w:left w:val="nil"/>
              <w:bottom w:val="single" w:sz="8" w:space="0" w:color="auto"/>
              <w:right w:val="single" w:sz="8" w:space="0" w:color="auto"/>
            </w:tcBorders>
            <w:shd w:val="clear" w:color="auto" w:fill="auto"/>
            <w:noWrap/>
            <w:hideMark/>
          </w:tcPr>
          <w:p w14:paraId="5641FE9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$902,067.64</w:t>
            </w:r>
          </w:p>
        </w:tc>
        <w:tc>
          <w:tcPr>
            <w:tcW w:w="2160" w:type="dxa"/>
            <w:tcBorders>
              <w:top w:val="nil"/>
              <w:left w:val="nil"/>
              <w:bottom w:val="single" w:sz="8" w:space="0" w:color="auto"/>
              <w:right w:val="single" w:sz="8" w:space="0" w:color="auto"/>
            </w:tcBorders>
            <w:shd w:val="clear" w:color="auto" w:fill="auto"/>
            <w:noWrap/>
            <w:vAlign w:val="bottom"/>
            <w:hideMark/>
          </w:tcPr>
          <w:p w14:paraId="3CD0923D"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044CE6B" w14:textId="77777777" w:rsidR="00952A72" w:rsidRPr="00A31F7F" w:rsidRDefault="00952A72" w:rsidP="00952A72">
            <w:pPr>
              <w:rPr>
                <w:rFonts w:asciiTheme="minorHAnsi" w:hAnsiTheme="minorHAnsi" w:cstheme="minorHAnsi"/>
              </w:rPr>
            </w:pPr>
          </w:p>
        </w:tc>
      </w:tr>
      <w:tr w:rsidR="00952A72" w:rsidRPr="00DF0357" w14:paraId="3B10D25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5FFA53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BLACKWATER DRAW SWITCH to DOUBLE MOUNTAIN SWITCH LIN 1</w:t>
            </w:r>
          </w:p>
        </w:tc>
        <w:tc>
          <w:tcPr>
            <w:tcW w:w="2250" w:type="dxa"/>
            <w:tcBorders>
              <w:top w:val="nil"/>
              <w:left w:val="nil"/>
              <w:bottom w:val="single" w:sz="8" w:space="0" w:color="auto"/>
              <w:right w:val="single" w:sz="8" w:space="0" w:color="auto"/>
            </w:tcBorders>
            <w:shd w:val="clear" w:color="auto" w:fill="auto"/>
            <w:noWrap/>
            <w:vAlign w:val="center"/>
            <w:hideMark/>
          </w:tcPr>
          <w:p w14:paraId="4B7307C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Mackenzie Substation - Northeast Substation 115kV</w:t>
            </w:r>
          </w:p>
        </w:tc>
        <w:tc>
          <w:tcPr>
            <w:tcW w:w="1350" w:type="dxa"/>
            <w:tcBorders>
              <w:top w:val="nil"/>
              <w:left w:val="nil"/>
              <w:bottom w:val="single" w:sz="8" w:space="0" w:color="auto"/>
              <w:right w:val="single" w:sz="8" w:space="0" w:color="auto"/>
            </w:tcBorders>
            <w:shd w:val="clear" w:color="auto" w:fill="auto"/>
            <w:noWrap/>
            <w:vAlign w:val="center"/>
            <w:hideMark/>
          </w:tcPr>
          <w:p w14:paraId="16FF19D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53901DAF"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$883,943.83</w:t>
            </w:r>
          </w:p>
        </w:tc>
        <w:tc>
          <w:tcPr>
            <w:tcW w:w="2160" w:type="dxa"/>
            <w:tcBorders>
              <w:top w:val="nil"/>
              <w:left w:val="nil"/>
              <w:bottom w:val="single" w:sz="8" w:space="0" w:color="auto"/>
              <w:right w:val="single" w:sz="8" w:space="0" w:color="auto"/>
            </w:tcBorders>
            <w:shd w:val="clear" w:color="auto" w:fill="auto"/>
            <w:noWrap/>
            <w:vAlign w:val="bottom"/>
            <w:hideMark/>
          </w:tcPr>
          <w:p w14:paraId="5ACF99B7" w14:textId="7B63844C"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LPL_Fix</w:t>
            </w:r>
            <w:proofErr w:type="spellEnd"/>
            <w:r w:rsidRPr="00A31F7F">
              <w:rPr>
                <w:rFonts w:asciiTheme="minorHAnsi" w:hAnsiTheme="minorHAnsi" w:cstheme="minorHAnsi"/>
                <w:color w:val="000000"/>
              </w:rPr>
              <w:t xml:space="preserve"> Split Buses</w:t>
            </w:r>
            <w:r>
              <w:rPr>
                <w:rFonts w:asciiTheme="minorHAnsi" w:hAnsiTheme="minorHAnsi" w:cstheme="minorHAnsi"/>
                <w:color w:val="000000"/>
              </w:rPr>
              <w:t xml:space="preserve"> </w:t>
            </w:r>
            <w:r w:rsidRPr="00A31F7F">
              <w:rPr>
                <w:rFonts w:asciiTheme="minorHAnsi" w:hAnsiTheme="minorHAnsi" w:cstheme="minorHAnsi"/>
                <w:color w:val="000000"/>
              </w:rPr>
              <w:t>(65766)</w:t>
            </w:r>
          </w:p>
        </w:tc>
        <w:tc>
          <w:tcPr>
            <w:tcW w:w="297" w:type="dxa"/>
            <w:vAlign w:val="center"/>
            <w:hideMark/>
          </w:tcPr>
          <w:p w14:paraId="2C7FBA0A" w14:textId="77777777" w:rsidR="00952A72" w:rsidRPr="00A31F7F" w:rsidRDefault="00952A72" w:rsidP="00952A72">
            <w:pPr>
              <w:rPr>
                <w:rFonts w:asciiTheme="minorHAnsi" w:hAnsiTheme="minorHAnsi" w:cstheme="minorHAnsi"/>
              </w:rPr>
            </w:pPr>
          </w:p>
        </w:tc>
      </w:tr>
      <w:tr w:rsidR="00952A72" w:rsidRPr="00DF0357" w14:paraId="037E2302"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F635DF5"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BAKERSFIELD SWITCHYARD to Big </w:t>
            </w:r>
            <w:proofErr w:type="spellStart"/>
            <w:r w:rsidRPr="00A31F7F">
              <w:rPr>
                <w:rFonts w:asciiTheme="minorHAnsi" w:hAnsiTheme="minorHAnsi" w:cstheme="minorHAnsi"/>
                <w:color w:val="454545"/>
                <w:sz w:val="18"/>
                <w:szCs w:val="18"/>
              </w:rPr>
              <w:t>HiLL</w:t>
            </w:r>
            <w:proofErr w:type="spellEnd"/>
            <w:r w:rsidRPr="00A31F7F">
              <w:rPr>
                <w:rFonts w:asciiTheme="minorHAnsi" w:hAnsiTheme="minorHAnsi" w:cstheme="minorHAnsi"/>
                <w:color w:val="454545"/>
                <w:sz w:val="18"/>
                <w:szCs w:val="18"/>
              </w:rPr>
              <w:t xml:space="preserve"> LIN 1</w:t>
            </w:r>
          </w:p>
        </w:tc>
        <w:tc>
          <w:tcPr>
            <w:tcW w:w="2250" w:type="dxa"/>
            <w:tcBorders>
              <w:top w:val="nil"/>
              <w:left w:val="nil"/>
              <w:bottom w:val="single" w:sz="8" w:space="0" w:color="auto"/>
              <w:right w:val="single" w:sz="8" w:space="0" w:color="auto"/>
            </w:tcBorders>
            <w:shd w:val="clear" w:color="auto" w:fill="auto"/>
            <w:noWrap/>
            <w:vAlign w:val="center"/>
            <w:hideMark/>
          </w:tcPr>
          <w:p w14:paraId="7218328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Palouse - </w:t>
            </w:r>
            <w:proofErr w:type="spellStart"/>
            <w:r w:rsidRPr="00A31F7F">
              <w:rPr>
                <w:rFonts w:asciiTheme="minorHAnsi" w:hAnsiTheme="minorHAnsi" w:cstheme="minorHAnsi"/>
                <w:color w:val="454545"/>
                <w:sz w:val="18"/>
                <w:szCs w:val="18"/>
              </w:rPr>
              <w:t>Wolfcamp</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2556690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10</w:t>
            </w:r>
          </w:p>
        </w:tc>
        <w:tc>
          <w:tcPr>
            <w:tcW w:w="1530" w:type="dxa"/>
            <w:tcBorders>
              <w:top w:val="nil"/>
              <w:left w:val="nil"/>
              <w:bottom w:val="single" w:sz="8" w:space="0" w:color="auto"/>
              <w:right w:val="single" w:sz="8" w:space="0" w:color="auto"/>
            </w:tcBorders>
            <w:shd w:val="clear" w:color="auto" w:fill="auto"/>
            <w:noWrap/>
            <w:hideMark/>
          </w:tcPr>
          <w:p w14:paraId="7F0866F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$875,887.90</w:t>
            </w:r>
          </w:p>
        </w:tc>
        <w:tc>
          <w:tcPr>
            <w:tcW w:w="2160" w:type="dxa"/>
            <w:tcBorders>
              <w:top w:val="nil"/>
              <w:left w:val="nil"/>
              <w:bottom w:val="single" w:sz="8" w:space="0" w:color="auto"/>
              <w:right w:val="single" w:sz="8" w:space="0" w:color="auto"/>
            </w:tcBorders>
            <w:shd w:val="clear" w:color="auto" w:fill="auto"/>
            <w:noWrap/>
            <w:vAlign w:val="bottom"/>
            <w:hideMark/>
          </w:tcPr>
          <w:p w14:paraId="0062223E"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5246DC4C" w14:textId="77777777" w:rsidR="00952A72" w:rsidRPr="00A31F7F" w:rsidRDefault="00952A72" w:rsidP="00952A72">
            <w:pPr>
              <w:rPr>
                <w:rFonts w:asciiTheme="minorHAnsi" w:hAnsiTheme="minorHAnsi" w:cstheme="minorHAnsi"/>
              </w:rPr>
            </w:pPr>
          </w:p>
        </w:tc>
      </w:tr>
      <w:tr w:rsidR="00952A72" w:rsidRPr="00DF0357" w14:paraId="3A21AB2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911BD93"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Berghe</w:t>
            </w:r>
            <w:proofErr w:type="spellEnd"/>
            <w:r w:rsidRPr="00A31F7F">
              <w:rPr>
                <w:rFonts w:asciiTheme="minorHAnsi" w:hAnsiTheme="minorHAnsi" w:cstheme="minorHAnsi"/>
                <w:color w:val="454545"/>
                <w:sz w:val="18"/>
                <w:szCs w:val="18"/>
              </w:rPr>
              <w:t xml:space="preserve">-Kendal 345kv &amp; </w:t>
            </w:r>
            <w:proofErr w:type="spellStart"/>
            <w:r w:rsidRPr="00A31F7F">
              <w:rPr>
                <w:rFonts w:asciiTheme="minorHAnsi" w:hAnsiTheme="minorHAnsi" w:cstheme="minorHAnsi"/>
                <w:color w:val="454545"/>
                <w:sz w:val="18"/>
                <w:szCs w:val="18"/>
              </w:rPr>
              <w:t>Welfar</w:t>
            </w:r>
            <w:proofErr w:type="spellEnd"/>
            <w:r w:rsidRPr="00A31F7F">
              <w:rPr>
                <w:rFonts w:asciiTheme="minorHAnsi" w:hAnsiTheme="minorHAnsi" w:cstheme="minorHAnsi"/>
                <w:color w:val="454545"/>
                <w:sz w:val="18"/>
                <w:szCs w:val="18"/>
              </w:rPr>
              <w:t xml:space="preserve"> 138kv</w:t>
            </w:r>
          </w:p>
        </w:tc>
        <w:tc>
          <w:tcPr>
            <w:tcW w:w="2250" w:type="dxa"/>
            <w:tcBorders>
              <w:top w:val="nil"/>
              <w:left w:val="nil"/>
              <w:bottom w:val="single" w:sz="8" w:space="0" w:color="auto"/>
              <w:right w:val="single" w:sz="8" w:space="0" w:color="auto"/>
            </w:tcBorders>
            <w:shd w:val="clear" w:color="auto" w:fill="auto"/>
            <w:noWrap/>
            <w:vAlign w:val="center"/>
            <w:hideMark/>
          </w:tcPr>
          <w:p w14:paraId="58A26C9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Blanco - Mountain Top 69kV</w:t>
            </w:r>
          </w:p>
        </w:tc>
        <w:tc>
          <w:tcPr>
            <w:tcW w:w="1350" w:type="dxa"/>
            <w:tcBorders>
              <w:top w:val="nil"/>
              <w:left w:val="nil"/>
              <w:bottom w:val="single" w:sz="8" w:space="0" w:color="auto"/>
              <w:right w:val="single" w:sz="8" w:space="0" w:color="auto"/>
            </w:tcBorders>
            <w:shd w:val="clear" w:color="auto" w:fill="auto"/>
            <w:noWrap/>
            <w:vAlign w:val="center"/>
            <w:hideMark/>
          </w:tcPr>
          <w:p w14:paraId="6A2BF16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32D910D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$801,994.07</w:t>
            </w:r>
          </w:p>
        </w:tc>
        <w:tc>
          <w:tcPr>
            <w:tcW w:w="2160" w:type="dxa"/>
            <w:tcBorders>
              <w:top w:val="nil"/>
              <w:left w:val="nil"/>
              <w:bottom w:val="single" w:sz="8" w:space="0" w:color="auto"/>
              <w:right w:val="single" w:sz="8" w:space="0" w:color="auto"/>
            </w:tcBorders>
            <w:shd w:val="clear" w:color="auto" w:fill="auto"/>
            <w:noWrap/>
            <w:vAlign w:val="bottom"/>
            <w:hideMark/>
          </w:tcPr>
          <w:p w14:paraId="4C684E84"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F4FF973" w14:textId="77777777" w:rsidR="00952A72" w:rsidRPr="00A31F7F" w:rsidRDefault="00952A72" w:rsidP="00952A72">
            <w:pPr>
              <w:rPr>
                <w:rFonts w:asciiTheme="minorHAnsi" w:hAnsiTheme="minorHAnsi" w:cstheme="minorHAnsi"/>
              </w:rPr>
            </w:pPr>
          </w:p>
        </w:tc>
      </w:tr>
      <w:tr w:rsidR="00952A72" w:rsidRPr="00DF0357" w14:paraId="3593830C" w14:textId="77777777" w:rsidTr="00481F18">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8AF2905"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Basecase</w:t>
            </w:r>
            <w:proofErr w:type="spellEnd"/>
          </w:p>
        </w:tc>
        <w:tc>
          <w:tcPr>
            <w:tcW w:w="2250" w:type="dxa"/>
            <w:tcBorders>
              <w:top w:val="nil"/>
              <w:left w:val="nil"/>
              <w:bottom w:val="single" w:sz="8" w:space="0" w:color="auto"/>
              <w:right w:val="single" w:sz="8" w:space="0" w:color="auto"/>
            </w:tcBorders>
            <w:shd w:val="clear" w:color="auto" w:fill="auto"/>
            <w:noWrap/>
            <w:vAlign w:val="center"/>
            <w:hideMark/>
          </w:tcPr>
          <w:p w14:paraId="32C56D5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N_TO_H GTC</w:t>
            </w:r>
          </w:p>
        </w:tc>
        <w:tc>
          <w:tcPr>
            <w:tcW w:w="1350" w:type="dxa"/>
            <w:tcBorders>
              <w:top w:val="nil"/>
              <w:left w:val="nil"/>
              <w:bottom w:val="single" w:sz="8" w:space="0" w:color="auto"/>
              <w:right w:val="single" w:sz="8" w:space="0" w:color="auto"/>
            </w:tcBorders>
            <w:shd w:val="clear" w:color="auto" w:fill="auto"/>
            <w:noWrap/>
            <w:vAlign w:val="center"/>
            <w:hideMark/>
          </w:tcPr>
          <w:p w14:paraId="5B00C29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47357A0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$791,678.73</w:t>
            </w:r>
          </w:p>
        </w:tc>
        <w:tc>
          <w:tcPr>
            <w:tcW w:w="2160" w:type="dxa"/>
            <w:tcBorders>
              <w:top w:val="nil"/>
              <w:left w:val="nil"/>
              <w:bottom w:val="single" w:sz="8" w:space="0" w:color="auto"/>
              <w:right w:val="single" w:sz="8" w:space="0" w:color="auto"/>
            </w:tcBorders>
            <w:shd w:val="clear" w:color="auto" w:fill="auto"/>
            <w:noWrap/>
            <w:vAlign w:val="bottom"/>
            <w:hideMark/>
          </w:tcPr>
          <w:p w14:paraId="6997960A"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511F3726" w14:textId="77777777" w:rsidR="00952A72" w:rsidRPr="00A31F7F" w:rsidRDefault="00952A72" w:rsidP="00952A72">
            <w:pPr>
              <w:rPr>
                <w:rFonts w:asciiTheme="minorHAnsi" w:hAnsiTheme="minorHAnsi" w:cstheme="minorHAnsi"/>
              </w:rPr>
            </w:pPr>
          </w:p>
        </w:tc>
      </w:tr>
      <w:tr w:rsidR="00952A72" w:rsidRPr="00DF0357" w14:paraId="1AC5D6C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7173FD1"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Rns-Rtw</w:t>
            </w:r>
            <w:proofErr w:type="spellEnd"/>
            <w:r w:rsidRPr="00A31F7F">
              <w:rPr>
                <w:rFonts w:asciiTheme="minorHAnsi" w:hAnsiTheme="minorHAnsi" w:cstheme="minorHAnsi"/>
                <w:color w:val="454545"/>
                <w:sz w:val="18"/>
                <w:szCs w:val="18"/>
              </w:rPr>
              <w:t xml:space="preserve"> &amp; </w:t>
            </w:r>
            <w:proofErr w:type="spellStart"/>
            <w:r w:rsidRPr="00A31F7F">
              <w:rPr>
                <w:rFonts w:asciiTheme="minorHAnsi" w:hAnsiTheme="minorHAnsi" w:cstheme="minorHAnsi"/>
                <w:color w:val="454545"/>
                <w:sz w:val="18"/>
                <w:szCs w:val="18"/>
              </w:rPr>
              <w:t>Sng</w:t>
            </w:r>
            <w:proofErr w:type="spellEnd"/>
            <w:r w:rsidRPr="00A31F7F">
              <w:rPr>
                <w:rFonts w:asciiTheme="minorHAnsi" w:hAnsiTheme="minorHAnsi" w:cstheme="minorHAnsi"/>
                <w:color w:val="454545"/>
                <w:sz w:val="18"/>
                <w:szCs w:val="18"/>
              </w:rPr>
              <w:t>-Tb 345kV</w:t>
            </w:r>
          </w:p>
        </w:tc>
        <w:tc>
          <w:tcPr>
            <w:tcW w:w="2250" w:type="dxa"/>
            <w:tcBorders>
              <w:top w:val="nil"/>
              <w:left w:val="nil"/>
              <w:bottom w:val="single" w:sz="8" w:space="0" w:color="auto"/>
              <w:right w:val="single" w:sz="8" w:space="0" w:color="auto"/>
            </w:tcBorders>
            <w:shd w:val="clear" w:color="auto" w:fill="auto"/>
            <w:noWrap/>
            <w:vAlign w:val="center"/>
            <w:hideMark/>
          </w:tcPr>
          <w:p w14:paraId="51F83AA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Th Wharton - Zenith 345kV</w:t>
            </w:r>
          </w:p>
        </w:tc>
        <w:tc>
          <w:tcPr>
            <w:tcW w:w="1350" w:type="dxa"/>
            <w:tcBorders>
              <w:top w:val="nil"/>
              <w:left w:val="nil"/>
              <w:bottom w:val="single" w:sz="8" w:space="0" w:color="auto"/>
              <w:right w:val="single" w:sz="8" w:space="0" w:color="auto"/>
            </w:tcBorders>
            <w:shd w:val="clear" w:color="auto" w:fill="auto"/>
            <w:noWrap/>
            <w:vAlign w:val="center"/>
            <w:hideMark/>
          </w:tcPr>
          <w:p w14:paraId="3AEFBB2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auto" w:fill="auto"/>
            <w:noWrap/>
            <w:hideMark/>
          </w:tcPr>
          <w:p w14:paraId="19EC1C9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$742,236.53</w:t>
            </w:r>
          </w:p>
        </w:tc>
        <w:tc>
          <w:tcPr>
            <w:tcW w:w="2160" w:type="dxa"/>
            <w:tcBorders>
              <w:top w:val="nil"/>
              <w:left w:val="nil"/>
              <w:bottom w:val="single" w:sz="8" w:space="0" w:color="auto"/>
              <w:right w:val="single" w:sz="8" w:space="0" w:color="auto"/>
            </w:tcBorders>
            <w:shd w:val="clear" w:color="auto" w:fill="auto"/>
            <w:noWrap/>
            <w:vAlign w:val="bottom"/>
            <w:hideMark/>
          </w:tcPr>
          <w:p w14:paraId="1210A625"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8C78EFF" w14:textId="77777777" w:rsidR="00952A72" w:rsidRPr="00A31F7F" w:rsidRDefault="00952A72" w:rsidP="00952A72">
            <w:pPr>
              <w:rPr>
                <w:rFonts w:asciiTheme="minorHAnsi" w:hAnsiTheme="minorHAnsi" w:cstheme="minorHAnsi"/>
              </w:rPr>
            </w:pPr>
          </w:p>
        </w:tc>
      </w:tr>
      <w:tr w:rsidR="00952A72" w:rsidRPr="00DF0357" w14:paraId="114862C1"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2CE749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FORT LANCASTER to FORT LANCASTER LIN 1</w:t>
            </w:r>
          </w:p>
        </w:tc>
        <w:tc>
          <w:tcPr>
            <w:tcW w:w="2250" w:type="dxa"/>
            <w:tcBorders>
              <w:top w:val="nil"/>
              <w:left w:val="nil"/>
              <w:bottom w:val="single" w:sz="8" w:space="0" w:color="auto"/>
              <w:right w:val="single" w:sz="8" w:space="0" w:color="auto"/>
            </w:tcBorders>
            <w:shd w:val="clear" w:color="auto" w:fill="auto"/>
            <w:noWrap/>
            <w:vAlign w:val="center"/>
            <w:hideMark/>
          </w:tcPr>
          <w:p w14:paraId="355B202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Palouse - </w:t>
            </w:r>
            <w:proofErr w:type="spellStart"/>
            <w:r w:rsidRPr="00A31F7F">
              <w:rPr>
                <w:rFonts w:asciiTheme="minorHAnsi" w:hAnsiTheme="minorHAnsi" w:cstheme="minorHAnsi"/>
                <w:color w:val="454545"/>
                <w:sz w:val="18"/>
                <w:szCs w:val="18"/>
              </w:rPr>
              <w:t>Wolfcamp</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03ECDEC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w:t>
            </w:r>
          </w:p>
        </w:tc>
        <w:tc>
          <w:tcPr>
            <w:tcW w:w="1530" w:type="dxa"/>
            <w:tcBorders>
              <w:top w:val="nil"/>
              <w:left w:val="nil"/>
              <w:bottom w:val="single" w:sz="8" w:space="0" w:color="auto"/>
              <w:right w:val="single" w:sz="8" w:space="0" w:color="auto"/>
            </w:tcBorders>
            <w:shd w:val="clear" w:color="auto" w:fill="auto"/>
            <w:noWrap/>
            <w:hideMark/>
          </w:tcPr>
          <w:p w14:paraId="312AEF4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$739,255.67</w:t>
            </w:r>
          </w:p>
        </w:tc>
        <w:tc>
          <w:tcPr>
            <w:tcW w:w="2160" w:type="dxa"/>
            <w:tcBorders>
              <w:top w:val="nil"/>
              <w:left w:val="nil"/>
              <w:bottom w:val="single" w:sz="8" w:space="0" w:color="auto"/>
              <w:right w:val="single" w:sz="8" w:space="0" w:color="auto"/>
            </w:tcBorders>
            <w:shd w:val="clear" w:color="auto" w:fill="auto"/>
            <w:noWrap/>
            <w:vAlign w:val="bottom"/>
            <w:hideMark/>
          </w:tcPr>
          <w:p w14:paraId="572B3E9A"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0052AD0" w14:textId="77777777" w:rsidR="00952A72" w:rsidRPr="00A31F7F" w:rsidRDefault="00952A72" w:rsidP="00952A72">
            <w:pPr>
              <w:rPr>
                <w:rFonts w:asciiTheme="minorHAnsi" w:hAnsiTheme="minorHAnsi" w:cstheme="minorHAnsi"/>
              </w:rPr>
            </w:pPr>
          </w:p>
        </w:tc>
      </w:tr>
      <w:tr w:rsidR="00952A72" w:rsidRPr="00DF0357" w14:paraId="51013869" w14:textId="77777777" w:rsidTr="00481F18">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1013CE3"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Basecase</w:t>
            </w:r>
            <w:proofErr w:type="spellEnd"/>
          </w:p>
        </w:tc>
        <w:tc>
          <w:tcPr>
            <w:tcW w:w="2250" w:type="dxa"/>
            <w:tcBorders>
              <w:top w:val="nil"/>
              <w:left w:val="nil"/>
              <w:bottom w:val="single" w:sz="8" w:space="0" w:color="auto"/>
              <w:right w:val="single" w:sz="8" w:space="0" w:color="auto"/>
            </w:tcBorders>
            <w:shd w:val="clear" w:color="auto" w:fill="auto"/>
            <w:noWrap/>
            <w:vAlign w:val="center"/>
            <w:hideMark/>
          </w:tcPr>
          <w:p w14:paraId="4789A1D6"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NELRIO GTC</w:t>
            </w:r>
          </w:p>
        </w:tc>
        <w:tc>
          <w:tcPr>
            <w:tcW w:w="1350" w:type="dxa"/>
            <w:tcBorders>
              <w:top w:val="nil"/>
              <w:left w:val="nil"/>
              <w:bottom w:val="single" w:sz="8" w:space="0" w:color="auto"/>
              <w:right w:val="single" w:sz="8" w:space="0" w:color="auto"/>
            </w:tcBorders>
            <w:shd w:val="clear" w:color="auto" w:fill="auto"/>
            <w:noWrap/>
            <w:vAlign w:val="center"/>
            <w:hideMark/>
          </w:tcPr>
          <w:p w14:paraId="061272A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19</w:t>
            </w:r>
          </w:p>
        </w:tc>
        <w:tc>
          <w:tcPr>
            <w:tcW w:w="1530" w:type="dxa"/>
            <w:tcBorders>
              <w:top w:val="nil"/>
              <w:left w:val="nil"/>
              <w:bottom w:val="single" w:sz="8" w:space="0" w:color="auto"/>
              <w:right w:val="single" w:sz="8" w:space="0" w:color="auto"/>
            </w:tcBorders>
            <w:shd w:val="clear" w:color="auto" w:fill="auto"/>
            <w:noWrap/>
            <w:hideMark/>
          </w:tcPr>
          <w:p w14:paraId="0CC41C7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$614,436.86</w:t>
            </w:r>
          </w:p>
        </w:tc>
        <w:tc>
          <w:tcPr>
            <w:tcW w:w="2160" w:type="dxa"/>
            <w:tcBorders>
              <w:top w:val="nil"/>
              <w:left w:val="nil"/>
              <w:bottom w:val="single" w:sz="8" w:space="0" w:color="auto"/>
              <w:right w:val="single" w:sz="8" w:space="0" w:color="auto"/>
            </w:tcBorders>
            <w:shd w:val="clear" w:color="auto" w:fill="auto"/>
            <w:noWrap/>
            <w:vAlign w:val="bottom"/>
            <w:hideMark/>
          </w:tcPr>
          <w:p w14:paraId="5A851836" w14:textId="789DC7EA"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xml:space="preserve">The Lower Rio Grande Valley (LRGV) System Enhancement Project (21RPG017) will </w:t>
            </w:r>
            <w:r>
              <w:rPr>
                <w:rFonts w:asciiTheme="minorHAnsi" w:hAnsiTheme="minorHAnsi" w:cstheme="minorHAnsi"/>
                <w:color w:val="000000"/>
              </w:rPr>
              <w:t xml:space="preserve">improve </w:t>
            </w:r>
            <w:proofErr w:type="spellStart"/>
            <w:r w:rsidRPr="00A31F7F">
              <w:rPr>
                <w:rFonts w:asciiTheme="minorHAnsi" w:hAnsiTheme="minorHAnsi" w:cstheme="minorHAnsi"/>
                <w:color w:val="000000"/>
              </w:rPr>
              <w:t>NelsonSharpe_RioHondo</w:t>
            </w:r>
            <w:proofErr w:type="spellEnd"/>
            <w:r>
              <w:rPr>
                <w:rFonts w:asciiTheme="minorHAnsi" w:hAnsiTheme="minorHAnsi" w:cstheme="minorHAnsi"/>
                <w:color w:val="000000"/>
              </w:rPr>
              <w:t xml:space="preserve"> </w:t>
            </w:r>
            <w:r w:rsidRPr="00A31F7F">
              <w:rPr>
                <w:rFonts w:asciiTheme="minorHAnsi" w:hAnsiTheme="minorHAnsi" w:cstheme="minorHAnsi"/>
                <w:color w:val="000000"/>
              </w:rPr>
              <w:t>GTC.</w:t>
            </w:r>
          </w:p>
        </w:tc>
        <w:tc>
          <w:tcPr>
            <w:tcW w:w="297" w:type="dxa"/>
            <w:vAlign w:val="center"/>
            <w:hideMark/>
          </w:tcPr>
          <w:p w14:paraId="4AC05ECA" w14:textId="77777777" w:rsidR="00952A72" w:rsidRPr="00A31F7F" w:rsidRDefault="00952A72" w:rsidP="00952A72">
            <w:pPr>
              <w:rPr>
                <w:rFonts w:asciiTheme="minorHAnsi" w:hAnsiTheme="minorHAnsi" w:cstheme="minorHAnsi"/>
              </w:rPr>
            </w:pPr>
          </w:p>
        </w:tc>
      </w:tr>
      <w:tr w:rsidR="00952A72" w:rsidRPr="00DF0357" w14:paraId="1C39572E"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6DDE37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MOLINA - LOBO 138 &amp; LOBO - CENIZO 345</w:t>
            </w:r>
          </w:p>
        </w:tc>
        <w:tc>
          <w:tcPr>
            <w:tcW w:w="2250" w:type="dxa"/>
            <w:tcBorders>
              <w:top w:val="nil"/>
              <w:left w:val="nil"/>
              <w:bottom w:val="single" w:sz="8" w:space="0" w:color="auto"/>
              <w:right w:val="single" w:sz="8" w:space="0" w:color="auto"/>
            </w:tcBorders>
            <w:shd w:val="clear" w:color="auto" w:fill="auto"/>
            <w:noWrap/>
            <w:vAlign w:val="center"/>
            <w:hideMark/>
          </w:tcPr>
          <w:p w14:paraId="796D405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6F498B0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15</w:t>
            </w:r>
          </w:p>
        </w:tc>
        <w:tc>
          <w:tcPr>
            <w:tcW w:w="1530" w:type="dxa"/>
            <w:tcBorders>
              <w:top w:val="nil"/>
              <w:left w:val="nil"/>
              <w:bottom w:val="single" w:sz="8" w:space="0" w:color="auto"/>
              <w:right w:val="single" w:sz="8" w:space="0" w:color="auto"/>
            </w:tcBorders>
            <w:shd w:val="clear" w:color="auto" w:fill="auto"/>
            <w:noWrap/>
            <w:hideMark/>
          </w:tcPr>
          <w:p w14:paraId="7367E53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$563,773.50</w:t>
            </w:r>
          </w:p>
        </w:tc>
        <w:tc>
          <w:tcPr>
            <w:tcW w:w="2160" w:type="dxa"/>
            <w:tcBorders>
              <w:top w:val="nil"/>
              <w:left w:val="nil"/>
              <w:bottom w:val="single" w:sz="8" w:space="0" w:color="auto"/>
              <w:right w:val="single" w:sz="8" w:space="0" w:color="auto"/>
            </w:tcBorders>
            <w:shd w:val="clear" w:color="auto" w:fill="auto"/>
            <w:noWrap/>
            <w:vAlign w:val="bottom"/>
            <w:hideMark/>
          </w:tcPr>
          <w:p w14:paraId="73D115B7"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F048A44" w14:textId="77777777" w:rsidR="00952A72" w:rsidRPr="00A31F7F" w:rsidRDefault="00952A72" w:rsidP="00952A72">
            <w:pPr>
              <w:rPr>
                <w:rFonts w:asciiTheme="minorHAnsi" w:hAnsiTheme="minorHAnsi" w:cstheme="minorHAnsi"/>
              </w:rPr>
            </w:pPr>
          </w:p>
        </w:tc>
      </w:tr>
      <w:tr w:rsidR="00952A72" w:rsidRPr="00DF0357" w14:paraId="6368928C"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ED2389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KING RANCH GAS PLANT to FALFURRIAS LIN 1</w:t>
            </w:r>
          </w:p>
        </w:tc>
        <w:tc>
          <w:tcPr>
            <w:tcW w:w="2250" w:type="dxa"/>
            <w:tcBorders>
              <w:top w:val="nil"/>
              <w:left w:val="nil"/>
              <w:bottom w:val="single" w:sz="8" w:space="0" w:color="auto"/>
              <w:right w:val="single" w:sz="8" w:space="0" w:color="auto"/>
            </w:tcBorders>
            <w:shd w:val="clear" w:color="auto" w:fill="auto"/>
            <w:noWrap/>
            <w:vAlign w:val="center"/>
            <w:hideMark/>
          </w:tcPr>
          <w:p w14:paraId="41D180C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Falfurrias - Premont 69kV</w:t>
            </w:r>
          </w:p>
        </w:tc>
        <w:tc>
          <w:tcPr>
            <w:tcW w:w="1350" w:type="dxa"/>
            <w:tcBorders>
              <w:top w:val="nil"/>
              <w:left w:val="nil"/>
              <w:bottom w:val="single" w:sz="8" w:space="0" w:color="auto"/>
              <w:right w:val="single" w:sz="8" w:space="0" w:color="auto"/>
            </w:tcBorders>
            <w:shd w:val="clear" w:color="auto" w:fill="auto"/>
            <w:noWrap/>
            <w:vAlign w:val="center"/>
            <w:hideMark/>
          </w:tcPr>
          <w:p w14:paraId="1D46F5B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16</w:t>
            </w:r>
          </w:p>
        </w:tc>
        <w:tc>
          <w:tcPr>
            <w:tcW w:w="1530" w:type="dxa"/>
            <w:tcBorders>
              <w:top w:val="nil"/>
              <w:left w:val="nil"/>
              <w:bottom w:val="single" w:sz="8" w:space="0" w:color="auto"/>
              <w:right w:val="single" w:sz="8" w:space="0" w:color="auto"/>
            </w:tcBorders>
            <w:shd w:val="clear" w:color="auto" w:fill="auto"/>
            <w:noWrap/>
            <w:hideMark/>
          </w:tcPr>
          <w:p w14:paraId="464C4A2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$480,538.89</w:t>
            </w:r>
          </w:p>
        </w:tc>
        <w:tc>
          <w:tcPr>
            <w:tcW w:w="2160" w:type="dxa"/>
            <w:tcBorders>
              <w:top w:val="nil"/>
              <w:left w:val="nil"/>
              <w:bottom w:val="single" w:sz="8" w:space="0" w:color="auto"/>
              <w:right w:val="single" w:sz="8" w:space="0" w:color="auto"/>
            </w:tcBorders>
            <w:shd w:val="clear" w:color="auto" w:fill="auto"/>
            <w:noWrap/>
            <w:vAlign w:val="bottom"/>
            <w:hideMark/>
          </w:tcPr>
          <w:p w14:paraId="77C4FB73"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DB71335" w14:textId="77777777" w:rsidR="00952A72" w:rsidRPr="00A31F7F" w:rsidRDefault="00952A72" w:rsidP="00952A72">
            <w:pPr>
              <w:rPr>
                <w:rFonts w:asciiTheme="minorHAnsi" w:hAnsiTheme="minorHAnsi" w:cstheme="minorHAnsi"/>
              </w:rPr>
            </w:pPr>
          </w:p>
        </w:tc>
      </w:tr>
      <w:tr w:rsidR="00952A72" w:rsidRPr="00DF0357" w14:paraId="0AB91CA3"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DCAEAD6"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Loss of DUKE (train)</w:t>
            </w:r>
          </w:p>
        </w:tc>
        <w:tc>
          <w:tcPr>
            <w:tcW w:w="2250" w:type="dxa"/>
            <w:tcBorders>
              <w:top w:val="nil"/>
              <w:left w:val="nil"/>
              <w:bottom w:val="single" w:sz="8" w:space="0" w:color="auto"/>
              <w:right w:val="single" w:sz="8" w:space="0" w:color="auto"/>
            </w:tcBorders>
            <w:shd w:val="clear" w:color="000000" w:fill="B8CCE4"/>
            <w:noWrap/>
            <w:vAlign w:val="center"/>
            <w:hideMark/>
          </w:tcPr>
          <w:p w14:paraId="2C9FF5C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Burns Sub - Rio Hondo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FA390B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000000" w:fill="B8CCE4"/>
            <w:noWrap/>
            <w:hideMark/>
          </w:tcPr>
          <w:p w14:paraId="10F32DF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$476,630.61</w:t>
            </w:r>
          </w:p>
        </w:tc>
        <w:tc>
          <w:tcPr>
            <w:tcW w:w="2160" w:type="dxa"/>
            <w:tcBorders>
              <w:top w:val="nil"/>
              <w:left w:val="nil"/>
              <w:bottom w:val="single" w:sz="8" w:space="0" w:color="auto"/>
              <w:right w:val="single" w:sz="8" w:space="0" w:color="auto"/>
            </w:tcBorders>
            <w:shd w:val="clear" w:color="000000" w:fill="B8CCE4"/>
            <w:noWrap/>
            <w:vAlign w:val="bottom"/>
            <w:hideMark/>
          </w:tcPr>
          <w:p w14:paraId="5C366D9C"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43B4D0C0" w14:textId="77777777" w:rsidR="00952A72" w:rsidRPr="00A31F7F" w:rsidRDefault="00952A72" w:rsidP="00952A72">
            <w:pPr>
              <w:rPr>
                <w:rFonts w:asciiTheme="minorHAnsi" w:hAnsiTheme="minorHAnsi" w:cstheme="minorHAnsi"/>
              </w:rPr>
            </w:pPr>
          </w:p>
        </w:tc>
      </w:tr>
      <w:tr w:rsidR="00952A72" w:rsidRPr="00DF0357" w14:paraId="33FCB6C7"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A8C463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LAQUINTA to LOBO LIN 1</w:t>
            </w:r>
          </w:p>
        </w:tc>
        <w:tc>
          <w:tcPr>
            <w:tcW w:w="2250" w:type="dxa"/>
            <w:tcBorders>
              <w:top w:val="nil"/>
              <w:left w:val="nil"/>
              <w:bottom w:val="single" w:sz="8" w:space="0" w:color="auto"/>
              <w:right w:val="single" w:sz="8" w:space="0" w:color="auto"/>
            </w:tcBorders>
            <w:shd w:val="clear" w:color="auto" w:fill="auto"/>
            <w:noWrap/>
            <w:vAlign w:val="center"/>
            <w:hideMark/>
          </w:tcPr>
          <w:p w14:paraId="726FBF18"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Falfurrias - Premont 69kV</w:t>
            </w:r>
          </w:p>
        </w:tc>
        <w:tc>
          <w:tcPr>
            <w:tcW w:w="1350" w:type="dxa"/>
            <w:tcBorders>
              <w:top w:val="nil"/>
              <w:left w:val="nil"/>
              <w:bottom w:val="single" w:sz="8" w:space="0" w:color="auto"/>
              <w:right w:val="single" w:sz="8" w:space="0" w:color="auto"/>
            </w:tcBorders>
            <w:shd w:val="clear" w:color="auto" w:fill="auto"/>
            <w:noWrap/>
            <w:vAlign w:val="center"/>
            <w:hideMark/>
          </w:tcPr>
          <w:p w14:paraId="4402DE4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25</w:t>
            </w:r>
          </w:p>
        </w:tc>
        <w:tc>
          <w:tcPr>
            <w:tcW w:w="1530" w:type="dxa"/>
            <w:tcBorders>
              <w:top w:val="nil"/>
              <w:left w:val="nil"/>
              <w:bottom w:val="single" w:sz="8" w:space="0" w:color="auto"/>
              <w:right w:val="single" w:sz="8" w:space="0" w:color="auto"/>
            </w:tcBorders>
            <w:shd w:val="clear" w:color="auto" w:fill="auto"/>
            <w:noWrap/>
            <w:hideMark/>
          </w:tcPr>
          <w:p w14:paraId="3D1511B2"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$449,784.02</w:t>
            </w:r>
          </w:p>
        </w:tc>
        <w:tc>
          <w:tcPr>
            <w:tcW w:w="2160" w:type="dxa"/>
            <w:tcBorders>
              <w:top w:val="nil"/>
              <w:left w:val="nil"/>
              <w:bottom w:val="single" w:sz="8" w:space="0" w:color="auto"/>
              <w:right w:val="single" w:sz="8" w:space="0" w:color="auto"/>
            </w:tcBorders>
            <w:shd w:val="clear" w:color="auto" w:fill="auto"/>
            <w:noWrap/>
            <w:vAlign w:val="bottom"/>
            <w:hideMark/>
          </w:tcPr>
          <w:p w14:paraId="6C54A856"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301F1887" w14:textId="77777777" w:rsidR="00952A72" w:rsidRPr="00A31F7F" w:rsidRDefault="00952A72" w:rsidP="00952A72">
            <w:pPr>
              <w:rPr>
                <w:rFonts w:asciiTheme="minorHAnsi" w:hAnsiTheme="minorHAnsi" w:cstheme="minorHAnsi"/>
              </w:rPr>
            </w:pPr>
          </w:p>
        </w:tc>
      </w:tr>
      <w:tr w:rsidR="00952A72" w:rsidRPr="00DF0357" w14:paraId="75CDE664"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0FCD1E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PH ROBINSON to MEADOW LIN A</w:t>
            </w:r>
          </w:p>
        </w:tc>
        <w:tc>
          <w:tcPr>
            <w:tcW w:w="2250" w:type="dxa"/>
            <w:tcBorders>
              <w:top w:val="nil"/>
              <w:left w:val="nil"/>
              <w:bottom w:val="single" w:sz="8" w:space="0" w:color="auto"/>
              <w:right w:val="single" w:sz="8" w:space="0" w:color="auto"/>
            </w:tcBorders>
            <w:shd w:val="clear" w:color="000000" w:fill="B8CCE4"/>
            <w:noWrap/>
            <w:vAlign w:val="center"/>
            <w:hideMark/>
          </w:tcPr>
          <w:p w14:paraId="7E0E3E9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Magnolia </w:t>
            </w:r>
            <w:proofErr w:type="spellStart"/>
            <w:r w:rsidRPr="00A31F7F">
              <w:rPr>
                <w:rFonts w:asciiTheme="minorHAnsi" w:hAnsiTheme="minorHAnsi" w:cstheme="minorHAnsi"/>
                <w:color w:val="454545"/>
                <w:sz w:val="18"/>
                <w:szCs w:val="18"/>
              </w:rPr>
              <w:t>Tnp</w:t>
            </w:r>
            <w:proofErr w:type="spellEnd"/>
            <w:r w:rsidRPr="00A31F7F">
              <w:rPr>
                <w:rFonts w:asciiTheme="minorHAnsi" w:hAnsiTheme="minorHAnsi" w:cstheme="minorHAnsi"/>
                <w:color w:val="454545"/>
                <w:sz w:val="18"/>
                <w:szCs w:val="18"/>
              </w:rPr>
              <w:t xml:space="preserve"> - Seminole </w:t>
            </w:r>
            <w:proofErr w:type="spellStart"/>
            <w:r w:rsidRPr="00A31F7F">
              <w:rPr>
                <w:rFonts w:asciiTheme="minorHAnsi" w:hAnsiTheme="minorHAnsi" w:cstheme="minorHAnsi"/>
                <w:color w:val="454545"/>
                <w:sz w:val="18"/>
                <w:szCs w:val="18"/>
              </w:rPr>
              <w:t>Tnp</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0383603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000000" w:fill="B8CCE4"/>
            <w:noWrap/>
            <w:hideMark/>
          </w:tcPr>
          <w:p w14:paraId="620E5EF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$444,347.89</w:t>
            </w:r>
          </w:p>
        </w:tc>
        <w:tc>
          <w:tcPr>
            <w:tcW w:w="2160" w:type="dxa"/>
            <w:tcBorders>
              <w:top w:val="nil"/>
              <w:left w:val="nil"/>
              <w:bottom w:val="single" w:sz="8" w:space="0" w:color="auto"/>
              <w:right w:val="single" w:sz="8" w:space="0" w:color="auto"/>
            </w:tcBorders>
            <w:shd w:val="clear" w:color="000000" w:fill="B8CCE4"/>
            <w:noWrap/>
            <w:vAlign w:val="bottom"/>
            <w:hideMark/>
          </w:tcPr>
          <w:p w14:paraId="5C5E0CC9"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440B050F" w14:textId="77777777" w:rsidR="00952A72" w:rsidRPr="00A31F7F" w:rsidRDefault="00952A72" w:rsidP="00952A72">
            <w:pPr>
              <w:rPr>
                <w:rFonts w:asciiTheme="minorHAnsi" w:hAnsiTheme="minorHAnsi" w:cstheme="minorHAnsi"/>
              </w:rPr>
            </w:pPr>
          </w:p>
        </w:tc>
      </w:tr>
      <w:tr w:rsidR="00952A72" w:rsidRPr="00DF0357" w14:paraId="77A4A2B0"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70C714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lastRenderedPageBreak/>
              <w:t>COLETO CREEK to VICTORIA LIN 1</w:t>
            </w:r>
          </w:p>
        </w:tc>
        <w:tc>
          <w:tcPr>
            <w:tcW w:w="2250" w:type="dxa"/>
            <w:tcBorders>
              <w:top w:val="nil"/>
              <w:left w:val="nil"/>
              <w:bottom w:val="single" w:sz="8" w:space="0" w:color="auto"/>
              <w:right w:val="single" w:sz="8" w:space="0" w:color="auto"/>
            </w:tcBorders>
            <w:shd w:val="clear" w:color="auto" w:fill="auto"/>
            <w:noWrap/>
            <w:vAlign w:val="center"/>
            <w:hideMark/>
          </w:tcPr>
          <w:p w14:paraId="3362A0D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Coleto Creek - Victoria 138kV</w:t>
            </w:r>
          </w:p>
        </w:tc>
        <w:tc>
          <w:tcPr>
            <w:tcW w:w="1350" w:type="dxa"/>
            <w:tcBorders>
              <w:top w:val="nil"/>
              <w:left w:val="nil"/>
              <w:bottom w:val="single" w:sz="8" w:space="0" w:color="auto"/>
              <w:right w:val="single" w:sz="8" w:space="0" w:color="auto"/>
            </w:tcBorders>
            <w:shd w:val="clear" w:color="auto" w:fill="auto"/>
            <w:noWrap/>
            <w:vAlign w:val="center"/>
            <w:hideMark/>
          </w:tcPr>
          <w:p w14:paraId="69C0145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15</w:t>
            </w:r>
          </w:p>
        </w:tc>
        <w:tc>
          <w:tcPr>
            <w:tcW w:w="1530" w:type="dxa"/>
            <w:tcBorders>
              <w:top w:val="nil"/>
              <w:left w:val="nil"/>
              <w:bottom w:val="single" w:sz="8" w:space="0" w:color="auto"/>
              <w:right w:val="single" w:sz="8" w:space="0" w:color="auto"/>
            </w:tcBorders>
            <w:shd w:val="clear" w:color="auto" w:fill="auto"/>
            <w:noWrap/>
            <w:hideMark/>
          </w:tcPr>
          <w:p w14:paraId="08D84F9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$351,996.73</w:t>
            </w:r>
          </w:p>
        </w:tc>
        <w:tc>
          <w:tcPr>
            <w:tcW w:w="2160" w:type="dxa"/>
            <w:tcBorders>
              <w:top w:val="nil"/>
              <w:left w:val="nil"/>
              <w:bottom w:val="single" w:sz="8" w:space="0" w:color="auto"/>
              <w:right w:val="single" w:sz="8" w:space="0" w:color="auto"/>
            </w:tcBorders>
            <w:shd w:val="clear" w:color="auto" w:fill="auto"/>
            <w:noWrap/>
            <w:vAlign w:val="bottom"/>
            <w:hideMark/>
          </w:tcPr>
          <w:p w14:paraId="6D71A6AC"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65F78A8" w14:textId="77777777" w:rsidR="00952A72" w:rsidRPr="00A31F7F" w:rsidRDefault="00952A72" w:rsidP="00952A72">
            <w:pPr>
              <w:rPr>
                <w:rFonts w:asciiTheme="minorHAnsi" w:hAnsiTheme="minorHAnsi" w:cstheme="minorHAnsi"/>
              </w:rPr>
            </w:pPr>
          </w:p>
        </w:tc>
      </w:tr>
      <w:tr w:rsidR="00952A72" w:rsidRPr="00DF0357" w14:paraId="05E50EB1"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2023C18"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CARTERVILLE to EINSTEIN LIN 1</w:t>
            </w:r>
          </w:p>
        </w:tc>
        <w:tc>
          <w:tcPr>
            <w:tcW w:w="2250" w:type="dxa"/>
            <w:tcBorders>
              <w:top w:val="nil"/>
              <w:left w:val="nil"/>
              <w:bottom w:val="single" w:sz="8" w:space="0" w:color="auto"/>
              <w:right w:val="single" w:sz="8" w:space="0" w:color="auto"/>
            </w:tcBorders>
            <w:shd w:val="clear" w:color="auto" w:fill="auto"/>
            <w:noWrap/>
            <w:vAlign w:val="center"/>
            <w:hideMark/>
          </w:tcPr>
          <w:p w14:paraId="2AC8057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Rocky Road - Stiles 138kV</w:t>
            </w:r>
          </w:p>
        </w:tc>
        <w:tc>
          <w:tcPr>
            <w:tcW w:w="1350" w:type="dxa"/>
            <w:tcBorders>
              <w:top w:val="nil"/>
              <w:left w:val="nil"/>
              <w:bottom w:val="single" w:sz="8" w:space="0" w:color="auto"/>
              <w:right w:val="single" w:sz="8" w:space="0" w:color="auto"/>
            </w:tcBorders>
            <w:shd w:val="clear" w:color="auto" w:fill="auto"/>
            <w:noWrap/>
            <w:vAlign w:val="center"/>
            <w:hideMark/>
          </w:tcPr>
          <w:p w14:paraId="5686682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w:t>
            </w:r>
          </w:p>
        </w:tc>
        <w:tc>
          <w:tcPr>
            <w:tcW w:w="1530" w:type="dxa"/>
            <w:tcBorders>
              <w:top w:val="nil"/>
              <w:left w:val="nil"/>
              <w:bottom w:val="single" w:sz="8" w:space="0" w:color="auto"/>
              <w:right w:val="single" w:sz="8" w:space="0" w:color="auto"/>
            </w:tcBorders>
            <w:shd w:val="clear" w:color="auto" w:fill="auto"/>
            <w:noWrap/>
            <w:hideMark/>
          </w:tcPr>
          <w:p w14:paraId="7D57247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$334,357.25</w:t>
            </w:r>
          </w:p>
        </w:tc>
        <w:tc>
          <w:tcPr>
            <w:tcW w:w="2160" w:type="dxa"/>
            <w:tcBorders>
              <w:top w:val="nil"/>
              <w:left w:val="nil"/>
              <w:bottom w:val="single" w:sz="8" w:space="0" w:color="auto"/>
              <w:right w:val="single" w:sz="8" w:space="0" w:color="auto"/>
            </w:tcBorders>
            <w:shd w:val="clear" w:color="auto" w:fill="auto"/>
            <w:noWrap/>
            <w:vAlign w:val="bottom"/>
            <w:hideMark/>
          </w:tcPr>
          <w:p w14:paraId="131EEA2F"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Oncor_FW_45693_Rocky Road - Stiles 138 kV Line (45693)</w:t>
            </w:r>
          </w:p>
        </w:tc>
        <w:tc>
          <w:tcPr>
            <w:tcW w:w="297" w:type="dxa"/>
            <w:vAlign w:val="center"/>
            <w:hideMark/>
          </w:tcPr>
          <w:p w14:paraId="4F04CACE" w14:textId="77777777" w:rsidR="00952A72" w:rsidRPr="00A31F7F" w:rsidRDefault="00952A72" w:rsidP="00952A72">
            <w:pPr>
              <w:rPr>
                <w:rFonts w:asciiTheme="minorHAnsi" w:hAnsiTheme="minorHAnsi" w:cstheme="minorHAnsi"/>
              </w:rPr>
            </w:pPr>
          </w:p>
        </w:tc>
      </w:tr>
      <w:tr w:rsidR="00952A72" w:rsidRPr="00DF0357" w14:paraId="740433C6"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F714536"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ZORN - HAYSEN 345KV</w:t>
            </w:r>
          </w:p>
        </w:tc>
        <w:tc>
          <w:tcPr>
            <w:tcW w:w="2250" w:type="dxa"/>
            <w:tcBorders>
              <w:top w:val="nil"/>
              <w:left w:val="nil"/>
              <w:bottom w:val="single" w:sz="8" w:space="0" w:color="auto"/>
              <w:right w:val="single" w:sz="8" w:space="0" w:color="auto"/>
            </w:tcBorders>
            <w:shd w:val="clear" w:color="auto" w:fill="auto"/>
            <w:noWrap/>
            <w:vAlign w:val="center"/>
            <w:hideMark/>
          </w:tcPr>
          <w:p w14:paraId="7779093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Bergheim 138kV</w:t>
            </w:r>
          </w:p>
        </w:tc>
        <w:tc>
          <w:tcPr>
            <w:tcW w:w="1350" w:type="dxa"/>
            <w:tcBorders>
              <w:top w:val="nil"/>
              <w:left w:val="nil"/>
              <w:bottom w:val="single" w:sz="8" w:space="0" w:color="auto"/>
              <w:right w:val="single" w:sz="8" w:space="0" w:color="auto"/>
            </w:tcBorders>
            <w:shd w:val="clear" w:color="auto" w:fill="auto"/>
            <w:noWrap/>
            <w:vAlign w:val="center"/>
            <w:hideMark/>
          </w:tcPr>
          <w:p w14:paraId="7962C88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5DB415E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$332,767.54</w:t>
            </w:r>
          </w:p>
        </w:tc>
        <w:tc>
          <w:tcPr>
            <w:tcW w:w="2160" w:type="dxa"/>
            <w:tcBorders>
              <w:top w:val="nil"/>
              <w:left w:val="nil"/>
              <w:bottom w:val="single" w:sz="8" w:space="0" w:color="auto"/>
              <w:right w:val="single" w:sz="8" w:space="0" w:color="auto"/>
            </w:tcBorders>
            <w:shd w:val="clear" w:color="auto" w:fill="auto"/>
            <w:noWrap/>
            <w:vAlign w:val="bottom"/>
            <w:hideMark/>
          </w:tcPr>
          <w:p w14:paraId="60B8E235"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8F116CB" w14:textId="77777777" w:rsidR="00952A72" w:rsidRPr="00A31F7F" w:rsidRDefault="00952A72" w:rsidP="00952A72">
            <w:pPr>
              <w:rPr>
                <w:rFonts w:asciiTheme="minorHAnsi" w:hAnsiTheme="minorHAnsi" w:cstheme="minorHAnsi"/>
              </w:rPr>
            </w:pPr>
          </w:p>
        </w:tc>
      </w:tr>
      <w:tr w:rsidR="00952A72" w:rsidRPr="00DF0357" w14:paraId="10B57EC7"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0431E73"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MANUAL DOUBLE NVARO-LEG &amp; OUTSW-LEG 345 KV</w:t>
            </w:r>
          </w:p>
        </w:tc>
        <w:tc>
          <w:tcPr>
            <w:tcW w:w="2250" w:type="dxa"/>
            <w:tcBorders>
              <w:top w:val="nil"/>
              <w:left w:val="nil"/>
              <w:bottom w:val="single" w:sz="8" w:space="0" w:color="auto"/>
              <w:right w:val="single" w:sz="8" w:space="0" w:color="auto"/>
            </w:tcBorders>
            <w:shd w:val="clear" w:color="000000" w:fill="B8CCE4"/>
            <w:noWrap/>
            <w:vAlign w:val="center"/>
            <w:hideMark/>
          </w:tcPr>
          <w:p w14:paraId="09F414C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Stryker-Cherokee Poi - Stryker Creek </w:t>
            </w:r>
            <w:proofErr w:type="spellStart"/>
            <w:r w:rsidRPr="00A31F7F">
              <w:rPr>
                <w:rFonts w:asciiTheme="minorHAnsi" w:hAnsiTheme="minorHAnsi" w:cstheme="minorHAnsi"/>
                <w:color w:val="454545"/>
                <w:sz w:val="18"/>
                <w:szCs w:val="18"/>
              </w:rPr>
              <w:t>Ses</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3CE829D"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000000" w:fill="B8CCE4"/>
            <w:noWrap/>
            <w:hideMark/>
          </w:tcPr>
          <w:p w14:paraId="5475BD3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$315,294.98</w:t>
            </w:r>
          </w:p>
        </w:tc>
        <w:tc>
          <w:tcPr>
            <w:tcW w:w="2160" w:type="dxa"/>
            <w:tcBorders>
              <w:top w:val="nil"/>
              <w:left w:val="nil"/>
              <w:bottom w:val="single" w:sz="8" w:space="0" w:color="auto"/>
              <w:right w:val="single" w:sz="8" w:space="0" w:color="auto"/>
            </w:tcBorders>
            <w:shd w:val="clear" w:color="000000" w:fill="B8CCE4"/>
            <w:noWrap/>
            <w:vAlign w:val="bottom"/>
            <w:hideMark/>
          </w:tcPr>
          <w:p w14:paraId="43E7D9E4"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58E628BB" w14:textId="77777777" w:rsidR="00952A72" w:rsidRPr="00A31F7F" w:rsidRDefault="00952A72" w:rsidP="00952A72">
            <w:pPr>
              <w:rPr>
                <w:rFonts w:asciiTheme="minorHAnsi" w:hAnsiTheme="minorHAnsi" w:cstheme="minorHAnsi"/>
              </w:rPr>
            </w:pPr>
          </w:p>
        </w:tc>
      </w:tr>
      <w:tr w:rsidR="00952A72" w:rsidRPr="00DF0357" w14:paraId="4B8E8340"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DCD60E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AJO to AJO LIN 1</w:t>
            </w:r>
          </w:p>
        </w:tc>
        <w:tc>
          <w:tcPr>
            <w:tcW w:w="2250" w:type="dxa"/>
            <w:tcBorders>
              <w:top w:val="nil"/>
              <w:left w:val="nil"/>
              <w:bottom w:val="single" w:sz="8" w:space="0" w:color="auto"/>
              <w:right w:val="single" w:sz="8" w:space="0" w:color="auto"/>
            </w:tcBorders>
            <w:shd w:val="clear" w:color="auto" w:fill="auto"/>
            <w:noWrap/>
            <w:vAlign w:val="center"/>
            <w:hideMark/>
          </w:tcPr>
          <w:p w14:paraId="6B0B31C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Las </w:t>
            </w:r>
            <w:proofErr w:type="spellStart"/>
            <w:r w:rsidRPr="00A31F7F">
              <w:rPr>
                <w:rFonts w:asciiTheme="minorHAnsi" w:hAnsiTheme="minorHAnsi" w:cstheme="minorHAnsi"/>
                <w:color w:val="454545"/>
                <w:sz w:val="18"/>
                <w:szCs w:val="18"/>
              </w:rPr>
              <w:t>Pulgas</w:t>
            </w:r>
            <w:proofErr w:type="spellEnd"/>
            <w:r w:rsidRPr="00A31F7F">
              <w:rPr>
                <w:rFonts w:asciiTheme="minorHAnsi" w:hAnsiTheme="minorHAnsi" w:cstheme="minorHAnsi"/>
                <w:color w:val="454545"/>
                <w:sz w:val="18"/>
                <w:szCs w:val="18"/>
              </w:rPr>
              <w:t xml:space="preserve"> - Raymondville 2 138kV</w:t>
            </w:r>
          </w:p>
        </w:tc>
        <w:tc>
          <w:tcPr>
            <w:tcW w:w="1350" w:type="dxa"/>
            <w:tcBorders>
              <w:top w:val="nil"/>
              <w:left w:val="nil"/>
              <w:bottom w:val="single" w:sz="8" w:space="0" w:color="auto"/>
              <w:right w:val="single" w:sz="8" w:space="0" w:color="auto"/>
            </w:tcBorders>
            <w:shd w:val="clear" w:color="auto" w:fill="auto"/>
            <w:noWrap/>
            <w:vAlign w:val="center"/>
            <w:hideMark/>
          </w:tcPr>
          <w:p w14:paraId="278120B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20</w:t>
            </w:r>
          </w:p>
        </w:tc>
        <w:tc>
          <w:tcPr>
            <w:tcW w:w="1530" w:type="dxa"/>
            <w:tcBorders>
              <w:top w:val="nil"/>
              <w:left w:val="nil"/>
              <w:bottom w:val="single" w:sz="8" w:space="0" w:color="auto"/>
              <w:right w:val="single" w:sz="8" w:space="0" w:color="auto"/>
            </w:tcBorders>
            <w:shd w:val="clear" w:color="auto" w:fill="auto"/>
            <w:noWrap/>
            <w:hideMark/>
          </w:tcPr>
          <w:p w14:paraId="1FD0F7B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$292,173.60</w:t>
            </w:r>
          </w:p>
        </w:tc>
        <w:tc>
          <w:tcPr>
            <w:tcW w:w="2160" w:type="dxa"/>
            <w:tcBorders>
              <w:top w:val="nil"/>
              <w:left w:val="nil"/>
              <w:bottom w:val="single" w:sz="8" w:space="0" w:color="auto"/>
              <w:right w:val="single" w:sz="8" w:space="0" w:color="auto"/>
            </w:tcBorders>
            <w:shd w:val="clear" w:color="auto" w:fill="auto"/>
            <w:noWrap/>
            <w:vAlign w:val="bottom"/>
            <w:hideMark/>
          </w:tcPr>
          <w:p w14:paraId="2EBB8B75"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53F07A3E" w14:textId="77777777" w:rsidR="00952A72" w:rsidRPr="00A31F7F" w:rsidRDefault="00952A72" w:rsidP="00952A72">
            <w:pPr>
              <w:rPr>
                <w:rFonts w:asciiTheme="minorHAnsi" w:hAnsiTheme="minorHAnsi" w:cstheme="minorHAnsi"/>
              </w:rPr>
            </w:pPr>
          </w:p>
        </w:tc>
      </w:tr>
      <w:tr w:rsidR="00952A72" w:rsidRPr="00DF0357" w14:paraId="6E41122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54E093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LAQUINTA to LOBO LIN 1</w:t>
            </w:r>
          </w:p>
        </w:tc>
        <w:tc>
          <w:tcPr>
            <w:tcW w:w="2250" w:type="dxa"/>
            <w:tcBorders>
              <w:top w:val="nil"/>
              <w:left w:val="nil"/>
              <w:bottom w:val="single" w:sz="8" w:space="0" w:color="auto"/>
              <w:right w:val="single" w:sz="8" w:space="0" w:color="auto"/>
            </w:tcBorders>
            <w:shd w:val="clear" w:color="auto" w:fill="auto"/>
            <w:noWrap/>
            <w:vAlign w:val="center"/>
            <w:hideMark/>
          </w:tcPr>
          <w:p w14:paraId="0DC44A1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Bruni Sub 138kV</w:t>
            </w:r>
          </w:p>
        </w:tc>
        <w:tc>
          <w:tcPr>
            <w:tcW w:w="1350" w:type="dxa"/>
            <w:tcBorders>
              <w:top w:val="nil"/>
              <w:left w:val="nil"/>
              <w:bottom w:val="single" w:sz="8" w:space="0" w:color="auto"/>
              <w:right w:val="single" w:sz="8" w:space="0" w:color="auto"/>
            </w:tcBorders>
            <w:shd w:val="clear" w:color="auto" w:fill="auto"/>
            <w:noWrap/>
            <w:vAlign w:val="center"/>
            <w:hideMark/>
          </w:tcPr>
          <w:p w14:paraId="3E5B164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24</w:t>
            </w:r>
          </w:p>
        </w:tc>
        <w:tc>
          <w:tcPr>
            <w:tcW w:w="1530" w:type="dxa"/>
            <w:tcBorders>
              <w:top w:val="nil"/>
              <w:left w:val="nil"/>
              <w:bottom w:val="single" w:sz="8" w:space="0" w:color="auto"/>
              <w:right w:val="single" w:sz="8" w:space="0" w:color="auto"/>
            </w:tcBorders>
            <w:shd w:val="clear" w:color="auto" w:fill="auto"/>
            <w:noWrap/>
            <w:hideMark/>
          </w:tcPr>
          <w:p w14:paraId="47730F1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$283,628.36</w:t>
            </w:r>
          </w:p>
        </w:tc>
        <w:tc>
          <w:tcPr>
            <w:tcW w:w="2160" w:type="dxa"/>
            <w:tcBorders>
              <w:top w:val="nil"/>
              <w:left w:val="nil"/>
              <w:bottom w:val="single" w:sz="8" w:space="0" w:color="auto"/>
              <w:right w:val="single" w:sz="8" w:space="0" w:color="auto"/>
            </w:tcBorders>
            <w:shd w:val="clear" w:color="auto" w:fill="auto"/>
            <w:noWrap/>
            <w:vAlign w:val="bottom"/>
            <w:hideMark/>
          </w:tcPr>
          <w:p w14:paraId="2416C903"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052EC4D0" w14:textId="77777777" w:rsidR="00952A72" w:rsidRPr="00A31F7F" w:rsidRDefault="00952A72" w:rsidP="00952A72">
            <w:pPr>
              <w:rPr>
                <w:rFonts w:asciiTheme="minorHAnsi" w:hAnsiTheme="minorHAnsi" w:cstheme="minorHAnsi"/>
              </w:rPr>
            </w:pPr>
          </w:p>
        </w:tc>
      </w:tr>
      <w:tr w:rsidR="00952A72" w:rsidRPr="00DF0357" w14:paraId="5350E899"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161B9DB"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wett_long_draw</w:t>
            </w:r>
            <w:proofErr w:type="spellEnd"/>
            <w:r w:rsidRPr="00A31F7F">
              <w:rPr>
                <w:rFonts w:asciiTheme="minorHAnsi" w:hAnsiTheme="minorHAnsi" w:cstheme="minorHAnsi"/>
                <w:color w:val="454545"/>
                <w:sz w:val="18"/>
                <w:szCs w:val="18"/>
              </w:rPr>
              <w:t xml:space="preserve"> to VEALMOOR - Sharyland Utilities LIN 1</w:t>
            </w:r>
          </w:p>
        </w:tc>
        <w:tc>
          <w:tcPr>
            <w:tcW w:w="2250" w:type="dxa"/>
            <w:tcBorders>
              <w:top w:val="nil"/>
              <w:left w:val="nil"/>
              <w:bottom w:val="single" w:sz="8" w:space="0" w:color="auto"/>
              <w:right w:val="single" w:sz="8" w:space="0" w:color="auto"/>
            </w:tcBorders>
            <w:shd w:val="clear" w:color="auto" w:fill="auto"/>
            <w:noWrap/>
            <w:vAlign w:val="center"/>
            <w:hideMark/>
          </w:tcPr>
          <w:p w14:paraId="2D23EB3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Willow Valley Switch - Gail Sub 138kV</w:t>
            </w:r>
          </w:p>
        </w:tc>
        <w:tc>
          <w:tcPr>
            <w:tcW w:w="1350" w:type="dxa"/>
            <w:tcBorders>
              <w:top w:val="nil"/>
              <w:left w:val="nil"/>
              <w:bottom w:val="single" w:sz="8" w:space="0" w:color="auto"/>
              <w:right w:val="single" w:sz="8" w:space="0" w:color="auto"/>
            </w:tcBorders>
            <w:shd w:val="clear" w:color="auto" w:fill="auto"/>
            <w:noWrap/>
            <w:vAlign w:val="center"/>
            <w:hideMark/>
          </w:tcPr>
          <w:p w14:paraId="5602681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auto" w:fill="auto"/>
            <w:noWrap/>
            <w:hideMark/>
          </w:tcPr>
          <w:p w14:paraId="35609B3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$279,398.75</w:t>
            </w:r>
          </w:p>
        </w:tc>
        <w:tc>
          <w:tcPr>
            <w:tcW w:w="2160" w:type="dxa"/>
            <w:tcBorders>
              <w:top w:val="nil"/>
              <w:left w:val="nil"/>
              <w:bottom w:val="single" w:sz="8" w:space="0" w:color="auto"/>
              <w:right w:val="single" w:sz="8" w:space="0" w:color="auto"/>
            </w:tcBorders>
            <w:shd w:val="clear" w:color="auto" w:fill="auto"/>
            <w:noWrap/>
            <w:vAlign w:val="bottom"/>
            <w:hideMark/>
          </w:tcPr>
          <w:p w14:paraId="562F6ACA"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5373DF7" w14:textId="77777777" w:rsidR="00952A72" w:rsidRPr="00A31F7F" w:rsidRDefault="00952A72" w:rsidP="00952A72">
            <w:pPr>
              <w:rPr>
                <w:rFonts w:asciiTheme="minorHAnsi" w:hAnsiTheme="minorHAnsi" w:cstheme="minorHAnsi"/>
              </w:rPr>
            </w:pPr>
          </w:p>
        </w:tc>
      </w:tr>
      <w:tr w:rsidR="00952A72" w:rsidRPr="00DF0357" w14:paraId="1726071E"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1F8147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FIREROCK TO BRNWD 138 AND FIREROCK TO BANGS 69 DBLCKT</w:t>
            </w:r>
          </w:p>
        </w:tc>
        <w:tc>
          <w:tcPr>
            <w:tcW w:w="2250" w:type="dxa"/>
            <w:tcBorders>
              <w:top w:val="nil"/>
              <w:left w:val="nil"/>
              <w:bottom w:val="single" w:sz="8" w:space="0" w:color="auto"/>
              <w:right w:val="single" w:sz="8" w:space="0" w:color="auto"/>
            </w:tcBorders>
            <w:shd w:val="clear" w:color="auto" w:fill="auto"/>
            <w:noWrap/>
            <w:vAlign w:val="center"/>
            <w:hideMark/>
          </w:tcPr>
          <w:p w14:paraId="05350B3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Cottonwood Road Switch - Olney Pod 69kV</w:t>
            </w:r>
          </w:p>
        </w:tc>
        <w:tc>
          <w:tcPr>
            <w:tcW w:w="1350" w:type="dxa"/>
            <w:tcBorders>
              <w:top w:val="nil"/>
              <w:left w:val="nil"/>
              <w:bottom w:val="single" w:sz="8" w:space="0" w:color="auto"/>
              <w:right w:val="single" w:sz="8" w:space="0" w:color="auto"/>
            </w:tcBorders>
            <w:shd w:val="clear" w:color="auto" w:fill="auto"/>
            <w:noWrap/>
            <w:vAlign w:val="center"/>
            <w:hideMark/>
          </w:tcPr>
          <w:p w14:paraId="5EFD1B5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2F0EE64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$270,318.74</w:t>
            </w:r>
          </w:p>
        </w:tc>
        <w:tc>
          <w:tcPr>
            <w:tcW w:w="2160" w:type="dxa"/>
            <w:tcBorders>
              <w:top w:val="nil"/>
              <w:left w:val="nil"/>
              <w:bottom w:val="single" w:sz="8" w:space="0" w:color="auto"/>
              <w:right w:val="single" w:sz="8" w:space="0" w:color="auto"/>
            </w:tcBorders>
            <w:shd w:val="clear" w:color="auto" w:fill="auto"/>
            <w:noWrap/>
            <w:vAlign w:val="bottom"/>
            <w:hideMark/>
          </w:tcPr>
          <w:p w14:paraId="69A5B797"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31E9425" w14:textId="77777777" w:rsidR="00952A72" w:rsidRPr="00A31F7F" w:rsidRDefault="00952A72" w:rsidP="00952A72">
            <w:pPr>
              <w:rPr>
                <w:rFonts w:asciiTheme="minorHAnsi" w:hAnsiTheme="minorHAnsi" w:cstheme="minorHAnsi"/>
              </w:rPr>
            </w:pPr>
          </w:p>
        </w:tc>
      </w:tr>
      <w:tr w:rsidR="00952A72" w:rsidRPr="00DF0357" w14:paraId="5C6E26E5"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8EBBBC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DUPONT SWITCH - INGLESIDE to DUPONT SWITCH - INGLESIDE LIN 1</w:t>
            </w:r>
          </w:p>
        </w:tc>
        <w:tc>
          <w:tcPr>
            <w:tcW w:w="2250" w:type="dxa"/>
            <w:tcBorders>
              <w:top w:val="nil"/>
              <w:left w:val="nil"/>
              <w:bottom w:val="single" w:sz="8" w:space="0" w:color="auto"/>
              <w:right w:val="single" w:sz="8" w:space="0" w:color="auto"/>
            </w:tcBorders>
            <w:shd w:val="clear" w:color="auto" w:fill="auto"/>
            <w:noWrap/>
            <w:vAlign w:val="center"/>
            <w:hideMark/>
          </w:tcPr>
          <w:p w14:paraId="7690804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Dupont Switch - Ingleside - </w:t>
            </w:r>
            <w:proofErr w:type="spellStart"/>
            <w:r w:rsidRPr="00A31F7F">
              <w:rPr>
                <w:rFonts w:asciiTheme="minorHAnsi" w:hAnsiTheme="minorHAnsi" w:cstheme="minorHAnsi"/>
                <w:color w:val="454545"/>
                <w:sz w:val="18"/>
                <w:szCs w:val="18"/>
              </w:rPr>
              <w:t>Lge</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20956D8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auto" w:fill="auto"/>
            <w:noWrap/>
            <w:hideMark/>
          </w:tcPr>
          <w:p w14:paraId="1F985A3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$258,021.32</w:t>
            </w:r>
          </w:p>
        </w:tc>
        <w:tc>
          <w:tcPr>
            <w:tcW w:w="2160" w:type="dxa"/>
            <w:tcBorders>
              <w:top w:val="nil"/>
              <w:left w:val="nil"/>
              <w:bottom w:val="single" w:sz="8" w:space="0" w:color="auto"/>
              <w:right w:val="single" w:sz="8" w:space="0" w:color="auto"/>
            </w:tcBorders>
            <w:shd w:val="clear" w:color="auto" w:fill="auto"/>
            <w:noWrap/>
            <w:vAlign w:val="bottom"/>
            <w:hideMark/>
          </w:tcPr>
          <w:p w14:paraId="32C9DF53"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EE2C360" w14:textId="77777777" w:rsidR="00952A72" w:rsidRPr="00A31F7F" w:rsidRDefault="00952A72" w:rsidP="00952A72">
            <w:pPr>
              <w:rPr>
                <w:rFonts w:asciiTheme="minorHAnsi" w:hAnsiTheme="minorHAnsi" w:cstheme="minorHAnsi"/>
              </w:rPr>
            </w:pPr>
          </w:p>
        </w:tc>
      </w:tr>
      <w:tr w:rsidR="00952A72" w:rsidRPr="00DF0357" w14:paraId="09C2759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8D7042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Big Hill - </w:t>
            </w:r>
            <w:proofErr w:type="spellStart"/>
            <w:r w:rsidRPr="00A31F7F">
              <w:rPr>
                <w:rFonts w:asciiTheme="minorHAnsi" w:hAnsiTheme="minorHAnsi" w:cstheme="minorHAnsi"/>
                <w:color w:val="454545"/>
                <w:sz w:val="18"/>
                <w:szCs w:val="18"/>
              </w:rPr>
              <w:t>Schneeman</w:t>
            </w:r>
            <w:proofErr w:type="spellEnd"/>
            <w:r w:rsidRPr="00A31F7F">
              <w:rPr>
                <w:rFonts w:asciiTheme="minorHAnsi" w:hAnsiTheme="minorHAnsi" w:cstheme="minorHAnsi"/>
                <w:color w:val="454545"/>
                <w:sz w:val="18"/>
                <w:szCs w:val="18"/>
              </w:rPr>
              <w:t xml:space="preserve"> Draw &amp; Big Hill - </w:t>
            </w:r>
            <w:proofErr w:type="spellStart"/>
            <w:r w:rsidRPr="00A31F7F">
              <w:rPr>
                <w:rFonts w:asciiTheme="minorHAnsi" w:hAnsiTheme="minorHAnsi" w:cstheme="minorHAnsi"/>
                <w:color w:val="454545"/>
                <w:sz w:val="18"/>
                <w:szCs w:val="18"/>
              </w:rPr>
              <w:t>Schneeman</w:t>
            </w:r>
            <w:proofErr w:type="spellEnd"/>
            <w:r w:rsidRPr="00A31F7F">
              <w:rPr>
                <w:rFonts w:asciiTheme="minorHAnsi" w:hAnsiTheme="minorHAnsi" w:cstheme="minorHAnsi"/>
                <w:color w:val="454545"/>
                <w:sz w:val="18"/>
                <w:szCs w:val="18"/>
              </w:rPr>
              <w:t xml:space="preserve"> Draw 2</w:t>
            </w:r>
          </w:p>
        </w:tc>
        <w:tc>
          <w:tcPr>
            <w:tcW w:w="2250" w:type="dxa"/>
            <w:tcBorders>
              <w:top w:val="nil"/>
              <w:left w:val="nil"/>
              <w:bottom w:val="single" w:sz="8" w:space="0" w:color="auto"/>
              <w:right w:val="single" w:sz="8" w:space="0" w:color="auto"/>
            </w:tcBorders>
            <w:shd w:val="clear" w:color="auto" w:fill="auto"/>
            <w:noWrap/>
            <w:vAlign w:val="center"/>
            <w:hideMark/>
          </w:tcPr>
          <w:p w14:paraId="3BC5E67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Palouse - </w:t>
            </w:r>
            <w:proofErr w:type="spellStart"/>
            <w:r w:rsidRPr="00A31F7F">
              <w:rPr>
                <w:rFonts w:asciiTheme="minorHAnsi" w:hAnsiTheme="minorHAnsi" w:cstheme="minorHAnsi"/>
                <w:color w:val="454545"/>
                <w:sz w:val="18"/>
                <w:szCs w:val="18"/>
              </w:rPr>
              <w:t>Wolfcamp</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322633F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7EA4B6C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$246,506.73</w:t>
            </w:r>
          </w:p>
        </w:tc>
        <w:tc>
          <w:tcPr>
            <w:tcW w:w="2160" w:type="dxa"/>
            <w:tcBorders>
              <w:top w:val="nil"/>
              <w:left w:val="nil"/>
              <w:bottom w:val="single" w:sz="8" w:space="0" w:color="auto"/>
              <w:right w:val="single" w:sz="8" w:space="0" w:color="auto"/>
            </w:tcBorders>
            <w:shd w:val="clear" w:color="auto" w:fill="auto"/>
            <w:noWrap/>
            <w:vAlign w:val="bottom"/>
            <w:hideMark/>
          </w:tcPr>
          <w:p w14:paraId="100458D8"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C51D0C2" w14:textId="77777777" w:rsidR="00952A72" w:rsidRPr="00A31F7F" w:rsidRDefault="00952A72" w:rsidP="00952A72">
            <w:pPr>
              <w:rPr>
                <w:rFonts w:asciiTheme="minorHAnsi" w:hAnsiTheme="minorHAnsi" w:cstheme="minorHAnsi"/>
              </w:rPr>
            </w:pPr>
          </w:p>
        </w:tc>
      </w:tr>
      <w:tr w:rsidR="00952A72" w:rsidRPr="00DF0357" w14:paraId="20BF8191"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4254CB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Koch Upriver - Tortuga &amp; Lon Hill - Nueces Bay 138KV</w:t>
            </w:r>
          </w:p>
        </w:tc>
        <w:tc>
          <w:tcPr>
            <w:tcW w:w="2250" w:type="dxa"/>
            <w:tcBorders>
              <w:top w:val="nil"/>
              <w:left w:val="nil"/>
              <w:bottom w:val="single" w:sz="8" w:space="0" w:color="auto"/>
              <w:right w:val="single" w:sz="8" w:space="0" w:color="auto"/>
            </w:tcBorders>
            <w:shd w:val="clear" w:color="auto" w:fill="auto"/>
            <w:noWrap/>
            <w:vAlign w:val="center"/>
            <w:hideMark/>
          </w:tcPr>
          <w:p w14:paraId="25FDBB5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Champlin - Weil Tract 138kV</w:t>
            </w:r>
          </w:p>
        </w:tc>
        <w:tc>
          <w:tcPr>
            <w:tcW w:w="1350" w:type="dxa"/>
            <w:tcBorders>
              <w:top w:val="nil"/>
              <w:left w:val="nil"/>
              <w:bottom w:val="single" w:sz="8" w:space="0" w:color="auto"/>
              <w:right w:val="single" w:sz="8" w:space="0" w:color="auto"/>
            </w:tcBorders>
            <w:shd w:val="clear" w:color="auto" w:fill="auto"/>
            <w:noWrap/>
            <w:vAlign w:val="center"/>
            <w:hideMark/>
          </w:tcPr>
          <w:p w14:paraId="1207BEF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4E34AC9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$244,761.80</w:t>
            </w:r>
          </w:p>
        </w:tc>
        <w:tc>
          <w:tcPr>
            <w:tcW w:w="2160" w:type="dxa"/>
            <w:tcBorders>
              <w:top w:val="nil"/>
              <w:left w:val="nil"/>
              <w:bottom w:val="single" w:sz="8" w:space="0" w:color="auto"/>
              <w:right w:val="single" w:sz="8" w:space="0" w:color="auto"/>
            </w:tcBorders>
            <w:shd w:val="clear" w:color="auto" w:fill="auto"/>
            <w:noWrap/>
            <w:vAlign w:val="bottom"/>
            <w:hideMark/>
          </w:tcPr>
          <w:p w14:paraId="55CF026A"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93E93F8" w14:textId="77777777" w:rsidR="00952A72" w:rsidRPr="00A31F7F" w:rsidRDefault="00952A72" w:rsidP="00952A72">
            <w:pPr>
              <w:rPr>
                <w:rFonts w:asciiTheme="minorHAnsi" w:hAnsiTheme="minorHAnsi" w:cstheme="minorHAnsi"/>
              </w:rPr>
            </w:pPr>
          </w:p>
        </w:tc>
      </w:tr>
      <w:tr w:rsidR="00952A72" w:rsidRPr="00DF0357" w14:paraId="40B31CEA"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DDA48E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WIRTZ to JOHNSON CITY LIN 1</w:t>
            </w:r>
          </w:p>
        </w:tc>
        <w:tc>
          <w:tcPr>
            <w:tcW w:w="2250" w:type="dxa"/>
            <w:tcBorders>
              <w:top w:val="nil"/>
              <w:left w:val="nil"/>
              <w:bottom w:val="single" w:sz="8" w:space="0" w:color="auto"/>
              <w:right w:val="single" w:sz="8" w:space="0" w:color="auto"/>
            </w:tcBorders>
            <w:shd w:val="clear" w:color="000000" w:fill="B8CCE4"/>
            <w:noWrap/>
            <w:vAlign w:val="center"/>
            <w:hideMark/>
          </w:tcPr>
          <w:p w14:paraId="6A2BACB8"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Marshall Ford - Paleface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88DF0C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000000" w:fill="B8CCE4"/>
            <w:noWrap/>
            <w:hideMark/>
          </w:tcPr>
          <w:p w14:paraId="685AC54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$230,461.53</w:t>
            </w:r>
          </w:p>
        </w:tc>
        <w:tc>
          <w:tcPr>
            <w:tcW w:w="2160" w:type="dxa"/>
            <w:tcBorders>
              <w:top w:val="nil"/>
              <w:left w:val="nil"/>
              <w:bottom w:val="single" w:sz="8" w:space="0" w:color="auto"/>
              <w:right w:val="single" w:sz="8" w:space="0" w:color="auto"/>
            </w:tcBorders>
            <w:shd w:val="clear" w:color="000000" w:fill="B8CCE4"/>
            <w:noWrap/>
            <w:vAlign w:val="bottom"/>
            <w:hideMark/>
          </w:tcPr>
          <w:p w14:paraId="7D4F1D77"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6088A6B" w14:textId="77777777" w:rsidR="00952A72" w:rsidRPr="00A31F7F" w:rsidRDefault="00952A72" w:rsidP="00952A72">
            <w:pPr>
              <w:rPr>
                <w:rFonts w:asciiTheme="minorHAnsi" w:hAnsiTheme="minorHAnsi" w:cstheme="minorHAnsi"/>
              </w:rPr>
            </w:pPr>
          </w:p>
        </w:tc>
      </w:tr>
      <w:tr w:rsidR="00952A72" w:rsidRPr="00DF0357" w14:paraId="23D18475"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269022B"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MANUAL PRSSW-HWKSW 138 DBLCKT</w:t>
            </w:r>
          </w:p>
        </w:tc>
        <w:tc>
          <w:tcPr>
            <w:tcW w:w="2250" w:type="dxa"/>
            <w:tcBorders>
              <w:top w:val="nil"/>
              <w:left w:val="nil"/>
              <w:bottom w:val="single" w:sz="8" w:space="0" w:color="auto"/>
              <w:right w:val="single" w:sz="8" w:space="0" w:color="auto"/>
            </w:tcBorders>
            <w:shd w:val="clear" w:color="auto" w:fill="auto"/>
            <w:noWrap/>
            <w:vAlign w:val="center"/>
            <w:hideMark/>
          </w:tcPr>
          <w:p w14:paraId="0184F83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Tenaska (</w:t>
            </w:r>
            <w:proofErr w:type="spellStart"/>
            <w:r w:rsidRPr="00A31F7F">
              <w:rPr>
                <w:rFonts w:asciiTheme="minorHAnsi" w:hAnsiTheme="minorHAnsi" w:cstheme="minorHAnsi"/>
                <w:color w:val="454545"/>
                <w:sz w:val="18"/>
                <w:szCs w:val="18"/>
              </w:rPr>
              <w:t>Txu</w:t>
            </w:r>
            <w:proofErr w:type="spellEnd"/>
            <w:r w:rsidRPr="00A31F7F">
              <w:rPr>
                <w:rFonts w:asciiTheme="minorHAnsi" w:hAnsiTheme="minorHAnsi" w:cstheme="minorHAnsi"/>
                <w:color w:val="454545"/>
                <w:sz w:val="18"/>
                <w:szCs w:val="18"/>
              </w:rPr>
              <w:t>) - Toco Switch 138kV</w:t>
            </w:r>
          </w:p>
        </w:tc>
        <w:tc>
          <w:tcPr>
            <w:tcW w:w="1350" w:type="dxa"/>
            <w:tcBorders>
              <w:top w:val="nil"/>
              <w:left w:val="nil"/>
              <w:bottom w:val="single" w:sz="8" w:space="0" w:color="auto"/>
              <w:right w:val="single" w:sz="8" w:space="0" w:color="auto"/>
            </w:tcBorders>
            <w:shd w:val="clear" w:color="auto" w:fill="auto"/>
            <w:noWrap/>
            <w:vAlign w:val="center"/>
            <w:hideMark/>
          </w:tcPr>
          <w:p w14:paraId="6532886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auto" w:fill="auto"/>
            <w:noWrap/>
            <w:hideMark/>
          </w:tcPr>
          <w:p w14:paraId="5EA8BDE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$228,120.20</w:t>
            </w:r>
          </w:p>
        </w:tc>
        <w:tc>
          <w:tcPr>
            <w:tcW w:w="2160" w:type="dxa"/>
            <w:tcBorders>
              <w:top w:val="nil"/>
              <w:left w:val="nil"/>
              <w:bottom w:val="single" w:sz="8" w:space="0" w:color="auto"/>
              <w:right w:val="single" w:sz="8" w:space="0" w:color="auto"/>
            </w:tcBorders>
            <w:shd w:val="clear" w:color="auto" w:fill="auto"/>
            <w:noWrap/>
            <w:vAlign w:val="bottom"/>
            <w:hideMark/>
          </w:tcPr>
          <w:p w14:paraId="0A891E7C"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B19B213" w14:textId="77777777" w:rsidR="00952A72" w:rsidRPr="00A31F7F" w:rsidRDefault="00952A72" w:rsidP="00952A72">
            <w:pPr>
              <w:rPr>
                <w:rFonts w:asciiTheme="minorHAnsi" w:hAnsiTheme="minorHAnsi" w:cstheme="minorHAnsi"/>
              </w:rPr>
            </w:pPr>
          </w:p>
        </w:tc>
      </w:tr>
      <w:tr w:rsidR="00952A72" w:rsidRPr="00DF0357" w14:paraId="1667D5C4"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7D3323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PALODURO SUB to PEARSALL SWITCHING STATION LIN 1</w:t>
            </w:r>
          </w:p>
        </w:tc>
        <w:tc>
          <w:tcPr>
            <w:tcW w:w="2250" w:type="dxa"/>
            <w:tcBorders>
              <w:top w:val="nil"/>
              <w:left w:val="nil"/>
              <w:bottom w:val="single" w:sz="8" w:space="0" w:color="auto"/>
              <w:right w:val="single" w:sz="8" w:space="0" w:color="auto"/>
            </w:tcBorders>
            <w:shd w:val="clear" w:color="auto" w:fill="auto"/>
            <w:noWrap/>
            <w:vAlign w:val="center"/>
            <w:hideMark/>
          </w:tcPr>
          <w:p w14:paraId="3C3ABDF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Pearsall Switching Station 138kV</w:t>
            </w:r>
          </w:p>
        </w:tc>
        <w:tc>
          <w:tcPr>
            <w:tcW w:w="1350" w:type="dxa"/>
            <w:tcBorders>
              <w:top w:val="nil"/>
              <w:left w:val="nil"/>
              <w:bottom w:val="single" w:sz="8" w:space="0" w:color="auto"/>
              <w:right w:val="single" w:sz="8" w:space="0" w:color="auto"/>
            </w:tcBorders>
            <w:shd w:val="clear" w:color="auto" w:fill="auto"/>
            <w:noWrap/>
            <w:vAlign w:val="center"/>
            <w:hideMark/>
          </w:tcPr>
          <w:p w14:paraId="3496F0A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18</w:t>
            </w:r>
          </w:p>
        </w:tc>
        <w:tc>
          <w:tcPr>
            <w:tcW w:w="1530" w:type="dxa"/>
            <w:tcBorders>
              <w:top w:val="nil"/>
              <w:left w:val="nil"/>
              <w:bottom w:val="single" w:sz="8" w:space="0" w:color="auto"/>
              <w:right w:val="single" w:sz="8" w:space="0" w:color="auto"/>
            </w:tcBorders>
            <w:shd w:val="clear" w:color="auto" w:fill="auto"/>
            <w:noWrap/>
            <w:hideMark/>
          </w:tcPr>
          <w:p w14:paraId="1D9BA99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$212,983.95</w:t>
            </w:r>
          </w:p>
        </w:tc>
        <w:tc>
          <w:tcPr>
            <w:tcW w:w="2160" w:type="dxa"/>
            <w:tcBorders>
              <w:top w:val="nil"/>
              <w:left w:val="nil"/>
              <w:bottom w:val="single" w:sz="8" w:space="0" w:color="auto"/>
              <w:right w:val="single" w:sz="8" w:space="0" w:color="auto"/>
            </w:tcBorders>
            <w:shd w:val="clear" w:color="auto" w:fill="auto"/>
            <w:noWrap/>
            <w:vAlign w:val="bottom"/>
            <w:hideMark/>
          </w:tcPr>
          <w:p w14:paraId="77C5B4AF"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STEC_71319_upgradePearsallStation (71319)</w:t>
            </w:r>
          </w:p>
        </w:tc>
        <w:tc>
          <w:tcPr>
            <w:tcW w:w="297" w:type="dxa"/>
            <w:vAlign w:val="center"/>
            <w:hideMark/>
          </w:tcPr>
          <w:p w14:paraId="14442C65" w14:textId="77777777" w:rsidR="00952A72" w:rsidRPr="00A31F7F" w:rsidRDefault="00952A72" w:rsidP="00952A72">
            <w:pPr>
              <w:rPr>
                <w:rFonts w:asciiTheme="minorHAnsi" w:hAnsiTheme="minorHAnsi" w:cstheme="minorHAnsi"/>
              </w:rPr>
            </w:pPr>
          </w:p>
        </w:tc>
      </w:tr>
      <w:tr w:rsidR="00952A72" w:rsidRPr="00DF0357" w14:paraId="76084FC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8808716"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MADDUX to SAN ANGELO POWER STATION LIN 1</w:t>
            </w:r>
          </w:p>
        </w:tc>
        <w:tc>
          <w:tcPr>
            <w:tcW w:w="2250" w:type="dxa"/>
            <w:tcBorders>
              <w:top w:val="nil"/>
              <w:left w:val="nil"/>
              <w:bottom w:val="single" w:sz="8" w:space="0" w:color="auto"/>
              <w:right w:val="single" w:sz="8" w:space="0" w:color="auto"/>
            </w:tcBorders>
            <w:shd w:val="clear" w:color="auto" w:fill="auto"/>
            <w:noWrap/>
            <w:vAlign w:val="center"/>
            <w:hideMark/>
          </w:tcPr>
          <w:p w14:paraId="65CB2A63"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Maddux - San Angelo Power Station 138kV</w:t>
            </w:r>
          </w:p>
        </w:tc>
        <w:tc>
          <w:tcPr>
            <w:tcW w:w="1350" w:type="dxa"/>
            <w:tcBorders>
              <w:top w:val="nil"/>
              <w:left w:val="nil"/>
              <w:bottom w:val="single" w:sz="8" w:space="0" w:color="auto"/>
              <w:right w:val="single" w:sz="8" w:space="0" w:color="auto"/>
            </w:tcBorders>
            <w:shd w:val="clear" w:color="auto" w:fill="auto"/>
            <w:noWrap/>
            <w:vAlign w:val="center"/>
            <w:hideMark/>
          </w:tcPr>
          <w:p w14:paraId="3E25F82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12</w:t>
            </w:r>
          </w:p>
        </w:tc>
        <w:tc>
          <w:tcPr>
            <w:tcW w:w="1530" w:type="dxa"/>
            <w:tcBorders>
              <w:top w:val="nil"/>
              <w:left w:val="nil"/>
              <w:bottom w:val="single" w:sz="8" w:space="0" w:color="auto"/>
              <w:right w:val="single" w:sz="8" w:space="0" w:color="auto"/>
            </w:tcBorders>
            <w:shd w:val="clear" w:color="auto" w:fill="auto"/>
            <w:noWrap/>
            <w:hideMark/>
          </w:tcPr>
          <w:p w14:paraId="51AE928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$188,279.32</w:t>
            </w:r>
          </w:p>
        </w:tc>
        <w:tc>
          <w:tcPr>
            <w:tcW w:w="2160" w:type="dxa"/>
            <w:tcBorders>
              <w:top w:val="nil"/>
              <w:left w:val="nil"/>
              <w:bottom w:val="single" w:sz="8" w:space="0" w:color="auto"/>
              <w:right w:val="single" w:sz="8" w:space="0" w:color="auto"/>
            </w:tcBorders>
            <w:shd w:val="clear" w:color="auto" w:fill="auto"/>
            <w:noWrap/>
            <w:vAlign w:val="bottom"/>
            <w:hideMark/>
          </w:tcPr>
          <w:p w14:paraId="3137A653"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45C01C3E" w14:textId="77777777" w:rsidR="00952A72" w:rsidRPr="00A31F7F" w:rsidRDefault="00952A72" w:rsidP="00952A72">
            <w:pPr>
              <w:rPr>
                <w:rFonts w:asciiTheme="minorHAnsi" w:hAnsiTheme="minorHAnsi" w:cstheme="minorHAnsi"/>
              </w:rPr>
            </w:pPr>
          </w:p>
        </w:tc>
      </w:tr>
      <w:tr w:rsidR="00952A72" w:rsidRPr="00DF0357" w14:paraId="7D799B5B"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7E8D27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lastRenderedPageBreak/>
              <w:t>GRAHAM SES to RICE SWITCH LIN _A</w:t>
            </w:r>
          </w:p>
        </w:tc>
        <w:tc>
          <w:tcPr>
            <w:tcW w:w="2250" w:type="dxa"/>
            <w:tcBorders>
              <w:top w:val="nil"/>
              <w:left w:val="nil"/>
              <w:bottom w:val="single" w:sz="8" w:space="0" w:color="auto"/>
              <w:right w:val="single" w:sz="8" w:space="0" w:color="auto"/>
            </w:tcBorders>
            <w:shd w:val="clear" w:color="auto" w:fill="auto"/>
            <w:noWrap/>
            <w:vAlign w:val="center"/>
            <w:hideMark/>
          </w:tcPr>
          <w:p w14:paraId="79DFFFEA"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Anarene</w:t>
            </w:r>
            <w:proofErr w:type="spellEnd"/>
            <w:r w:rsidRPr="00A31F7F">
              <w:rPr>
                <w:rFonts w:asciiTheme="minorHAnsi" w:hAnsiTheme="minorHAnsi" w:cstheme="minorHAnsi"/>
                <w:color w:val="454545"/>
                <w:sz w:val="18"/>
                <w:szCs w:val="18"/>
              </w:rPr>
              <w:t xml:space="preserve"> - Navy Kickapoo Switch 69kV</w:t>
            </w:r>
          </w:p>
        </w:tc>
        <w:tc>
          <w:tcPr>
            <w:tcW w:w="1350" w:type="dxa"/>
            <w:tcBorders>
              <w:top w:val="nil"/>
              <w:left w:val="nil"/>
              <w:bottom w:val="single" w:sz="8" w:space="0" w:color="auto"/>
              <w:right w:val="single" w:sz="8" w:space="0" w:color="auto"/>
            </w:tcBorders>
            <w:shd w:val="clear" w:color="auto" w:fill="auto"/>
            <w:noWrap/>
            <w:vAlign w:val="center"/>
            <w:hideMark/>
          </w:tcPr>
          <w:p w14:paraId="2169B38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6F196E9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$173,352.50</w:t>
            </w:r>
          </w:p>
        </w:tc>
        <w:tc>
          <w:tcPr>
            <w:tcW w:w="2160" w:type="dxa"/>
            <w:tcBorders>
              <w:top w:val="nil"/>
              <w:left w:val="nil"/>
              <w:bottom w:val="single" w:sz="8" w:space="0" w:color="auto"/>
              <w:right w:val="single" w:sz="8" w:space="0" w:color="auto"/>
            </w:tcBorders>
            <w:shd w:val="clear" w:color="auto" w:fill="auto"/>
            <w:noWrap/>
            <w:vAlign w:val="bottom"/>
            <w:hideMark/>
          </w:tcPr>
          <w:p w14:paraId="3DB4F000"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BD8F69B" w14:textId="77777777" w:rsidR="00952A72" w:rsidRPr="00A31F7F" w:rsidRDefault="00952A72" w:rsidP="00952A72">
            <w:pPr>
              <w:rPr>
                <w:rFonts w:asciiTheme="minorHAnsi" w:hAnsiTheme="minorHAnsi" w:cstheme="minorHAnsi"/>
              </w:rPr>
            </w:pPr>
          </w:p>
        </w:tc>
      </w:tr>
      <w:tr w:rsidR="00952A72" w:rsidRPr="00DF0357" w14:paraId="36ABC035"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D49E66C"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Elmcreek-Sanmigl</w:t>
            </w:r>
            <w:proofErr w:type="spellEnd"/>
            <w:r w:rsidRPr="00A31F7F">
              <w:rPr>
                <w:rFonts w:asciiTheme="minorHAnsi" w:hAnsiTheme="minorHAnsi" w:cstheme="minorHAnsi"/>
                <w:color w:val="454545"/>
                <w:sz w:val="18"/>
                <w:szCs w:val="18"/>
              </w:rPr>
              <w:t xml:space="preserve"> 345kV</w:t>
            </w:r>
          </w:p>
        </w:tc>
        <w:tc>
          <w:tcPr>
            <w:tcW w:w="2250" w:type="dxa"/>
            <w:tcBorders>
              <w:top w:val="nil"/>
              <w:left w:val="nil"/>
              <w:bottom w:val="single" w:sz="8" w:space="0" w:color="auto"/>
              <w:right w:val="single" w:sz="8" w:space="0" w:color="auto"/>
            </w:tcBorders>
            <w:shd w:val="clear" w:color="auto" w:fill="auto"/>
            <w:noWrap/>
            <w:vAlign w:val="center"/>
            <w:hideMark/>
          </w:tcPr>
          <w:p w14:paraId="57199A85"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Magruder - Victoria 138kV</w:t>
            </w:r>
          </w:p>
        </w:tc>
        <w:tc>
          <w:tcPr>
            <w:tcW w:w="1350" w:type="dxa"/>
            <w:tcBorders>
              <w:top w:val="nil"/>
              <w:left w:val="nil"/>
              <w:bottom w:val="single" w:sz="8" w:space="0" w:color="auto"/>
              <w:right w:val="single" w:sz="8" w:space="0" w:color="auto"/>
            </w:tcBorders>
            <w:shd w:val="clear" w:color="auto" w:fill="auto"/>
            <w:noWrap/>
            <w:vAlign w:val="center"/>
            <w:hideMark/>
          </w:tcPr>
          <w:p w14:paraId="0C49BFA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044938C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$141,362.58</w:t>
            </w:r>
          </w:p>
        </w:tc>
        <w:tc>
          <w:tcPr>
            <w:tcW w:w="2160" w:type="dxa"/>
            <w:tcBorders>
              <w:top w:val="nil"/>
              <w:left w:val="nil"/>
              <w:bottom w:val="single" w:sz="8" w:space="0" w:color="auto"/>
              <w:right w:val="single" w:sz="8" w:space="0" w:color="auto"/>
            </w:tcBorders>
            <w:shd w:val="clear" w:color="auto" w:fill="auto"/>
            <w:noWrap/>
            <w:vAlign w:val="bottom"/>
            <w:hideMark/>
          </w:tcPr>
          <w:p w14:paraId="0813704D"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4F48CB4A" w14:textId="77777777" w:rsidR="00952A72" w:rsidRPr="00A31F7F" w:rsidRDefault="00952A72" w:rsidP="00952A72">
            <w:pPr>
              <w:rPr>
                <w:rFonts w:asciiTheme="minorHAnsi" w:hAnsiTheme="minorHAnsi" w:cstheme="minorHAnsi"/>
              </w:rPr>
            </w:pPr>
          </w:p>
        </w:tc>
      </w:tr>
      <w:tr w:rsidR="00952A72" w:rsidRPr="00DF0357" w14:paraId="6975F5B8"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5F9816D"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Bighil</w:t>
            </w:r>
            <w:proofErr w:type="spellEnd"/>
            <w:r w:rsidRPr="00A31F7F">
              <w:rPr>
                <w:rFonts w:asciiTheme="minorHAnsi" w:hAnsiTheme="minorHAnsi" w:cstheme="minorHAnsi"/>
                <w:color w:val="454545"/>
                <w:sz w:val="18"/>
                <w:szCs w:val="18"/>
              </w:rPr>
              <w:t>-Kendal 345kV</w:t>
            </w:r>
          </w:p>
        </w:tc>
        <w:tc>
          <w:tcPr>
            <w:tcW w:w="2250" w:type="dxa"/>
            <w:tcBorders>
              <w:top w:val="nil"/>
              <w:left w:val="nil"/>
              <w:bottom w:val="single" w:sz="8" w:space="0" w:color="auto"/>
              <w:right w:val="single" w:sz="8" w:space="0" w:color="auto"/>
            </w:tcBorders>
            <w:shd w:val="clear" w:color="auto" w:fill="auto"/>
            <w:noWrap/>
            <w:vAlign w:val="center"/>
            <w:hideMark/>
          </w:tcPr>
          <w:p w14:paraId="7FE71A1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5FE01EE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340E28D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$131,779.90</w:t>
            </w:r>
          </w:p>
        </w:tc>
        <w:tc>
          <w:tcPr>
            <w:tcW w:w="2160" w:type="dxa"/>
            <w:tcBorders>
              <w:top w:val="nil"/>
              <w:left w:val="nil"/>
              <w:bottom w:val="single" w:sz="8" w:space="0" w:color="auto"/>
              <w:right w:val="single" w:sz="8" w:space="0" w:color="auto"/>
            </w:tcBorders>
            <w:shd w:val="clear" w:color="auto" w:fill="auto"/>
            <w:noWrap/>
            <w:vAlign w:val="bottom"/>
            <w:hideMark/>
          </w:tcPr>
          <w:p w14:paraId="1E424874" w14:textId="673C428A" w:rsidR="00952A72" w:rsidRPr="00A31F7F" w:rsidRDefault="00952A72" w:rsidP="00952A72">
            <w:pPr>
              <w:rPr>
                <w:rFonts w:asciiTheme="minorHAnsi" w:hAnsiTheme="minorHAnsi" w:cstheme="minorHAnsi"/>
                <w:color w:val="000000"/>
              </w:rPr>
            </w:pPr>
            <w:r w:rsidRPr="00AC0915">
              <w:rPr>
                <w:rFonts w:asciiTheme="minorHAnsi" w:hAnsiTheme="minorHAnsi" w:cstheme="minorHAnsi"/>
                <w:color w:val="000000"/>
              </w:rPr>
              <w:t>Escondido to Hamilton Road 138 kV Line Rebuild Project (22RPG044)</w:t>
            </w:r>
          </w:p>
        </w:tc>
        <w:tc>
          <w:tcPr>
            <w:tcW w:w="297" w:type="dxa"/>
            <w:vAlign w:val="center"/>
            <w:hideMark/>
          </w:tcPr>
          <w:p w14:paraId="5A25713C" w14:textId="77777777" w:rsidR="00952A72" w:rsidRPr="00A31F7F" w:rsidRDefault="00952A72" w:rsidP="00952A72">
            <w:pPr>
              <w:rPr>
                <w:rFonts w:asciiTheme="minorHAnsi" w:hAnsiTheme="minorHAnsi" w:cstheme="minorHAnsi"/>
              </w:rPr>
            </w:pPr>
          </w:p>
        </w:tc>
      </w:tr>
      <w:tr w:rsidR="00952A72" w:rsidRPr="00DF0357" w14:paraId="6EE703B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D607566"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Bighil</w:t>
            </w:r>
            <w:proofErr w:type="spellEnd"/>
            <w:r w:rsidRPr="00A31F7F">
              <w:rPr>
                <w:rFonts w:asciiTheme="minorHAnsi" w:hAnsiTheme="minorHAnsi" w:cstheme="minorHAnsi"/>
                <w:color w:val="454545"/>
                <w:sz w:val="18"/>
                <w:szCs w:val="18"/>
              </w:rPr>
              <w:t>-Kendal 345kV</w:t>
            </w:r>
          </w:p>
        </w:tc>
        <w:tc>
          <w:tcPr>
            <w:tcW w:w="2250" w:type="dxa"/>
            <w:tcBorders>
              <w:top w:val="nil"/>
              <w:left w:val="nil"/>
              <w:bottom w:val="single" w:sz="8" w:space="0" w:color="auto"/>
              <w:right w:val="single" w:sz="8" w:space="0" w:color="auto"/>
            </w:tcBorders>
            <w:shd w:val="clear" w:color="auto" w:fill="auto"/>
            <w:noWrap/>
            <w:vAlign w:val="center"/>
            <w:hideMark/>
          </w:tcPr>
          <w:p w14:paraId="2884B6ED"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Yellow Jacket - Treadwell 138kV</w:t>
            </w:r>
          </w:p>
        </w:tc>
        <w:tc>
          <w:tcPr>
            <w:tcW w:w="1350" w:type="dxa"/>
            <w:tcBorders>
              <w:top w:val="nil"/>
              <w:left w:val="nil"/>
              <w:bottom w:val="single" w:sz="8" w:space="0" w:color="auto"/>
              <w:right w:val="single" w:sz="8" w:space="0" w:color="auto"/>
            </w:tcBorders>
            <w:shd w:val="clear" w:color="auto" w:fill="auto"/>
            <w:noWrap/>
            <w:vAlign w:val="center"/>
            <w:hideMark/>
          </w:tcPr>
          <w:p w14:paraId="066A7918"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3DB43CC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$130,010.11</w:t>
            </w:r>
          </w:p>
        </w:tc>
        <w:tc>
          <w:tcPr>
            <w:tcW w:w="2160" w:type="dxa"/>
            <w:tcBorders>
              <w:top w:val="nil"/>
              <w:left w:val="nil"/>
              <w:bottom w:val="single" w:sz="8" w:space="0" w:color="auto"/>
              <w:right w:val="single" w:sz="8" w:space="0" w:color="auto"/>
            </w:tcBorders>
            <w:shd w:val="clear" w:color="auto" w:fill="auto"/>
            <w:noWrap/>
            <w:vAlign w:val="bottom"/>
            <w:hideMark/>
          </w:tcPr>
          <w:p w14:paraId="468C5477"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2F41159D" w14:textId="77777777" w:rsidR="00952A72" w:rsidRPr="00A31F7F" w:rsidRDefault="00952A72" w:rsidP="00952A72">
            <w:pPr>
              <w:rPr>
                <w:rFonts w:asciiTheme="minorHAnsi" w:hAnsiTheme="minorHAnsi" w:cstheme="minorHAnsi"/>
              </w:rPr>
            </w:pPr>
          </w:p>
        </w:tc>
      </w:tr>
      <w:tr w:rsidR="00952A72" w:rsidRPr="00DF0357" w14:paraId="328B126D"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F879CD1"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Basecase</w:t>
            </w:r>
            <w:proofErr w:type="spellEnd"/>
          </w:p>
        </w:tc>
        <w:tc>
          <w:tcPr>
            <w:tcW w:w="2250" w:type="dxa"/>
            <w:tcBorders>
              <w:top w:val="nil"/>
              <w:left w:val="nil"/>
              <w:bottom w:val="single" w:sz="8" w:space="0" w:color="auto"/>
              <w:right w:val="single" w:sz="8" w:space="0" w:color="auto"/>
            </w:tcBorders>
            <w:shd w:val="clear" w:color="auto" w:fill="auto"/>
            <w:noWrap/>
            <w:vAlign w:val="center"/>
            <w:hideMark/>
          </w:tcPr>
          <w:p w14:paraId="0097BD18"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VALEXP GTC</w:t>
            </w:r>
          </w:p>
        </w:tc>
        <w:tc>
          <w:tcPr>
            <w:tcW w:w="1350" w:type="dxa"/>
            <w:tcBorders>
              <w:top w:val="nil"/>
              <w:left w:val="nil"/>
              <w:bottom w:val="single" w:sz="8" w:space="0" w:color="auto"/>
              <w:right w:val="single" w:sz="8" w:space="0" w:color="auto"/>
            </w:tcBorders>
            <w:shd w:val="clear" w:color="auto" w:fill="auto"/>
            <w:noWrap/>
            <w:vAlign w:val="center"/>
            <w:hideMark/>
          </w:tcPr>
          <w:p w14:paraId="583DF9E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14</w:t>
            </w:r>
          </w:p>
        </w:tc>
        <w:tc>
          <w:tcPr>
            <w:tcW w:w="1530" w:type="dxa"/>
            <w:tcBorders>
              <w:top w:val="nil"/>
              <w:left w:val="nil"/>
              <w:bottom w:val="single" w:sz="8" w:space="0" w:color="auto"/>
              <w:right w:val="single" w:sz="8" w:space="0" w:color="auto"/>
            </w:tcBorders>
            <w:shd w:val="clear" w:color="auto" w:fill="auto"/>
            <w:noWrap/>
            <w:hideMark/>
          </w:tcPr>
          <w:p w14:paraId="5CA968B0"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$109,582.51</w:t>
            </w:r>
          </w:p>
        </w:tc>
        <w:tc>
          <w:tcPr>
            <w:tcW w:w="2160" w:type="dxa"/>
            <w:tcBorders>
              <w:top w:val="nil"/>
              <w:left w:val="nil"/>
              <w:bottom w:val="single" w:sz="8" w:space="0" w:color="auto"/>
              <w:right w:val="single" w:sz="8" w:space="0" w:color="auto"/>
            </w:tcBorders>
            <w:shd w:val="clear" w:color="auto" w:fill="auto"/>
            <w:noWrap/>
            <w:vAlign w:val="bottom"/>
            <w:hideMark/>
          </w:tcPr>
          <w:p w14:paraId="6A2215B5" w14:textId="6C417723"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The Lower Rio Grande Valley (LRGV) System Enhancement Project (21RPG017) will improve this GTC.</w:t>
            </w:r>
          </w:p>
        </w:tc>
        <w:tc>
          <w:tcPr>
            <w:tcW w:w="297" w:type="dxa"/>
            <w:vAlign w:val="center"/>
            <w:hideMark/>
          </w:tcPr>
          <w:p w14:paraId="117AE40A" w14:textId="77777777" w:rsidR="00952A72" w:rsidRPr="00A31F7F" w:rsidRDefault="00952A72" w:rsidP="00952A72">
            <w:pPr>
              <w:rPr>
                <w:rFonts w:asciiTheme="minorHAnsi" w:hAnsiTheme="minorHAnsi" w:cstheme="minorHAnsi"/>
              </w:rPr>
            </w:pPr>
          </w:p>
        </w:tc>
      </w:tr>
      <w:tr w:rsidR="00952A72" w:rsidRPr="00DF0357" w14:paraId="41016882"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C4E9B51"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Basecase</w:t>
            </w:r>
            <w:proofErr w:type="spellEnd"/>
          </w:p>
        </w:tc>
        <w:tc>
          <w:tcPr>
            <w:tcW w:w="2250" w:type="dxa"/>
            <w:tcBorders>
              <w:top w:val="nil"/>
              <w:left w:val="nil"/>
              <w:bottom w:val="single" w:sz="8" w:space="0" w:color="auto"/>
              <w:right w:val="single" w:sz="8" w:space="0" w:color="auto"/>
            </w:tcBorders>
            <w:shd w:val="clear" w:color="auto" w:fill="auto"/>
            <w:noWrap/>
            <w:vAlign w:val="center"/>
            <w:hideMark/>
          </w:tcPr>
          <w:p w14:paraId="0EA9435A"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Stryker-Cherokee Poi - Stryker Creek </w:t>
            </w:r>
            <w:proofErr w:type="spellStart"/>
            <w:r w:rsidRPr="00A31F7F">
              <w:rPr>
                <w:rFonts w:asciiTheme="minorHAnsi" w:hAnsiTheme="minorHAnsi" w:cstheme="minorHAnsi"/>
                <w:color w:val="454545"/>
                <w:sz w:val="18"/>
                <w:szCs w:val="18"/>
              </w:rPr>
              <w:t>Ses</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0E898DC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4E10694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$94,006.75</w:t>
            </w:r>
          </w:p>
        </w:tc>
        <w:tc>
          <w:tcPr>
            <w:tcW w:w="2160" w:type="dxa"/>
            <w:tcBorders>
              <w:top w:val="nil"/>
              <w:left w:val="nil"/>
              <w:bottom w:val="single" w:sz="8" w:space="0" w:color="auto"/>
              <w:right w:val="single" w:sz="8" w:space="0" w:color="auto"/>
            </w:tcBorders>
            <w:shd w:val="clear" w:color="auto" w:fill="auto"/>
            <w:noWrap/>
            <w:vAlign w:val="bottom"/>
            <w:hideMark/>
          </w:tcPr>
          <w:p w14:paraId="66A390CC"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36C86618" w14:textId="77777777" w:rsidR="00952A72" w:rsidRPr="00A31F7F" w:rsidRDefault="00952A72" w:rsidP="00952A72">
            <w:pPr>
              <w:rPr>
                <w:rFonts w:asciiTheme="minorHAnsi" w:hAnsiTheme="minorHAnsi" w:cstheme="minorHAnsi"/>
              </w:rPr>
            </w:pPr>
          </w:p>
        </w:tc>
      </w:tr>
      <w:tr w:rsidR="00952A72" w:rsidRPr="00DF0357" w14:paraId="1150F8A1"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E13092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ODLAW SWITCHYARD to ASPHALT MINES LIN 1</w:t>
            </w:r>
          </w:p>
        </w:tc>
        <w:tc>
          <w:tcPr>
            <w:tcW w:w="2250" w:type="dxa"/>
            <w:tcBorders>
              <w:top w:val="nil"/>
              <w:left w:val="nil"/>
              <w:bottom w:val="single" w:sz="8" w:space="0" w:color="auto"/>
              <w:right w:val="single" w:sz="8" w:space="0" w:color="auto"/>
            </w:tcBorders>
            <w:shd w:val="clear" w:color="auto" w:fill="auto"/>
            <w:noWrap/>
            <w:vAlign w:val="center"/>
            <w:hideMark/>
          </w:tcPr>
          <w:p w14:paraId="6B52493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4ED0E54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auto"/>
            <w:noWrap/>
            <w:hideMark/>
          </w:tcPr>
          <w:p w14:paraId="3EF9BF12"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$76,339.21</w:t>
            </w:r>
          </w:p>
        </w:tc>
        <w:tc>
          <w:tcPr>
            <w:tcW w:w="2160" w:type="dxa"/>
            <w:tcBorders>
              <w:top w:val="nil"/>
              <w:left w:val="nil"/>
              <w:bottom w:val="single" w:sz="8" w:space="0" w:color="auto"/>
              <w:right w:val="single" w:sz="8" w:space="0" w:color="auto"/>
            </w:tcBorders>
            <w:shd w:val="clear" w:color="auto" w:fill="auto"/>
            <w:noWrap/>
            <w:vAlign w:val="bottom"/>
            <w:hideMark/>
          </w:tcPr>
          <w:p w14:paraId="0E23F84C" w14:textId="79DE7BB2" w:rsidR="00952A72" w:rsidRPr="00A31F7F" w:rsidRDefault="00952A72" w:rsidP="00952A72">
            <w:pPr>
              <w:rPr>
                <w:rFonts w:asciiTheme="minorHAnsi" w:hAnsiTheme="minorHAnsi" w:cstheme="minorHAnsi"/>
                <w:color w:val="000000"/>
              </w:rPr>
            </w:pPr>
            <w:r w:rsidRPr="00AC0915">
              <w:rPr>
                <w:rFonts w:asciiTheme="minorHAnsi" w:hAnsiTheme="minorHAnsi" w:cstheme="minorHAnsi"/>
                <w:color w:val="000000"/>
              </w:rPr>
              <w:t>Escondido to Hamilton Road 138 kV Line Rebuild Project (22RPG044)</w:t>
            </w:r>
          </w:p>
        </w:tc>
        <w:tc>
          <w:tcPr>
            <w:tcW w:w="297" w:type="dxa"/>
            <w:vAlign w:val="center"/>
            <w:hideMark/>
          </w:tcPr>
          <w:p w14:paraId="38E05606" w14:textId="77777777" w:rsidR="00952A72" w:rsidRPr="00A31F7F" w:rsidRDefault="00952A72" w:rsidP="00952A72">
            <w:pPr>
              <w:rPr>
                <w:rFonts w:asciiTheme="minorHAnsi" w:hAnsiTheme="minorHAnsi" w:cstheme="minorHAnsi"/>
              </w:rPr>
            </w:pPr>
          </w:p>
        </w:tc>
      </w:tr>
      <w:tr w:rsidR="00952A72" w:rsidRPr="00DF0357" w14:paraId="38EDFC00"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A5EE0C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Manual </w:t>
            </w:r>
            <w:proofErr w:type="spellStart"/>
            <w:r w:rsidRPr="00A31F7F">
              <w:rPr>
                <w:rFonts w:asciiTheme="minorHAnsi" w:hAnsiTheme="minorHAnsi" w:cstheme="minorHAnsi"/>
                <w:color w:val="454545"/>
                <w:sz w:val="18"/>
                <w:szCs w:val="18"/>
              </w:rPr>
              <w:t>dbl</w:t>
            </w:r>
            <w:proofErr w:type="spellEnd"/>
            <w:r w:rsidRPr="00A31F7F">
              <w:rPr>
                <w:rFonts w:asciiTheme="minorHAnsi" w:hAnsiTheme="minorHAnsi" w:cstheme="minorHAnsi"/>
                <w:color w:val="454545"/>
                <w:sz w:val="18"/>
                <w:szCs w:val="18"/>
              </w:rPr>
              <w:t xml:space="preserve"> </w:t>
            </w:r>
            <w:proofErr w:type="spellStart"/>
            <w:r w:rsidRPr="00A31F7F">
              <w:rPr>
                <w:rFonts w:asciiTheme="minorHAnsi" w:hAnsiTheme="minorHAnsi" w:cstheme="minorHAnsi"/>
                <w:color w:val="454545"/>
                <w:sz w:val="18"/>
                <w:szCs w:val="18"/>
              </w:rPr>
              <w:t>ckt</w:t>
            </w:r>
            <w:proofErr w:type="spellEnd"/>
            <w:r w:rsidRPr="00A31F7F">
              <w:rPr>
                <w:rFonts w:asciiTheme="minorHAnsi" w:hAnsiTheme="minorHAnsi" w:cstheme="minorHAnsi"/>
                <w:color w:val="454545"/>
                <w:sz w:val="18"/>
                <w:szCs w:val="18"/>
              </w:rPr>
              <w:t xml:space="preserve"> for NEDIN-BONILLA 345kV &amp; RIOH-PRIM138kV</w:t>
            </w:r>
          </w:p>
        </w:tc>
        <w:tc>
          <w:tcPr>
            <w:tcW w:w="2250" w:type="dxa"/>
            <w:tcBorders>
              <w:top w:val="nil"/>
              <w:left w:val="nil"/>
              <w:bottom w:val="single" w:sz="8" w:space="0" w:color="auto"/>
              <w:right w:val="single" w:sz="8" w:space="0" w:color="auto"/>
            </w:tcBorders>
            <w:shd w:val="clear" w:color="auto" w:fill="auto"/>
            <w:noWrap/>
            <w:vAlign w:val="center"/>
            <w:hideMark/>
          </w:tcPr>
          <w:p w14:paraId="54E2E7AC"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Haine</w:t>
            </w:r>
            <w:proofErr w:type="spellEnd"/>
            <w:r w:rsidRPr="00A31F7F">
              <w:rPr>
                <w:rFonts w:asciiTheme="minorHAnsi" w:hAnsiTheme="minorHAnsi" w:cstheme="minorHAnsi"/>
                <w:color w:val="454545"/>
                <w:sz w:val="18"/>
                <w:szCs w:val="18"/>
              </w:rPr>
              <w:t xml:space="preserve"> Drive - La Palma 138kV</w:t>
            </w:r>
          </w:p>
        </w:tc>
        <w:tc>
          <w:tcPr>
            <w:tcW w:w="1350" w:type="dxa"/>
            <w:tcBorders>
              <w:top w:val="nil"/>
              <w:left w:val="nil"/>
              <w:bottom w:val="single" w:sz="8" w:space="0" w:color="auto"/>
              <w:right w:val="single" w:sz="8" w:space="0" w:color="auto"/>
            </w:tcBorders>
            <w:shd w:val="clear" w:color="auto" w:fill="auto"/>
            <w:noWrap/>
            <w:vAlign w:val="center"/>
            <w:hideMark/>
          </w:tcPr>
          <w:p w14:paraId="1FDE8B1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378B213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$73,268.40</w:t>
            </w:r>
          </w:p>
        </w:tc>
        <w:tc>
          <w:tcPr>
            <w:tcW w:w="2160" w:type="dxa"/>
            <w:tcBorders>
              <w:top w:val="nil"/>
              <w:left w:val="nil"/>
              <w:bottom w:val="single" w:sz="8" w:space="0" w:color="auto"/>
              <w:right w:val="single" w:sz="8" w:space="0" w:color="auto"/>
            </w:tcBorders>
            <w:shd w:val="clear" w:color="auto" w:fill="auto"/>
            <w:noWrap/>
            <w:vAlign w:val="bottom"/>
            <w:hideMark/>
          </w:tcPr>
          <w:p w14:paraId="6F85FA5E"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770FEC6D" w14:textId="77777777" w:rsidR="00952A72" w:rsidRPr="00A31F7F" w:rsidRDefault="00952A72" w:rsidP="00952A72">
            <w:pPr>
              <w:rPr>
                <w:rFonts w:asciiTheme="minorHAnsi" w:hAnsiTheme="minorHAnsi" w:cstheme="minorHAnsi"/>
              </w:rPr>
            </w:pPr>
          </w:p>
        </w:tc>
      </w:tr>
      <w:tr w:rsidR="00952A72" w:rsidRPr="00DF0357" w14:paraId="3B50C39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CE953D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PANCAKE to PANCAKE LIN 1</w:t>
            </w:r>
          </w:p>
        </w:tc>
        <w:tc>
          <w:tcPr>
            <w:tcW w:w="2250" w:type="dxa"/>
            <w:tcBorders>
              <w:top w:val="nil"/>
              <w:left w:val="nil"/>
              <w:bottom w:val="single" w:sz="8" w:space="0" w:color="auto"/>
              <w:right w:val="single" w:sz="8" w:space="0" w:color="auto"/>
            </w:tcBorders>
            <w:shd w:val="clear" w:color="auto" w:fill="auto"/>
            <w:noWrap/>
            <w:vAlign w:val="center"/>
            <w:hideMark/>
          </w:tcPr>
          <w:p w14:paraId="3E42D9D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Gustine - </w:t>
            </w:r>
            <w:proofErr w:type="spellStart"/>
            <w:r w:rsidRPr="00A31F7F">
              <w:rPr>
                <w:rFonts w:asciiTheme="minorHAnsi" w:hAnsiTheme="minorHAnsi" w:cstheme="minorHAnsi"/>
                <w:color w:val="454545"/>
                <w:sz w:val="18"/>
                <w:szCs w:val="18"/>
              </w:rPr>
              <w:t>Hasse</w:t>
            </w:r>
            <w:proofErr w:type="spellEnd"/>
            <w:r w:rsidRPr="00A31F7F">
              <w:rPr>
                <w:rFonts w:asciiTheme="minorHAnsi" w:hAnsiTheme="minorHAnsi" w:cstheme="minorHAnsi"/>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25AAF7ED"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auto" w:fill="auto"/>
            <w:noWrap/>
            <w:hideMark/>
          </w:tcPr>
          <w:p w14:paraId="2AF6002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$70,129.67</w:t>
            </w:r>
          </w:p>
        </w:tc>
        <w:tc>
          <w:tcPr>
            <w:tcW w:w="2160" w:type="dxa"/>
            <w:tcBorders>
              <w:top w:val="nil"/>
              <w:left w:val="nil"/>
              <w:bottom w:val="single" w:sz="8" w:space="0" w:color="auto"/>
              <w:right w:val="single" w:sz="8" w:space="0" w:color="auto"/>
            </w:tcBorders>
            <w:shd w:val="clear" w:color="auto" w:fill="auto"/>
            <w:noWrap/>
            <w:vAlign w:val="bottom"/>
            <w:hideMark/>
          </w:tcPr>
          <w:p w14:paraId="3A700BAB"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BEPC_TPIT1205_HASSE_GUSTINE (1205)</w:t>
            </w:r>
          </w:p>
        </w:tc>
        <w:tc>
          <w:tcPr>
            <w:tcW w:w="297" w:type="dxa"/>
            <w:vAlign w:val="center"/>
            <w:hideMark/>
          </w:tcPr>
          <w:p w14:paraId="7A9B852B" w14:textId="77777777" w:rsidR="00952A72" w:rsidRPr="00A31F7F" w:rsidRDefault="00952A72" w:rsidP="00952A72">
            <w:pPr>
              <w:rPr>
                <w:rFonts w:asciiTheme="minorHAnsi" w:hAnsiTheme="minorHAnsi" w:cstheme="minorHAnsi"/>
              </w:rPr>
            </w:pPr>
          </w:p>
        </w:tc>
      </w:tr>
      <w:tr w:rsidR="00952A72" w:rsidRPr="00DF0357" w14:paraId="6742FA06"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46BA91C"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Bighil</w:t>
            </w:r>
            <w:proofErr w:type="spellEnd"/>
            <w:r w:rsidRPr="00A31F7F">
              <w:rPr>
                <w:rFonts w:asciiTheme="minorHAnsi" w:hAnsiTheme="minorHAnsi" w:cstheme="minorHAnsi"/>
                <w:color w:val="454545"/>
                <w:sz w:val="18"/>
                <w:szCs w:val="18"/>
              </w:rPr>
              <w:t>-Kendal 345kV</w:t>
            </w:r>
          </w:p>
        </w:tc>
        <w:tc>
          <w:tcPr>
            <w:tcW w:w="2250" w:type="dxa"/>
            <w:tcBorders>
              <w:top w:val="nil"/>
              <w:left w:val="nil"/>
              <w:bottom w:val="single" w:sz="8" w:space="0" w:color="auto"/>
              <w:right w:val="single" w:sz="8" w:space="0" w:color="auto"/>
            </w:tcBorders>
            <w:shd w:val="clear" w:color="auto" w:fill="auto"/>
            <w:noWrap/>
            <w:vAlign w:val="center"/>
            <w:hideMark/>
          </w:tcPr>
          <w:p w14:paraId="51434E5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1E206DA4"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auto" w:fill="auto"/>
            <w:noWrap/>
            <w:hideMark/>
          </w:tcPr>
          <w:p w14:paraId="5D1AFBD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$60,604.01</w:t>
            </w:r>
          </w:p>
        </w:tc>
        <w:tc>
          <w:tcPr>
            <w:tcW w:w="2160" w:type="dxa"/>
            <w:tcBorders>
              <w:top w:val="nil"/>
              <w:left w:val="nil"/>
              <w:bottom w:val="single" w:sz="8" w:space="0" w:color="auto"/>
              <w:right w:val="single" w:sz="8" w:space="0" w:color="auto"/>
            </w:tcBorders>
            <w:shd w:val="clear" w:color="auto" w:fill="auto"/>
            <w:noWrap/>
            <w:vAlign w:val="bottom"/>
            <w:hideMark/>
          </w:tcPr>
          <w:p w14:paraId="6F3CBAC6" w14:textId="3202CC0C"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AEP_TCC_HamiltonRoad</w:t>
            </w:r>
            <w:proofErr w:type="spellEnd"/>
            <w:r w:rsidRPr="00A31F7F">
              <w:rPr>
                <w:rFonts w:asciiTheme="minorHAnsi" w:hAnsiTheme="minorHAnsi" w:cstheme="minorHAnsi"/>
                <w:color w:val="000000"/>
              </w:rPr>
              <w:t>-Maxwell</w:t>
            </w:r>
            <w:r>
              <w:rPr>
                <w:rFonts w:asciiTheme="minorHAnsi" w:hAnsiTheme="minorHAnsi" w:cstheme="minorHAnsi"/>
                <w:color w:val="000000"/>
              </w:rPr>
              <w:t xml:space="preserve"> </w:t>
            </w:r>
            <w:r w:rsidRPr="00A31F7F">
              <w:rPr>
                <w:rFonts w:asciiTheme="minorHAnsi" w:hAnsiTheme="minorHAnsi" w:cstheme="minorHAnsi"/>
                <w:color w:val="000000"/>
              </w:rPr>
              <w:t>(20RPG022, MOD 61396)</w:t>
            </w:r>
          </w:p>
        </w:tc>
        <w:tc>
          <w:tcPr>
            <w:tcW w:w="297" w:type="dxa"/>
            <w:vAlign w:val="center"/>
            <w:hideMark/>
          </w:tcPr>
          <w:p w14:paraId="41E0C71A" w14:textId="77777777" w:rsidR="00952A72" w:rsidRPr="00A31F7F" w:rsidRDefault="00952A72" w:rsidP="00952A72">
            <w:pPr>
              <w:rPr>
                <w:rFonts w:asciiTheme="minorHAnsi" w:hAnsiTheme="minorHAnsi" w:cstheme="minorHAnsi"/>
              </w:rPr>
            </w:pPr>
          </w:p>
        </w:tc>
      </w:tr>
      <w:tr w:rsidR="00952A72" w:rsidRPr="00DF0357" w14:paraId="33840A35"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F7EA04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FORT LANCASTER to FORT LANCASTER LIN 1</w:t>
            </w:r>
          </w:p>
        </w:tc>
        <w:tc>
          <w:tcPr>
            <w:tcW w:w="2250" w:type="dxa"/>
            <w:tcBorders>
              <w:top w:val="nil"/>
              <w:left w:val="nil"/>
              <w:bottom w:val="single" w:sz="8" w:space="0" w:color="auto"/>
              <w:right w:val="single" w:sz="8" w:space="0" w:color="auto"/>
            </w:tcBorders>
            <w:shd w:val="clear" w:color="auto" w:fill="auto"/>
            <w:noWrap/>
            <w:vAlign w:val="center"/>
            <w:hideMark/>
          </w:tcPr>
          <w:p w14:paraId="07D6C2E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55007B0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hideMark/>
          </w:tcPr>
          <w:p w14:paraId="0E7C843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$55,966.88</w:t>
            </w:r>
          </w:p>
        </w:tc>
        <w:tc>
          <w:tcPr>
            <w:tcW w:w="2160" w:type="dxa"/>
            <w:tcBorders>
              <w:top w:val="nil"/>
              <w:left w:val="nil"/>
              <w:bottom w:val="single" w:sz="8" w:space="0" w:color="auto"/>
              <w:right w:val="single" w:sz="8" w:space="0" w:color="auto"/>
            </w:tcBorders>
            <w:shd w:val="clear" w:color="auto" w:fill="auto"/>
            <w:noWrap/>
            <w:vAlign w:val="bottom"/>
            <w:hideMark/>
          </w:tcPr>
          <w:p w14:paraId="59E95FE3" w14:textId="305AB084"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AEP_TCC_HamiltonRoad</w:t>
            </w:r>
            <w:proofErr w:type="spellEnd"/>
            <w:r w:rsidRPr="00A31F7F">
              <w:rPr>
                <w:rFonts w:asciiTheme="minorHAnsi" w:hAnsiTheme="minorHAnsi" w:cstheme="minorHAnsi"/>
                <w:color w:val="000000"/>
              </w:rPr>
              <w:t>-Maxwell</w:t>
            </w:r>
            <w:r>
              <w:rPr>
                <w:rFonts w:asciiTheme="minorHAnsi" w:hAnsiTheme="minorHAnsi" w:cstheme="minorHAnsi"/>
                <w:color w:val="000000"/>
              </w:rPr>
              <w:t xml:space="preserve"> </w:t>
            </w:r>
            <w:r w:rsidRPr="00A31F7F">
              <w:rPr>
                <w:rFonts w:asciiTheme="minorHAnsi" w:hAnsiTheme="minorHAnsi" w:cstheme="minorHAnsi"/>
                <w:color w:val="000000"/>
              </w:rPr>
              <w:t>(20RPG022, MOD 61396)</w:t>
            </w:r>
          </w:p>
        </w:tc>
        <w:tc>
          <w:tcPr>
            <w:tcW w:w="297" w:type="dxa"/>
            <w:vAlign w:val="center"/>
            <w:hideMark/>
          </w:tcPr>
          <w:p w14:paraId="37D2F815" w14:textId="77777777" w:rsidR="00952A72" w:rsidRPr="00A31F7F" w:rsidRDefault="00952A72" w:rsidP="00952A72">
            <w:pPr>
              <w:rPr>
                <w:rFonts w:asciiTheme="minorHAnsi" w:hAnsiTheme="minorHAnsi" w:cstheme="minorHAnsi"/>
              </w:rPr>
            </w:pPr>
          </w:p>
        </w:tc>
      </w:tr>
      <w:tr w:rsidR="00952A72" w:rsidRPr="00DF0357" w14:paraId="2067E4AE"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B885F27"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MANUAL DOUBLE NVARO-LEG &amp; OUTSW-LEG 345 KV</w:t>
            </w:r>
          </w:p>
        </w:tc>
        <w:tc>
          <w:tcPr>
            <w:tcW w:w="2250" w:type="dxa"/>
            <w:tcBorders>
              <w:top w:val="nil"/>
              <w:left w:val="nil"/>
              <w:bottom w:val="single" w:sz="8" w:space="0" w:color="auto"/>
              <w:right w:val="single" w:sz="8" w:space="0" w:color="auto"/>
            </w:tcBorders>
            <w:shd w:val="clear" w:color="000000" w:fill="B8CCE4"/>
            <w:noWrap/>
            <w:vAlign w:val="center"/>
            <w:hideMark/>
          </w:tcPr>
          <w:p w14:paraId="69B75B71"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Tradinghouse</w:t>
            </w:r>
            <w:proofErr w:type="spellEnd"/>
            <w:r w:rsidRPr="00A31F7F">
              <w:rPr>
                <w:rFonts w:asciiTheme="minorHAnsi" w:hAnsiTheme="minorHAnsi" w:cstheme="minorHAnsi"/>
                <w:color w:val="454545"/>
                <w:sz w:val="18"/>
                <w:szCs w:val="18"/>
              </w:rPr>
              <w:t xml:space="preserve"> </w:t>
            </w:r>
            <w:proofErr w:type="spellStart"/>
            <w:r w:rsidRPr="00A31F7F">
              <w:rPr>
                <w:rFonts w:asciiTheme="minorHAnsi" w:hAnsiTheme="minorHAnsi" w:cstheme="minorHAnsi"/>
                <w:color w:val="454545"/>
                <w:sz w:val="18"/>
                <w:szCs w:val="18"/>
              </w:rPr>
              <w:t>Ses</w:t>
            </w:r>
            <w:proofErr w:type="spellEnd"/>
            <w:r w:rsidRPr="00A31F7F">
              <w:rPr>
                <w:rFonts w:asciiTheme="minorHAnsi" w:hAnsiTheme="minorHAnsi" w:cstheme="minorHAnsi"/>
                <w:color w:val="454545"/>
                <w:sz w:val="18"/>
                <w:szCs w:val="18"/>
              </w:rPr>
              <w:t xml:space="preserve"> - Four Brothers Switch 345kV</w:t>
            </w:r>
          </w:p>
        </w:tc>
        <w:tc>
          <w:tcPr>
            <w:tcW w:w="1350" w:type="dxa"/>
            <w:tcBorders>
              <w:top w:val="nil"/>
              <w:left w:val="nil"/>
              <w:bottom w:val="single" w:sz="8" w:space="0" w:color="auto"/>
              <w:right w:val="single" w:sz="8" w:space="0" w:color="auto"/>
            </w:tcBorders>
            <w:shd w:val="clear" w:color="000000" w:fill="B8CCE4"/>
            <w:noWrap/>
            <w:vAlign w:val="center"/>
            <w:hideMark/>
          </w:tcPr>
          <w:p w14:paraId="3A3BFD0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000000" w:fill="B8CCE4"/>
            <w:noWrap/>
            <w:hideMark/>
          </w:tcPr>
          <w:p w14:paraId="2A67D75B"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$54,120.70</w:t>
            </w:r>
          </w:p>
        </w:tc>
        <w:tc>
          <w:tcPr>
            <w:tcW w:w="2160" w:type="dxa"/>
            <w:tcBorders>
              <w:top w:val="nil"/>
              <w:left w:val="nil"/>
              <w:bottom w:val="single" w:sz="8" w:space="0" w:color="auto"/>
              <w:right w:val="single" w:sz="8" w:space="0" w:color="auto"/>
            </w:tcBorders>
            <w:shd w:val="clear" w:color="000000" w:fill="B8CCE4"/>
            <w:noWrap/>
            <w:vAlign w:val="bottom"/>
            <w:hideMark/>
          </w:tcPr>
          <w:p w14:paraId="6CBD8CA8"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52D92DC" w14:textId="77777777" w:rsidR="00952A72" w:rsidRPr="00A31F7F" w:rsidRDefault="00952A72" w:rsidP="00952A72">
            <w:pPr>
              <w:rPr>
                <w:rFonts w:asciiTheme="minorHAnsi" w:hAnsiTheme="minorHAnsi" w:cstheme="minorHAnsi"/>
              </w:rPr>
            </w:pPr>
          </w:p>
        </w:tc>
      </w:tr>
      <w:tr w:rsidR="00952A72" w:rsidRPr="00DF0357" w14:paraId="4E632B5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CBCAA1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Manual for I_DUPS - RESNIK &amp; MCCAMPBE 2 138KV</w:t>
            </w:r>
          </w:p>
        </w:tc>
        <w:tc>
          <w:tcPr>
            <w:tcW w:w="2250" w:type="dxa"/>
            <w:tcBorders>
              <w:top w:val="nil"/>
              <w:left w:val="nil"/>
              <w:bottom w:val="single" w:sz="8" w:space="0" w:color="auto"/>
              <w:right w:val="single" w:sz="8" w:space="0" w:color="auto"/>
            </w:tcBorders>
            <w:shd w:val="clear" w:color="auto" w:fill="auto"/>
            <w:noWrap/>
            <w:vAlign w:val="center"/>
            <w:hideMark/>
          </w:tcPr>
          <w:p w14:paraId="7CD748F7"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t>Whitepoint</w:t>
            </w:r>
            <w:proofErr w:type="spellEnd"/>
            <w:r w:rsidRPr="00A31F7F">
              <w:rPr>
                <w:rFonts w:asciiTheme="minorHAnsi" w:hAnsiTheme="minorHAnsi" w:cstheme="minorHAnsi"/>
                <w:color w:val="454545"/>
                <w:sz w:val="18"/>
                <w:szCs w:val="18"/>
              </w:rPr>
              <w:t xml:space="preserve"> - Rincon 138kV</w:t>
            </w:r>
          </w:p>
        </w:tc>
        <w:tc>
          <w:tcPr>
            <w:tcW w:w="1350" w:type="dxa"/>
            <w:tcBorders>
              <w:top w:val="nil"/>
              <w:left w:val="nil"/>
              <w:bottom w:val="single" w:sz="8" w:space="0" w:color="auto"/>
              <w:right w:val="single" w:sz="8" w:space="0" w:color="auto"/>
            </w:tcBorders>
            <w:shd w:val="clear" w:color="auto" w:fill="auto"/>
            <w:noWrap/>
            <w:vAlign w:val="center"/>
            <w:hideMark/>
          </w:tcPr>
          <w:p w14:paraId="6A17268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9</w:t>
            </w:r>
          </w:p>
        </w:tc>
        <w:tc>
          <w:tcPr>
            <w:tcW w:w="1530" w:type="dxa"/>
            <w:tcBorders>
              <w:top w:val="nil"/>
              <w:left w:val="nil"/>
              <w:bottom w:val="single" w:sz="8" w:space="0" w:color="auto"/>
              <w:right w:val="single" w:sz="8" w:space="0" w:color="auto"/>
            </w:tcBorders>
            <w:shd w:val="clear" w:color="auto" w:fill="auto"/>
            <w:noWrap/>
            <w:hideMark/>
          </w:tcPr>
          <w:p w14:paraId="152E4AE3"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$46,122.16</w:t>
            </w:r>
          </w:p>
        </w:tc>
        <w:tc>
          <w:tcPr>
            <w:tcW w:w="2160" w:type="dxa"/>
            <w:tcBorders>
              <w:top w:val="nil"/>
              <w:left w:val="nil"/>
              <w:bottom w:val="single" w:sz="8" w:space="0" w:color="auto"/>
              <w:right w:val="single" w:sz="8" w:space="0" w:color="auto"/>
            </w:tcBorders>
            <w:shd w:val="clear" w:color="auto" w:fill="auto"/>
            <w:noWrap/>
            <w:vAlign w:val="bottom"/>
            <w:hideMark/>
          </w:tcPr>
          <w:p w14:paraId="2BFB9645"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135C1375" w14:textId="77777777" w:rsidR="00952A72" w:rsidRPr="00A31F7F" w:rsidRDefault="00952A72" w:rsidP="00952A72">
            <w:pPr>
              <w:rPr>
                <w:rFonts w:asciiTheme="minorHAnsi" w:hAnsiTheme="minorHAnsi" w:cstheme="minorHAnsi"/>
              </w:rPr>
            </w:pPr>
          </w:p>
        </w:tc>
      </w:tr>
      <w:tr w:rsidR="00952A72" w:rsidRPr="00DF0357" w14:paraId="16D1F583"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D83BA5F"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KLEBERG AEP to KLEBERG AEP LIN 1</w:t>
            </w:r>
          </w:p>
        </w:tc>
        <w:tc>
          <w:tcPr>
            <w:tcW w:w="2250" w:type="dxa"/>
            <w:tcBorders>
              <w:top w:val="nil"/>
              <w:left w:val="nil"/>
              <w:bottom w:val="single" w:sz="8" w:space="0" w:color="auto"/>
              <w:right w:val="single" w:sz="8" w:space="0" w:color="auto"/>
            </w:tcBorders>
            <w:shd w:val="clear" w:color="auto" w:fill="auto"/>
            <w:noWrap/>
            <w:vAlign w:val="center"/>
            <w:hideMark/>
          </w:tcPr>
          <w:p w14:paraId="5191A6B4"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Loyola Sub 138kV</w:t>
            </w:r>
          </w:p>
        </w:tc>
        <w:tc>
          <w:tcPr>
            <w:tcW w:w="1350" w:type="dxa"/>
            <w:tcBorders>
              <w:top w:val="nil"/>
              <w:left w:val="nil"/>
              <w:bottom w:val="single" w:sz="8" w:space="0" w:color="auto"/>
              <w:right w:val="single" w:sz="8" w:space="0" w:color="auto"/>
            </w:tcBorders>
            <w:shd w:val="clear" w:color="auto" w:fill="auto"/>
            <w:noWrap/>
            <w:vAlign w:val="center"/>
            <w:hideMark/>
          </w:tcPr>
          <w:p w14:paraId="5BB5193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auto" w:fill="auto"/>
            <w:noWrap/>
            <w:hideMark/>
          </w:tcPr>
          <w:p w14:paraId="4D9513F1"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$43,008.16</w:t>
            </w:r>
          </w:p>
        </w:tc>
        <w:tc>
          <w:tcPr>
            <w:tcW w:w="2160" w:type="dxa"/>
            <w:tcBorders>
              <w:top w:val="nil"/>
              <w:left w:val="nil"/>
              <w:bottom w:val="single" w:sz="8" w:space="0" w:color="auto"/>
              <w:right w:val="single" w:sz="8" w:space="0" w:color="auto"/>
            </w:tcBorders>
            <w:shd w:val="clear" w:color="auto" w:fill="auto"/>
            <w:noWrap/>
            <w:vAlign w:val="bottom"/>
            <w:hideMark/>
          </w:tcPr>
          <w:p w14:paraId="6B2AF0E5"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7392875" w14:textId="77777777" w:rsidR="00952A72" w:rsidRPr="00A31F7F" w:rsidRDefault="00952A72" w:rsidP="00952A72">
            <w:pPr>
              <w:rPr>
                <w:rFonts w:asciiTheme="minorHAnsi" w:hAnsiTheme="minorHAnsi" w:cstheme="minorHAnsi"/>
              </w:rPr>
            </w:pPr>
          </w:p>
        </w:tc>
      </w:tr>
      <w:tr w:rsidR="00952A72" w:rsidRPr="00DF0357" w14:paraId="3E604D37"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FC4506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MANUAL WIRTZ TO JOHNCI NEWE CONFIG 138KV</w:t>
            </w:r>
          </w:p>
        </w:tc>
        <w:tc>
          <w:tcPr>
            <w:tcW w:w="2250" w:type="dxa"/>
            <w:tcBorders>
              <w:top w:val="nil"/>
              <w:left w:val="nil"/>
              <w:bottom w:val="single" w:sz="8" w:space="0" w:color="auto"/>
              <w:right w:val="single" w:sz="8" w:space="0" w:color="auto"/>
            </w:tcBorders>
            <w:shd w:val="clear" w:color="000000" w:fill="B8CCE4"/>
            <w:noWrap/>
            <w:vAlign w:val="center"/>
            <w:hideMark/>
          </w:tcPr>
          <w:p w14:paraId="794C25A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Marshall Ford - Paleface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794E3D8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000000" w:fill="B8CCE4"/>
            <w:noWrap/>
            <w:hideMark/>
          </w:tcPr>
          <w:p w14:paraId="499B629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$29,883.21</w:t>
            </w:r>
          </w:p>
        </w:tc>
        <w:tc>
          <w:tcPr>
            <w:tcW w:w="2160" w:type="dxa"/>
            <w:tcBorders>
              <w:top w:val="nil"/>
              <w:left w:val="nil"/>
              <w:bottom w:val="single" w:sz="8" w:space="0" w:color="auto"/>
              <w:right w:val="single" w:sz="8" w:space="0" w:color="auto"/>
            </w:tcBorders>
            <w:shd w:val="clear" w:color="000000" w:fill="B8CCE4"/>
            <w:noWrap/>
            <w:vAlign w:val="bottom"/>
            <w:hideMark/>
          </w:tcPr>
          <w:p w14:paraId="6922597A"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62BEE42" w14:textId="77777777" w:rsidR="00952A72" w:rsidRPr="00A31F7F" w:rsidRDefault="00952A72" w:rsidP="00952A72">
            <w:pPr>
              <w:rPr>
                <w:rFonts w:asciiTheme="minorHAnsi" w:hAnsiTheme="minorHAnsi" w:cstheme="minorHAnsi"/>
              </w:rPr>
            </w:pPr>
          </w:p>
        </w:tc>
      </w:tr>
      <w:tr w:rsidR="00952A72" w:rsidRPr="00DF0357" w14:paraId="6D66587F"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F7F1EC2" w14:textId="77777777" w:rsidR="00952A72" w:rsidRPr="00A31F7F" w:rsidRDefault="00952A72" w:rsidP="00952A72">
            <w:pPr>
              <w:rPr>
                <w:rFonts w:asciiTheme="minorHAnsi" w:hAnsiTheme="minorHAnsi" w:cstheme="minorHAnsi"/>
                <w:color w:val="454545"/>
                <w:sz w:val="18"/>
                <w:szCs w:val="18"/>
              </w:rPr>
            </w:pPr>
            <w:proofErr w:type="spellStart"/>
            <w:r w:rsidRPr="00A31F7F">
              <w:rPr>
                <w:rFonts w:asciiTheme="minorHAnsi" w:hAnsiTheme="minorHAnsi" w:cstheme="minorHAnsi"/>
                <w:color w:val="454545"/>
                <w:sz w:val="18"/>
                <w:szCs w:val="18"/>
              </w:rPr>
              <w:lastRenderedPageBreak/>
              <w:t>Cagnon</w:t>
            </w:r>
            <w:proofErr w:type="spellEnd"/>
            <w:r w:rsidRPr="00A31F7F">
              <w:rPr>
                <w:rFonts w:asciiTheme="minorHAnsi" w:hAnsiTheme="minorHAnsi" w:cstheme="minorHAnsi"/>
                <w:color w:val="454545"/>
                <w:sz w:val="18"/>
                <w:szCs w:val="18"/>
              </w:rPr>
              <w:t xml:space="preserve">-Kendal 345 &amp; </w:t>
            </w:r>
            <w:proofErr w:type="spellStart"/>
            <w:r w:rsidRPr="00A31F7F">
              <w:rPr>
                <w:rFonts w:asciiTheme="minorHAnsi" w:hAnsiTheme="minorHAnsi" w:cstheme="minorHAnsi"/>
                <w:color w:val="454545"/>
                <w:sz w:val="18"/>
                <w:szCs w:val="18"/>
              </w:rPr>
              <w:t>Cico-Comfor</w:t>
            </w:r>
            <w:proofErr w:type="spellEnd"/>
            <w:r w:rsidRPr="00A31F7F">
              <w:rPr>
                <w:rFonts w:asciiTheme="minorHAnsi" w:hAnsiTheme="minorHAnsi" w:cstheme="minorHAnsi"/>
                <w:color w:val="454545"/>
                <w:sz w:val="18"/>
                <w:szCs w:val="18"/>
              </w:rPr>
              <w:t xml:space="preserve"> 138</w:t>
            </w:r>
          </w:p>
        </w:tc>
        <w:tc>
          <w:tcPr>
            <w:tcW w:w="2250" w:type="dxa"/>
            <w:tcBorders>
              <w:top w:val="nil"/>
              <w:left w:val="nil"/>
              <w:bottom w:val="single" w:sz="8" w:space="0" w:color="auto"/>
              <w:right w:val="single" w:sz="8" w:space="0" w:color="auto"/>
            </w:tcBorders>
            <w:shd w:val="clear" w:color="auto" w:fill="auto"/>
            <w:noWrap/>
            <w:vAlign w:val="center"/>
            <w:hideMark/>
          </w:tcPr>
          <w:p w14:paraId="1ACBC1E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Bergheim - Kendall 345kV</w:t>
            </w:r>
          </w:p>
        </w:tc>
        <w:tc>
          <w:tcPr>
            <w:tcW w:w="1350" w:type="dxa"/>
            <w:tcBorders>
              <w:top w:val="nil"/>
              <w:left w:val="nil"/>
              <w:bottom w:val="single" w:sz="8" w:space="0" w:color="auto"/>
              <w:right w:val="single" w:sz="8" w:space="0" w:color="auto"/>
            </w:tcBorders>
            <w:shd w:val="clear" w:color="auto" w:fill="auto"/>
            <w:noWrap/>
            <w:vAlign w:val="center"/>
            <w:hideMark/>
          </w:tcPr>
          <w:p w14:paraId="15DABB6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0354E56C"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$24,963.38</w:t>
            </w:r>
          </w:p>
        </w:tc>
        <w:tc>
          <w:tcPr>
            <w:tcW w:w="2160" w:type="dxa"/>
            <w:tcBorders>
              <w:top w:val="nil"/>
              <w:left w:val="nil"/>
              <w:bottom w:val="single" w:sz="8" w:space="0" w:color="auto"/>
              <w:right w:val="single" w:sz="8" w:space="0" w:color="auto"/>
            </w:tcBorders>
            <w:shd w:val="clear" w:color="auto" w:fill="auto"/>
            <w:noWrap/>
            <w:vAlign w:val="bottom"/>
            <w:hideMark/>
          </w:tcPr>
          <w:p w14:paraId="6AF202C6" w14:textId="1959EEBF"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LCRATSC_Bergheim_FairOaksRanch_Upgrade</w:t>
            </w:r>
            <w:proofErr w:type="spellEnd"/>
            <w:r w:rsidRPr="00A31F7F">
              <w:rPr>
                <w:rFonts w:asciiTheme="minorHAnsi" w:hAnsiTheme="minorHAnsi" w:cstheme="minorHAnsi"/>
                <w:color w:val="000000"/>
              </w:rPr>
              <w:t xml:space="preserve"> (61392), </w:t>
            </w:r>
            <w:proofErr w:type="spellStart"/>
            <w:r w:rsidRPr="00A31F7F">
              <w:rPr>
                <w:rFonts w:asciiTheme="minorHAnsi" w:hAnsiTheme="minorHAnsi" w:cstheme="minorHAnsi"/>
                <w:color w:val="000000"/>
              </w:rPr>
              <w:t>LCRATSC_Kendall_Welfare_Upgrade</w:t>
            </w:r>
            <w:proofErr w:type="spellEnd"/>
            <w:r>
              <w:rPr>
                <w:rFonts w:asciiTheme="minorHAnsi" w:hAnsiTheme="minorHAnsi" w:cstheme="minorHAnsi"/>
                <w:color w:val="000000"/>
              </w:rPr>
              <w:t xml:space="preserve"> </w:t>
            </w:r>
            <w:r w:rsidRPr="00A31F7F">
              <w:rPr>
                <w:rFonts w:asciiTheme="minorHAnsi" w:hAnsiTheme="minorHAnsi" w:cstheme="minorHAnsi"/>
                <w:color w:val="000000"/>
              </w:rPr>
              <w:t xml:space="preserve">(22RPG005, MOD 61406), </w:t>
            </w:r>
            <w:proofErr w:type="spellStart"/>
            <w:r w:rsidRPr="00A31F7F">
              <w:rPr>
                <w:rFonts w:asciiTheme="minorHAnsi" w:hAnsiTheme="minorHAnsi" w:cstheme="minorHAnsi"/>
                <w:color w:val="000000"/>
              </w:rPr>
              <w:t>LCRATSC_BoerneSplit_Welfare_Upgrade</w:t>
            </w:r>
            <w:proofErr w:type="spellEnd"/>
            <w:r>
              <w:rPr>
                <w:rFonts w:asciiTheme="minorHAnsi" w:hAnsiTheme="minorHAnsi" w:cstheme="minorHAnsi"/>
                <w:color w:val="000000"/>
              </w:rPr>
              <w:t xml:space="preserve"> </w:t>
            </w:r>
            <w:r w:rsidRPr="00A31F7F">
              <w:rPr>
                <w:rFonts w:asciiTheme="minorHAnsi" w:hAnsiTheme="minorHAnsi" w:cstheme="minorHAnsi"/>
                <w:color w:val="000000"/>
              </w:rPr>
              <w:t xml:space="preserve">(22RPG005, MOD 61404), </w:t>
            </w:r>
            <w:proofErr w:type="spellStart"/>
            <w:r w:rsidRPr="00A31F7F">
              <w:rPr>
                <w:rFonts w:asciiTheme="minorHAnsi" w:hAnsiTheme="minorHAnsi" w:cstheme="minorHAnsi"/>
                <w:color w:val="000000"/>
              </w:rPr>
              <w:t>LCRATSC_Esperanza_FairOaksRanch_Upgrade</w:t>
            </w:r>
            <w:proofErr w:type="spellEnd"/>
            <w:r>
              <w:rPr>
                <w:rFonts w:asciiTheme="minorHAnsi" w:hAnsiTheme="minorHAnsi" w:cstheme="minorHAnsi"/>
                <w:color w:val="000000"/>
              </w:rPr>
              <w:t xml:space="preserve"> </w:t>
            </w:r>
            <w:r w:rsidRPr="00A31F7F">
              <w:rPr>
                <w:rFonts w:asciiTheme="minorHAnsi" w:hAnsiTheme="minorHAnsi" w:cstheme="minorHAnsi"/>
                <w:color w:val="000000"/>
              </w:rPr>
              <w:t xml:space="preserve">(22RPG005, MOD 61400), </w:t>
            </w:r>
            <w:proofErr w:type="spellStart"/>
            <w:r w:rsidRPr="00A31F7F">
              <w:rPr>
                <w:rFonts w:asciiTheme="minorHAnsi" w:hAnsiTheme="minorHAnsi" w:cstheme="minorHAnsi"/>
                <w:color w:val="000000"/>
              </w:rPr>
              <w:t>LCRATSC_Boerne_Esperanza_Upgrade</w:t>
            </w:r>
            <w:proofErr w:type="spellEnd"/>
            <w:r w:rsidRPr="00A31F7F">
              <w:rPr>
                <w:rFonts w:asciiTheme="minorHAnsi" w:hAnsiTheme="minorHAnsi" w:cstheme="minorHAnsi"/>
                <w:color w:val="000000"/>
              </w:rPr>
              <w:t xml:space="preserve"> (61402)</w:t>
            </w:r>
          </w:p>
        </w:tc>
        <w:tc>
          <w:tcPr>
            <w:tcW w:w="297" w:type="dxa"/>
            <w:vAlign w:val="center"/>
            <w:hideMark/>
          </w:tcPr>
          <w:p w14:paraId="6F14008F" w14:textId="77777777" w:rsidR="00952A72" w:rsidRPr="00A31F7F" w:rsidRDefault="00952A72" w:rsidP="00952A72">
            <w:pPr>
              <w:rPr>
                <w:rFonts w:asciiTheme="minorHAnsi" w:hAnsiTheme="minorHAnsi" w:cstheme="minorHAnsi"/>
              </w:rPr>
            </w:pPr>
          </w:p>
        </w:tc>
      </w:tr>
      <w:tr w:rsidR="00952A72" w:rsidRPr="00DF0357" w14:paraId="3D4D8140"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A5DE55E"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CCRSW TO SWESW 345 AND BTRCK TO MGSES 345 DBLCKT</w:t>
            </w:r>
          </w:p>
        </w:tc>
        <w:tc>
          <w:tcPr>
            <w:tcW w:w="2250" w:type="dxa"/>
            <w:tcBorders>
              <w:top w:val="nil"/>
              <w:left w:val="nil"/>
              <w:bottom w:val="single" w:sz="8" w:space="0" w:color="auto"/>
              <w:right w:val="single" w:sz="8" w:space="0" w:color="auto"/>
            </w:tcBorders>
            <w:shd w:val="clear" w:color="auto" w:fill="auto"/>
            <w:noWrap/>
            <w:vAlign w:val="center"/>
            <w:hideMark/>
          </w:tcPr>
          <w:p w14:paraId="4F3509E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Tonkawa Switch - Morgan Creek </w:t>
            </w:r>
            <w:proofErr w:type="spellStart"/>
            <w:r w:rsidRPr="00A31F7F">
              <w:rPr>
                <w:rFonts w:asciiTheme="minorHAnsi" w:hAnsiTheme="minorHAnsi" w:cstheme="minorHAnsi"/>
                <w:color w:val="454545"/>
                <w:sz w:val="18"/>
                <w:szCs w:val="18"/>
              </w:rPr>
              <w:t>Ses</w:t>
            </w:r>
            <w:proofErr w:type="spellEnd"/>
            <w:r w:rsidRPr="00A31F7F">
              <w:rPr>
                <w:rFonts w:asciiTheme="minorHAnsi" w:hAnsiTheme="minorHAnsi" w:cstheme="minorHAnsi"/>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40CA036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20F1D632"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$16,904.01</w:t>
            </w:r>
          </w:p>
        </w:tc>
        <w:tc>
          <w:tcPr>
            <w:tcW w:w="2160" w:type="dxa"/>
            <w:tcBorders>
              <w:top w:val="nil"/>
              <w:left w:val="nil"/>
              <w:bottom w:val="single" w:sz="8" w:space="0" w:color="auto"/>
              <w:right w:val="single" w:sz="8" w:space="0" w:color="auto"/>
            </w:tcBorders>
            <w:shd w:val="clear" w:color="auto" w:fill="auto"/>
            <w:noWrap/>
            <w:vAlign w:val="bottom"/>
            <w:hideMark/>
          </w:tcPr>
          <w:p w14:paraId="78B30A16"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43B2CC1E" w14:textId="77777777" w:rsidR="00952A72" w:rsidRPr="00A31F7F" w:rsidRDefault="00952A72" w:rsidP="00952A72">
            <w:pPr>
              <w:rPr>
                <w:rFonts w:asciiTheme="minorHAnsi" w:hAnsiTheme="minorHAnsi" w:cstheme="minorHAnsi"/>
              </w:rPr>
            </w:pPr>
          </w:p>
        </w:tc>
      </w:tr>
      <w:tr w:rsidR="00952A72" w:rsidRPr="00DF0357" w14:paraId="338F8F87"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16452BC"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COMANCHE SWITCH (Oncor) to COMANCHE PEAK SES LIN _A</w:t>
            </w:r>
          </w:p>
        </w:tc>
        <w:tc>
          <w:tcPr>
            <w:tcW w:w="2250" w:type="dxa"/>
            <w:tcBorders>
              <w:top w:val="nil"/>
              <w:left w:val="nil"/>
              <w:bottom w:val="single" w:sz="8" w:space="0" w:color="auto"/>
              <w:right w:val="single" w:sz="8" w:space="0" w:color="auto"/>
            </w:tcBorders>
            <w:shd w:val="clear" w:color="auto" w:fill="auto"/>
            <w:noWrap/>
            <w:vAlign w:val="center"/>
            <w:hideMark/>
          </w:tcPr>
          <w:p w14:paraId="60C6D202"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Comanche Tap - Comanche Switch (Oncor) 138kV</w:t>
            </w:r>
          </w:p>
        </w:tc>
        <w:tc>
          <w:tcPr>
            <w:tcW w:w="1350" w:type="dxa"/>
            <w:tcBorders>
              <w:top w:val="nil"/>
              <w:left w:val="nil"/>
              <w:bottom w:val="single" w:sz="8" w:space="0" w:color="auto"/>
              <w:right w:val="single" w:sz="8" w:space="0" w:color="auto"/>
            </w:tcBorders>
            <w:shd w:val="clear" w:color="auto" w:fill="auto"/>
            <w:noWrap/>
            <w:vAlign w:val="center"/>
            <w:hideMark/>
          </w:tcPr>
          <w:p w14:paraId="46737D2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5795269F"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$13,202.31</w:t>
            </w:r>
          </w:p>
        </w:tc>
        <w:tc>
          <w:tcPr>
            <w:tcW w:w="2160" w:type="dxa"/>
            <w:tcBorders>
              <w:top w:val="nil"/>
              <w:left w:val="nil"/>
              <w:bottom w:val="single" w:sz="8" w:space="0" w:color="auto"/>
              <w:right w:val="single" w:sz="8" w:space="0" w:color="auto"/>
            </w:tcBorders>
            <w:shd w:val="clear" w:color="auto" w:fill="auto"/>
            <w:noWrap/>
            <w:vAlign w:val="bottom"/>
            <w:hideMark/>
          </w:tcPr>
          <w:p w14:paraId="0FF7795B"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630AE211" w14:textId="77777777" w:rsidR="00952A72" w:rsidRPr="00A31F7F" w:rsidRDefault="00952A72" w:rsidP="00952A72">
            <w:pPr>
              <w:rPr>
                <w:rFonts w:asciiTheme="minorHAnsi" w:hAnsiTheme="minorHAnsi" w:cstheme="minorHAnsi"/>
              </w:rPr>
            </w:pPr>
          </w:p>
        </w:tc>
      </w:tr>
      <w:tr w:rsidR="00952A72" w:rsidRPr="00DF0357" w14:paraId="1FCF7718"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581F05B"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CMNSW TO BRNWD 138 AND CMNSW TO SWTNVL 138 DBLCKT</w:t>
            </w:r>
          </w:p>
        </w:tc>
        <w:tc>
          <w:tcPr>
            <w:tcW w:w="2250" w:type="dxa"/>
            <w:tcBorders>
              <w:top w:val="nil"/>
              <w:left w:val="nil"/>
              <w:bottom w:val="single" w:sz="8" w:space="0" w:color="auto"/>
              <w:right w:val="single" w:sz="8" w:space="0" w:color="auto"/>
            </w:tcBorders>
            <w:shd w:val="clear" w:color="auto" w:fill="auto"/>
            <w:noWrap/>
            <w:vAlign w:val="center"/>
            <w:hideMark/>
          </w:tcPr>
          <w:p w14:paraId="04EEA363"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 xml:space="preserve">Zephyr </w:t>
            </w:r>
            <w:proofErr w:type="spellStart"/>
            <w:r w:rsidRPr="00A31F7F">
              <w:rPr>
                <w:rFonts w:asciiTheme="minorHAnsi" w:hAnsiTheme="minorHAnsi" w:cstheme="minorHAnsi"/>
                <w:color w:val="454545"/>
                <w:sz w:val="18"/>
                <w:szCs w:val="18"/>
              </w:rPr>
              <w:t>Bepc</w:t>
            </w:r>
            <w:proofErr w:type="spellEnd"/>
            <w:r w:rsidRPr="00A31F7F">
              <w:rPr>
                <w:rFonts w:asciiTheme="minorHAnsi" w:hAnsiTheme="minorHAnsi" w:cstheme="minorHAnsi"/>
                <w:color w:val="454545"/>
                <w:sz w:val="18"/>
                <w:szCs w:val="18"/>
              </w:rPr>
              <w:t xml:space="preserve"> - Mercers Gap </w:t>
            </w:r>
            <w:proofErr w:type="spellStart"/>
            <w:r w:rsidRPr="00A31F7F">
              <w:rPr>
                <w:rFonts w:asciiTheme="minorHAnsi" w:hAnsiTheme="minorHAnsi" w:cstheme="minorHAnsi"/>
                <w:color w:val="454545"/>
                <w:sz w:val="18"/>
                <w:szCs w:val="18"/>
              </w:rPr>
              <w:t>Sw</w:t>
            </w:r>
            <w:proofErr w:type="spellEnd"/>
            <w:r w:rsidRPr="00A31F7F">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51FEB5A6"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338B9359"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$12,978.77</w:t>
            </w:r>
          </w:p>
        </w:tc>
        <w:tc>
          <w:tcPr>
            <w:tcW w:w="2160" w:type="dxa"/>
            <w:tcBorders>
              <w:top w:val="nil"/>
              <w:left w:val="nil"/>
              <w:bottom w:val="single" w:sz="8" w:space="0" w:color="auto"/>
              <w:right w:val="single" w:sz="8" w:space="0" w:color="auto"/>
            </w:tcBorders>
            <w:shd w:val="clear" w:color="auto" w:fill="auto"/>
            <w:noWrap/>
            <w:vAlign w:val="bottom"/>
            <w:hideMark/>
          </w:tcPr>
          <w:p w14:paraId="0CA08258"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34E3BCD1" w14:textId="77777777" w:rsidR="00952A72" w:rsidRPr="00A31F7F" w:rsidRDefault="00952A72" w:rsidP="00952A72">
            <w:pPr>
              <w:rPr>
                <w:rFonts w:asciiTheme="minorHAnsi" w:hAnsiTheme="minorHAnsi" w:cstheme="minorHAnsi"/>
              </w:rPr>
            </w:pPr>
          </w:p>
        </w:tc>
      </w:tr>
      <w:tr w:rsidR="00952A72" w:rsidRPr="00DF0357" w14:paraId="00726297" w14:textId="77777777" w:rsidTr="004B7297">
        <w:trPr>
          <w:trHeight w:val="255"/>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5188D0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FT LANCASTER - FRIEND RANCH 138 &amp; FT LANCASTER - ILLINOIS 138</w:t>
            </w:r>
          </w:p>
        </w:tc>
        <w:tc>
          <w:tcPr>
            <w:tcW w:w="2250" w:type="dxa"/>
            <w:tcBorders>
              <w:top w:val="nil"/>
              <w:left w:val="nil"/>
              <w:bottom w:val="single" w:sz="8" w:space="0" w:color="auto"/>
              <w:right w:val="single" w:sz="8" w:space="0" w:color="auto"/>
            </w:tcBorders>
            <w:shd w:val="clear" w:color="auto" w:fill="auto"/>
            <w:noWrap/>
            <w:vAlign w:val="center"/>
            <w:hideMark/>
          </w:tcPr>
          <w:p w14:paraId="49E790C0"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53A8E09A"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hideMark/>
          </w:tcPr>
          <w:p w14:paraId="10BD5F65"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$8,174.41</w:t>
            </w:r>
          </w:p>
        </w:tc>
        <w:tc>
          <w:tcPr>
            <w:tcW w:w="2160" w:type="dxa"/>
            <w:tcBorders>
              <w:top w:val="nil"/>
              <w:left w:val="nil"/>
              <w:bottom w:val="single" w:sz="8" w:space="0" w:color="auto"/>
              <w:right w:val="single" w:sz="8" w:space="0" w:color="auto"/>
            </w:tcBorders>
            <w:shd w:val="clear" w:color="auto" w:fill="auto"/>
            <w:noWrap/>
            <w:vAlign w:val="bottom"/>
            <w:hideMark/>
          </w:tcPr>
          <w:p w14:paraId="4C016B4D" w14:textId="77777777" w:rsidR="00952A72" w:rsidRPr="00A31F7F" w:rsidRDefault="00952A72" w:rsidP="00952A72">
            <w:pPr>
              <w:rPr>
                <w:rFonts w:asciiTheme="minorHAnsi" w:hAnsiTheme="minorHAnsi" w:cstheme="minorHAnsi"/>
                <w:color w:val="000000"/>
              </w:rPr>
            </w:pPr>
            <w:proofErr w:type="spellStart"/>
            <w:r w:rsidRPr="00A31F7F">
              <w:rPr>
                <w:rFonts w:asciiTheme="minorHAnsi" w:hAnsiTheme="minorHAnsi" w:cstheme="minorHAnsi"/>
                <w:color w:val="000000"/>
              </w:rPr>
              <w:t>AEP_TCC_HamiltonRoad</w:t>
            </w:r>
            <w:proofErr w:type="spellEnd"/>
            <w:r w:rsidRPr="00A31F7F">
              <w:rPr>
                <w:rFonts w:asciiTheme="minorHAnsi" w:hAnsiTheme="minorHAnsi" w:cstheme="minorHAnsi"/>
                <w:color w:val="000000"/>
              </w:rPr>
              <w:t>-</w:t>
            </w:r>
            <w:proofErr w:type="gramStart"/>
            <w:r w:rsidRPr="00A31F7F">
              <w:rPr>
                <w:rFonts w:asciiTheme="minorHAnsi" w:hAnsiTheme="minorHAnsi" w:cstheme="minorHAnsi"/>
                <w:color w:val="000000"/>
              </w:rPr>
              <w:t>Maxwell(</w:t>
            </w:r>
            <w:proofErr w:type="gramEnd"/>
            <w:r w:rsidRPr="00A31F7F">
              <w:rPr>
                <w:rFonts w:asciiTheme="minorHAnsi" w:hAnsiTheme="minorHAnsi" w:cstheme="minorHAnsi"/>
                <w:color w:val="000000"/>
              </w:rPr>
              <w:t>20RPG022, MOD 61396)</w:t>
            </w:r>
          </w:p>
        </w:tc>
        <w:tc>
          <w:tcPr>
            <w:tcW w:w="297" w:type="dxa"/>
            <w:vAlign w:val="center"/>
            <w:hideMark/>
          </w:tcPr>
          <w:p w14:paraId="1E5D682E" w14:textId="77777777" w:rsidR="00952A72" w:rsidRPr="00A31F7F" w:rsidRDefault="00952A72" w:rsidP="00952A72">
            <w:pPr>
              <w:rPr>
                <w:rFonts w:asciiTheme="minorHAnsi" w:hAnsiTheme="minorHAnsi" w:cstheme="minorHAnsi"/>
              </w:rPr>
            </w:pPr>
          </w:p>
        </w:tc>
      </w:tr>
      <w:tr w:rsidR="00952A72" w:rsidRPr="00DF0357" w14:paraId="36D2E2B8" w14:textId="77777777" w:rsidTr="004B7297">
        <w:trPr>
          <w:trHeight w:val="255"/>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F3CDEF9"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MOUNTAIN TOP to JOHNSON CITY LIN 1</w:t>
            </w:r>
          </w:p>
        </w:tc>
        <w:tc>
          <w:tcPr>
            <w:tcW w:w="2250" w:type="dxa"/>
            <w:tcBorders>
              <w:top w:val="nil"/>
              <w:left w:val="nil"/>
              <w:bottom w:val="single" w:sz="8" w:space="0" w:color="auto"/>
              <w:right w:val="single" w:sz="8" w:space="0" w:color="auto"/>
            </w:tcBorders>
            <w:shd w:val="clear" w:color="000000" w:fill="B8CCE4"/>
            <w:noWrap/>
            <w:vAlign w:val="center"/>
            <w:hideMark/>
          </w:tcPr>
          <w:p w14:paraId="1D42BF11" w14:textId="77777777" w:rsidR="00952A72" w:rsidRPr="00A31F7F" w:rsidRDefault="00952A72" w:rsidP="00952A72">
            <w:pPr>
              <w:rPr>
                <w:rFonts w:asciiTheme="minorHAnsi" w:hAnsiTheme="minorHAnsi" w:cstheme="minorHAnsi"/>
                <w:color w:val="454545"/>
                <w:sz w:val="18"/>
                <w:szCs w:val="18"/>
              </w:rPr>
            </w:pPr>
            <w:r w:rsidRPr="00A31F7F">
              <w:rPr>
                <w:rFonts w:asciiTheme="minorHAnsi" w:hAnsiTheme="minorHAnsi" w:cstheme="minorHAnsi"/>
                <w:color w:val="454545"/>
                <w:sz w:val="18"/>
                <w:szCs w:val="18"/>
              </w:rPr>
              <w:t>Marshall Ford - Paleface 138kV</w:t>
            </w:r>
          </w:p>
        </w:tc>
        <w:tc>
          <w:tcPr>
            <w:tcW w:w="1350" w:type="dxa"/>
            <w:tcBorders>
              <w:top w:val="nil"/>
              <w:left w:val="nil"/>
              <w:bottom w:val="single" w:sz="8" w:space="0" w:color="auto"/>
              <w:right w:val="single" w:sz="8" w:space="0" w:color="auto"/>
            </w:tcBorders>
            <w:shd w:val="clear" w:color="000000" w:fill="B8CCE4"/>
            <w:noWrap/>
            <w:vAlign w:val="center"/>
            <w:hideMark/>
          </w:tcPr>
          <w:p w14:paraId="24A8AE7E"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000000" w:fill="B8CCE4"/>
            <w:noWrap/>
            <w:hideMark/>
          </w:tcPr>
          <w:p w14:paraId="763ADDE7" w14:textId="77777777" w:rsidR="00952A72" w:rsidRPr="00A31F7F" w:rsidRDefault="00952A72" w:rsidP="00952A72">
            <w:pPr>
              <w:jc w:val="right"/>
              <w:rPr>
                <w:rFonts w:asciiTheme="minorHAnsi" w:hAnsiTheme="minorHAnsi" w:cstheme="minorHAnsi"/>
                <w:color w:val="454545"/>
                <w:sz w:val="18"/>
                <w:szCs w:val="18"/>
              </w:rPr>
            </w:pPr>
            <w:r w:rsidRPr="00A31F7F">
              <w:rPr>
                <w:rFonts w:asciiTheme="minorHAnsi" w:hAnsiTheme="minorHAnsi" w:cstheme="minorHAnsi"/>
                <w:color w:val="454545"/>
                <w:sz w:val="18"/>
                <w:szCs w:val="18"/>
              </w:rPr>
              <w:t>$3,049.09</w:t>
            </w:r>
          </w:p>
        </w:tc>
        <w:tc>
          <w:tcPr>
            <w:tcW w:w="2160" w:type="dxa"/>
            <w:tcBorders>
              <w:top w:val="nil"/>
              <w:left w:val="nil"/>
              <w:bottom w:val="single" w:sz="8" w:space="0" w:color="auto"/>
              <w:right w:val="single" w:sz="8" w:space="0" w:color="auto"/>
            </w:tcBorders>
            <w:shd w:val="clear" w:color="000000" w:fill="B8CCE4"/>
            <w:noWrap/>
            <w:vAlign w:val="bottom"/>
            <w:hideMark/>
          </w:tcPr>
          <w:p w14:paraId="4B5FE7B8" w14:textId="77777777" w:rsidR="00952A72" w:rsidRPr="00A31F7F" w:rsidRDefault="00952A72" w:rsidP="00952A72">
            <w:pPr>
              <w:rPr>
                <w:rFonts w:asciiTheme="minorHAnsi" w:hAnsiTheme="minorHAnsi" w:cstheme="minorHAnsi"/>
                <w:color w:val="000000"/>
              </w:rPr>
            </w:pPr>
            <w:r w:rsidRPr="00A31F7F">
              <w:rPr>
                <w:rFonts w:asciiTheme="minorHAnsi" w:hAnsiTheme="minorHAnsi" w:cstheme="minorHAnsi"/>
                <w:color w:val="000000"/>
              </w:rPr>
              <w:t> </w:t>
            </w:r>
          </w:p>
        </w:tc>
        <w:tc>
          <w:tcPr>
            <w:tcW w:w="297" w:type="dxa"/>
            <w:vAlign w:val="center"/>
            <w:hideMark/>
          </w:tcPr>
          <w:p w14:paraId="4F1A1636" w14:textId="77777777" w:rsidR="00952A72" w:rsidRPr="00A31F7F" w:rsidRDefault="00952A72" w:rsidP="00952A72">
            <w:pPr>
              <w:rPr>
                <w:rFonts w:asciiTheme="minorHAnsi" w:hAnsiTheme="minorHAnsi" w:cstheme="minorHAnsi"/>
              </w:rPr>
            </w:pPr>
          </w:p>
        </w:tc>
      </w:tr>
    </w:tbl>
    <w:p w14:paraId="510F0D3F" w14:textId="77777777" w:rsidR="00A31F7F" w:rsidRPr="000A7131" w:rsidRDefault="00A31F7F" w:rsidP="000A18B1"/>
    <w:p w14:paraId="24E8E559" w14:textId="335FC109" w:rsidR="000824FF" w:rsidRPr="009E6356" w:rsidRDefault="000824FF" w:rsidP="000A18B1">
      <w:pPr>
        <w:rPr>
          <w:highlight w:val="yellow"/>
        </w:rPr>
      </w:pPr>
    </w:p>
    <w:p w14:paraId="1C40608D" w14:textId="77777777" w:rsidR="005B2D7B" w:rsidRPr="009E6356" w:rsidRDefault="005B2D7B" w:rsidP="00670135">
      <w:pPr>
        <w:rPr>
          <w:b/>
          <w:highlight w:val="yellow"/>
        </w:rPr>
      </w:pPr>
    </w:p>
    <w:p w14:paraId="0D356E1C" w14:textId="04397DCB" w:rsidR="008F0183" w:rsidRPr="009E6356" w:rsidRDefault="00E24AA6" w:rsidP="00670135">
      <w:pPr>
        <w:pStyle w:val="Heading2"/>
      </w:pPr>
      <w:bookmarkStart w:id="269" w:name="_Toc144202246"/>
      <w:r w:rsidRPr="009E6356">
        <w:t>G</w:t>
      </w:r>
      <w:r w:rsidR="00F20217" w:rsidRPr="009E6356">
        <w:t>eneric Transmission Constraint Congestion</w:t>
      </w:r>
      <w:bookmarkEnd w:id="269"/>
    </w:p>
    <w:p w14:paraId="3BF0C682" w14:textId="460F5614" w:rsidR="006B2749" w:rsidRPr="009E6356" w:rsidRDefault="006B2749" w:rsidP="006B2749">
      <w:pPr>
        <w:pStyle w:val="bulletlevel1"/>
        <w:numPr>
          <w:ilvl w:val="0"/>
          <w:numId w:val="0"/>
        </w:numPr>
        <w:rPr>
          <w:color w:val="auto"/>
        </w:rPr>
      </w:pPr>
      <w:bookmarkStart w:id="270" w:name="_Hlk122353013"/>
      <w:bookmarkStart w:id="271" w:name="_Hlk93044829"/>
      <w:r w:rsidRPr="009E6356">
        <w:rPr>
          <w:color w:val="auto"/>
        </w:rPr>
        <w:t xml:space="preserve">There </w:t>
      </w:r>
      <w:r w:rsidR="009E6356" w:rsidRPr="009E6356">
        <w:rPr>
          <w:color w:val="auto"/>
        </w:rPr>
        <w:t>were</w:t>
      </w:r>
      <w:r w:rsidRPr="009E6356">
        <w:rPr>
          <w:color w:val="auto"/>
        </w:rPr>
        <w:t xml:space="preserve"> </w:t>
      </w:r>
      <w:r w:rsidR="009E6356" w:rsidRPr="009E6356">
        <w:rPr>
          <w:color w:val="auto"/>
        </w:rPr>
        <w:t>31</w:t>
      </w:r>
      <w:r w:rsidRPr="009E6356">
        <w:rPr>
          <w:color w:val="auto"/>
        </w:rPr>
        <w:t xml:space="preserve"> days on the North Edinburg to Lobo GTC, </w:t>
      </w:r>
      <w:r w:rsidR="009E6356" w:rsidRPr="009E6356">
        <w:rPr>
          <w:color w:val="auto"/>
        </w:rPr>
        <w:t>24</w:t>
      </w:r>
      <w:r w:rsidRPr="009E6356">
        <w:rPr>
          <w:color w:val="auto"/>
        </w:rPr>
        <w:t xml:space="preserve"> days on the Nelson Sharpe to Rio Hondo GTC, </w:t>
      </w:r>
      <w:r w:rsidR="009E6356" w:rsidRPr="009E6356">
        <w:rPr>
          <w:color w:val="auto"/>
        </w:rPr>
        <w:t>5</w:t>
      </w:r>
      <w:r w:rsidRPr="009E6356">
        <w:rPr>
          <w:color w:val="auto"/>
        </w:rPr>
        <w:t xml:space="preserve"> days on the West Texas Export GTC</w:t>
      </w:r>
      <w:r w:rsidR="00383521" w:rsidRPr="009E6356">
        <w:rPr>
          <w:color w:val="auto"/>
        </w:rPr>
        <w:t xml:space="preserve">, </w:t>
      </w:r>
      <w:r w:rsidR="009E6356" w:rsidRPr="009E6356">
        <w:rPr>
          <w:color w:val="auto"/>
        </w:rPr>
        <w:t>20</w:t>
      </w:r>
      <w:r w:rsidRPr="009E6356">
        <w:rPr>
          <w:color w:val="auto"/>
        </w:rPr>
        <w:t xml:space="preserve"> days on the Valley Export GTC</w:t>
      </w:r>
      <w:r w:rsidR="00383521" w:rsidRPr="009E6356">
        <w:rPr>
          <w:color w:val="auto"/>
        </w:rPr>
        <w:t xml:space="preserve">, </w:t>
      </w:r>
      <w:r w:rsidR="005C6C61" w:rsidRPr="009E6356">
        <w:rPr>
          <w:color w:val="auto"/>
        </w:rPr>
        <w:t xml:space="preserve">and </w:t>
      </w:r>
      <w:r w:rsidR="009E6356" w:rsidRPr="009E6356">
        <w:rPr>
          <w:color w:val="auto"/>
        </w:rPr>
        <w:t>12</w:t>
      </w:r>
      <w:r w:rsidRPr="009E6356">
        <w:rPr>
          <w:color w:val="auto"/>
        </w:rPr>
        <w:t xml:space="preserve"> days on the North to Houston GTC. There was no activity on the remaining GTCs during the month. </w:t>
      </w:r>
    </w:p>
    <w:bookmarkEnd w:id="270"/>
    <w:p w14:paraId="7D377D82" w14:textId="77777777" w:rsidR="000A18B1" w:rsidRPr="009E6356" w:rsidRDefault="000A18B1" w:rsidP="000A18B1"/>
    <w:bookmarkEnd w:id="271"/>
    <w:p w14:paraId="54D6CD5A" w14:textId="03E2A623" w:rsidR="000A18B1" w:rsidRPr="009E6356" w:rsidRDefault="000A18B1" w:rsidP="000A18B1">
      <w:r w:rsidRPr="009E6356">
        <w:t>Note: This is how many times a constraint has been activated to avoid exceeding a GTC limit, it does not imply an exceedance of the GTC occurred or that the GTC was binding.</w:t>
      </w:r>
    </w:p>
    <w:p w14:paraId="290C437D" w14:textId="77777777" w:rsidR="00921433" w:rsidRPr="009E6356" w:rsidRDefault="00921433" w:rsidP="000A18B1">
      <w:pPr>
        <w:rPr>
          <w:highlight w:val="yellow"/>
        </w:rPr>
      </w:pPr>
    </w:p>
    <w:p w14:paraId="5A0FABAC" w14:textId="5A860D29" w:rsidR="00F20217" w:rsidRPr="004340DF" w:rsidRDefault="00F20217" w:rsidP="00670135">
      <w:pPr>
        <w:pStyle w:val="Heading2"/>
      </w:pPr>
      <w:bookmarkStart w:id="272" w:name="_Toc144202247"/>
      <w:r w:rsidRPr="004340DF">
        <w:t>Manual Override</w:t>
      </w:r>
      <w:r w:rsidR="00EA3478" w:rsidRPr="004340DF">
        <w:t>s</w:t>
      </w:r>
      <w:bookmarkEnd w:id="272"/>
    </w:p>
    <w:p w14:paraId="603734BA" w14:textId="4374A205" w:rsidR="00E3083E" w:rsidRPr="004340DF" w:rsidRDefault="00324B40" w:rsidP="00670135">
      <w:pPr>
        <w:rPr>
          <w:rFonts w:cs="Arial"/>
          <w:sz w:val="18"/>
        </w:rPr>
      </w:pPr>
      <w:r w:rsidRPr="004340DF">
        <w:rPr>
          <w:rFonts w:cs="Arial"/>
          <w:szCs w:val="21"/>
        </w:rPr>
        <w:t>None</w:t>
      </w:r>
    </w:p>
    <w:p w14:paraId="27CE7D69" w14:textId="7BA8CA14" w:rsidR="00F20217" w:rsidRPr="004F555A" w:rsidRDefault="00F20217" w:rsidP="00670135">
      <w:pPr>
        <w:pStyle w:val="Heading2"/>
      </w:pPr>
      <w:bookmarkStart w:id="273" w:name="_Toc144202248"/>
      <w:r w:rsidRPr="004F555A">
        <w:lastRenderedPageBreak/>
        <w:t xml:space="preserve">Congestion Costs for Calendar Year </w:t>
      </w:r>
      <w:r w:rsidR="00122AEB" w:rsidRPr="004F555A">
        <w:t>2</w:t>
      </w:r>
      <w:r w:rsidR="00B247D8" w:rsidRPr="004F555A">
        <w:t>02</w:t>
      </w:r>
      <w:r w:rsidR="00680849" w:rsidRPr="004F555A">
        <w:t>3</w:t>
      </w:r>
      <w:bookmarkEnd w:id="273"/>
    </w:p>
    <w:p w14:paraId="00E67DA3" w14:textId="48641AB5" w:rsidR="00F20217" w:rsidRPr="004F555A" w:rsidRDefault="00F20217" w:rsidP="00670135">
      <w:r w:rsidRPr="004F555A">
        <w:t xml:space="preserve">The following table represents the top twenty active constraints for the calendar year based on the estimated congestion rent attributed to the congestion. ERCOT updates this list </w:t>
      </w:r>
      <w:proofErr w:type="gramStart"/>
      <w:r w:rsidRPr="004F555A">
        <w:t>on a monthly basis</w:t>
      </w:r>
      <w:proofErr w:type="gramEnd"/>
      <w:r w:rsidRPr="004F555A">
        <w:t>.</w:t>
      </w:r>
    </w:p>
    <w:p w14:paraId="3E6B6452" w14:textId="77777777" w:rsidR="00EC4148" w:rsidRPr="009E6356" w:rsidRDefault="00EC4148" w:rsidP="00670135">
      <w:pPr>
        <w:rPr>
          <w:highlight w:val="yellow"/>
        </w:rPr>
      </w:pPr>
    </w:p>
    <w:p w14:paraId="0B3F141E" w14:textId="77777777" w:rsidR="00E21805" w:rsidRPr="009E6356" w:rsidRDefault="00E21805" w:rsidP="00670135">
      <w:pPr>
        <w:rPr>
          <w:highlight w:val="yellow"/>
        </w:rPr>
      </w:pPr>
    </w:p>
    <w:p w14:paraId="1C55C303" w14:textId="6F7188F7" w:rsidR="003B535B" w:rsidRPr="009E6356" w:rsidRDefault="003B535B" w:rsidP="00670135">
      <w:pPr>
        <w:rPr>
          <w:highlight w:val="yellow"/>
        </w:rPr>
      </w:pPr>
    </w:p>
    <w:tbl>
      <w:tblPr>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558"/>
        <w:gridCol w:w="1134"/>
        <w:gridCol w:w="1819"/>
      </w:tblGrid>
      <w:tr w:rsidR="00481F18" w:rsidRPr="009E6356" w14:paraId="548769DD" w14:textId="77777777" w:rsidTr="00481F18">
        <w:trPr>
          <w:trHeight w:val="962"/>
          <w:jc w:val="center"/>
        </w:trPr>
        <w:tc>
          <w:tcPr>
            <w:tcW w:w="1908" w:type="pct"/>
            <w:shd w:val="clear" w:color="auto" w:fill="444D53" w:themeFill="accent2" w:themeFillShade="BF"/>
            <w:noWrap/>
            <w:vAlign w:val="bottom"/>
            <w:hideMark/>
          </w:tcPr>
          <w:p w14:paraId="0C895A89" w14:textId="5CDF217F" w:rsidR="00481F18" w:rsidRPr="004F267B" w:rsidRDefault="00481F18" w:rsidP="00335158">
            <w:pPr>
              <w:jc w:val="center"/>
              <w:rPr>
                <w:rFonts w:asciiTheme="majorHAnsi" w:hAnsiTheme="majorHAnsi" w:cstheme="majorHAnsi"/>
                <w:b/>
                <w:bCs/>
                <w:color w:val="FFFFFF" w:themeColor="background1"/>
                <w:sz w:val="22"/>
                <w:szCs w:val="22"/>
              </w:rPr>
            </w:pPr>
            <w:bookmarkStart w:id="274" w:name="_Hlk116563464"/>
            <w:r w:rsidRPr="004F267B">
              <w:rPr>
                <w:rFonts w:asciiTheme="majorHAnsi" w:hAnsiTheme="majorHAnsi" w:cstheme="majorHAnsi"/>
                <w:b/>
                <w:bCs/>
                <w:color w:val="FFFFFF" w:themeColor="background1"/>
                <w:sz w:val="22"/>
                <w:szCs w:val="22"/>
              </w:rPr>
              <w:t>Contingency</w:t>
            </w:r>
          </w:p>
          <w:p w14:paraId="7714DD1A" w14:textId="77777777" w:rsidR="00481F18" w:rsidRPr="004F267B" w:rsidRDefault="00481F18" w:rsidP="00335158">
            <w:pPr>
              <w:jc w:val="center"/>
              <w:rPr>
                <w:rFonts w:asciiTheme="majorHAnsi" w:hAnsiTheme="majorHAnsi" w:cstheme="majorHAnsi"/>
                <w:b/>
                <w:bCs/>
                <w:color w:val="FFFFFF" w:themeColor="background1"/>
                <w:sz w:val="22"/>
                <w:szCs w:val="22"/>
              </w:rPr>
            </w:pPr>
          </w:p>
          <w:p w14:paraId="62744C7E" w14:textId="77777777" w:rsidR="00481F18" w:rsidRPr="004F267B" w:rsidRDefault="00481F18" w:rsidP="00335158">
            <w:pPr>
              <w:jc w:val="center"/>
              <w:rPr>
                <w:rFonts w:asciiTheme="majorHAnsi" w:hAnsiTheme="majorHAnsi" w:cstheme="majorHAnsi"/>
                <w:b/>
                <w:bCs/>
                <w:color w:val="FFFFFF" w:themeColor="background1"/>
                <w:sz w:val="22"/>
                <w:szCs w:val="22"/>
              </w:rPr>
            </w:pPr>
          </w:p>
          <w:p w14:paraId="1EF44F74" w14:textId="0E7DD60D" w:rsidR="00481F18" w:rsidRPr="004F267B" w:rsidRDefault="00481F18" w:rsidP="00335158">
            <w:pPr>
              <w:jc w:val="center"/>
              <w:rPr>
                <w:rFonts w:asciiTheme="majorHAnsi" w:hAnsiTheme="majorHAnsi" w:cstheme="majorHAnsi"/>
                <w:b/>
                <w:bCs/>
                <w:color w:val="FFFFFF" w:themeColor="background1"/>
                <w:sz w:val="22"/>
                <w:szCs w:val="22"/>
              </w:rPr>
            </w:pPr>
          </w:p>
        </w:tc>
        <w:tc>
          <w:tcPr>
            <w:tcW w:w="1068" w:type="pct"/>
            <w:shd w:val="clear" w:color="auto" w:fill="444D53" w:themeFill="accent2" w:themeFillShade="BF"/>
            <w:noWrap/>
            <w:vAlign w:val="bottom"/>
            <w:hideMark/>
          </w:tcPr>
          <w:p w14:paraId="0285AA33" w14:textId="77777777" w:rsidR="00481F18" w:rsidRPr="004F267B" w:rsidRDefault="00481F18" w:rsidP="00335158">
            <w:pPr>
              <w:jc w:val="center"/>
              <w:rPr>
                <w:rFonts w:asciiTheme="majorHAnsi" w:hAnsiTheme="majorHAnsi" w:cstheme="majorHAnsi"/>
                <w:b/>
                <w:bCs/>
                <w:color w:val="FFFFFF" w:themeColor="background1"/>
                <w:sz w:val="22"/>
                <w:szCs w:val="22"/>
              </w:rPr>
            </w:pPr>
          </w:p>
          <w:p w14:paraId="4C3F8405" w14:textId="28B6A932" w:rsidR="00481F18" w:rsidRPr="004F267B" w:rsidRDefault="00481F18" w:rsidP="00335158">
            <w:pPr>
              <w:jc w:val="center"/>
              <w:rPr>
                <w:rFonts w:asciiTheme="majorHAnsi" w:hAnsiTheme="majorHAnsi" w:cstheme="majorHAnsi"/>
                <w:b/>
                <w:bCs/>
                <w:color w:val="FFFFFF" w:themeColor="background1"/>
                <w:sz w:val="22"/>
                <w:szCs w:val="22"/>
              </w:rPr>
            </w:pPr>
            <w:r w:rsidRPr="004F267B">
              <w:rPr>
                <w:rFonts w:asciiTheme="majorHAnsi" w:hAnsiTheme="majorHAnsi" w:cstheme="majorHAnsi"/>
                <w:b/>
                <w:bCs/>
                <w:color w:val="FFFFFF" w:themeColor="background1"/>
                <w:sz w:val="22"/>
                <w:szCs w:val="22"/>
              </w:rPr>
              <w:t>Overloaded Element</w:t>
            </w:r>
          </w:p>
          <w:p w14:paraId="33EA38E3" w14:textId="77777777" w:rsidR="00481F18" w:rsidRPr="004F267B" w:rsidRDefault="00481F18" w:rsidP="00335158">
            <w:pPr>
              <w:jc w:val="center"/>
              <w:rPr>
                <w:rFonts w:asciiTheme="majorHAnsi" w:hAnsiTheme="majorHAnsi" w:cstheme="majorHAnsi"/>
                <w:b/>
                <w:bCs/>
                <w:color w:val="FFFFFF" w:themeColor="background1"/>
                <w:sz w:val="22"/>
                <w:szCs w:val="22"/>
              </w:rPr>
            </w:pPr>
          </w:p>
          <w:p w14:paraId="1D98DF66" w14:textId="0C62FAE3" w:rsidR="00481F18" w:rsidRPr="004F267B" w:rsidRDefault="00481F18" w:rsidP="00335158">
            <w:pPr>
              <w:jc w:val="center"/>
              <w:rPr>
                <w:rFonts w:asciiTheme="majorHAnsi" w:hAnsiTheme="majorHAnsi" w:cstheme="majorHAnsi"/>
                <w:b/>
                <w:bCs/>
                <w:color w:val="FFFFFF" w:themeColor="background1"/>
                <w:sz w:val="22"/>
                <w:szCs w:val="22"/>
              </w:rPr>
            </w:pPr>
          </w:p>
        </w:tc>
        <w:tc>
          <w:tcPr>
            <w:tcW w:w="777" w:type="pct"/>
            <w:shd w:val="clear" w:color="auto" w:fill="444D53" w:themeFill="accent2" w:themeFillShade="BF"/>
            <w:noWrap/>
            <w:vAlign w:val="bottom"/>
            <w:hideMark/>
          </w:tcPr>
          <w:p w14:paraId="34A31ABC" w14:textId="6D85BC8F" w:rsidR="00481F18" w:rsidRPr="004F267B" w:rsidRDefault="00481F18" w:rsidP="00335158">
            <w:pPr>
              <w:jc w:val="center"/>
              <w:rPr>
                <w:rFonts w:asciiTheme="majorHAnsi" w:hAnsiTheme="majorHAnsi" w:cstheme="majorHAnsi"/>
                <w:b/>
                <w:bCs/>
                <w:color w:val="FFFFFF" w:themeColor="background1"/>
                <w:sz w:val="22"/>
                <w:szCs w:val="22"/>
              </w:rPr>
            </w:pPr>
            <w:r w:rsidRPr="004F267B">
              <w:rPr>
                <w:rFonts w:asciiTheme="majorHAnsi" w:hAnsiTheme="majorHAnsi" w:cstheme="majorHAnsi"/>
                <w:b/>
                <w:bCs/>
                <w:color w:val="FFFFFF" w:themeColor="background1"/>
                <w:sz w:val="22"/>
                <w:szCs w:val="22"/>
              </w:rPr>
              <w:t># of 5-min SCED</w:t>
            </w:r>
          </w:p>
          <w:p w14:paraId="3E9FA120" w14:textId="77777777" w:rsidR="00481F18" w:rsidRPr="004F267B" w:rsidRDefault="00481F18" w:rsidP="00335158">
            <w:pPr>
              <w:jc w:val="center"/>
              <w:rPr>
                <w:rFonts w:asciiTheme="majorHAnsi" w:hAnsiTheme="majorHAnsi" w:cstheme="majorHAnsi"/>
                <w:b/>
                <w:bCs/>
                <w:color w:val="FFFFFF" w:themeColor="background1"/>
                <w:sz w:val="22"/>
                <w:szCs w:val="22"/>
              </w:rPr>
            </w:pPr>
          </w:p>
          <w:p w14:paraId="0CBEFFC2" w14:textId="3BB89E71" w:rsidR="00481F18" w:rsidRPr="004F267B" w:rsidRDefault="00481F18" w:rsidP="00335158">
            <w:pPr>
              <w:jc w:val="center"/>
              <w:rPr>
                <w:rFonts w:asciiTheme="majorHAnsi" w:hAnsiTheme="majorHAnsi" w:cstheme="majorHAnsi"/>
                <w:b/>
                <w:bCs/>
                <w:color w:val="FFFFFF" w:themeColor="background1"/>
                <w:sz w:val="22"/>
                <w:szCs w:val="22"/>
              </w:rPr>
            </w:pPr>
          </w:p>
        </w:tc>
        <w:tc>
          <w:tcPr>
            <w:tcW w:w="1247" w:type="pct"/>
            <w:shd w:val="clear" w:color="auto" w:fill="444D53" w:themeFill="accent2" w:themeFillShade="BF"/>
            <w:noWrap/>
            <w:vAlign w:val="center"/>
            <w:hideMark/>
          </w:tcPr>
          <w:p w14:paraId="7DFCFD13" w14:textId="02DEA6B8" w:rsidR="00481F18" w:rsidRPr="004F267B" w:rsidRDefault="00481F18" w:rsidP="002C13C1">
            <w:pPr>
              <w:jc w:val="center"/>
              <w:rPr>
                <w:rFonts w:asciiTheme="majorHAnsi" w:hAnsiTheme="majorHAnsi" w:cstheme="majorHAnsi"/>
                <w:b/>
                <w:bCs/>
                <w:color w:val="FFFFFF" w:themeColor="background1"/>
                <w:sz w:val="22"/>
                <w:szCs w:val="22"/>
              </w:rPr>
            </w:pPr>
            <w:r w:rsidRPr="004F267B">
              <w:rPr>
                <w:rFonts w:asciiTheme="majorHAnsi" w:hAnsiTheme="majorHAnsi" w:cstheme="majorHAnsi"/>
                <w:b/>
                <w:bCs/>
                <w:color w:val="FFFFFF" w:themeColor="background1"/>
                <w:sz w:val="22"/>
                <w:szCs w:val="22"/>
              </w:rPr>
              <w:t>Estimated Congestion Rent (2023)</w:t>
            </w:r>
          </w:p>
          <w:p w14:paraId="166675B1" w14:textId="70457549" w:rsidR="00481F18" w:rsidRPr="004F267B" w:rsidRDefault="00481F18" w:rsidP="002C13C1">
            <w:pPr>
              <w:jc w:val="center"/>
              <w:rPr>
                <w:rFonts w:asciiTheme="majorHAnsi" w:hAnsiTheme="majorHAnsi" w:cstheme="majorHAnsi"/>
                <w:b/>
                <w:bCs/>
                <w:color w:val="FFFFFF" w:themeColor="background1"/>
                <w:sz w:val="22"/>
                <w:szCs w:val="22"/>
              </w:rPr>
            </w:pPr>
          </w:p>
        </w:tc>
      </w:tr>
      <w:bookmarkEnd w:id="274"/>
      <w:tr w:rsidR="00481F18" w:rsidRPr="009E6356" w14:paraId="69BE263C" w14:textId="77777777" w:rsidTr="00481F18">
        <w:trPr>
          <w:trHeight w:val="255"/>
          <w:jc w:val="center"/>
        </w:trPr>
        <w:tc>
          <w:tcPr>
            <w:tcW w:w="1908" w:type="pct"/>
            <w:shd w:val="clear" w:color="auto" w:fill="auto"/>
            <w:noWrap/>
          </w:tcPr>
          <w:p w14:paraId="43D27C44" w14:textId="0A716B63" w:rsidR="00481F18" w:rsidRPr="009E6356" w:rsidRDefault="00481F18" w:rsidP="004F267B">
            <w:pPr>
              <w:rPr>
                <w:rFonts w:ascii="Tahoma" w:hAnsi="Tahoma" w:cs="Tahoma"/>
                <w:color w:val="000000"/>
                <w:highlight w:val="yellow"/>
              </w:rPr>
            </w:pPr>
            <w:r w:rsidRPr="00E32467">
              <w:t>MAN_DBL_MDSSW-ODEHB_and_CONSW-QALSW_345kV_DBLCKT</w:t>
            </w:r>
          </w:p>
        </w:tc>
        <w:tc>
          <w:tcPr>
            <w:tcW w:w="1068" w:type="pct"/>
            <w:shd w:val="clear" w:color="auto" w:fill="auto"/>
            <w:noWrap/>
          </w:tcPr>
          <w:p w14:paraId="7CF62599" w14:textId="4E75093D" w:rsidR="00481F18" w:rsidRPr="009E6356" w:rsidRDefault="00481F18" w:rsidP="004F267B">
            <w:pPr>
              <w:rPr>
                <w:rFonts w:ascii="Tahoma" w:hAnsi="Tahoma" w:cs="Tahoma"/>
                <w:color w:val="000000"/>
                <w:highlight w:val="yellow"/>
              </w:rPr>
            </w:pPr>
            <w:proofErr w:type="spellStart"/>
            <w:r w:rsidRPr="00E32467">
              <w:t>Midessa</w:t>
            </w:r>
            <w:proofErr w:type="spellEnd"/>
            <w:r w:rsidRPr="00E32467">
              <w:t xml:space="preserve"> South </w:t>
            </w:r>
            <w:proofErr w:type="spellStart"/>
            <w:r w:rsidRPr="00E32467">
              <w:t>Sw</w:t>
            </w:r>
            <w:proofErr w:type="spellEnd"/>
            <w:r w:rsidRPr="00E32467">
              <w:t xml:space="preserve"> 138kV</w:t>
            </w:r>
          </w:p>
        </w:tc>
        <w:tc>
          <w:tcPr>
            <w:tcW w:w="777" w:type="pct"/>
            <w:shd w:val="clear" w:color="auto" w:fill="auto"/>
            <w:noWrap/>
          </w:tcPr>
          <w:p w14:paraId="0A0D6A2D" w14:textId="70AE4CFE" w:rsidR="00481F18" w:rsidRPr="009E6356" w:rsidRDefault="00481F18" w:rsidP="004F267B">
            <w:pPr>
              <w:jc w:val="right"/>
              <w:rPr>
                <w:rFonts w:ascii="Tahoma" w:hAnsi="Tahoma" w:cs="Tahoma"/>
                <w:color w:val="000000"/>
                <w:highlight w:val="yellow"/>
              </w:rPr>
            </w:pPr>
            <w:r w:rsidRPr="00E32467">
              <w:t>11605</w:t>
            </w:r>
          </w:p>
        </w:tc>
        <w:tc>
          <w:tcPr>
            <w:tcW w:w="1247" w:type="pct"/>
            <w:shd w:val="clear" w:color="auto" w:fill="auto"/>
            <w:noWrap/>
          </w:tcPr>
          <w:p w14:paraId="3FAF031C" w14:textId="186CF6CB" w:rsidR="00481F18" w:rsidRPr="009E6356" w:rsidRDefault="00481F18" w:rsidP="004F267B">
            <w:pPr>
              <w:spacing w:after="160"/>
              <w:jc w:val="right"/>
              <w:rPr>
                <w:rFonts w:ascii="Tahoma" w:hAnsi="Tahoma" w:cs="Tahoma"/>
                <w:color w:val="000000"/>
                <w:highlight w:val="yellow"/>
              </w:rPr>
            </w:pPr>
            <w:r>
              <w:t>$</w:t>
            </w:r>
            <w:r w:rsidRPr="00E32467">
              <w:t>79</w:t>
            </w:r>
            <w:r>
              <w:t>,</w:t>
            </w:r>
            <w:r w:rsidRPr="00E32467">
              <w:t>014</w:t>
            </w:r>
            <w:r>
              <w:t>,</w:t>
            </w:r>
            <w:r w:rsidRPr="00E32467">
              <w:t>288.16</w:t>
            </w:r>
          </w:p>
        </w:tc>
      </w:tr>
      <w:tr w:rsidR="00481F18" w:rsidRPr="009E6356" w14:paraId="30BB16D0" w14:textId="77777777" w:rsidTr="00481F18">
        <w:trPr>
          <w:trHeight w:val="255"/>
          <w:jc w:val="center"/>
        </w:trPr>
        <w:tc>
          <w:tcPr>
            <w:tcW w:w="1908" w:type="pct"/>
            <w:shd w:val="clear" w:color="auto" w:fill="auto"/>
            <w:noWrap/>
          </w:tcPr>
          <w:p w14:paraId="3ECDC016" w14:textId="1CC05407" w:rsidR="00481F18" w:rsidRPr="009E6356" w:rsidRDefault="00481F18" w:rsidP="004F267B">
            <w:pPr>
              <w:rPr>
                <w:rFonts w:ascii="Tahoma" w:hAnsi="Tahoma" w:cs="Tahoma"/>
                <w:color w:val="000000"/>
                <w:highlight w:val="yellow"/>
              </w:rPr>
            </w:pPr>
            <w:proofErr w:type="spellStart"/>
            <w:r w:rsidRPr="00E32467">
              <w:t>Basecase</w:t>
            </w:r>
            <w:proofErr w:type="spellEnd"/>
          </w:p>
        </w:tc>
        <w:tc>
          <w:tcPr>
            <w:tcW w:w="1068" w:type="pct"/>
            <w:shd w:val="clear" w:color="auto" w:fill="auto"/>
            <w:noWrap/>
          </w:tcPr>
          <w:p w14:paraId="764EE23B" w14:textId="369AE51A" w:rsidR="00481F18" w:rsidRPr="009E6356" w:rsidRDefault="00481F18" w:rsidP="004F267B">
            <w:pPr>
              <w:rPr>
                <w:rFonts w:ascii="Tahoma" w:hAnsi="Tahoma" w:cs="Tahoma"/>
                <w:color w:val="000000"/>
                <w:highlight w:val="yellow"/>
              </w:rPr>
            </w:pPr>
            <w:r w:rsidRPr="00E32467">
              <w:t>WESTEX GTC</w:t>
            </w:r>
          </w:p>
        </w:tc>
        <w:tc>
          <w:tcPr>
            <w:tcW w:w="777" w:type="pct"/>
            <w:shd w:val="clear" w:color="auto" w:fill="auto"/>
            <w:noWrap/>
          </w:tcPr>
          <w:p w14:paraId="4B49F442" w14:textId="004A684F" w:rsidR="00481F18" w:rsidRPr="009E6356" w:rsidRDefault="00481F18" w:rsidP="004F267B">
            <w:pPr>
              <w:jc w:val="right"/>
              <w:rPr>
                <w:rFonts w:ascii="Tahoma" w:hAnsi="Tahoma" w:cs="Tahoma"/>
                <w:color w:val="000000"/>
                <w:highlight w:val="yellow"/>
              </w:rPr>
            </w:pPr>
            <w:r w:rsidRPr="00E32467">
              <w:t>14342</w:t>
            </w:r>
          </w:p>
        </w:tc>
        <w:tc>
          <w:tcPr>
            <w:tcW w:w="1247" w:type="pct"/>
            <w:shd w:val="clear" w:color="auto" w:fill="auto"/>
            <w:noWrap/>
          </w:tcPr>
          <w:p w14:paraId="6F2C6782" w14:textId="0C30E69A" w:rsidR="00481F18" w:rsidRPr="009E6356" w:rsidRDefault="00481F18" w:rsidP="004F267B">
            <w:pPr>
              <w:spacing w:after="160" w:line="259" w:lineRule="auto"/>
              <w:jc w:val="right"/>
              <w:rPr>
                <w:rFonts w:ascii="Tahoma" w:hAnsi="Tahoma" w:cs="Tahoma"/>
                <w:color w:val="000000"/>
                <w:highlight w:val="yellow"/>
              </w:rPr>
            </w:pPr>
            <w:r>
              <w:t>$</w:t>
            </w:r>
            <w:r w:rsidRPr="00E32467">
              <w:t>50</w:t>
            </w:r>
            <w:r>
              <w:t>,</w:t>
            </w:r>
            <w:r w:rsidRPr="00E32467">
              <w:t>145</w:t>
            </w:r>
            <w:r>
              <w:t>,</w:t>
            </w:r>
            <w:r w:rsidRPr="00E32467">
              <w:t>846.48</w:t>
            </w:r>
          </w:p>
        </w:tc>
      </w:tr>
      <w:tr w:rsidR="00481F18" w:rsidRPr="009E6356" w14:paraId="4DE639AE" w14:textId="77777777" w:rsidTr="00481F18">
        <w:trPr>
          <w:trHeight w:val="255"/>
          <w:jc w:val="center"/>
        </w:trPr>
        <w:tc>
          <w:tcPr>
            <w:tcW w:w="1908" w:type="pct"/>
            <w:shd w:val="clear" w:color="auto" w:fill="auto"/>
            <w:noWrap/>
          </w:tcPr>
          <w:p w14:paraId="1466FBD6" w14:textId="164A8AF6" w:rsidR="00481F18" w:rsidRPr="009E6356" w:rsidRDefault="00481F18" w:rsidP="004F267B">
            <w:pPr>
              <w:rPr>
                <w:rFonts w:ascii="Tahoma" w:hAnsi="Tahoma" w:cs="Tahoma"/>
                <w:color w:val="000000"/>
                <w:highlight w:val="yellow"/>
              </w:rPr>
            </w:pPr>
            <w:r w:rsidRPr="00E32467">
              <w:t>SKYWEST to SKYWEST LIN 1</w:t>
            </w:r>
          </w:p>
        </w:tc>
        <w:tc>
          <w:tcPr>
            <w:tcW w:w="1068" w:type="pct"/>
            <w:shd w:val="clear" w:color="auto" w:fill="auto"/>
            <w:noWrap/>
          </w:tcPr>
          <w:p w14:paraId="4DD80527" w14:textId="56A35261" w:rsidR="00481F18" w:rsidRPr="009E6356" w:rsidRDefault="00481F18" w:rsidP="004F267B">
            <w:pPr>
              <w:rPr>
                <w:rFonts w:ascii="Tahoma" w:hAnsi="Tahoma" w:cs="Tahoma"/>
                <w:color w:val="000000"/>
                <w:highlight w:val="yellow"/>
              </w:rPr>
            </w:pPr>
            <w:proofErr w:type="spellStart"/>
            <w:r w:rsidRPr="00E32467">
              <w:t>Consavvy</w:t>
            </w:r>
            <w:proofErr w:type="spellEnd"/>
            <w:r w:rsidRPr="00E32467">
              <w:t xml:space="preserve"> Switch - Cottonfield Sub 138kV</w:t>
            </w:r>
          </w:p>
        </w:tc>
        <w:tc>
          <w:tcPr>
            <w:tcW w:w="777" w:type="pct"/>
            <w:shd w:val="clear" w:color="auto" w:fill="auto"/>
            <w:noWrap/>
          </w:tcPr>
          <w:p w14:paraId="734A7CC9" w14:textId="4F9945FC" w:rsidR="00481F18" w:rsidRPr="009E6356" w:rsidRDefault="00481F18" w:rsidP="004F267B">
            <w:pPr>
              <w:jc w:val="right"/>
              <w:rPr>
                <w:rFonts w:ascii="Tahoma" w:hAnsi="Tahoma" w:cs="Tahoma"/>
                <w:color w:val="000000"/>
                <w:highlight w:val="yellow"/>
              </w:rPr>
            </w:pPr>
            <w:r w:rsidRPr="00E32467">
              <w:t>2909</w:t>
            </w:r>
          </w:p>
        </w:tc>
        <w:tc>
          <w:tcPr>
            <w:tcW w:w="1247" w:type="pct"/>
            <w:shd w:val="clear" w:color="auto" w:fill="auto"/>
            <w:noWrap/>
          </w:tcPr>
          <w:p w14:paraId="0BA22023" w14:textId="0F45C5FA" w:rsidR="00481F18" w:rsidRPr="009E6356" w:rsidRDefault="00481F18" w:rsidP="004F267B">
            <w:pPr>
              <w:spacing w:after="160" w:line="259" w:lineRule="auto"/>
              <w:jc w:val="right"/>
              <w:rPr>
                <w:rFonts w:ascii="Tahoma" w:hAnsi="Tahoma" w:cs="Tahoma"/>
                <w:color w:val="000000"/>
                <w:highlight w:val="yellow"/>
              </w:rPr>
            </w:pPr>
            <w:r>
              <w:t>$</w:t>
            </w:r>
            <w:r w:rsidRPr="00E32467">
              <w:t>45</w:t>
            </w:r>
            <w:r>
              <w:t>,</w:t>
            </w:r>
            <w:r w:rsidRPr="00E32467">
              <w:t>341</w:t>
            </w:r>
            <w:r>
              <w:t>,</w:t>
            </w:r>
            <w:r w:rsidRPr="00E32467">
              <w:t>291.63</w:t>
            </w:r>
          </w:p>
        </w:tc>
      </w:tr>
      <w:tr w:rsidR="00481F18" w:rsidRPr="009E6356" w14:paraId="36ABDE1E" w14:textId="77777777" w:rsidTr="00481F18">
        <w:trPr>
          <w:trHeight w:val="255"/>
          <w:jc w:val="center"/>
        </w:trPr>
        <w:tc>
          <w:tcPr>
            <w:tcW w:w="1908" w:type="pct"/>
            <w:shd w:val="clear" w:color="auto" w:fill="auto"/>
            <w:noWrap/>
          </w:tcPr>
          <w:p w14:paraId="143FA799" w14:textId="13AED4AC" w:rsidR="00481F18" w:rsidRPr="009E6356" w:rsidRDefault="00481F18" w:rsidP="004F267B">
            <w:pPr>
              <w:rPr>
                <w:rFonts w:ascii="Tahoma" w:hAnsi="Tahoma" w:cs="Tahoma"/>
                <w:color w:val="000000"/>
                <w:highlight w:val="yellow"/>
              </w:rPr>
            </w:pPr>
            <w:proofErr w:type="spellStart"/>
            <w:r w:rsidRPr="00E32467">
              <w:t>Basecase</w:t>
            </w:r>
            <w:proofErr w:type="spellEnd"/>
          </w:p>
        </w:tc>
        <w:tc>
          <w:tcPr>
            <w:tcW w:w="1068" w:type="pct"/>
            <w:shd w:val="clear" w:color="auto" w:fill="auto"/>
            <w:noWrap/>
          </w:tcPr>
          <w:p w14:paraId="690D54D2" w14:textId="62B0439B" w:rsidR="00481F18" w:rsidRPr="009E6356" w:rsidRDefault="00481F18" w:rsidP="004F267B">
            <w:pPr>
              <w:rPr>
                <w:rFonts w:ascii="Tahoma" w:hAnsi="Tahoma" w:cs="Tahoma"/>
                <w:color w:val="000000"/>
                <w:highlight w:val="yellow"/>
              </w:rPr>
            </w:pPr>
            <w:r w:rsidRPr="00E32467">
              <w:t>NE_LOB GTC</w:t>
            </w:r>
          </w:p>
        </w:tc>
        <w:tc>
          <w:tcPr>
            <w:tcW w:w="777" w:type="pct"/>
            <w:shd w:val="clear" w:color="auto" w:fill="auto"/>
            <w:noWrap/>
          </w:tcPr>
          <w:p w14:paraId="3F7BFDFE" w14:textId="6D186171" w:rsidR="00481F18" w:rsidRPr="009E6356" w:rsidRDefault="00481F18" w:rsidP="004F267B">
            <w:pPr>
              <w:jc w:val="right"/>
              <w:rPr>
                <w:rFonts w:ascii="Tahoma" w:hAnsi="Tahoma" w:cs="Tahoma"/>
                <w:color w:val="000000"/>
                <w:highlight w:val="yellow"/>
              </w:rPr>
            </w:pPr>
            <w:r w:rsidRPr="00E32467">
              <w:t>26910</w:t>
            </w:r>
          </w:p>
        </w:tc>
        <w:tc>
          <w:tcPr>
            <w:tcW w:w="1247" w:type="pct"/>
            <w:shd w:val="clear" w:color="auto" w:fill="auto"/>
            <w:noWrap/>
          </w:tcPr>
          <w:p w14:paraId="12CBBCDD" w14:textId="6889F281" w:rsidR="00481F18" w:rsidRPr="009E6356" w:rsidRDefault="00481F18" w:rsidP="004F267B">
            <w:pPr>
              <w:spacing w:after="160" w:line="259" w:lineRule="auto"/>
              <w:jc w:val="right"/>
              <w:rPr>
                <w:rFonts w:ascii="Tahoma" w:hAnsi="Tahoma" w:cs="Tahoma"/>
                <w:color w:val="000000"/>
                <w:highlight w:val="yellow"/>
              </w:rPr>
            </w:pPr>
            <w:r>
              <w:t>$</w:t>
            </w:r>
            <w:r w:rsidRPr="00E32467">
              <w:t>44</w:t>
            </w:r>
            <w:r>
              <w:t>,</w:t>
            </w:r>
            <w:r w:rsidRPr="00E32467">
              <w:t>880</w:t>
            </w:r>
            <w:r>
              <w:t>,</w:t>
            </w:r>
            <w:r w:rsidRPr="00E32467">
              <w:t>858.32</w:t>
            </w:r>
          </w:p>
        </w:tc>
      </w:tr>
      <w:tr w:rsidR="00481F18" w:rsidRPr="009E6356" w14:paraId="53887201" w14:textId="77777777" w:rsidTr="00481F18">
        <w:trPr>
          <w:trHeight w:val="255"/>
          <w:jc w:val="center"/>
        </w:trPr>
        <w:tc>
          <w:tcPr>
            <w:tcW w:w="1908" w:type="pct"/>
            <w:shd w:val="clear" w:color="auto" w:fill="auto"/>
            <w:noWrap/>
          </w:tcPr>
          <w:p w14:paraId="7A74F6F1" w14:textId="529E0747" w:rsidR="00481F18" w:rsidRPr="009E6356" w:rsidRDefault="00481F18" w:rsidP="004F267B">
            <w:pPr>
              <w:rPr>
                <w:rFonts w:ascii="Tahoma" w:hAnsi="Tahoma" w:cs="Tahoma"/>
                <w:color w:val="000000"/>
                <w:highlight w:val="yellow"/>
              </w:rPr>
            </w:pPr>
            <w:r w:rsidRPr="00E32467">
              <w:t>SKYWEST to SKYWEST LIN 1</w:t>
            </w:r>
          </w:p>
        </w:tc>
        <w:tc>
          <w:tcPr>
            <w:tcW w:w="1068" w:type="pct"/>
            <w:shd w:val="clear" w:color="auto" w:fill="auto"/>
            <w:noWrap/>
          </w:tcPr>
          <w:p w14:paraId="743277C7" w14:textId="351D569F" w:rsidR="00481F18" w:rsidRPr="009E6356" w:rsidRDefault="00481F18" w:rsidP="004F267B">
            <w:pPr>
              <w:rPr>
                <w:rFonts w:ascii="Tahoma" w:hAnsi="Tahoma" w:cs="Tahoma"/>
                <w:color w:val="000000"/>
                <w:highlight w:val="yellow"/>
              </w:rPr>
            </w:pPr>
            <w:r w:rsidRPr="00E32467">
              <w:t xml:space="preserve">South Midland - </w:t>
            </w:r>
            <w:proofErr w:type="spellStart"/>
            <w:r w:rsidRPr="00E32467">
              <w:t>Consavvy</w:t>
            </w:r>
            <w:proofErr w:type="spellEnd"/>
            <w:r w:rsidRPr="00E32467">
              <w:t xml:space="preserve"> Switch 138kV</w:t>
            </w:r>
          </w:p>
        </w:tc>
        <w:tc>
          <w:tcPr>
            <w:tcW w:w="777" w:type="pct"/>
            <w:shd w:val="clear" w:color="auto" w:fill="auto"/>
            <w:noWrap/>
          </w:tcPr>
          <w:p w14:paraId="4F2A13CA" w14:textId="70B97875" w:rsidR="00481F18" w:rsidRPr="009E6356" w:rsidRDefault="00481F18" w:rsidP="004F267B">
            <w:pPr>
              <w:jc w:val="right"/>
              <w:rPr>
                <w:rFonts w:ascii="Tahoma" w:hAnsi="Tahoma" w:cs="Tahoma"/>
                <w:color w:val="000000"/>
                <w:highlight w:val="yellow"/>
              </w:rPr>
            </w:pPr>
            <w:r w:rsidRPr="00E32467">
              <w:t>10282</w:t>
            </w:r>
          </w:p>
        </w:tc>
        <w:tc>
          <w:tcPr>
            <w:tcW w:w="1247" w:type="pct"/>
            <w:shd w:val="clear" w:color="auto" w:fill="auto"/>
            <w:noWrap/>
          </w:tcPr>
          <w:p w14:paraId="1C460806" w14:textId="0366B975" w:rsidR="00481F18" w:rsidRPr="009E6356" w:rsidRDefault="00481F18" w:rsidP="004F267B">
            <w:pPr>
              <w:spacing w:after="160" w:line="259" w:lineRule="auto"/>
              <w:jc w:val="right"/>
              <w:rPr>
                <w:rFonts w:ascii="Tahoma" w:hAnsi="Tahoma" w:cs="Tahoma"/>
                <w:color w:val="000000"/>
                <w:highlight w:val="yellow"/>
              </w:rPr>
            </w:pPr>
            <w:r>
              <w:t>$</w:t>
            </w:r>
            <w:r w:rsidRPr="00E32467">
              <w:t>41</w:t>
            </w:r>
            <w:r>
              <w:t>,</w:t>
            </w:r>
            <w:r w:rsidRPr="00E32467">
              <w:t>928</w:t>
            </w:r>
            <w:r>
              <w:t>,</w:t>
            </w:r>
            <w:r w:rsidRPr="00E32467">
              <w:t>489.3</w:t>
            </w:r>
            <w:r>
              <w:t>0</w:t>
            </w:r>
          </w:p>
        </w:tc>
      </w:tr>
      <w:tr w:rsidR="00481F18" w:rsidRPr="009E6356" w14:paraId="24DE314B" w14:textId="77777777" w:rsidTr="00481F18">
        <w:trPr>
          <w:trHeight w:val="255"/>
          <w:jc w:val="center"/>
        </w:trPr>
        <w:tc>
          <w:tcPr>
            <w:tcW w:w="1908" w:type="pct"/>
            <w:shd w:val="clear" w:color="auto" w:fill="auto"/>
            <w:noWrap/>
          </w:tcPr>
          <w:p w14:paraId="348A6795" w14:textId="5D7730F6" w:rsidR="00481F18" w:rsidRPr="009E6356" w:rsidRDefault="00481F18" w:rsidP="004F267B">
            <w:pPr>
              <w:rPr>
                <w:rFonts w:ascii="Tahoma" w:hAnsi="Tahoma" w:cs="Tahoma"/>
                <w:color w:val="000000"/>
                <w:highlight w:val="yellow"/>
              </w:rPr>
            </w:pPr>
            <w:proofErr w:type="spellStart"/>
            <w:r w:rsidRPr="00E32467">
              <w:t>Elmcreek-Sanmigl</w:t>
            </w:r>
            <w:proofErr w:type="spellEnd"/>
            <w:r w:rsidRPr="00E32467">
              <w:t xml:space="preserve"> 345kV</w:t>
            </w:r>
          </w:p>
        </w:tc>
        <w:tc>
          <w:tcPr>
            <w:tcW w:w="1068" w:type="pct"/>
            <w:shd w:val="clear" w:color="auto" w:fill="auto"/>
            <w:noWrap/>
          </w:tcPr>
          <w:p w14:paraId="3CB48317" w14:textId="0DEE5275" w:rsidR="00481F18" w:rsidRPr="009E6356" w:rsidRDefault="00481F18" w:rsidP="004F267B">
            <w:pPr>
              <w:rPr>
                <w:rFonts w:ascii="Tahoma" w:hAnsi="Tahoma" w:cs="Tahoma"/>
                <w:color w:val="000000"/>
                <w:highlight w:val="yellow"/>
              </w:rPr>
            </w:pPr>
            <w:r w:rsidRPr="00E32467">
              <w:t>Pawnee Switching Station - Calaveras 345kV</w:t>
            </w:r>
          </w:p>
        </w:tc>
        <w:tc>
          <w:tcPr>
            <w:tcW w:w="777" w:type="pct"/>
            <w:shd w:val="clear" w:color="auto" w:fill="auto"/>
            <w:noWrap/>
          </w:tcPr>
          <w:p w14:paraId="7415D987" w14:textId="0125708B" w:rsidR="00481F18" w:rsidRPr="009E6356" w:rsidRDefault="00481F18" w:rsidP="004F267B">
            <w:pPr>
              <w:jc w:val="right"/>
              <w:rPr>
                <w:rFonts w:ascii="Tahoma" w:hAnsi="Tahoma" w:cs="Tahoma"/>
                <w:color w:val="000000"/>
                <w:highlight w:val="yellow"/>
              </w:rPr>
            </w:pPr>
            <w:r w:rsidRPr="00E32467">
              <w:t>7394</w:t>
            </w:r>
          </w:p>
        </w:tc>
        <w:tc>
          <w:tcPr>
            <w:tcW w:w="1247" w:type="pct"/>
            <w:shd w:val="clear" w:color="auto" w:fill="auto"/>
            <w:noWrap/>
          </w:tcPr>
          <w:p w14:paraId="0546F786" w14:textId="79B0AFEC" w:rsidR="00481F18" w:rsidRPr="009E6356" w:rsidRDefault="00481F18" w:rsidP="004F267B">
            <w:pPr>
              <w:spacing w:after="160" w:line="259" w:lineRule="auto"/>
              <w:jc w:val="right"/>
              <w:rPr>
                <w:rFonts w:ascii="Tahoma" w:hAnsi="Tahoma" w:cs="Tahoma"/>
                <w:color w:val="000000"/>
                <w:highlight w:val="yellow"/>
              </w:rPr>
            </w:pPr>
            <w:r>
              <w:t>$</w:t>
            </w:r>
            <w:r w:rsidRPr="00E32467">
              <w:t>38</w:t>
            </w:r>
            <w:r>
              <w:t>,</w:t>
            </w:r>
            <w:r w:rsidRPr="00E32467">
              <w:t>782</w:t>
            </w:r>
            <w:r>
              <w:t>,</w:t>
            </w:r>
            <w:r w:rsidRPr="00E32467">
              <w:t>643.49</w:t>
            </w:r>
          </w:p>
        </w:tc>
      </w:tr>
      <w:tr w:rsidR="00481F18" w:rsidRPr="009E6356" w14:paraId="66403817" w14:textId="77777777" w:rsidTr="00481F18">
        <w:trPr>
          <w:trHeight w:val="255"/>
          <w:jc w:val="center"/>
        </w:trPr>
        <w:tc>
          <w:tcPr>
            <w:tcW w:w="1908" w:type="pct"/>
            <w:shd w:val="clear" w:color="auto" w:fill="auto"/>
            <w:noWrap/>
          </w:tcPr>
          <w:p w14:paraId="7B15CBCE" w14:textId="4B175798" w:rsidR="00481F18" w:rsidRPr="009E6356" w:rsidRDefault="00481F18" w:rsidP="004F267B">
            <w:pPr>
              <w:rPr>
                <w:rFonts w:ascii="Tahoma" w:hAnsi="Tahoma" w:cs="Tahoma"/>
                <w:color w:val="000000"/>
                <w:highlight w:val="yellow"/>
              </w:rPr>
            </w:pPr>
            <w:r w:rsidRPr="00E32467">
              <w:t>BEVO to BEVO LIN 1</w:t>
            </w:r>
          </w:p>
        </w:tc>
        <w:tc>
          <w:tcPr>
            <w:tcW w:w="1068" w:type="pct"/>
            <w:shd w:val="clear" w:color="auto" w:fill="auto"/>
            <w:noWrap/>
          </w:tcPr>
          <w:p w14:paraId="0E389B92" w14:textId="59DC83F9" w:rsidR="00481F18" w:rsidRPr="009E6356" w:rsidRDefault="00481F18" w:rsidP="004F267B">
            <w:pPr>
              <w:rPr>
                <w:rFonts w:ascii="Tahoma" w:hAnsi="Tahoma" w:cs="Tahoma"/>
                <w:color w:val="000000"/>
                <w:highlight w:val="yellow"/>
              </w:rPr>
            </w:pPr>
            <w:r w:rsidRPr="00E32467">
              <w:t>Hamilton Road - Maverick 138kV</w:t>
            </w:r>
          </w:p>
        </w:tc>
        <w:tc>
          <w:tcPr>
            <w:tcW w:w="777" w:type="pct"/>
            <w:shd w:val="clear" w:color="auto" w:fill="auto"/>
            <w:noWrap/>
          </w:tcPr>
          <w:p w14:paraId="2CB4DBB9" w14:textId="0A528526" w:rsidR="00481F18" w:rsidRPr="009E6356" w:rsidRDefault="00481F18" w:rsidP="004F267B">
            <w:pPr>
              <w:jc w:val="right"/>
              <w:rPr>
                <w:rFonts w:ascii="Tahoma" w:hAnsi="Tahoma" w:cs="Tahoma"/>
                <w:color w:val="000000"/>
                <w:highlight w:val="yellow"/>
              </w:rPr>
            </w:pPr>
            <w:r w:rsidRPr="00E32467">
              <w:t>4036</w:t>
            </w:r>
          </w:p>
        </w:tc>
        <w:tc>
          <w:tcPr>
            <w:tcW w:w="1247" w:type="pct"/>
            <w:shd w:val="clear" w:color="auto" w:fill="auto"/>
            <w:noWrap/>
          </w:tcPr>
          <w:p w14:paraId="315E1E13" w14:textId="38742DD0" w:rsidR="00481F18" w:rsidRPr="009E6356" w:rsidRDefault="00481F18" w:rsidP="004F267B">
            <w:pPr>
              <w:spacing w:after="160" w:line="259" w:lineRule="auto"/>
              <w:jc w:val="right"/>
              <w:rPr>
                <w:rFonts w:ascii="Tahoma" w:hAnsi="Tahoma" w:cs="Tahoma"/>
                <w:color w:val="000000"/>
                <w:highlight w:val="yellow"/>
              </w:rPr>
            </w:pPr>
            <w:r>
              <w:t>$</w:t>
            </w:r>
            <w:r w:rsidRPr="00E32467">
              <w:t>27</w:t>
            </w:r>
            <w:r>
              <w:t>,</w:t>
            </w:r>
            <w:r w:rsidRPr="00E32467">
              <w:t>937</w:t>
            </w:r>
            <w:r>
              <w:t>,</w:t>
            </w:r>
            <w:r w:rsidRPr="00E32467">
              <w:t>170.03</w:t>
            </w:r>
          </w:p>
        </w:tc>
      </w:tr>
      <w:tr w:rsidR="00481F18" w:rsidRPr="009E6356" w14:paraId="18CB011F" w14:textId="77777777" w:rsidTr="00481F18">
        <w:trPr>
          <w:trHeight w:val="255"/>
          <w:jc w:val="center"/>
        </w:trPr>
        <w:tc>
          <w:tcPr>
            <w:tcW w:w="1908" w:type="pct"/>
            <w:shd w:val="clear" w:color="auto" w:fill="auto"/>
            <w:noWrap/>
          </w:tcPr>
          <w:p w14:paraId="48B4AB17" w14:textId="0A5CE79B" w:rsidR="00481F18" w:rsidRPr="009E6356" w:rsidRDefault="00481F18" w:rsidP="004F267B">
            <w:pPr>
              <w:rPr>
                <w:rFonts w:ascii="Tahoma" w:hAnsi="Tahoma" w:cs="Tahoma"/>
                <w:color w:val="000000"/>
                <w:highlight w:val="yellow"/>
              </w:rPr>
            </w:pPr>
            <w:r w:rsidRPr="00E32467">
              <w:t>BLACKWATER DRAW SWITCH to DOUBLE MOUNTAIN SWITCH LIN 1</w:t>
            </w:r>
          </w:p>
        </w:tc>
        <w:tc>
          <w:tcPr>
            <w:tcW w:w="1068" w:type="pct"/>
            <w:shd w:val="clear" w:color="auto" w:fill="auto"/>
            <w:noWrap/>
          </w:tcPr>
          <w:p w14:paraId="56146EF1" w14:textId="5D1F1CFE" w:rsidR="00481F18" w:rsidRPr="009E6356" w:rsidRDefault="00481F18" w:rsidP="004F267B">
            <w:pPr>
              <w:rPr>
                <w:rFonts w:ascii="Tahoma" w:hAnsi="Tahoma" w:cs="Tahoma"/>
                <w:color w:val="000000"/>
                <w:highlight w:val="yellow"/>
              </w:rPr>
            </w:pPr>
            <w:r w:rsidRPr="00E32467">
              <w:t>Mackenzie Substation - Northeast Substation 115kV</w:t>
            </w:r>
          </w:p>
        </w:tc>
        <w:tc>
          <w:tcPr>
            <w:tcW w:w="777" w:type="pct"/>
            <w:shd w:val="clear" w:color="auto" w:fill="auto"/>
            <w:noWrap/>
          </w:tcPr>
          <w:p w14:paraId="68F0E85E" w14:textId="094D4FB2" w:rsidR="00481F18" w:rsidRPr="009E6356" w:rsidRDefault="00481F18" w:rsidP="004F267B">
            <w:pPr>
              <w:jc w:val="right"/>
              <w:rPr>
                <w:rFonts w:ascii="Tahoma" w:hAnsi="Tahoma" w:cs="Tahoma"/>
                <w:color w:val="000000"/>
                <w:highlight w:val="yellow"/>
              </w:rPr>
            </w:pPr>
            <w:r w:rsidRPr="00E32467">
              <w:t>8057</w:t>
            </w:r>
          </w:p>
        </w:tc>
        <w:tc>
          <w:tcPr>
            <w:tcW w:w="1247" w:type="pct"/>
            <w:shd w:val="clear" w:color="auto" w:fill="auto"/>
            <w:noWrap/>
          </w:tcPr>
          <w:p w14:paraId="7D0F4FA9" w14:textId="2DE3CB9E" w:rsidR="00481F18" w:rsidRPr="009E6356" w:rsidRDefault="00481F18" w:rsidP="004F267B">
            <w:pPr>
              <w:spacing w:after="160" w:line="259" w:lineRule="auto"/>
              <w:jc w:val="right"/>
              <w:rPr>
                <w:rFonts w:ascii="Tahoma" w:hAnsi="Tahoma" w:cs="Tahoma"/>
                <w:color w:val="000000"/>
                <w:highlight w:val="yellow"/>
              </w:rPr>
            </w:pPr>
            <w:r>
              <w:t>$</w:t>
            </w:r>
            <w:r w:rsidRPr="00E32467">
              <w:t>26</w:t>
            </w:r>
            <w:r>
              <w:t>,</w:t>
            </w:r>
            <w:r w:rsidRPr="00E32467">
              <w:t>883</w:t>
            </w:r>
            <w:r>
              <w:t>,</w:t>
            </w:r>
            <w:r w:rsidRPr="00E32467">
              <w:t>266.17</w:t>
            </w:r>
          </w:p>
        </w:tc>
      </w:tr>
      <w:tr w:rsidR="00481F18" w:rsidRPr="009E6356" w14:paraId="0EA4A681" w14:textId="77777777" w:rsidTr="00481F18">
        <w:trPr>
          <w:trHeight w:val="255"/>
          <w:jc w:val="center"/>
        </w:trPr>
        <w:tc>
          <w:tcPr>
            <w:tcW w:w="1908" w:type="pct"/>
            <w:shd w:val="clear" w:color="auto" w:fill="auto"/>
            <w:noWrap/>
          </w:tcPr>
          <w:p w14:paraId="3EF6BB5C" w14:textId="34F82E78" w:rsidR="00481F18" w:rsidRPr="009E6356" w:rsidRDefault="00481F18" w:rsidP="004F267B">
            <w:pPr>
              <w:rPr>
                <w:rFonts w:ascii="Tahoma" w:hAnsi="Tahoma" w:cs="Tahoma"/>
                <w:color w:val="000000"/>
                <w:highlight w:val="yellow"/>
              </w:rPr>
            </w:pPr>
            <w:r w:rsidRPr="00E32467">
              <w:t>Manual_SGL_CONSW-MDSSW_345kV_SglCkt</w:t>
            </w:r>
          </w:p>
        </w:tc>
        <w:tc>
          <w:tcPr>
            <w:tcW w:w="1068" w:type="pct"/>
            <w:shd w:val="clear" w:color="auto" w:fill="auto"/>
            <w:noWrap/>
          </w:tcPr>
          <w:p w14:paraId="1A7E7BA3" w14:textId="27B6218E" w:rsidR="00481F18" w:rsidRPr="009E6356" w:rsidRDefault="00481F18" w:rsidP="004F267B">
            <w:pPr>
              <w:rPr>
                <w:rFonts w:ascii="Tahoma" w:hAnsi="Tahoma" w:cs="Tahoma"/>
                <w:color w:val="000000"/>
                <w:highlight w:val="yellow"/>
              </w:rPr>
            </w:pPr>
            <w:r w:rsidRPr="00E32467">
              <w:t xml:space="preserve">Quail Switch - Odessa </w:t>
            </w:r>
            <w:proofErr w:type="spellStart"/>
            <w:r w:rsidRPr="00E32467">
              <w:t>Ehv</w:t>
            </w:r>
            <w:proofErr w:type="spellEnd"/>
            <w:r w:rsidRPr="00E32467">
              <w:t xml:space="preserve"> Switch 345kV</w:t>
            </w:r>
          </w:p>
        </w:tc>
        <w:tc>
          <w:tcPr>
            <w:tcW w:w="777" w:type="pct"/>
            <w:shd w:val="clear" w:color="auto" w:fill="auto"/>
            <w:noWrap/>
          </w:tcPr>
          <w:p w14:paraId="0159CD12" w14:textId="48D1E3C6" w:rsidR="00481F18" w:rsidRPr="009E6356" w:rsidRDefault="00481F18" w:rsidP="004F267B">
            <w:pPr>
              <w:jc w:val="right"/>
              <w:rPr>
                <w:rFonts w:ascii="Tahoma" w:hAnsi="Tahoma" w:cs="Tahoma"/>
                <w:color w:val="000000"/>
                <w:highlight w:val="yellow"/>
              </w:rPr>
            </w:pPr>
            <w:r w:rsidRPr="00E32467">
              <w:t>3594</w:t>
            </w:r>
          </w:p>
        </w:tc>
        <w:tc>
          <w:tcPr>
            <w:tcW w:w="1247" w:type="pct"/>
            <w:shd w:val="clear" w:color="auto" w:fill="auto"/>
            <w:noWrap/>
          </w:tcPr>
          <w:p w14:paraId="6D1CEF7F" w14:textId="506D5FDF" w:rsidR="00481F18" w:rsidRPr="009E6356" w:rsidRDefault="00481F18" w:rsidP="004F267B">
            <w:pPr>
              <w:spacing w:after="160" w:line="259" w:lineRule="auto"/>
              <w:jc w:val="right"/>
              <w:rPr>
                <w:rFonts w:ascii="Tahoma" w:hAnsi="Tahoma" w:cs="Tahoma"/>
                <w:color w:val="000000"/>
                <w:highlight w:val="yellow"/>
              </w:rPr>
            </w:pPr>
            <w:r>
              <w:t>$</w:t>
            </w:r>
            <w:r w:rsidRPr="00E32467">
              <w:t>26</w:t>
            </w:r>
            <w:r>
              <w:t>,</w:t>
            </w:r>
            <w:r w:rsidRPr="00E32467">
              <w:t>545</w:t>
            </w:r>
            <w:r>
              <w:t>,</w:t>
            </w:r>
            <w:r w:rsidRPr="00E32467">
              <w:t>479.5</w:t>
            </w:r>
            <w:r>
              <w:t>0</w:t>
            </w:r>
          </w:p>
        </w:tc>
      </w:tr>
      <w:tr w:rsidR="00481F18" w:rsidRPr="009E6356" w14:paraId="6813793F" w14:textId="77777777" w:rsidTr="00481F18">
        <w:trPr>
          <w:trHeight w:val="255"/>
          <w:jc w:val="center"/>
        </w:trPr>
        <w:tc>
          <w:tcPr>
            <w:tcW w:w="1908" w:type="pct"/>
            <w:shd w:val="clear" w:color="auto" w:fill="auto"/>
            <w:noWrap/>
          </w:tcPr>
          <w:p w14:paraId="5D944F5F" w14:textId="3CAEB232" w:rsidR="00481F18" w:rsidRPr="009E6356" w:rsidRDefault="00481F18" w:rsidP="004F267B">
            <w:pPr>
              <w:rPr>
                <w:rFonts w:ascii="Tahoma" w:hAnsi="Tahoma" w:cs="Tahoma"/>
                <w:color w:val="000000"/>
                <w:highlight w:val="yellow"/>
              </w:rPr>
            </w:pPr>
            <w:proofErr w:type="gramStart"/>
            <w:r w:rsidRPr="00E32467">
              <w:t>TWR(</w:t>
            </w:r>
            <w:proofErr w:type="gramEnd"/>
            <w:r w:rsidRPr="00E32467">
              <w:t>345) WAP-WLF64 &amp; WAP-WLY72</w:t>
            </w:r>
          </w:p>
        </w:tc>
        <w:tc>
          <w:tcPr>
            <w:tcW w:w="1068" w:type="pct"/>
            <w:shd w:val="clear" w:color="auto" w:fill="auto"/>
            <w:noWrap/>
          </w:tcPr>
          <w:p w14:paraId="1DB5C54F" w14:textId="6148C6BA" w:rsidR="00481F18" w:rsidRPr="009E6356" w:rsidRDefault="00481F18" w:rsidP="004F267B">
            <w:pPr>
              <w:rPr>
                <w:rFonts w:ascii="Tahoma" w:hAnsi="Tahoma" w:cs="Tahoma"/>
                <w:color w:val="000000"/>
                <w:highlight w:val="yellow"/>
              </w:rPr>
            </w:pPr>
            <w:r w:rsidRPr="00E32467">
              <w:t xml:space="preserve">South Texas Project - </w:t>
            </w:r>
            <w:proofErr w:type="spellStart"/>
            <w:r w:rsidRPr="00E32467">
              <w:t>Wa</w:t>
            </w:r>
            <w:proofErr w:type="spellEnd"/>
            <w:r w:rsidRPr="00E32467">
              <w:t xml:space="preserve"> Parish 345kV</w:t>
            </w:r>
          </w:p>
        </w:tc>
        <w:tc>
          <w:tcPr>
            <w:tcW w:w="777" w:type="pct"/>
            <w:shd w:val="clear" w:color="auto" w:fill="auto"/>
            <w:noWrap/>
          </w:tcPr>
          <w:p w14:paraId="615F1A59" w14:textId="5BB1ED2D" w:rsidR="00481F18" w:rsidRPr="009E6356" w:rsidRDefault="00481F18" w:rsidP="004F267B">
            <w:pPr>
              <w:jc w:val="right"/>
              <w:rPr>
                <w:rFonts w:ascii="Tahoma" w:hAnsi="Tahoma" w:cs="Tahoma"/>
                <w:color w:val="000000"/>
                <w:highlight w:val="yellow"/>
              </w:rPr>
            </w:pPr>
            <w:r w:rsidRPr="00E32467">
              <w:t>3543</w:t>
            </w:r>
          </w:p>
        </w:tc>
        <w:tc>
          <w:tcPr>
            <w:tcW w:w="1247" w:type="pct"/>
            <w:shd w:val="clear" w:color="auto" w:fill="auto"/>
            <w:noWrap/>
          </w:tcPr>
          <w:p w14:paraId="1882C072" w14:textId="219AAAE6" w:rsidR="00481F18" w:rsidRPr="009E6356" w:rsidRDefault="00481F18" w:rsidP="004F267B">
            <w:pPr>
              <w:spacing w:after="160" w:line="259" w:lineRule="auto"/>
              <w:jc w:val="right"/>
              <w:rPr>
                <w:rFonts w:ascii="Tahoma" w:hAnsi="Tahoma" w:cs="Tahoma"/>
                <w:color w:val="000000"/>
                <w:highlight w:val="yellow"/>
              </w:rPr>
            </w:pPr>
            <w:r>
              <w:t>$</w:t>
            </w:r>
            <w:r w:rsidRPr="00E32467">
              <w:t>24</w:t>
            </w:r>
            <w:r>
              <w:t>,</w:t>
            </w:r>
            <w:r w:rsidRPr="00E32467">
              <w:t>915</w:t>
            </w:r>
            <w:r>
              <w:t>,</w:t>
            </w:r>
            <w:r w:rsidRPr="00E32467">
              <w:t>145.23</w:t>
            </w:r>
          </w:p>
        </w:tc>
      </w:tr>
      <w:tr w:rsidR="00481F18" w:rsidRPr="009E6356" w14:paraId="0154CB54" w14:textId="77777777" w:rsidTr="00481F18">
        <w:trPr>
          <w:trHeight w:val="255"/>
          <w:jc w:val="center"/>
        </w:trPr>
        <w:tc>
          <w:tcPr>
            <w:tcW w:w="1908" w:type="pct"/>
            <w:shd w:val="clear" w:color="auto" w:fill="auto"/>
            <w:noWrap/>
          </w:tcPr>
          <w:p w14:paraId="4E1F5874" w14:textId="1E5D3F67" w:rsidR="00481F18" w:rsidRPr="009E6356" w:rsidRDefault="00481F18" w:rsidP="004F267B">
            <w:pPr>
              <w:rPr>
                <w:rFonts w:ascii="Tahoma" w:hAnsi="Tahoma" w:cs="Tahoma"/>
                <w:color w:val="000000"/>
                <w:highlight w:val="yellow"/>
              </w:rPr>
            </w:pPr>
            <w:proofErr w:type="spellStart"/>
            <w:r w:rsidRPr="00E32467">
              <w:t>Basecase</w:t>
            </w:r>
            <w:proofErr w:type="spellEnd"/>
          </w:p>
        </w:tc>
        <w:tc>
          <w:tcPr>
            <w:tcW w:w="1068" w:type="pct"/>
            <w:shd w:val="clear" w:color="auto" w:fill="auto"/>
            <w:noWrap/>
          </w:tcPr>
          <w:p w14:paraId="23912991" w14:textId="545A6F43" w:rsidR="00481F18" w:rsidRPr="009E6356" w:rsidRDefault="00481F18" w:rsidP="004F267B">
            <w:pPr>
              <w:rPr>
                <w:rFonts w:ascii="Tahoma" w:hAnsi="Tahoma" w:cs="Tahoma"/>
                <w:color w:val="000000"/>
                <w:highlight w:val="yellow"/>
              </w:rPr>
            </w:pPr>
            <w:r w:rsidRPr="00E32467">
              <w:t>PNHNDL GTC</w:t>
            </w:r>
          </w:p>
        </w:tc>
        <w:tc>
          <w:tcPr>
            <w:tcW w:w="777" w:type="pct"/>
            <w:shd w:val="clear" w:color="auto" w:fill="auto"/>
            <w:noWrap/>
          </w:tcPr>
          <w:p w14:paraId="12F467D6" w14:textId="2B94CA54" w:rsidR="00481F18" w:rsidRPr="009E6356" w:rsidRDefault="00481F18" w:rsidP="004F267B">
            <w:pPr>
              <w:jc w:val="right"/>
              <w:rPr>
                <w:rFonts w:ascii="Tahoma" w:hAnsi="Tahoma" w:cs="Tahoma"/>
                <w:color w:val="000000"/>
                <w:highlight w:val="yellow"/>
              </w:rPr>
            </w:pPr>
            <w:r w:rsidRPr="00E32467">
              <w:t>7932</w:t>
            </w:r>
          </w:p>
        </w:tc>
        <w:tc>
          <w:tcPr>
            <w:tcW w:w="1247" w:type="pct"/>
            <w:shd w:val="clear" w:color="auto" w:fill="auto"/>
            <w:noWrap/>
          </w:tcPr>
          <w:p w14:paraId="45402D25" w14:textId="68D6A047" w:rsidR="00481F18" w:rsidRPr="009E6356" w:rsidRDefault="00481F18" w:rsidP="004F267B">
            <w:pPr>
              <w:spacing w:after="160" w:line="259" w:lineRule="auto"/>
              <w:jc w:val="right"/>
              <w:rPr>
                <w:rFonts w:ascii="Tahoma" w:hAnsi="Tahoma" w:cs="Tahoma"/>
                <w:color w:val="000000"/>
                <w:highlight w:val="yellow"/>
              </w:rPr>
            </w:pPr>
            <w:r>
              <w:t>$</w:t>
            </w:r>
            <w:r w:rsidRPr="00E32467">
              <w:t>24</w:t>
            </w:r>
            <w:r>
              <w:t>,</w:t>
            </w:r>
            <w:r w:rsidRPr="00E32467">
              <w:t>476</w:t>
            </w:r>
            <w:r>
              <w:t>,</w:t>
            </w:r>
            <w:r w:rsidRPr="00E32467">
              <w:t>704.55</w:t>
            </w:r>
          </w:p>
        </w:tc>
      </w:tr>
      <w:tr w:rsidR="00481F18" w:rsidRPr="009E6356" w14:paraId="3A14ED01" w14:textId="77777777" w:rsidTr="00481F18">
        <w:trPr>
          <w:trHeight w:val="255"/>
          <w:jc w:val="center"/>
        </w:trPr>
        <w:tc>
          <w:tcPr>
            <w:tcW w:w="1908" w:type="pct"/>
            <w:shd w:val="clear" w:color="auto" w:fill="auto"/>
            <w:noWrap/>
          </w:tcPr>
          <w:p w14:paraId="2D091462" w14:textId="24845A42" w:rsidR="00481F18" w:rsidRPr="009E6356" w:rsidRDefault="00481F18" w:rsidP="004F267B">
            <w:pPr>
              <w:rPr>
                <w:rFonts w:ascii="Tahoma" w:hAnsi="Tahoma" w:cs="Tahoma"/>
                <w:color w:val="000000"/>
                <w:highlight w:val="yellow"/>
              </w:rPr>
            </w:pPr>
            <w:r w:rsidRPr="00E32467">
              <w:t>MAN_DBL_CONSW-MDSSW_and_CONSW-QALSW_345kV_DBLCKT</w:t>
            </w:r>
          </w:p>
        </w:tc>
        <w:tc>
          <w:tcPr>
            <w:tcW w:w="1068" w:type="pct"/>
            <w:shd w:val="clear" w:color="auto" w:fill="auto"/>
            <w:noWrap/>
          </w:tcPr>
          <w:p w14:paraId="505FB64A" w14:textId="55E8AF80" w:rsidR="00481F18" w:rsidRPr="009E6356" w:rsidRDefault="00481F18" w:rsidP="004F267B">
            <w:pPr>
              <w:rPr>
                <w:rFonts w:ascii="Tahoma" w:hAnsi="Tahoma" w:cs="Tahoma"/>
                <w:color w:val="000000"/>
                <w:highlight w:val="yellow"/>
              </w:rPr>
            </w:pPr>
            <w:r w:rsidRPr="00E32467">
              <w:t xml:space="preserve">Morgan Creek </w:t>
            </w:r>
            <w:proofErr w:type="spellStart"/>
            <w:r w:rsidRPr="00E32467">
              <w:t>Ses</w:t>
            </w:r>
            <w:proofErr w:type="spellEnd"/>
            <w:r w:rsidRPr="00E32467">
              <w:t xml:space="preserve"> - Forest Creek </w:t>
            </w:r>
            <w:proofErr w:type="gramStart"/>
            <w:r w:rsidRPr="00E32467">
              <w:t>And</w:t>
            </w:r>
            <w:proofErr w:type="gramEnd"/>
            <w:r w:rsidRPr="00E32467">
              <w:t xml:space="preserve"> Sand Bluff Wind Farms 138kV</w:t>
            </w:r>
          </w:p>
        </w:tc>
        <w:tc>
          <w:tcPr>
            <w:tcW w:w="777" w:type="pct"/>
            <w:shd w:val="clear" w:color="auto" w:fill="auto"/>
            <w:noWrap/>
          </w:tcPr>
          <w:p w14:paraId="02E10D31" w14:textId="0646D978" w:rsidR="00481F18" w:rsidRPr="009E6356" w:rsidRDefault="00481F18" w:rsidP="004F267B">
            <w:pPr>
              <w:jc w:val="right"/>
              <w:rPr>
                <w:rFonts w:ascii="Tahoma" w:hAnsi="Tahoma" w:cs="Tahoma"/>
                <w:color w:val="000000"/>
                <w:highlight w:val="yellow"/>
              </w:rPr>
            </w:pPr>
            <w:r w:rsidRPr="00E32467">
              <w:t>2616</w:t>
            </w:r>
          </w:p>
        </w:tc>
        <w:tc>
          <w:tcPr>
            <w:tcW w:w="1247" w:type="pct"/>
            <w:shd w:val="clear" w:color="auto" w:fill="auto"/>
            <w:noWrap/>
          </w:tcPr>
          <w:p w14:paraId="0EC3B392" w14:textId="14469CDF" w:rsidR="00481F18" w:rsidRPr="009E6356" w:rsidRDefault="00481F18" w:rsidP="004F267B">
            <w:pPr>
              <w:spacing w:after="160" w:line="259" w:lineRule="auto"/>
              <w:jc w:val="right"/>
              <w:rPr>
                <w:rFonts w:ascii="Tahoma" w:hAnsi="Tahoma" w:cs="Tahoma"/>
                <w:color w:val="000000"/>
                <w:highlight w:val="yellow"/>
              </w:rPr>
            </w:pPr>
            <w:r>
              <w:t>$</w:t>
            </w:r>
            <w:r w:rsidRPr="00E32467">
              <w:t>21</w:t>
            </w:r>
            <w:r>
              <w:t>,</w:t>
            </w:r>
            <w:r w:rsidRPr="00E32467">
              <w:t>174</w:t>
            </w:r>
            <w:r>
              <w:t>,</w:t>
            </w:r>
            <w:r w:rsidRPr="00E32467">
              <w:t>926.89</w:t>
            </w:r>
          </w:p>
        </w:tc>
      </w:tr>
      <w:tr w:rsidR="00481F18" w:rsidRPr="009E6356" w14:paraId="1B6A5F95" w14:textId="77777777" w:rsidTr="00481F18">
        <w:trPr>
          <w:trHeight w:val="255"/>
          <w:jc w:val="center"/>
        </w:trPr>
        <w:tc>
          <w:tcPr>
            <w:tcW w:w="1908" w:type="pct"/>
            <w:shd w:val="clear" w:color="auto" w:fill="auto"/>
            <w:noWrap/>
          </w:tcPr>
          <w:p w14:paraId="4FD52411" w14:textId="6097948B" w:rsidR="00481F18" w:rsidRPr="009E6356" w:rsidRDefault="00481F18" w:rsidP="004F267B">
            <w:pPr>
              <w:rPr>
                <w:rFonts w:ascii="Tahoma" w:hAnsi="Tahoma" w:cs="Tahoma"/>
                <w:color w:val="000000"/>
                <w:highlight w:val="yellow"/>
              </w:rPr>
            </w:pPr>
            <w:r w:rsidRPr="00E32467">
              <w:t xml:space="preserve">Manual </w:t>
            </w:r>
            <w:proofErr w:type="spellStart"/>
            <w:r w:rsidRPr="00E32467">
              <w:t>dbl</w:t>
            </w:r>
            <w:proofErr w:type="spellEnd"/>
            <w:r w:rsidRPr="00E32467">
              <w:t xml:space="preserve"> </w:t>
            </w:r>
            <w:proofErr w:type="spellStart"/>
            <w:r w:rsidRPr="00E32467">
              <w:t>ckt</w:t>
            </w:r>
            <w:proofErr w:type="spellEnd"/>
            <w:r w:rsidRPr="00E32467">
              <w:t xml:space="preserve"> for NEDIN-BONILLA 345kV &amp; RIOH-PRIM138kV</w:t>
            </w:r>
          </w:p>
        </w:tc>
        <w:tc>
          <w:tcPr>
            <w:tcW w:w="1068" w:type="pct"/>
            <w:shd w:val="clear" w:color="auto" w:fill="auto"/>
            <w:noWrap/>
          </w:tcPr>
          <w:p w14:paraId="3ED57ED0" w14:textId="25DDABF6" w:rsidR="00481F18" w:rsidRPr="009E6356" w:rsidRDefault="00481F18" w:rsidP="004F267B">
            <w:pPr>
              <w:rPr>
                <w:rFonts w:ascii="Tahoma" w:hAnsi="Tahoma" w:cs="Tahoma"/>
                <w:color w:val="000000"/>
                <w:highlight w:val="yellow"/>
              </w:rPr>
            </w:pPr>
            <w:r w:rsidRPr="00E32467">
              <w:t>Burns Sub - Rio Hondo 138kV</w:t>
            </w:r>
          </w:p>
        </w:tc>
        <w:tc>
          <w:tcPr>
            <w:tcW w:w="777" w:type="pct"/>
            <w:shd w:val="clear" w:color="auto" w:fill="auto"/>
            <w:noWrap/>
          </w:tcPr>
          <w:p w14:paraId="1F6EB4DA" w14:textId="52AA172B" w:rsidR="00481F18" w:rsidRPr="009E6356" w:rsidRDefault="00481F18" w:rsidP="004F267B">
            <w:pPr>
              <w:jc w:val="right"/>
              <w:rPr>
                <w:rFonts w:ascii="Tahoma" w:hAnsi="Tahoma" w:cs="Tahoma"/>
                <w:color w:val="000000"/>
                <w:highlight w:val="yellow"/>
              </w:rPr>
            </w:pPr>
            <w:r w:rsidRPr="00E32467">
              <w:t>8553</w:t>
            </w:r>
          </w:p>
        </w:tc>
        <w:tc>
          <w:tcPr>
            <w:tcW w:w="1247" w:type="pct"/>
            <w:shd w:val="clear" w:color="auto" w:fill="auto"/>
            <w:noWrap/>
          </w:tcPr>
          <w:p w14:paraId="751CC704" w14:textId="44A32710" w:rsidR="00481F18" w:rsidRPr="009E6356" w:rsidRDefault="00481F18" w:rsidP="004F267B">
            <w:pPr>
              <w:spacing w:after="160" w:line="259" w:lineRule="auto"/>
              <w:jc w:val="right"/>
              <w:rPr>
                <w:rFonts w:ascii="Tahoma" w:hAnsi="Tahoma" w:cs="Tahoma"/>
                <w:color w:val="000000"/>
                <w:highlight w:val="yellow"/>
              </w:rPr>
            </w:pPr>
            <w:r>
              <w:t>$</w:t>
            </w:r>
            <w:r w:rsidRPr="00E32467">
              <w:t>18</w:t>
            </w:r>
            <w:r>
              <w:t>,</w:t>
            </w:r>
            <w:r w:rsidRPr="00E32467">
              <w:t>877</w:t>
            </w:r>
            <w:r>
              <w:t>,</w:t>
            </w:r>
            <w:r w:rsidRPr="00E32467">
              <w:t>473.67</w:t>
            </w:r>
          </w:p>
        </w:tc>
      </w:tr>
      <w:tr w:rsidR="00481F18" w:rsidRPr="009E6356" w14:paraId="28A0A5C7" w14:textId="77777777" w:rsidTr="00481F18">
        <w:trPr>
          <w:trHeight w:val="255"/>
          <w:jc w:val="center"/>
        </w:trPr>
        <w:tc>
          <w:tcPr>
            <w:tcW w:w="1908" w:type="pct"/>
            <w:shd w:val="clear" w:color="auto" w:fill="auto"/>
            <w:noWrap/>
          </w:tcPr>
          <w:p w14:paraId="5AE194CB" w14:textId="4F7F35BE" w:rsidR="00481F18" w:rsidRPr="009E6356" w:rsidRDefault="00481F18" w:rsidP="004F267B">
            <w:pPr>
              <w:rPr>
                <w:rFonts w:ascii="Tahoma" w:hAnsi="Tahoma" w:cs="Tahoma"/>
                <w:color w:val="000000"/>
                <w:highlight w:val="yellow"/>
              </w:rPr>
            </w:pPr>
            <w:r w:rsidRPr="00E32467">
              <w:lastRenderedPageBreak/>
              <w:t>Co-op Substation to Co-op Substation LIN 1</w:t>
            </w:r>
          </w:p>
        </w:tc>
        <w:tc>
          <w:tcPr>
            <w:tcW w:w="1068" w:type="pct"/>
            <w:shd w:val="clear" w:color="auto" w:fill="auto"/>
            <w:noWrap/>
          </w:tcPr>
          <w:p w14:paraId="1B161C65" w14:textId="79B4EA18" w:rsidR="00481F18" w:rsidRPr="009E6356" w:rsidRDefault="00481F18" w:rsidP="004F267B">
            <w:pPr>
              <w:rPr>
                <w:rFonts w:ascii="Tahoma" w:hAnsi="Tahoma" w:cs="Tahoma"/>
                <w:color w:val="000000"/>
                <w:highlight w:val="yellow"/>
              </w:rPr>
            </w:pPr>
            <w:r w:rsidRPr="00E32467">
              <w:t>Erskine Substation - Mackenzie Substation 69kV</w:t>
            </w:r>
          </w:p>
        </w:tc>
        <w:tc>
          <w:tcPr>
            <w:tcW w:w="777" w:type="pct"/>
            <w:shd w:val="clear" w:color="auto" w:fill="auto"/>
            <w:noWrap/>
          </w:tcPr>
          <w:p w14:paraId="3A4C10B4" w14:textId="1BEE68FC" w:rsidR="00481F18" w:rsidRPr="009E6356" w:rsidRDefault="00481F18" w:rsidP="004F267B">
            <w:pPr>
              <w:jc w:val="right"/>
              <w:rPr>
                <w:rFonts w:ascii="Tahoma" w:hAnsi="Tahoma" w:cs="Tahoma"/>
                <w:color w:val="000000"/>
                <w:highlight w:val="yellow"/>
              </w:rPr>
            </w:pPr>
            <w:r w:rsidRPr="00E32467">
              <w:t>3817</w:t>
            </w:r>
          </w:p>
        </w:tc>
        <w:tc>
          <w:tcPr>
            <w:tcW w:w="1247" w:type="pct"/>
            <w:shd w:val="clear" w:color="auto" w:fill="auto"/>
            <w:noWrap/>
          </w:tcPr>
          <w:p w14:paraId="1329A435" w14:textId="25D1449D" w:rsidR="00481F18" w:rsidRPr="009E6356" w:rsidRDefault="00481F18" w:rsidP="004F267B">
            <w:pPr>
              <w:spacing w:after="160" w:line="259" w:lineRule="auto"/>
              <w:jc w:val="right"/>
              <w:rPr>
                <w:rFonts w:ascii="Tahoma" w:hAnsi="Tahoma" w:cs="Tahoma"/>
                <w:color w:val="000000"/>
                <w:highlight w:val="yellow"/>
              </w:rPr>
            </w:pPr>
            <w:r>
              <w:t>$</w:t>
            </w:r>
            <w:r w:rsidRPr="00E32467">
              <w:t>18</w:t>
            </w:r>
            <w:r>
              <w:t>,</w:t>
            </w:r>
            <w:r w:rsidRPr="00E32467">
              <w:t>467</w:t>
            </w:r>
            <w:r>
              <w:t>,</w:t>
            </w:r>
            <w:r w:rsidRPr="00E32467">
              <w:t>803.12</w:t>
            </w:r>
          </w:p>
        </w:tc>
      </w:tr>
      <w:tr w:rsidR="00481F18" w:rsidRPr="009E6356" w14:paraId="3E2EDFFA" w14:textId="77777777" w:rsidTr="00481F18">
        <w:trPr>
          <w:trHeight w:val="255"/>
          <w:jc w:val="center"/>
        </w:trPr>
        <w:tc>
          <w:tcPr>
            <w:tcW w:w="1908" w:type="pct"/>
            <w:shd w:val="clear" w:color="auto" w:fill="auto"/>
            <w:noWrap/>
          </w:tcPr>
          <w:p w14:paraId="36049664" w14:textId="050DA33F" w:rsidR="00481F18" w:rsidRPr="009E6356" w:rsidRDefault="00481F18" w:rsidP="004F267B">
            <w:pPr>
              <w:rPr>
                <w:rFonts w:ascii="Tahoma" w:hAnsi="Tahoma" w:cs="Tahoma"/>
                <w:color w:val="000000"/>
                <w:highlight w:val="yellow"/>
              </w:rPr>
            </w:pPr>
            <w:r w:rsidRPr="00E32467">
              <w:t>CRLNW TO LWSSW 345 DBLCKT</w:t>
            </w:r>
          </w:p>
        </w:tc>
        <w:tc>
          <w:tcPr>
            <w:tcW w:w="1068" w:type="pct"/>
            <w:shd w:val="clear" w:color="auto" w:fill="auto"/>
            <w:noWrap/>
          </w:tcPr>
          <w:p w14:paraId="690A3EA9" w14:textId="5ED7EF7E" w:rsidR="00481F18" w:rsidRPr="009E6356" w:rsidRDefault="00481F18" w:rsidP="004F267B">
            <w:pPr>
              <w:rPr>
                <w:rFonts w:ascii="Tahoma" w:hAnsi="Tahoma" w:cs="Tahoma"/>
                <w:color w:val="000000"/>
                <w:highlight w:val="yellow"/>
              </w:rPr>
            </w:pPr>
            <w:proofErr w:type="spellStart"/>
            <w:r w:rsidRPr="00E32467">
              <w:t>Ti</w:t>
            </w:r>
            <w:proofErr w:type="spellEnd"/>
            <w:r w:rsidRPr="00E32467">
              <w:t xml:space="preserve"> </w:t>
            </w:r>
            <w:proofErr w:type="spellStart"/>
            <w:r w:rsidRPr="00E32467">
              <w:t>Tnp</w:t>
            </w:r>
            <w:proofErr w:type="spellEnd"/>
            <w:r w:rsidRPr="00E32467">
              <w:t xml:space="preserve"> - South </w:t>
            </w:r>
            <w:proofErr w:type="spellStart"/>
            <w:r w:rsidRPr="00E32467">
              <w:t>Tnp</w:t>
            </w:r>
            <w:proofErr w:type="spellEnd"/>
            <w:r w:rsidRPr="00E32467">
              <w:t xml:space="preserve"> 138kV</w:t>
            </w:r>
          </w:p>
        </w:tc>
        <w:tc>
          <w:tcPr>
            <w:tcW w:w="777" w:type="pct"/>
            <w:shd w:val="clear" w:color="auto" w:fill="auto"/>
            <w:noWrap/>
          </w:tcPr>
          <w:p w14:paraId="4912CC69" w14:textId="63DD3B7E" w:rsidR="00481F18" w:rsidRPr="009E6356" w:rsidRDefault="00481F18" w:rsidP="004F267B">
            <w:pPr>
              <w:jc w:val="right"/>
              <w:rPr>
                <w:rFonts w:ascii="Tahoma" w:hAnsi="Tahoma" w:cs="Tahoma"/>
                <w:color w:val="000000"/>
                <w:highlight w:val="yellow"/>
              </w:rPr>
            </w:pPr>
            <w:r w:rsidRPr="00E32467">
              <w:t>2519</w:t>
            </w:r>
          </w:p>
        </w:tc>
        <w:tc>
          <w:tcPr>
            <w:tcW w:w="1247" w:type="pct"/>
            <w:shd w:val="clear" w:color="auto" w:fill="auto"/>
            <w:noWrap/>
          </w:tcPr>
          <w:p w14:paraId="7138AB03" w14:textId="49D16AED" w:rsidR="00481F18" w:rsidRPr="009E6356" w:rsidRDefault="00481F18" w:rsidP="004F267B">
            <w:pPr>
              <w:spacing w:after="160" w:line="259" w:lineRule="auto"/>
              <w:jc w:val="right"/>
              <w:rPr>
                <w:rFonts w:ascii="Tahoma" w:hAnsi="Tahoma" w:cs="Tahoma"/>
                <w:color w:val="000000"/>
                <w:highlight w:val="yellow"/>
              </w:rPr>
            </w:pPr>
            <w:r>
              <w:t>$</w:t>
            </w:r>
            <w:r w:rsidRPr="00E32467">
              <w:t>17</w:t>
            </w:r>
            <w:r>
              <w:t>,</w:t>
            </w:r>
            <w:r w:rsidRPr="00E32467">
              <w:t>238</w:t>
            </w:r>
            <w:r>
              <w:t>,</w:t>
            </w:r>
            <w:r w:rsidRPr="00E32467">
              <w:t>444.46</w:t>
            </w:r>
          </w:p>
        </w:tc>
      </w:tr>
      <w:tr w:rsidR="00481F18" w:rsidRPr="009E6356" w14:paraId="7ED378BB" w14:textId="77777777" w:rsidTr="00481F18">
        <w:trPr>
          <w:trHeight w:val="255"/>
          <w:jc w:val="center"/>
        </w:trPr>
        <w:tc>
          <w:tcPr>
            <w:tcW w:w="1908" w:type="pct"/>
            <w:shd w:val="clear" w:color="auto" w:fill="auto"/>
            <w:noWrap/>
          </w:tcPr>
          <w:p w14:paraId="2753528A" w14:textId="7D80A29C" w:rsidR="00481F18" w:rsidRPr="009E6356" w:rsidRDefault="00481F18" w:rsidP="004F267B">
            <w:pPr>
              <w:rPr>
                <w:rFonts w:ascii="Tahoma" w:hAnsi="Tahoma" w:cs="Tahoma"/>
                <w:color w:val="000000"/>
                <w:highlight w:val="yellow"/>
              </w:rPr>
            </w:pPr>
            <w:proofErr w:type="spellStart"/>
            <w:r w:rsidRPr="00E32467">
              <w:t>Basecase</w:t>
            </w:r>
            <w:proofErr w:type="spellEnd"/>
          </w:p>
        </w:tc>
        <w:tc>
          <w:tcPr>
            <w:tcW w:w="1068" w:type="pct"/>
            <w:shd w:val="clear" w:color="auto" w:fill="auto"/>
            <w:noWrap/>
          </w:tcPr>
          <w:p w14:paraId="42922E02" w14:textId="3D38B562" w:rsidR="00481F18" w:rsidRPr="009E6356" w:rsidRDefault="00481F18" w:rsidP="004F267B">
            <w:pPr>
              <w:rPr>
                <w:rFonts w:ascii="Tahoma" w:hAnsi="Tahoma" w:cs="Tahoma"/>
                <w:color w:val="000000"/>
                <w:highlight w:val="yellow"/>
              </w:rPr>
            </w:pPr>
            <w:r w:rsidRPr="00E32467">
              <w:t>BEARKT GTC</w:t>
            </w:r>
          </w:p>
        </w:tc>
        <w:tc>
          <w:tcPr>
            <w:tcW w:w="777" w:type="pct"/>
            <w:shd w:val="clear" w:color="auto" w:fill="auto"/>
            <w:noWrap/>
          </w:tcPr>
          <w:p w14:paraId="7CFBCD34" w14:textId="01122B77" w:rsidR="00481F18" w:rsidRPr="009E6356" w:rsidRDefault="00481F18" w:rsidP="004F267B">
            <w:pPr>
              <w:jc w:val="right"/>
              <w:rPr>
                <w:rFonts w:ascii="Tahoma" w:hAnsi="Tahoma" w:cs="Tahoma"/>
                <w:color w:val="000000"/>
                <w:highlight w:val="yellow"/>
              </w:rPr>
            </w:pPr>
            <w:r w:rsidRPr="00E32467">
              <w:t>17532</w:t>
            </w:r>
          </w:p>
        </w:tc>
        <w:tc>
          <w:tcPr>
            <w:tcW w:w="1247" w:type="pct"/>
            <w:shd w:val="clear" w:color="auto" w:fill="auto"/>
            <w:noWrap/>
          </w:tcPr>
          <w:p w14:paraId="62FC32DC" w14:textId="51753DE4" w:rsidR="00481F18" w:rsidRPr="009E6356" w:rsidRDefault="00481F18" w:rsidP="004F267B">
            <w:pPr>
              <w:spacing w:after="160" w:line="259" w:lineRule="auto"/>
              <w:jc w:val="right"/>
              <w:rPr>
                <w:rFonts w:ascii="Tahoma" w:hAnsi="Tahoma" w:cs="Tahoma"/>
                <w:color w:val="000000"/>
                <w:highlight w:val="yellow"/>
              </w:rPr>
            </w:pPr>
            <w:r>
              <w:t>$</w:t>
            </w:r>
            <w:r w:rsidRPr="00E32467">
              <w:t>16</w:t>
            </w:r>
            <w:r>
              <w:t>,</w:t>
            </w:r>
            <w:r w:rsidRPr="00E32467">
              <w:t>857</w:t>
            </w:r>
            <w:r>
              <w:t>,</w:t>
            </w:r>
            <w:r w:rsidRPr="00E32467">
              <w:t>909.26</w:t>
            </w:r>
          </w:p>
        </w:tc>
      </w:tr>
      <w:tr w:rsidR="00481F18" w:rsidRPr="009E6356" w14:paraId="03596D29" w14:textId="77777777" w:rsidTr="00481F18">
        <w:trPr>
          <w:trHeight w:val="255"/>
          <w:jc w:val="center"/>
        </w:trPr>
        <w:tc>
          <w:tcPr>
            <w:tcW w:w="1908" w:type="pct"/>
            <w:shd w:val="clear" w:color="auto" w:fill="auto"/>
            <w:noWrap/>
          </w:tcPr>
          <w:p w14:paraId="11CBAB54" w14:textId="4D15C433" w:rsidR="00481F18" w:rsidRPr="009E6356" w:rsidRDefault="00481F18" w:rsidP="004F267B">
            <w:pPr>
              <w:rPr>
                <w:rFonts w:ascii="Tahoma" w:hAnsi="Tahoma" w:cs="Tahoma"/>
                <w:color w:val="000000"/>
                <w:highlight w:val="yellow"/>
              </w:rPr>
            </w:pPr>
            <w:proofErr w:type="spellStart"/>
            <w:r w:rsidRPr="00E32467">
              <w:t>Austro-Daffin&amp;Dunlap-Decker</w:t>
            </w:r>
            <w:proofErr w:type="spellEnd"/>
            <w:r w:rsidRPr="00E32467">
              <w:t xml:space="preserve"> 138kV</w:t>
            </w:r>
          </w:p>
        </w:tc>
        <w:tc>
          <w:tcPr>
            <w:tcW w:w="1068" w:type="pct"/>
            <w:shd w:val="clear" w:color="auto" w:fill="auto"/>
            <w:noWrap/>
          </w:tcPr>
          <w:p w14:paraId="4D786E16" w14:textId="51534314" w:rsidR="00481F18" w:rsidRPr="009E6356" w:rsidRDefault="00481F18" w:rsidP="004F267B">
            <w:pPr>
              <w:rPr>
                <w:rFonts w:ascii="Tahoma" w:hAnsi="Tahoma" w:cs="Tahoma"/>
                <w:color w:val="000000"/>
                <w:highlight w:val="yellow"/>
              </w:rPr>
            </w:pPr>
            <w:proofErr w:type="spellStart"/>
            <w:r w:rsidRPr="00E32467">
              <w:t>Mcneil</w:t>
            </w:r>
            <w:proofErr w:type="spellEnd"/>
            <w:r w:rsidRPr="00E32467">
              <w:t xml:space="preserve"> - </w:t>
            </w:r>
            <w:proofErr w:type="spellStart"/>
            <w:r w:rsidRPr="00E32467">
              <w:t>Mcneil</w:t>
            </w:r>
            <w:proofErr w:type="spellEnd"/>
            <w:r w:rsidRPr="00E32467">
              <w:t xml:space="preserve"> </w:t>
            </w:r>
            <w:proofErr w:type="spellStart"/>
            <w:r w:rsidRPr="00E32467">
              <w:t>Aen</w:t>
            </w:r>
            <w:proofErr w:type="spellEnd"/>
            <w:r w:rsidRPr="00E32467">
              <w:t xml:space="preserve"> 138kV</w:t>
            </w:r>
          </w:p>
        </w:tc>
        <w:tc>
          <w:tcPr>
            <w:tcW w:w="777" w:type="pct"/>
            <w:shd w:val="clear" w:color="auto" w:fill="auto"/>
            <w:noWrap/>
          </w:tcPr>
          <w:p w14:paraId="20242127" w14:textId="1863DE8E" w:rsidR="00481F18" w:rsidRPr="009E6356" w:rsidRDefault="00481F18" w:rsidP="004F267B">
            <w:pPr>
              <w:jc w:val="right"/>
              <w:rPr>
                <w:rFonts w:ascii="Tahoma" w:hAnsi="Tahoma" w:cs="Tahoma"/>
                <w:color w:val="000000"/>
                <w:highlight w:val="yellow"/>
              </w:rPr>
            </w:pPr>
            <w:r w:rsidRPr="00E32467">
              <w:t>1518</w:t>
            </w:r>
          </w:p>
        </w:tc>
        <w:tc>
          <w:tcPr>
            <w:tcW w:w="1247" w:type="pct"/>
            <w:shd w:val="clear" w:color="auto" w:fill="auto"/>
            <w:noWrap/>
          </w:tcPr>
          <w:p w14:paraId="2518A2DF" w14:textId="7E220830" w:rsidR="00481F18" w:rsidRPr="009E6356" w:rsidRDefault="00481F18" w:rsidP="004F267B">
            <w:pPr>
              <w:spacing w:after="160" w:line="259" w:lineRule="auto"/>
              <w:jc w:val="right"/>
              <w:rPr>
                <w:rFonts w:ascii="Tahoma" w:hAnsi="Tahoma" w:cs="Tahoma"/>
                <w:color w:val="000000"/>
                <w:highlight w:val="yellow"/>
              </w:rPr>
            </w:pPr>
            <w:r>
              <w:t>$</w:t>
            </w:r>
            <w:r w:rsidRPr="00E32467">
              <w:t>16</w:t>
            </w:r>
            <w:r>
              <w:t>,</w:t>
            </w:r>
            <w:r w:rsidRPr="00E32467">
              <w:t>784</w:t>
            </w:r>
            <w:r>
              <w:t>,</w:t>
            </w:r>
            <w:r w:rsidRPr="00E32467">
              <w:t>057.61</w:t>
            </w:r>
          </w:p>
        </w:tc>
      </w:tr>
      <w:tr w:rsidR="00481F18" w:rsidRPr="009E6356" w14:paraId="4125F961" w14:textId="77777777" w:rsidTr="00481F18">
        <w:trPr>
          <w:trHeight w:val="255"/>
          <w:jc w:val="center"/>
        </w:trPr>
        <w:tc>
          <w:tcPr>
            <w:tcW w:w="1908" w:type="pct"/>
            <w:shd w:val="clear" w:color="auto" w:fill="auto"/>
            <w:noWrap/>
          </w:tcPr>
          <w:p w14:paraId="18BD75CB" w14:textId="5B1EC4BE" w:rsidR="00481F18" w:rsidRPr="009E6356" w:rsidRDefault="00481F18" w:rsidP="004F267B">
            <w:pPr>
              <w:rPr>
                <w:rFonts w:ascii="Tahoma" w:hAnsi="Tahoma" w:cs="Tahoma"/>
                <w:color w:val="000000"/>
                <w:highlight w:val="yellow"/>
              </w:rPr>
            </w:pPr>
            <w:r w:rsidRPr="00E32467">
              <w:t>SALSW TO KLNSW 345 DBLCKT</w:t>
            </w:r>
          </w:p>
        </w:tc>
        <w:tc>
          <w:tcPr>
            <w:tcW w:w="1068" w:type="pct"/>
            <w:shd w:val="clear" w:color="auto" w:fill="auto"/>
            <w:noWrap/>
          </w:tcPr>
          <w:p w14:paraId="375CB38E" w14:textId="1ABF8C5F" w:rsidR="00481F18" w:rsidRPr="009E6356" w:rsidRDefault="00481F18" w:rsidP="004F267B">
            <w:pPr>
              <w:rPr>
                <w:rFonts w:ascii="Tahoma" w:hAnsi="Tahoma" w:cs="Tahoma"/>
                <w:color w:val="000000"/>
                <w:highlight w:val="yellow"/>
              </w:rPr>
            </w:pPr>
            <w:r w:rsidRPr="00E32467">
              <w:t>Harker Heights South - Killeen Switch 138kV</w:t>
            </w:r>
          </w:p>
        </w:tc>
        <w:tc>
          <w:tcPr>
            <w:tcW w:w="777" w:type="pct"/>
            <w:shd w:val="clear" w:color="auto" w:fill="auto"/>
            <w:noWrap/>
          </w:tcPr>
          <w:p w14:paraId="7A611B02" w14:textId="5464217E" w:rsidR="00481F18" w:rsidRPr="009E6356" w:rsidRDefault="00481F18" w:rsidP="004F267B">
            <w:pPr>
              <w:jc w:val="right"/>
              <w:rPr>
                <w:rFonts w:ascii="Tahoma" w:hAnsi="Tahoma" w:cs="Tahoma"/>
                <w:color w:val="000000"/>
                <w:highlight w:val="yellow"/>
              </w:rPr>
            </w:pPr>
            <w:r w:rsidRPr="00E32467">
              <w:t>7501</w:t>
            </w:r>
          </w:p>
        </w:tc>
        <w:tc>
          <w:tcPr>
            <w:tcW w:w="1247" w:type="pct"/>
            <w:shd w:val="clear" w:color="auto" w:fill="auto"/>
            <w:noWrap/>
          </w:tcPr>
          <w:p w14:paraId="7A56266A" w14:textId="0E67BCAD" w:rsidR="00481F18" w:rsidRPr="009E6356" w:rsidRDefault="00481F18" w:rsidP="004F267B">
            <w:pPr>
              <w:spacing w:after="160" w:line="259" w:lineRule="auto"/>
              <w:jc w:val="right"/>
              <w:rPr>
                <w:rFonts w:ascii="Tahoma" w:hAnsi="Tahoma" w:cs="Tahoma"/>
                <w:color w:val="000000"/>
                <w:highlight w:val="yellow"/>
              </w:rPr>
            </w:pPr>
            <w:r>
              <w:t>$</w:t>
            </w:r>
            <w:r w:rsidRPr="00E32467">
              <w:t>16</w:t>
            </w:r>
            <w:r>
              <w:t>,</w:t>
            </w:r>
            <w:r w:rsidRPr="00E32467">
              <w:t>387</w:t>
            </w:r>
            <w:r>
              <w:t>,</w:t>
            </w:r>
            <w:r w:rsidRPr="00E32467">
              <w:t>758.98</w:t>
            </w:r>
          </w:p>
        </w:tc>
      </w:tr>
      <w:tr w:rsidR="00481F18" w:rsidRPr="009E6356" w14:paraId="26733DE1" w14:textId="77777777" w:rsidTr="00481F18">
        <w:trPr>
          <w:trHeight w:val="255"/>
          <w:jc w:val="center"/>
        </w:trPr>
        <w:tc>
          <w:tcPr>
            <w:tcW w:w="1908" w:type="pct"/>
            <w:shd w:val="clear" w:color="auto" w:fill="auto"/>
            <w:noWrap/>
          </w:tcPr>
          <w:p w14:paraId="68DCDD65" w14:textId="70734E26" w:rsidR="00481F18" w:rsidRPr="009E6356" w:rsidRDefault="00481F18" w:rsidP="004F267B">
            <w:pPr>
              <w:rPr>
                <w:rFonts w:ascii="Tahoma" w:hAnsi="Tahoma" w:cs="Tahoma"/>
                <w:color w:val="000000"/>
                <w:highlight w:val="yellow"/>
              </w:rPr>
            </w:pPr>
            <w:r w:rsidRPr="00E32467">
              <w:t>BEALS CREEK SUB to BEALS CREEK SUB LIN _A</w:t>
            </w:r>
          </w:p>
        </w:tc>
        <w:tc>
          <w:tcPr>
            <w:tcW w:w="1068" w:type="pct"/>
            <w:shd w:val="clear" w:color="auto" w:fill="auto"/>
            <w:noWrap/>
          </w:tcPr>
          <w:p w14:paraId="7C265FC1" w14:textId="53737122" w:rsidR="00481F18" w:rsidRPr="009E6356" w:rsidRDefault="00481F18" w:rsidP="004F267B">
            <w:pPr>
              <w:rPr>
                <w:rFonts w:ascii="Tahoma" w:hAnsi="Tahoma" w:cs="Tahoma"/>
                <w:color w:val="000000"/>
                <w:highlight w:val="yellow"/>
              </w:rPr>
            </w:pPr>
            <w:r w:rsidRPr="00E32467">
              <w:t>Big Spring West - Stanton East 138kV</w:t>
            </w:r>
          </w:p>
        </w:tc>
        <w:tc>
          <w:tcPr>
            <w:tcW w:w="777" w:type="pct"/>
            <w:shd w:val="clear" w:color="auto" w:fill="auto"/>
            <w:noWrap/>
          </w:tcPr>
          <w:p w14:paraId="673456D0" w14:textId="2908F2D0" w:rsidR="00481F18" w:rsidRPr="009E6356" w:rsidRDefault="00481F18" w:rsidP="004F267B">
            <w:pPr>
              <w:jc w:val="right"/>
              <w:rPr>
                <w:rFonts w:ascii="Tahoma" w:hAnsi="Tahoma" w:cs="Tahoma"/>
                <w:color w:val="000000"/>
                <w:highlight w:val="yellow"/>
              </w:rPr>
            </w:pPr>
            <w:r w:rsidRPr="00E32467">
              <w:t>15758</w:t>
            </w:r>
          </w:p>
        </w:tc>
        <w:tc>
          <w:tcPr>
            <w:tcW w:w="1247" w:type="pct"/>
            <w:shd w:val="clear" w:color="auto" w:fill="auto"/>
            <w:noWrap/>
          </w:tcPr>
          <w:p w14:paraId="5DF35263" w14:textId="0E0B531B" w:rsidR="00481F18" w:rsidRPr="009E6356" w:rsidRDefault="00481F18" w:rsidP="004F267B">
            <w:pPr>
              <w:spacing w:after="160" w:line="259" w:lineRule="auto"/>
              <w:jc w:val="right"/>
              <w:rPr>
                <w:rFonts w:ascii="Tahoma" w:hAnsi="Tahoma" w:cs="Tahoma"/>
                <w:color w:val="000000"/>
                <w:highlight w:val="yellow"/>
              </w:rPr>
            </w:pPr>
            <w:r>
              <w:t>$</w:t>
            </w:r>
            <w:r w:rsidRPr="00E32467">
              <w:t>16</w:t>
            </w:r>
            <w:r>
              <w:t>,</w:t>
            </w:r>
            <w:r w:rsidRPr="00E32467">
              <w:t>282</w:t>
            </w:r>
            <w:r>
              <w:t>,</w:t>
            </w:r>
            <w:r w:rsidRPr="00E32467">
              <w:t>649.1</w:t>
            </w:r>
            <w:r>
              <w:t>0</w:t>
            </w:r>
          </w:p>
        </w:tc>
      </w:tr>
      <w:tr w:rsidR="00481F18" w:rsidRPr="009E6356" w14:paraId="354997C5" w14:textId="77777777" w:rsidTr="00481F18">
        <w:trPr>
          <w:trHeight w:val="255"/>
          <w:jc w:val="center"/>
        </w:trPr>
        <w:tc>
          <w:tcPr>
            <w:tcW w:w="1908" w:type="pct"/>
            <w:shd w:val="clear" w:color="auto" w:fill="auto"/>
            <w:noWrap/>
          </w:tcPr>
          <w:p w14:paraId="2E19AD2B" w14:textId="5B9B0223" w:rsidR="00481F18" w:rsidRPr="009E6356" w:rsidRDefault="00481F18" w:rsidP="004F267B">
            <w:pPr>
              <w:rPr>
                <w:rFonts w:ascii="Tahoma" w:hAnsi="Tahoma" w:cs="Tahoma"/>
                <w:color w:val="000000"/>
                <w:highlight w:val="yellow"/>
              </w:rPr>
            </w:pPr>
            <w:r w:rsidRPr="00E32467">
              <w:t>MGSES TO CCRSW 345 AND BTRCK TO MGSES 345 DBLCKT</w:t>
            </w:r>
          </w:p>
        </w:tc>
        <w:tc>
          <w:tcPr>
            <w:tcW w:w="1068" w:type="pct"/>
            <w:shd w:val="clear" w:color="auto" w:fill="auto"/>
            <w:noWrap/>
          </w:tcPr>
          <w:p w14:paraId="2A150897" w14:textId="7EA69E65" w:rsidR="00481F18" w:rsidRPr="009E6356" w:rsidRDefault="00481F18" w:rsidP="004F267B">
            <w:pPr>
              <w:rPr>
                <w:rFonts w:ascii="Tahoma" w:hAnsi="Tahoma" w:cs="Tahoma"/>
                <w:color w:val="000000"/>
                <w:highlight w:val="yellow"/>
              </w:rPr>
            </w:pPr>
            <w:r w:rsidRPr="00E32467">
              <w:t xml:space="preserve">Tonkawa Switch - Morgan Creek </w:t>
            </w:r>
            <w:proofErr w:type="spellStart"/>
            <w:r w:rsidRPr="00E32467">
              <w:t>Ses</w:t>
            </w:r>
            <w:proofErr w:type="spellEnd"/>
            <w:r w:rsidRPr="00E32467">
              <w:t xml:space="preserve"> 345kV</w:t>
            </w:r>
          </w:p>
        </w:tc>
        <w:tc>
          <w:tcPr>
            <w:tcW w:w="777" w:type="pct"/>
            <w:shd w:val="clear" w:color="auto" w:fill="auto"/>
            <w:noWrap/>
          </w:tcPr>
          <w:p w14:paraId="03F744A7" w14:textId="7910924F" w:rsidR="00481F18" w:rsidRPr="009E6356" w:rsidRDefault="00481F18" w:rsidP="004F267B">
            <w:pPr>
              <w:jc w:val="right"/>
              <w:rPr>
                <w:rFonts w:ascii="Tahoma" w:hAnsi="Tahoma" w:cs="Tahoma"/>
                <w:color w:val="000000"/>
                <w:highlight w:val="yellow"/>
              </w:rPr>
            </w:pPr>
            <w:r w:rsidRPr="00E32467">
              <w:t>4281</w:t>
            </w:r>
          </w:p>
        </w:tc>
        <w:tc>
          <w:tcPr>
            <w:tcW w:w="1247" w:type="pct"/>
            <w:shd w:val="clear" w:color="auto" w:fill="auto"/>
            <w:noWrap/>
          </w:tcPr>
          <w:p w14:paraId="40116C32" w14:textId="3B8A3D83" w:rsidR="00481F18" w:rsidRPr="009E6356" w:rsidRDefault="00481F18" w:rsidP="004F267B">
            <w:pPr>
              <w:jc w:val="right"/>
              <w:rPr>
                <w:rFonts w:ascii="Tahoma" w:hAnsi="Tahoma" w:cs="Tahoma"/>
                <w:color w:val="000000"/>
                <w:highlight w:val="yellow"/>
              </w:rPr>
            </w:pPr>
            <w:r>
              <w:t>$</w:t>
            </w:r>
            <w:r w:rsidRPr="00E32467">
              <w:t>15</w:t>
            </w:r>
            <w:r>
              <w:t>,</w:t>
            </w:r>
            <w:r w:rsidRPr="00E32467">
              <w:t>027</w:t>
            </w:r>
            <w:r>
              <w:t>,</w:t>
            </w:r>
            <w:r w:rsidRPr="00E32467">
              <w:t>566.69</w:t>
            </w:r>
          </w:p>
        </w:tc>
      </w:tr>
    </w:tbl>
    <w:p w14:paraId="1E6B4FC0" w14:textId="79C0E203" w:rsidR="00C329A6" w:rsidRPr="009E6356" w:rsidRDefault="00C329A6" w:rsidP="00C329A6">
      <w:pPr>
        <w:rPr>
          <w:highlight w:val="yellow"/>
        </w:rPr>
      </w:pPr>
    </w:p>
    <w:p w14:paraId="77AB87BF" w14:textId="77777777" w:rsidR="00C329A6" w:rsidRPr="009E6356" w:rsidRDefault="00C329A6" w:rsidP="00C329A6">
      <w:pPr>
        <w:rPr>
          <w:highlight w:val="yellow"/>
        </w:rPr>
      </w:pPr>
    </w:p>
    <w:p w14:paraId="0969F85E" w14:textId="68945AC6" w:rsidR="00F20217" w:rsidRPr="00B74B22" w:rsidRDefault="00182B2F" w:rsidP="00670135">
      <w:pPr>
        <w:pStyle w:val="Heading1"/>
      </w:pPr>
      <w:bookmarkStart w:id="275" w:name="_Toc144202249"/>
      <w:r w:rsidRPr="00B74B22">
        <w:t>System Events</w:t>
      </w:r>
      <w:bookmarkEnd w:id="275"/>
    </w:p>
    <w:p w14:paraId="155BEAB9" w14:textId="049C768B" w:rsidR="00182B2F" w:rsidRPr="00AD7C54" w:rsidRDefault="00182B2F" w:rsidP="00670135">
      <w:pPr>
        <w:pStyle w:val="Heading2"/>
      </w:pPr>
      <w:bookmarkStart w:id="276" w:name="_Toc144202250"/>
      <w:r w:rsidRPr="00AD7C54">
        <w:t>ERCOT Peak Load</w:t>
      </w:r>
      <w:bookmarkEnd w:id="276"/>
    </w:p>
    <w:p w14:paraId="5C74EA6A" w14:textId="4FF8998D" w:rsidR="000F050E" w:rsidRPr="00AD7C54" w:rsidRDefault="000F050E" w:rsidP="000F050E">
      <w:r w:rsidRPr="00AD7C54">
        <w:t xml:space="preserve">The unofficial ERCOT peak load for the month was </w:t>
      </w:r>
      <w:bookmarkStart w:id="277" w:name="_Hlk108601081"/>
      <w:r w:rsidR="000040A5" w:rsidRPr="00AD7C54">
        <w:t>8</w:t>
      </w:r>
      <w:r w:rsidR="00BC2631">
        <w:t>2,939</w:t>
      </w:r>
      <w:r w:rsidR="004B099E" w:rsidRPr="00AD7C54">
        <w:t xml:space="preserve"> </w:t>
      </w:r>
      <w:r w:rsidRPr="00AD7C54">
        <w:t xml:space="preserve">MW </w:t>
      </w:r>
      <w:bookmarkEnd w:id="277"/>
      <w:r w:rsidRPr="00AD7C54">
        <w:t xml:space="preserve">and occurred on </w:t>
      </w:r>
      <w:r w:rsidR="004B099E" w:rsidRPr="00AD7C54">
        <w:t>7</w:t>
      </w:r>
      <w:r w:rsidR="007A462F" w:rsidRPr="00AD7C54">
        <w:t>/</w:t>
      </w:r>
      <w:r w:rsidR="004B099E" w:rsidRPr="00AD7C54">
        <w:t>31</w:t>
      </w:r>
      <w:r w:rsidR="007A462F" w:rsidRPr="00AD7C54">
        <w:t>/2023</w:t>
      </w:r>
      <w:r w:rsidRPr="00AD7C54">
        <w:t>, during hour ending 1</w:t>
      </w:r>
      <w:r w:rsidR="004B099E" w:rsidRPr="00AD7C54">
        <w:t>7</w:t>
      </w:r>
      <w:r w:rsidRPr="00AD7C54">
        <w:t>:00.</w:t>
      </w:r>
    </w:p>
    <w:p w14:paraId="10ECCBD7" w14:textId="4D93CCD2" w:rsidR="000F050E" w:rsidRPr="00AD7C54" w:rsidRDefault="000F050E" w:rsidP="000F050E">
      <w:pPr>
        <w:rPr>
          <w:rFonts w:cs="Arial"/>
          <w:b/>
          <w:color w:val="FF0000"/>
          <w:szCs w:val="21"/>
        </w:rPr>
      </w:pPr>
    </w:p>
    <w:p w14:paraId="409F769B" w14:textId="77777777" w:rsidR="00BA67E0" w:rsidRPr="00B74B22" w:rsidRDefault="00BA67E0" w:rsidP="00670135">
      <w:pPr>
        <w:rPr>
          <w:rFonts w:cs="Arial"/>
          <w:b/>
          <w:szCs w:val="21"/>
        </w:rPr>
      </w:pPr>
    </w:p>
    <w:p w14:paraId="2DC78643" w14:textId="4DDF7810" w:rsidR="00F57318" w:rsidRPr="00B74B22" w:rsidRDefault="005B1104" w:rsidP="00670135">
      <w:pPr>
        <w:pStyle w:val="Heading2"/>
      </w:pPr>
      <w:bookmarkStart w:id="278" w:name="_Toc144202251"/>
      <w:r w:rsidRPr="00B74B22">
        <w:t>Load Shed Events</w:t>
      </w:r>
      <w:bookmarkEnd w:id="278"/>
    </w:p>
    <w:p w14:paraId="3A4E2763" w14:textId="0DF694DC" w:rsidR="00B249EC" w:rsidRPr="00B74B22" w:rsidRDefault="00B249EC" w:rsidP="00670135">
      <w:pPr>
        <w:rPr>
          <w:szCs w:val="21"/>
        </w:rPr>
      </w:pPr>
      <w:r w:rsidRPr="00B74B22">
        <w:rPr>
          <w:szCs w:val="21"/>
        </w:rPr>
        <w:t>None.</w:t>
      </w:r>
    </w:p>
    <w:p w14:paraId="18AF9840" w14:textId="77777777" w:rsidR="00C329A6" w:rsidRPr="00B74B22" w:rsidRDefault="00C329A6" w:rsidP="00670135">
      <w:pPr>
        <w:rPr>
          <w:szCs w:val="21"/>
        </w:rPr>
      </w:pPr>
    </w:p>
    <w:p w14:paraId="47B97D2F" w14:textId="5EAA3AE9" w:rsidR="00C329A6" w:rsidRPr="00B74B22" w:rsidRDefault="00C329A6" w:rsidP="00E25030">
      <w:pPr>
        <w:rPr>
          <w:szCs w:val="21"/>
        </w:rPr>
      </w:pPr>
    </w:p>
    <w:p w14:paraId="16C8C554" w14:textId="77777777" w:rsidR="006E5866" w:rsidRPr="00B74B22" w:rsidRDefault="006E5866" w:rsidP="00670135">
      <w:pPr>
        <w:rPr>
          <w:szCs w:val="21"/>
        </w:rPr>
      </w:pPr>
    </w:p>
    <w:p w14:paraId="2817A742" w14:textId="3F6EC257" w:rsidR="00182B2F" w:rsidRPr="00B74B22" w:rsidRDefault="005B1104" w:rsidP="00670135">
      <w:pPr>
        <w:pStyle w:val="Heading2"/>
      </w:pPr>
      <w:bookmarkStart w:id="279" w:name="_Toc144202252"/>
      <w:r w:rsidRPr="00B74B22">
        <w:t>Stability Events</w:t>
      </w:r>
      <w:bookmarkEnd w:id="279"/>
    </w:p>
    <w:p w14:paraId="7795F0CF" w14:textId="1A92B998" w:rsidR="005B1104" w:rsidRPr="00B74B22" w:rsidRDefault="00F75668" w:rsidP="00670135">
      <w:pPr>
        <w:rPr>
          <w:szCs w:val="21"/>
        </w:rPr>
      </w:pPr>
      <w:r w:rsidRPr="00B74B22">
        <w:rPr>
          <w:szCs w:val="21"/>
        </w:rPr>
        <w:t>None.</w:t>
      </w:r>
    </w:p>
    <w:p w14:paraId="004123AC" w14:textId="0B993739" w:rsidR="00F20217" w:rsidRPr="00AD7C54" w:rsidRDefault="005B1104" w:rsidP="00670135">
      <w:pPr>
        <w:pStyle w:val="Heading2"/>
      </w:pPr>
      <w:bookmarkStart w:id="280" w:name="_Toc144202253"/>
      <w:r w:rsidRPr="00AD7C54">
        <w:t>Notable PMU Events</w:t>
      </w:r>
      <w:bookmarkEnd w:id="280"/>
    </w:p>
    <w:p w14:paraId="7521668E" w14:textId="7A23427B" w:rsidR="00771C72" w:rsidRPr="00AD7C54" w:rsidRDefault="005155DC" w:rsidP="00670135">
      <w:r w:rsidRPr="00AD7C54">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AD7C54" w:rsidRDefault="00FB794A" w:rsidP="00670135"/>
    <w:p w14:paraId="74B83122" w14:textId="77777777" w:rsidR="00841733" w:rsidRPr="00DB51CC" w:rsidRDefault="00841733" w:rsidP="00841733">
      <w:r w:rsidRPr="00AD7C54">
        <w:t>There were no PMU events outside of those reported in section 2.1.</w:t>
      </w:r>
    </w:p>
    <w:p w14:paraId="6D6271E4" w14:textId="77777777" w:rsidR="00841733" w:rsidRPr="009E6356" w:rsidRDefault="00841733" w:rsidP="00670135">
      <w:pPr>
        <w:rPr>
          <w:highlight w:val="yellow"/>
        </w:rPr>
      </w:pPr>
    </w:p>
    <w:p w14:paraId="54F09196" w14:textId="39B9E503" w:rsidR="00C66963" w:rsidRPr="00B74B22" w:rsidRDefault="00D360EB" w:rsidP="00C66963">
      <w:pPr>
        <w:pStyle w:val="Heading2"/>
      </w:pPr>
      <w:bookmarkStart w:id="281" w:name="_Toc144202254"/>
      <w:r w:rsidRPr="00B74B22">
        <w:lastRenderedPageBreak/>
        <w:t>DC Tie Curtailment</w:t>
      </w:r>
      <w:bookmarkEnd w:id="281"/>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C66963" w:rsidRPr="00AD7C54" w14:paraId="52474DCF" w14:textId="77777777" w:rsidTr="00AA7217">
        <w:trPr>
          <w:cantSplit/>
          <w:trHeight w:val="649"/>
          <w:jc w:val="center"/>
        </w:trPr>
        <w:tc>
          <w:tcPr>
            <w:tcW w:w="1217" w:type="dxa"/>
            <w:shd w:val="clear" w:color="000000" w:fill="444D53"/>
            <w:vAlign w:val="center"/>
            <w:hideMark/>
          </w:tcPr>
          <w:p w14:paraId="5746B152" w14:textId="77777777" w:rsidR="00C66963" w:rsidRPr="00AD7C54" w:rsidRDefault="00C66963" w:rsidP="00FD7649">
            <w:pPr>
              <w:jc w:val="center"/>
              <w:rPr>
                <w:rFonts w:cs="Arial"/>
                <w:b/>
                <w:bCs/>
                <w:color w:val="FFFFFF"/>
              </w:rPr>
            </w:pPr>
            <w:r w:rsidRPr="00AD7C54">
              <w:rPr>
                <w:rFonts w:cs="Arial"/>
                <w:b/>
                <w:bCs/>
                <w:color w:val="FFFFFF"/>
              </w:rPr>
              <w:t>Date</w:t>
            </w:r>
          </w:p>
        </w:tc>
        <w:tc>
          <w:tcPr>
            <w:tcW w:w="880" w:type="dxa"/>
            <w:shd w:val="clear" w:color="000000" w:fill="444D53"/>
            <w:vAlign w:val="center"/>
          </w:tcPr>
          <w:p w14:paraId="4E0D83F6" w14:textId="77777777" w:rsidR="00C66963" w:rsidRPr="00AD7C54" w:rsidRDefault="00C66963" w:rsidP="00FD7649">
            <w:pPr>
              <w:jc w:val="center"/>
              <w:rPr>
                <w:rFonts w:cs="Arial"/>
                <w:b/>
                <w:bCs/>
                <w:color w:val="FFFFFF"/>
              </w:rPr>
            </w:pPr>
            <w:r w:rsidRPr="00AD7C54">
              <w:rPr>
                <w:rFonts w:cs="Arial"/>
                <w:b/>
                <w:bCs/>
                <w:color w:val="FFFFFF"/>
              </w:rPr>
              <w:t>DC Tie</w:t>
            </w:r>
          </w:p>
        </w:tc>
        <w:tc>
          <w:tcPr>
            <w:tcW w:w="1498" w:type="dxa"/>
            <w:shd w:val="clear" w:color="000000" w:fill="444D53"/>
            <w:vAlign w:val="center"/>
            <w:hideMark/>
          </w:tcPr>
          <w:p w14:paraId="778C40CA" w14:textId="77777777" w:rsidR="00C66963" w:rsidRPr="00AD7C54" w:rsidRDefault="00C66963" w:rsidP="00FD7649">
            <w:pPr>
              <w:jc w:val="center"/>
              <w:rPr>
                <w:rFonts w:cs="Arial"/>
                <w:b/>
                <w:bCs/>
                <w:color w:val="FFFFFF"/>
              </w:rPr>
            </w:pPr>
            <w:r w:rsidRPr="00AD7C54">
              <w:rPr>
                <w:rFonts w:cs="Arial"/>
                <w:b/>
                <w:bCs/>
                <w:color w:val="FFFFFF"/>
              </w:rPr>
              <w:t>Curtailing Period</w:t>
            </w:r>
          </w:p>
        </w:tc>
        <w:tc>
          <w:tcPr>
            <w:tcW w:w="1318" w:type="dxa"/>
            <w:shd w:val="clear" w:color="000000" w:fill="444D53"/>
            <w:vAlign w:val="center"/>
            <w:hideMark/>
          </w:tcPr>
          <w:p w14:paraId="5A9E9013" w14:textId="77777777" w:rsidR="00C66963" w:rsidRPr="00AD7C54" w:rsidRDefault="00C66963" w:rsidP="00FD7649">
            <w:pPr>
              <w:jc w:val="center"/>
              <w:rPr>
                <w:rFonts w:cs="Arial"/>
                <w:b/>
                <w:bCs/>
                <w:color w:val="FFFFFF"/>
              </w:rPr>
            </w:pPr>
            <w:r w:rsidRPr="00AD7C54">
              <w:rPr>
                <w:rFonts w:cs="Arial"/>
                <w:b/>
                <w:bCs/>
                <w:color w:val="FFFFFF"/>
              </w:rPr>
              <w:t># of Tags Curtailed</w:t>
            </w:r>
          </w:p>
        </w:tc>
        <w:tc>
          <w:tcPr>
            <w:tcW w:w="1899" w:type="dxa"/>
            <w:shd w:val="clear" w:color="000000" w:fill="444D53"/>
            <w:vAlign w:val="center"/>
          </w:tcPr>
          <w:p w14:paraId="100A0B23" w14:textId="77777777" w:rsidR="00C66963" w:rsidRPr="00AD7C54" w:rsidRDefault="00C66963" w:rsidP="00FD7649">
            <w:pPr>
              <w:jc w:val="center"/>
              <w:rPr>
                <w:rFonts w:cs="Arial"/>
                <w:b/>
                <w:bCs/>
                <w:color w:val="FFFFFF"/>
              </w:rPr>
            </w:pPr>
            <w:r w:rsidRPr="00AD7C54">
              <w:rPr>
                <w:rFonts w:cs="Arial"/>
                <w:b/>
                <w:bCs/>
                <w:color w:val="FFFFFF"/>
              </w:rPr>
              <w:t>Initiating Event</w:t>
            </w:r>
          </w:p>
        </w:tc>
        <w:tc>
          <w:tcPr>
            <w:tcW w:w="2543" w:type="dxa"/>
            <w:shd w:val="clear" w:color="000000" w:fill="444D53"/>
            <w:vAlign w:val="center"/>
            <w:hideMark/>
          </w:tcPr>
          <w:p w14:paraId="6C59F635" w14:textId="1C2A447C" w:rsidR="00C66963" w:rsidRPr="00AD7C54" w:rsidRDefault="00C66963" w:rsidP="00FD7649">
            <w:pPr>
              <w:jc w:val="center"/>
              <w:rPr>
                <w:rFonts w:cs="Arial"/>
                <w:b/>
                <w:bCs/>
                <w:color w:val="FFFFFF"/>
              </w:rPr>
            </w:pPr>
            <w:r w:rsidRPr="00AD7C54">
              <w:rPr>
                <w:rFonts w:cs="Arial"/>
                <w:b/>
                <w:bCs/>
                <w:color w:val="FFFFFF"/>
              </w:rPr>
              <w:t>Curtailment Reason</w:t>
            </w:r>
            <w:r w:rsidRPr="00AD7C54">
              <w:rPr>
                <w:rFonts w:ascii="Times New Roman" w:hAnsi="Times New Roman" w:cs="Arial"/>
                <w:b/>
                <w:bCs/>
                <w:color w:val="FFFFFF"/>
                <w:sz w:val="18"/>
                <w:vertAlign w:val="superscript"/>
              </w:rPr>
              <w:footnoteReference w:id="2"/>
            </w:r>
            <w:r w:rsidR="009F01F4" w:rsidRPr="00AD7C54">
              <w:rPr>
                <w:rFonts w:cs="Arial"/>
                <w:b/>
                <w:bCs/>
                <w:color w:val="FFFFFF"/>
                <w:vertAlign w:val="superscript"/>
              </w:rPr>
              <w:t>,</w:t>
            </w:r>
            <w:r w:rsidRPr="00AD7C54">
              <w:rPr>
                <w:rFonts w:ascii="Times New Roman" w:hAnsi="Times New Roman" w:cs="Arial"/>
                <w:b/>
                <w:bCs/>
                <w:color w:val="FFFFFF"/>
                <w:sz w:val="18"/>
                <w:vertAlign w:val="superscript"/>
              </w:rPr>
              <w:footnoteReference w:id="3"/>
            </w:r>
          </w:p>
        </w:tc>
      </w:tr>
    </w:tbl>
    <w:p w14:paraId="5CDD6B5F" w14:textId="77777777" w:rsidR="000F050E" w:rsidRPr="00B74B22" w:rsidRDefault="000F050E" w:rsidP="000F050E">
      <w:pPr>
        <w:rPr>
          <w:szCs w:val="21"/>
        </w:rPr>
      </w:pPr>
    </w:p>
    <w:p w14:paraId="19796FC8" w14:textId="576F99B6" w:rsidR="00146967" w:rsidRPr="00B74B22" w:rsidRDefault="00146967" w:rsidP="00670135"/>
    <w:p w14:paraId="240DF874" w14:textId="68E9E0E0" w:rsidR="000A5CCD" w:rsidRPr="00B74B22" w:rsidRDefault="005B1104" w:rsidP="00D50F8D">
      <w:pPr>
        <w:pStyle w:val="Heading2"/>
      </w:pPr>
      <w:bookmarkStart w:id="282" w:name="_Toc144202255"/>
      <w:r w:rsidRPr="00B74B22">
        <w:t>TRE/DOE Reportable Events</w:t>
      </w:r>
      <w:bookmarkStart w:id="283" w:name="_Hlk135641502"/>
      <w:bookmarkEnd w:id="282"/>
    </w:p>
    <w:p w14:paraId="5DBE768C" w14:textId="008C1B5A" w:rsidR="00E0029E" w:rsidRPr="00B74B22" w:rsidRDefault="00B42572" w:rsidP="00481F18">
      <w:pPr>
        <w:pStyle w:val="ListParagraph"/>
        <w:numPr>
          <w:ilvl w:val="0"/>
          <w:numId w:val="50"/>
        </w:numPr>
      </w:pPr>
      <w:bookmarkStart w:id="284" w:name="_Hlk141082606"/>
      <w:r w:rsidRPr="00B74B22">
        <w:t>None</w:t>
      </w:r>
      <w:bookmarkEnd w:id="284"/>
    </w:p>
    <w:p w14:paraId="3306B853" w14:textId="77777777" w:rsidR="0048255F" w:rsidRPr="009E6356" w:rsidRDefault="0048255F" w:rsidP="0048255F">
      <w:pPr>
        <w:rPr>
          <w:highlight w:val="yellow"/>
        </w:rPr>
      </w:pPr>
    </w:p>
    <w:p w14:paraId="07A5A889" w14:textId="3D98D90B" w:rsidR="00233239" w:rsidRPr="00441D0E" w:rsidRDefault="00935C53" w:rsidP="00233239">
      <w:pPr>
        <w:pStyle w:val="Heading2"/>
      </w:pPr>
      <w:bookmarkStart w:id="285" w:name="_Toc13724670"/>
      <w:bookmarkStart w:id="286" w:name="_Toc144202256"/>
      <w:bookmarkEnd w:id="283"/>
      <w:r w:rsidRPr="00441D0E">
        <w:t>New/Updated Constraint Management Plans</w:t>
      </w:r>
      <w:bookmarkEnd w:id="285"/>
      <w:bookmarkEnd w:id="286"/>
    </w:p>
    <w:p w14:paraId="68B97229" w14:textId="77777777" w:rsidR="00BE665E" w:rsidRPr="009E6356" w:rsidRDefault="00BE665E" w:rsidP="00BE665E">
      <w:pPr>
        <w:rPr>
          <w:highlight w:val="yellow"/>
        </w:rPr>
      </w:pPr>
    </w:p>
    <w:p w14:paraId="2D5D7DCA" w14:textId="63E42BDF" w:rsidR="00BE665E" w:rsidRPr="00441D0E" w:rsidRDefault="00BE665E" w:rsidP="00BE665E">
      <w:r w:rsidRPr="00441D0E">
        <w:t>There w</w:t>
      </w:r>
      <w:r w:rsidR="00441D0E" w:rsidRPr="00441D0E">
        <w:t xml:space="preserve">as 1 </w:t>
      </w:r>
      <w:r w:rsidRPr="00441D0E">
        <w:t>modified CMP</w:t>
      </w:r>
      <w:r w:rsidR="0048255F" w:rsidRPr="00441D0E">
        <w:t>:</w:t>
      </w:r>
      <w:r w:rsidRPr="00441D0E">
        <w:t xml:space="preserve"> MP_</w:t>
      </w:r>
      <w:r w:rsidR="00441D0E" w:rsidRPr="00441D0E">
        <w:t>2021_02</w:t>
      </w:r>
    </w:p>
    <w:p w14:paraId="350FC26F" w14:textId="77777777" w:rsidR="00E661D4" w:rsidRPr="00441D0E" w:rsidRDefault="00E661D4" w:rsidP="001831CB"/>
    <w:p w14:paraId="0D20D153" w14:textId="72F9CCB9" w:rsidR="00944133" w:rsidRPr="00441D0E" w:rsidRDefault="005B1104" w:rsidP="00670135">
      <w:pPr>
        <w:pStyle w:val="Heading2"/>
      </w:pPr>
      <w:bookmarkStart w:id="287" w:name="_Toc144202257"/>
      <w:r w:rsidRPr="00441D0E">
        <w:t xml:space="preserve">New/Modified/Removed </w:t>
      </w:r>
      <w:r w:rsidR="002E3C43" w:rsidRPr="00441D0E">
        <w:t>RAS</w:t>
      </w:r>
      <w:bookmarkEnd w:id="287"/>
    </w:p>
    <w:p w14:paraId="66A89B2D" w14:textId="3BF112A8" w:rsidR="004768DD" w:rsidRPr="00441D0E" w:rsidRDefault="009833F2" w:rsidP="00670135">
      <w:r w:rsidRPr="00441D0E">
        <w:t>None.</w:t>
      </w:r>
    </w:p>
    <w:p w14:paraId="5669B192" w14:textId="77777777" w:rsidR="003576BD" w:rsidRPr="009E6356" w:rsidRDefault="003576BD" w:rsidP="00670135">
      <w:pPr>
        <w:rPr>
          <w:highlight w:val="yellow"/>
        </w:rPr>
      </w:pPr>
    </w:p>
    <w:p w14:paraId="165902BC" w14:textId="4B70E440" w:rsidR="00F126EA" w:rsidRPr="00642A44" w:rsidRDefault="001708C5" w:rsidP="00F126EA">
      <w:pPr>
        <w:pStyle w:val="Heading2"/>
      </w:pPr>
      <w:bookmarkStart w:id="288" w:name="_Toc144202258"/>
      <w:r w:rsidRPr="00642A44">
        <w:t>New Procedures/Forms/Operating Bulletins</w:t>
      </w:r>
      <w:bookmarkEnd w:id="288"/>
    </w:p>
    <w:p w14:paraId="77B60539" w14:textId="13B60FB4" w:rsidR="00C352EB" w:rsidRPr="009E6356" w:rsidRDefault="00C352EB" w:rsidP="00C352EB">
      <w:pPr>
        <w:rPr>
          <w:highlight w:val="yellow"/>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0"/>
        <w:gridCol w:w="3645"/>
        <w:gridCol w:w="950"/>
      </w:tblGrid>
      <w:tr w:rsidR="00F126EA" w:rsidRPr="00642A44" w14:paraId="43A1980D" w14:textId="77777777" w:rsidTr="00642A44">
        <w:trPr>
          <w:trHeight w:val="510"/>
        </w:trPr>
        <w:tc>
          <w:tcPr>
            <w:tcW w:w="1300" w:type="dxa"/>
            <w:shd w:val="clear" w:color="auto" w:fill="444D53" w:themeFill="accent2" w:themeFillShade="BF"/>
            <w:hideMark/>
          </w:tcPr>
          <w:p w14:paraId="52B43D3D" w14:textId="77777777" w:rsidR="00F126EA" w:rsidRPr="00642A44" w:rsidRDefault="00F126EA" w:rsidP="00F126EA">
            <w:pPr>
              <w:jc w:val="center"/>
              <w:rPr>
                <w:b/>
                <w:bCs/>
                <w:color w:val="FFFFFF" w:themeColor="background1"/>
              </w:rPr>
            </w:pPr>
            <w:r w:rsidRPr="00642A44">
              <w:rPr>
                <w:b/>
                <w:bCs/>
                <w:color w:val="FFFFFF" w:themeColor="background1"/>
              </w:rPr>
              <w:t>Date</w:t>
            </w:r>
          </w:p>
        </w:tc>
        <w:tc>
          <w:tcPr>
            <w:tcW w:w="3645" w:type="dxa"/>
            <w:shd w:val="clear" w:color="auto" w:fill="444D53" w:themeFill="accent2" w:themeFillShade="BF"/>
            <w:hideMark/>
          </w:tcPr>
          <w:p w14:paraId="679E3336" w14:textId="77777777" w:rsidR="00F126EA" w:rsidRPr="00642A44" w:rsidRDefault="00F126EA" w:rsidP="00F126EA">
            <w:pPr>
              <w:jc w:val="center"/>
              <w:rPr>
                <w:b/>
                <w:bCs/>
                <w:color w:val="FFFFFF" w:themeColor="background1"/>
              </w:rPr>
            </w:pPr>
            <w:r w:rsidRPr="00642A44">
              <w:rPr>
                <w:b/>
                <w:bCs/>
                <w:color w:val="FFFFFF" w:themeColor="background1"/>
              </w:rPr>
              <w:t>Subject</w:t>
            </w:r>
          </w:p>
        </w:tc>
        <w:tc>
          <w:tcPr>
            <w:tcW w:w="950" w:type="dxa"/>
            <w:shd w:val="clear" w:color="auto" w:fill="444D53" w:themeFill="accent2" w:themeFillShade="BF"/>
            <w:hideMark/>
          </w:tcPr>
          <w:p w14:paraId="3B1F8798" w14:textId="77777777" w:rsidR="00F126EA" w:rsidRPr="00642A44" w:rsidRDefault="00F126EA" w:rsidP="00F126EA">
            <w:pPr>
              <w:jc w:val="center"/>
              <w:rPr>
                <w:b/>
                <w:bCs/>
                <w:color w:val="FFFFFF" w:themeColor="background1"/>
              </w:rPr>
            </w:pPr>
            <w:r w:rsidRPr="00642A44">
              <w:rPr>
                <w:b/>
                <w:bCs/>
                <w:color w:val="FFFFFF" w:themeColor="background1"/>
              </w:rPr>
              <w:t>Bulletin No.</w:t>
            </w:r>
          </w:p>
        </w:tc>
      </w:tr>
      <w:tr w:rsidR="00F126EA" w:rsidRPr="00642A44" w14:paraId="6B2B307F" w14:textId="77777777" w:rsidTr="00642A44">
        <w:trPr>
          <w:trHeight w:val="377"/>
        </w:trPr>
        <w:tc>
          <w:tcPr>
            <w:tcW w:w="1300" w:type="dxa"/>
            <w:hideMark/>
          </w:tcPr>
          <w:p w14:paraId="29530FA7" w14:textId="7B43AE71" w:rsidR="00F126EA" w:rsidRPr="00642A44" w:rsidRDefault="00642A44">
            <w:r w:rsidRPr="00642A44">
              <w:t>07/31/2023</w:t>
            </w:r>
          </w:p>
        </w:tc>
        <w:tc>
          <w:tcPr>
            <w:tcW w:w="3645" w:type="dxa"/>
            <w:hideMark/>
          </w:tcPr>
          <w:p w14:paraId="728C46D7" w14:textId="1D479A8C" w:rsidR="00F126EA" w:rsidRPr="00642A44" w:rsidRDefault="00642A44">
            <w:r w:rsidRPr="00642A44">
              <w:t>Reliability Risk Desk Operating Procedure V1 Rev 32</w:t>
            </w:r>
          </w:p>
        </w:tc>
        <w:tc>
          <w:tcPr>
            <w:tcW w:w="950" w:type="dxa"/>
            <w:hideMark/>
          </w:tcPr>
          <w:p w14:paraId="0A86A9C2" w14:textId="6630F9F9" w:rsidR="00F126EA" w:rsidRPr="00642A44" w:rsidRDefault="00F126EA" w:rsidP="00F126EA">
            <w:pPr>
              <w:jc w:val="center"/>
            </w:pPr>
            <w:r w:rsidRPr="00642A44">
              <w:t>10</w:t>
            </w:r>
            <w:r w:rsidR="00642A44" w:rsidRPr="00642A44">
              <w:t>95</w:t>
            </w:r>
          </w:p>
        </w:tc>
      </w:tr>
      <w:tr w:rsidR="00642A44" w:rsidRPr="00642A44" w14:paraId="1FDBAD14" w14:textId="77777777" w:rsidTr="00642A44">
        <w:trPr>
          <w:trHeight w:val="350"/>
        </w:trPr>
        <w:tc>
          <w:tcPr>
            <w:tcW w:w="1300" w:type="dxa"/>
            <w:hideMark/>
          </w:tcPr>
          <w:p w14:paraId="72F05ABD" w14:textId="5560D0D2" w:rsidR="00642A44" w:rsidRPr="00642A44" w:rsidRDefault="00642A44" w:rsidP="00642A44">
            <w:r w:rsidRPr="00642A44">
              <w:t>07/31/2023</w:t>
            </w:r>
          </w:p>
        </w:tc>
        <w:tc>
          <w:tcPr>
            <w:tcW w:w="3645" w:type="dxa"/>
            <w:hideMark/>
          </w:tcPr>
          <w:p w14:paraId="09D6065D" w14:textId="741D7B48" w:rsidR="00642A44" w:rsidRPr="00642A44" w:rsidRDefault="00642A44" w:rsidP="00642A44">
            <w:r w:rsidRPr="00642A44">
              <w:t>Shift Supervisor Desk V1 Rev 90</w:t>
            </w:r>
            <w:r w:rsidRPr="00642A44">
              <w:tab/>
            </w:r>
          </w:p>
        </w:tc>
        <w:tc>
          <w:tcPr>
            <w:tcW w:w="950" w:type="dxa"/>
            <w:hideMark/>
          </w:tcPr>
          <w:p w14:paraId="72BEE171" w14:textId="6F2F5A97" w:rsidR="00642A44" w:rsidRPr="00642A44" w:rsidRDefault="00642A44" w:rsidP="00642A44">
            <w:pPr>
              <w:jc w:val="center"/>
            </w:pPr>
            <w:r w:rsidRPr="00642A44">
              <w:t>1096</w:t>
            </w:r>
          </w:p>
        </w:tc>
      </w:tr>
    </w:tbl>
    <w:p w14:paraId="4A851C45" w14:textId="5CA3F638" w:rsidR="0048255F" w:rsidRDefault="0048255F" w:rsidP="00C352EB">
      <w:pPr>
        <w:rPr>
          <w:highlight w:val="yellow"/>
        </w:rPr>
      </w:pPr>
    </w:p>
    <w:p w14:paraId="1929AA32" w14:textId="77777777" w:rsidR="00481F18" w:rsidRPr="009E6356" w:rsidRDefault="00481F18" w:rsidP="00C352EB">
      <w:pPr>
        <w:rPr>
          <w:highlight w:val="yellow"/>
        </w:rPr>
      </w:pPr>
    </w:p>
    <w:p w14:paraId="766E9702" w14:textId="2265C741" w:rsidR="005B1104" w:rsidRPr="00700747" w:rsidRDefault="005B1104" w:rsidP="00670135">
      <w:pPr>
        <w:pStyle w:val="Heading1"/>
      </w:pPr>
      <w:bookmarkStart w:id="289" w:name="_Toc144202259"/>
      <w:r w:rsidRPr="00700747">
        <w:t>Emergency Conditions</w:t>
      </w:r>
      <w:bookmarkEnd w:id="289"/>
    </w:p>
    <w:p w14:paraId="137F9093" w14:textId="43EE12B7" w:rsidR="0037065B" w:rsidRPr="00700747" w:rsidRDefault="005B1104" w:rsidP="00670135">
      <w:pPr>
        <w:pStyle w:val="Heading2"/>
      </w:pPr>
      <w:bookmarkStart w:id="290" w:name="_Toc144202260"/>
      <w:r w:rsidRPr="00700747">
        <w:t>OCNs</w:t>
      </w:r>
      <w:bookmarkEnd w:id="290"/>
    </w:p>
    <w:tbl>
      <w:tblPr>
        <w:tblW w:w="9895" w:type="dxa"/>
        <w:tblLook w:val="04A0" w:firstRow="1" w:lastRow="0" w:firstColumn="1" w:lastColumn="0" w:noHBand="0" w:noVBand="1"/>
      </w:tblPr>
      <w:tblGrid>
        <w:gridCol w:w="1345"/>
        <w:gridCol w:w="8550"/>
      </w:tblGrid>
      <w:tr w:rsidR="00B144B0" w:rsidRPr="00700747" w14:paraId="74D7DAAC"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B7CAFD" w14:textId="77777777" w:rsidR="00B144B0" w:rsidRPr="00700747" w:rsidRDefault="00B144B0" w:rsidP="008B291A">
            <w:pPr>
              <w:jc w:val="center"/>
              <w:rPr>
                <w:rFonts w:cs="Arial"/>
                <w:b/>
                <w:bCs/>
                <w:color w:val="FFFFFF"/>
              </w:rPr>
            </w:pPr>
            <w:r w:rsidRPr="00700747">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5F2F619" w14:textId="77777777" w:rsidR="00B144B0" w:rsidRPr="00700747" w:rsidRDefault="00B144B0" w:rsidP="008B291A">
            <w:pPr>
              <w:jc w:val="center"/>
              <w:rPr>
                <w:rFonts w:cs="Arial"/>
                <w:b/>
                <w:bCs/>
                <w:color w:val="FFFFFF"/>
              </w:rPr>
            </w:pPr>
            <w:r w:rsidRPr="00700747">
              <w:rPr>
                <w:rFonts w:cs="Arial"/>
                <w:b/>
                <w:bCs/>
                <w:color w:val="FFFFFF"/>
              </w:rPr>
              <w:t>Message</w:t>
            </w:r>
          </w:p>
        </w:tc>
      </w:tr>
      <w:tr w:rsidR="00BA6FFA" w:rsidRPr="00700747" w14:paraId="41F7981F"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E425988" w14:textId="17AA0A4A" w:rsidR="00BA6FFA" w:rsidRPr="00700747" w:rsidRDefault="00BA6FFA" w:rsidP="00BA6FFA">
            <w:pPr>
              <w:jc w:val="center"/>
            </w:pPr>
            <w:r w:rsidRPr="00700747">
              <w:t xml:space="preserve">Jul 10, </w:t>
            </w:r>
            <w:proofErr w:type="gramStart"/>
            <w:r w:rsidRPr="00700747">
              <w:t>2023</w:t>
            </w:r>
            <w:proofErr w:type="gramEnd"/>
            <w:r w:rsidRPr="00700747">
              <w:t xml:space="preserve"> </w:t>
            </w:r>
            <w:r w:rsidR="00B42572">
              <w:t>0</w:t>
            </w:r>
            <w:r w:rsidR="00700747" w:rsidRPr="00700747">
              <w:t>9:3</w:t>
            </w:r>
            <w:r w:rsidR="00F64565">
              <w:t>0</w:t>
            </w:r>
          </w:p>
          <w:p w14:paraId="320DA2D1" w14:textId="4A6D0D6A" w:rsidR="00BA6FFA" w:rsidRPr="00700747" w:rsidRDefault="00BA6FFA" w:rsidP="00BA6FFA">
            <w:pPr>
              <w:jc w:val="center"/>
            </w:pPr>
            <w:r w:rsidRPr="00700747">
              <w:t>CPT</w:t>
            </w:r>
          </w:p>
        </w:tc>
        <w:tc>
          <w:tcPr>
            <w:tcW w:w="8550" w:type="dxa"/>
            <w:tcBorders>
              <w:top w:val="single" w:sz="4" w:space="0" w:color="auto"/>
              <w:left w:val="nil"/>
              <w:bottom w:val="single" w:sz="4" w:space="0" w:color="auto"/>
              <w:right w:val="single" w:sz="4" w:space="0" w:color="auto"/>
            </w:tcBorders>
            <w:shd w:val="clear" w:color="000000" w:fill="FFFFFF"/>
            <w:noWrap/>
          </w:tcPr>
          <w:p w14:paraId="502BF8E0" w14:textId="4B633A15" w:rsidR="00BA6FFA" w:rsidRPr="00700747" w:rsidRDefault="00BA6FFA" w:rsidP="00BA6FFA">
            <w:r w:rsidRPr="00700747">
              <w:rPr>
                <w:rFonts w:ascii="Roboto" w:hAnsi="Roboto" w:cs="Arial"/>
                <w:color w:val="212529"/>
                <w:sz w:val="22"/>
                <w:szCs w:val="22"/>
              </w:rPr>
              <w:t xml:space="preserve">ERCOT </w:t>
            </w:r>
            <w:r w:rsidR="00F64565">
              <w:rPr>
                <w:rFonts w:ascii="Roboto" w:hAnsi="Roboto" w:cs="Arial"/>
                <w:color w:val="212529"/>
                <w:sz w:val="22"/>
                <w:szCs w:val="22"/>
              </w:rPr>
              <w:t>issued</w:t>
            </w:r>
            <w:r w:rsidRPr="00700747">
              <w:rPr>
                <w:rFonts w:ascii="Roboto" w:hAnsi="Roboto" w:cs="Arial"/>
                <w:color w:val="212529"/>
                <w:sz w:val="22"/>
                <w:szCs w:val="22"/>
              </w:rPr>
              <w:t xml:space="preserve"> an OCN for the extreme hot weather with forecasted temperatures to be above 103°F in the North Central and </w:t>
            </w:r>
            <w:proofErr w:type="gramStart"/>
            <w:r w:rsidRPr="00700747">
              <w:rPr>
                <w:rFonts w:ascii="Roboto" w:hAnsi="Roboto" w:cs="Arial"/>
                <w:color w:val="212529"/>
                <w:sz w:val="22"/>
                <w:szCs w:val="22"/>
              </w:rPr>
              <w:t>South Central</w:t>
            </w:r>
            <w:proofErr w:type="gramEnd"/>
            <w:r w:rsidRPr="00700747">
              <w:rPr>
                <w:rFonts w:ascii="Roboto" w:hAnsi="Roboto" w:cs="Arial"/>
                <w:color w:val="212529"/>
                <w:sz w:val="22"/>
                <w:szCs w:val="22"/>
              </w:rPr>
              <w:t xml:space="preserve"> weather zones, from Wednesday, July 12, 2023 until Sunday, July 16, 2023.</w:t>
            </w:r>
          </w:p>
        </w:tc>
      </w:tr>
      <w:tr w:rsidR="00BA6FFA" w:rsidRPr="00700747" w14:paraId="51062C3F"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67A0E765" w14:textId="2EF8A2D1" w:rsidR="00BA6FFA" w:rsidRPr="00700747" w:rsidRDefault="00BA6FFA" w:rsidP="00BA6FFA">
            <w:pPr>
              <w:jc w:val="center"/>
            </w:pPr>
            <w:r w:rsidRPr="00700747">
              <w:t>Ju</w:t>
            </w:r>
            <w:r w:rsidR="00700747" w:rsidRPr="00700747">
              <w:t>l</w:t>
            </w:r>
            <w:r w:rsidRPr="00700747">
              <w:t xml:space="preserve"> </w:t>
            </w:r>
            <w:r w:rsidR="00700747" w:rsidRPr="00700747">
              <w:t>14</w:t>
            </w:r>
            <w:r w:rsidRPr="00700747">
              <w:t xml:space="preserve">, </w:t>
            </w:r>
            <w:proofErr w:type="gramStart"/>
            <w:r w:rsidRPr="00700747">
              <w:t>2023</w:t>
            </w:r>
            <w:proofErr w:type="gramEnd"/>
            <w:r w:rsidRPr="00700747">
              <w:t xml:space="preserve"> </w:t>
            </w:r>
            <w:r w:rsidR="00700747" w:rsidRPr="00700747">
              <w:t>10</w:t>
            </w:r>
            <w:r w:rsidRPr="00700747">
              <w:t>:</w:t>
            </w:r>
            <w:r w:rsidR="00700747" w:rsidRPr="00700747">
              <w:t>3</w:t>
            </w:r>
            <w:r w:rsidRPr="00700747">
              <w:t>0</w:t>
            </w:r>
          </w:p>
          <w:p w14:paraId="5293A292" w14:textId="14E0F95F" w:rsidR="00BA6FFA" w:rsidRPr="00700747" w:rsidRDefault="00BA6FFA" w:rsidP="00BA6FFA">
            <w:pPr>
              <w:jc w:val="center"/>
            </w:pPr>
            <w:r w:rsidRPr="00700747">
              <w:t>CPT</w:t>
            </w:r>
          </w:p>
        </w:tc>
        <w:tc>
          <w:tcPr>
            <w:tcW w:w="8550" w:type="dxa"/>
            <w:tcBorders>
              <w:top w:val="single" w:sz="4" w:space="0" w:color="auto"/>
              <w:left w:val="nil"/>
              <w:bottom w:val="single" w:sz="4" w:space="0" w:color="auto"/>
              <w:right w:val="single" w:sz="4" w:space="0" w:color="auto"/>
            </w:tcBorders>
            <w:shd w:val="clear" w:color="000000" w:fill="FFFFFF"/>
            <w:noWrap/>
          </w:tcPr>
          <w:p w14:paraId="04D0958E" w14:textId="44F9ED52" w:rsidR="00BA6FFA" w:rsidRPr="00700747" w:rsidRDefault="00BA6FFA" w:rsidP="00BA6FFA">
            <w:r w:rsidRPr="00700747">
              <w:rPr>
                <w:rFonts w:ascii="Roboto" w:hAnsi="Roboto" w:cs="Arial"/>
                <w:color w:val="212529"/>
                <w:sz w:val="22"/>
                <w:szCs w:val="22"/>
              </w:rPr>
              <w:t xml:space="preserve">ERCOT </w:t>
            </w:r>
            <w:r w:rsidR="00F64565">
              <w:rPr>
                <w:rFonts w:ascii="Roboto" w:hAnsi="Roboto" w:cs="Arial"/>
                <w:color w:val="212529"/>
                <w:sz w:val="22"/>
                <w:szCs w:val="22"/>
              </w:rPr>
              <w:t>issued</w:t>
            </w:r>
            <w:r w:rsidRPr="00700747">
              <w:rPr>
                <w:rFonts w:ascii="Roboto" w:hAnsi="Roboto" w:cs="Arial"/>
                <w:color w:val="212529"/>
                <w:sz w:val="22"/>
                <w:szCs w:val="22"/>
              </w:rPr>
              <w:t xml:space="preserve"> an OCN for the extreme hot weather with forecasted temperatures to be above 103°F in the North Central and </w:t>
            </w:r>
            <w:proofErr w:type="gramStart"/>
            <w:r w:rsidRPr="00700747">
              <w:rPr>
                <w:rFonts w:ascii="Roboto" w:hAnsi="Roboto" w:cs="Arial"/>
                <w:color w:val="212529"/>
                <w:sz w:val="22"/>
                <w:szCs w:val="22"/>
              </w:rPr>
              <w:t>South Central</w:t>
            </w:r>
            <w:proofErr w:type="gramEnd"/>
            <w:r w:rsidRPr="00700747">
              <w:rPr>
                <w:rFonts w:ascii="Roboto" w:hAnsi="Roboto" w:cs="Arial"/>
                <w:color w:val="212529"/>
                <w:sz w:val="22"/>
                <w:szCs w:val="22"/>
              </w:rPr>
              <w:t xml:space="preserve"> weather zones, from Monday, July 17, 2023 until Friday, July 21, 2023.</w:t>
            </w:r>
          </w:p>
        </w:tc>
      </w:tr>
      <w:tr w:rsidR="00BA6FFA" w:rsidRPr="00700747" w14:paraId="3D573760"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C4691BD" w14:textId="1D91B402" w:rsidR="00BA6FFA" w:rsidRPr="00700747" w:rsidRDefault="00BA6FFA" w:rsidP="00BA6FFA">
            <w:pPr>
              <w:jc w:val="center"/>
            </w:pPr>
            <w:r w:rsidRPr="00700747">
              <w:t>Ju</w:t>
            </w:r>
            <w:r w:rsidR="00700747" w:rsidRPr="00700747">
              <w:t>l</w:t>
            </w:r>
            <w:r w:rsidRPr="00700747">
              <w:t xml:space="preserve"> </w:t>
            </w:r>
            <w:r w:rsidR="00700747" w:rsidRPr="00700747">
              <w:t>21</w:t>
            </w:r>
            <w:r w:rsidRPr="00700747">
              <w:t xml:space="preserve">, </w:t>
            </w:r>
            <w:proofErr w:type="gramStart"/>
            <w:r w:rsidRPr="00700747">
              <w:t>2023</w:t>
            </w:r>
            <w:proofErr w:type="gramEnd"/>
            <w:r w:rsidRPr="00700747">
              <w:t xml:space="preserve"> 1</w:t>
            </w:r>
            <w:r w:rsidR="00700747" w:rsidRPr="00700747">
              <w:t>0</w:t>
            </w:r>
            <w:r w:rsidRPr="00700747">
              <w:t>:00</w:t>
            </w:r>
          </w:p>
          <w:p w14:paraId="5D543F55" w14:textId="1540EDEB" w:rsidR="00BA6FFA" w:rsidRPr="00700747" w:rsidRDefault="00BA6FFA" w:rsidP="00BA6FFA">
            <w:pPr>
              <w:jc w:val="center"/>
            </w:pPr>
            <w:r w:rsidRPr="00700747">
              <w:t>CPT</w:t>
            </w:r>
          </w:p>
        </w:tc>
        <w:tc>
          <w:tcPr>
            <w:tcW w:w="8550" w:type="dxa"/>
            <w:tcBorders>
              <w:top w:val="single" w:sz="4" w:space="0" w:color="auto"/>
              <w:left w:val="nil"/>
              <w:bottom w:val="single" w:sz="4" w:space="0" w:color="auto"/>
              <w:right w:val="single" w:sz="4" w:space="0" w:color="auto"/>
            </w:tcBorders>
            <w:shd w:val="clear" w:color="000000" w:fill="FFFFFF"/>
            <w:noWrap/>
          </w:tcPr>
          <w:p w14:paraId="040E8D81" w14:textId="4E3AD62F" w:rsidR="00BA6FFA" w:rsidRPr="00700747" w:rsidRDefault="00BA6FFA" w:rsidP="00BA6FFA">
            <w:r w:rsidRPr="00700747">
              <w:rPr>
                <w:rFonts w:ascii="Roboto" w:hAnsi="Roboto" w:cs="Arial"/>
                <w:color w:val="212529"/>
                <w:sz w:val="22"/>
                <w:szCs w:val="22"/>
              </w:rPr>
              <w:t xml:space="preserve">ERCOT </w:t>
            </w:r>
            <w:r w:rsidR="00F64565">
              <w:rPr>
                <w:rFonts w:ascii="Roboto" w:hAnsi="Roboto" w:cs="Arial"/>
                <w:color w:val="212529"/>
                <w:sz w:val="22"/>
                <w:szCs w:val="22"/>
              </w:rPr>
              <w:t>issued</w:t>
            </w:r>
            <w:r w:rsidRPr="00700747">
              <w:rPr>
                <w:rFonts w:ascii="Roboto" w:hAnsi="Roboto" w:cs="Arial"/>
                <w:color w:val="212529"/>
                <w:sz w:val="22"/>
                <w:szCs w:val="22"/>
              </w:rPr>
              <w:t xml:space="preserve"> an OCN for the extreme hot weather with forecasted temperatures to be above 103°F in the North Central and </w:t>
            </w:r>
            <w:proofErr w:type="gramStart"/>
            <w:r w:rsidRPr="00700747">
              <w:rPr>
                <w:rFonts w:ascii="Roboto" w:hAnsi="Roboto" w:cs="Arial"/>
                <w:color w:val="212529"/>
                <w:sz w:val="22"/>
                <w:szCs w:val="22"/>
              </w:rPr>
              <w:t>South Central</w:t>
            </w:r>
            <w:proofErr w:type="gramEnd"/>
            <w:r w:rsidRPr="00700747">
              <w:rPr>
                <w:rFonts w:ascii="Roboto" w:hAnsi="Roboto" w:cs="Arial"/>
                <w:color w:val="212529"/>
                <w:sz w:val="22"/>
                <w:szCs w:val="22"/>
              </w:rPr>
              <w:t xml:space="preserve"> weather zones, from Monday, July 24, 2023 until Friday, July 28, 2023.</w:t>
            </w:r>
          </w:p>
        </w:tc>
      </w:tr>
      <w:tr w:rsidR="00BA6FFA" w:rsidRPr="009E6356" w14:paraId="6BFCCF54" w14:textId="77777777" w:rsidTr="009E42DD">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218E774E" w14:textId="73AD3E53" w:rsidR="00BA6FFA" w:rsidRPr="00700747" w:rsidRDefault="00BA6FFA" w:rsidP="00BA6FFA">
            <w:pPr>
              <w:jc w:val="center"/>
            </w:pPr>
            <w:r w:rsidRPr="00700747">
              <w:lastRenderedPageBreak/>
              <w:t>J</w:t>
            </w:r>
            <w:r w:rsidR="00700747" w:rsidRPr="00700747">
              <w:t>ul</w:t>
            </w:r>
            <w:r w:rsidRPr="00700747">
              <w:t xml:space="preserve"> 2</w:t>
            </w:r>
            <w:r w:rsidR="00700747" w:rsidRPr="00700747">
              <w:t>7</w:t>
            </w:r>
            <w:r w:rsidRPr="00700747">
              <w:t xml:space="preserve">, </w:t>
            </w:r>
            <w:proofErr w:type="gramStart"/>
            <w:r w:rsidRPr="00700747">
              <w:t>2023</w:t>
            </w:r>
            <w:proofErr w:type="gramEnd"/>
            <w:r w:rsidRPr="00700747">
              <w:t xml:space="preserve"> 1</w:t>
            </w:r>
            <w:r w:rsidR="00700747" w:rsidRPr="00700747">
              <w:t>0</w:t>
            </w:r>
            <w:r w:rsidRPr="00700747">
              <w:t>:00</w:t>
            </w:r>
          </w:p>
          <w:p w14:paraId="55F4297A" w14:textId="705257CD" w:rsidR="00BA6FFA" w:rsidRPr="00700747" w:rsidRDefault="00BA6FFA" w:rsidP="00BA6FFA">
            <w:pPr>
              <w:jc w:val="center"/>
            </w:pPr>
            <w:r w:rsidRPr="00700747">
              <w:t>CPT</w:t>
            </w:r>
          </w:p>
        </w:tc>
        <w:tc>
          <w:tcPr>
            <w:tcW w:w="8550" w:type="dxa"/>
            <w:tcBorders>
              <w:top w:val="single" w:sz="4" w:space="0" w:color="auto"/>
              <w:left w:val="nil"/>
              <w:bottom w:val="single" w:sz="4" w:space="0" w:color="auto"/>
              <w:right w:val="single" w:sz="4" w:space="0" w:color="auto"/>
            </w:tcBorders>
            <w:shd w:val="clear" w:color="000000" w:fill="FFFFFF"/>
            <w:noWrap/>
          </w:tcPr>
          <w:p w14:paraId="12E811BA" w14:textId="5916663E" w:rsidR="00BA6FFA" w:rsidRPr="00700747" w:rsidRDefault="00BA6FFA" w:rsidP="00BA6FFA">
            <w:r w:rsidRPr="00700747">
              <w:rPr>
                <w:rFonts w:ascii="Roboto" w:hAnsi="Roboto" w:cs="Arial"/>
                <w:color w:val="212529"/>
                <w:sz w:val="22"/>
                <w:szCs w:val="22"/>
              </w:rPr>
              <w:t xml:space="preserve">ERCOT </w:t>
            </w:r>
            <w:r w:rsidR="00F64565">
              <w:rPr>
                <w:rFonts w:ascii="Roboto" w:hAnsi="Roboto" w:cs="Arial"/>
                <w:color w:val="212529"/>
                <w:sz w:val="22"/>
                <w:szCs w:val="22"/>
              </w:rPr>
              <w:t>issued</w:t>
            </w:r>
            <w:r w:rsidRPr="00700747">
              <w:rPr>
                <w:rFonts w:ascii="Roboto" w:hAnsi="Roboto" w:cs="Arial"/>
                <w:color w:val="212529"/>
                <w:sz w:val="22"/>
                <w:szCs w:val="22"/>
              </w:rPr>
              <w:t xml:space="preserve"> an OCN for the extreme hot weather with forecasted temperatures to be above 103°F in the North Central and </w:t>
            </w:r>
            <w:proofErr w:type="gramStart"/>
            <w:r w:rsidRPr="00700747">
              <w:rPr>
                <w:rFonts w:ascii="Roboto" w:hAnsi="Roboto" w:cs="Arial"/>
                <w:color w:val="212529"/>
                <w:sz w:val="22"/>
                <w:szCs w:val="22"/>
              </w:rPr>
              <w:t>South Central</w:t>
            </w:r>
            <w:proofErr w:type="gramEnd"/>
            <w:r w:rsidRPr="00700747">
              <w:rPr>
                <w:rFonts w:ascii="Roboto" w:hAnsi="Roboto" w:cs="Arial"/>
                <w:color w:val="212529"/>
                <w:sz w:val="22"/>
                <w:szCs w:val="22"/>
              </w:rPr>
              <w:t xml:space="preserve"> weather zones, from Saturday, July 29, 2023 until Wednesday, August 02, 2023.</w:t>
            </w:r>
          </w:p>
        </w:tc>
      </w:tr>
    </w:tbl>
    <w:p w14:paraId="267B7473" w14:textId="0E3112EF" w:rsidR="008926ED" w:rsidRPr="00700747" w:rsidRDefault="00F242D0" w:rsidP="00670135">
      <w:pPr>
        <w:pStyle w:val="Heading2"/>
      </w:pPr>
      <w:bookmarkStart w:id="291" w:name="_Toc144202261"/>
      <w:r w:rsidRPr="00700747">
        <w:t>Advisories</w:t>
      </w:r>
      <w:bookmarkEnd w:id="291"/>
    </w:p>
    <w:tbl>
      <w:tblPr>
        <w:tblW w:w="9895" w:type="dxa"/>
        <w:tblLook w:val="04A0" w:firstRow="1" w:lastRow="0" w:firstColumn="1" w:lastColumn="0" w:noHBand="0" w:noVBand="1"/>
      </w:tblPr>
      <w:tblGrid>
        <w:gridCol w:w="1345"/>
        <w:gridCol w:w="8550"/>
      </w:tblGrid>
      <w:tr w:rsidR="000F050E" w:rsidRPr="00700747" w14:paraId="3E846545"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7236A21" w14:textId="77777777" w:rsidR="000F050E" w:rsidRPr="00700747" w:rsidRDefault="000F050E" w:rsidP="00344A38">
            <w:pPr>
              <w:jc w:val="center"/>
              <w:rPr>
                <w:rFonts w:cs="Arial"/>
                <w:b/>
                <w:bCs/>
                <w:color w:val="FFFFFF"/>
              </w:rPr>
            </w:pPr>
            <w:r w:rsidRPr="00700747">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AB6668" w14:textId="77777777" w:rsidR="000F050E" w:rsidRPr="00700747" w:rsidRDefault="000F050E" w:rsidP="00344A38">
            <w:pPr>
              <w:jc w:val="center"/>
              <w:rPr>
                <w:rFonts w:cs="Arial"/>
                <w:b/>
                <w:bCs/>
                <w:color w:val="FFFFFF"/>
              </w:rPr>
            </w:pPr>
            <w:r w:rsidRPr="00700747">
              <w:rPr>
                <w:rFonts w:cs="Arial"/>
                <w:b/>
                <w:bCs/>
                <w:color w:val="FFFFFF"/>
              </w:rPr>
              <w:t>Message</w:t>
            </w:r>
          </w:p>
        </w:tc>
      </w:tr>
      <w:tr w:rsidR="000B2AD2" w:rsidRPr="009E6356" w14:paraId="3B7DE68D" w14:textId="77777777" w:rsidTr="00D14B6C">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6DAD681D" w14:textId="1E144DDC" w:rsidR="009F606F" w:rsidRPr="00700747" w:rsidRDefault="009E42DD" w:rsidP="000B2AD2">
            <w:pPr>
              <w:jc w:val="center"/>
            </w:pPr>
            <w:r w:rsidRPr="00700747">
              <w:t>N/A</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30800CF5" w14:textId="21DABB96" w:rsidR="000B2AD2" w:rsidRPr="00700747" w:rsidRDefault="009E42DD" w:rsidP="000B2AD2">
            <w:r w:rsidRPr="00700747">
              <w:t>N/A</w:t>
            </w:r>
          </w:p>
        </w:tc>
      </w:tr>
    </w:tbl>
    <w:p w14:paraId="5D8225D0" w14:textId="77777777" w:rsidR="002D04CA" w:rsidRPr="009E6356" w:rsidRDefault="002D04CA" w:rsidP="005C7549">
      <w:pPr>
        <w:ind w:left="720"/>
        <w:rPr>
          <w:highlight w:val="yellow"/>
        </w:rPr>
      </w:pPr>
    </w:p>
    <w:p w14:paraId="101936A3" w14:textId="171E4756" w:rsidR="00F242D0" w:rsidRPr="00700747" w:rsidRDefault="00F242D0" w:rsidP="00670135">
      <w:pPr>
        <w:pStyle w:val="Heading2"/>
      </w:pPr>
      <w:bookmarkStart w:id="292" w:name="_80d9cc98_3fba_47ef_93c9_81a9c6258151"/>
      <w:bookmarkStart w:id="293" w:name="_Toc144202262"/>
      <w:bookmarkEnd w:id="292"/>
      <w:r w:rsidRPr="00700747">
        <w:t>Watches</w:t>
      </w:r>
      <w:bookmarkEnd w:id="293"/>
    </w:p>
    <w:tbl>
      <w:tblPr>
        <w:tblW w:w="9895" w:type="dxa"/>
        <w:tblLook w:val="04A0" w:firstRow="1" w:lastRow="0" w:firstColumn="1" w:lastColumn="0" w:noHBand="0" w:noVBand="1"/>
      </w:tblPr>
      <w:tblGrid>
        <w:gridCol w:w="1345"/>
        <w:gridCol w:w="8550"/>
      </w:tblGrid>
      <w:tr w:rsidR="000F050E" w:rsidRPr="00700747" w14:paraId="008E151F"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2714DB51" w:rsidR="000F050E" w:rsidRPr="00700747" w:rsidRDefault="000F050E" w:rsidP="000F050E">
            <w:pPr>
              <w:jc w:val="center"/>
              <w:rPr>
                <w:rFonts w:cs="Arial"/>
                <w:b/>
                <w:bCs/>
                <w:color w:val="FFFFFF"/>
              </w:rPr>
            </w:pPr>
            <w:r w:rsidRPr="00700747">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5F76FF1" w14:textId="20F91333" w:rsidR="000F050E" w:rsidRPr="00700747" w:rsidRDefault="000F050E" w:rsidP="000F050E">
            <w:pPr>
              <w:jc w:val="center"/>
              <w:rPr>
                <w:rFonts w:cs="Arial"/>
                <w:b/>
                <w:bCs/>
                <w:color w:val="FFFFFF"/>
              </w:rPr>
            </w:pPr>
            <w:r w:rsidRPr="00700747">
              <w:rPr>
                <w:rFonts w:cs="Arial"/>
                <w:b/>
                <w:bCs/>
                <w:color w:val="FFFFFF"/>
              </w:rPr>
              <w:t>Message</w:t>
            </w:r>
          </w:p>
        </w:tc>
      </w:tr>
      <w:tr w:rsidR="009E42DD" w:rsidRPr="009E6356" w14:paraId="6D655BDA"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478B5D54" w14:textId="51DAA606" w:rsidR="009E42DD" w:rsidRPr="00700747" w:rsidRDefault="00C77CA1" w:rsidP="009E42DD">
            <w:pPr>
              <w:jc w:val="center"/>
            </w:pPr>
            <w:r w:rsidRPr="00700747">
              <w:t>Ju</w:t>
            </w:r>
            <w:r w:rsidR="00700747" w:rsidRPr="00700747">
              <w:t>l</w:t>
            </w:r>
            <w:r w:rsidRPr="00700747">
              <w:t xml:space="preserve"> 2</w:t>
            </w:r>
            <w:r w:rsidR="00700747" w:rsidRPr="00700747">
              <w:t>2</w:t>
            </w:r>
            <w:r w:rsidRPr="00700747">
              <w:t xml:space="preserve">, </w:t>
            </w:r>
            <w:proofErr w:type="gramStart"/>
            <w:r w:rsidR="009E42DD" w:rsidRPr="00700747">
              <w:t>2023</w:t>
            </w:r>
            <w:proofErr w:type="gramEnd"/>
            <w:r w:rsidR="009E42DD" w:rsidRPr="00700747">
              <w:t xml:space="preserve"> 1</w:t>
            </w:r>
            <w:r w:rsidR="00700747" w:rsidRPr="00700747">
              <w:t>6</w:t>
            </w:r>
            <w:r w:rsidR="009E42DD" w:rsidRPr="00700747">
              <w:t>:</w:t>
            </w:r>
            <w:r w:rsidR="00700747" w:rsidRPr="00700747">
              <w:t>5</w:t>
            </w:r>
            <w:r w:rsidR="00F64565">
              <w:t>0</w:t>
            </w:r>
          </w:p>
          <w:p w14:paraId="6A3EDFAC" w14:textId="65CD5B06" w:rsidR="00C77CA1" w:rsidRPr="00700747" w:rsidRDefault="00C77CA1" w:rsidP="009E42DD">
            <w:pPr>
              <w:jc w:val="center"/>
            </w:pPr>
            <w:r w:rsidRPr="00700747">
              <w:t>CPT</w:t>
            </w:r>
          </w:p>
        </w:tc>
        <w:tc>
          <w:tcPr>
            <w:tcW w:w="8550" w:type="dxa"/>
            <w:tcBorders>
              <w:top w:val="single" w:sz="4" w:space="0" w:color="auto"/>
              <w:left w:val="nil"/>
              <w:bottom w:val="single" w:sz="4" w:space="0" w:color="auto"/>
              <w:right w:val="single" w:sz="4" w:space="0" w:color="auto"/>
            </w:tcBorders>
            <w:noWrap/>
          </w:tcPr>
          <w:p w14:paraId="0752E6ED" w14:textId="389109D1" w:rsidR="00700747" w:rsidRPr="00700747" w:rsidRDefault="00700747" w:rsidP="00700747">
            <w:pPr>
              <w:rPr>
                <w:rFonts w:ascii="Roboto" w:hAnsi="Roboto" w:cs="Arial"/>
                <w:color w:val="212529"/>
                <w:sz w:val="22"/>
                <w:szCs w:val="22"/>
              </w:rPr>
            </w:pPr>
            <w:r w:rsidRPr="00700747">
              <w:rPr>
                <w:rFonts w:ascii="Roboto" w:hAnsi="Roboto" w:cs="Arial"/>
                <w:color w:val="212529"/>
                <w:sz w:val="22"/>
                <w:szCs w:val="22"/>
              </w:rPr>
              <w:t>ERCOT issued a WATCH for HRUC failure for HE 18:00</w:t>
            </w:r>
          </w:p>
          <w:p w14:paraId="0917B41C" w14:textId="2DA52E2E" w:rsidR="009E42DD" w:rsidRPr="00700747" w:rsidRDefault="009E42DD" w:rsidP="009E42DD"/>
        </w:tc>
      </w:tr>
    </w:tbl>
    <w:p w14:paraId="01BE88D9" w14:textId="77777777" w:rsidR="00C44125" w:rsidRPr="009E6356" w:rsidRDefault="00C44125" w:rsidP="00BA6CA9">
      <w:pPr>
        <w:rPr>
          <w:highlight w:val="yellow"/>
        </w:rPr>
      </w:pPr>
    </w:p>
    <w:p w14:paraId="72225E56" w14:textId="6CC61152" w:rsidR="002E1BED" w:rsidRPr="006611E9" w:rsidRDefault="00F242D0" w:rsidP="00670135">
      <w:pPr>
        <w:pStyle w:val="Heading2"/>
      </w:pPr>
      <w:bookmarkStart w:id="294" w:name="_Toc144202263"/>
      <w:r w:rsidRPr="006611E9">
        <w:t>Emergency Notices</w:t>
      </w:r>
      <w:bookmarkEnd w:id="294"/>
    </w:p>
    <w:p w14:paraId="34898E2E" w14:textId="06DAB7ED" w:rsidR="000D166D" w:rsidRPr="006611E9" w:rsidRDefault="00872C2E" w:rsidP="00670135">
      <w:r w:rsidRPr="006611E9">
        <w:t>None.</w:t>
      </w:r>
    </w:p>
    <w:p w14:paraId="19A13AA0" w14:textId="61ABDCC9" w:rsidR="005B1104" w:rsidRPr="00B74B22" w:rsidRDefault="005B1104" w:rsidP="00670135">
      <w:pPr>
        <w:pStyle w:val="Heading1"/>
      </w:pPr>
      <w:bookmarkStart w:id="295" w:name="_Toc144202264"/>
      <w:r w:rsidRPr="00B74B22">
        <w:t>Application Performance</w:t>
      </w:r>
      <w:bookmarkEnd w:id="295"/>
    </w:p>
    <w:p w14:paraId="2A078BEA" w14:textId="67CEEF95" w:rsidR="00075C8B" w:rsidRPr="00B74B22" w:rsidRDefault="00B7590B" w:rsidP="00670135">
      <w:pPr>
        <w:pStyle w:val="Heading2"/>
      </w:pPr>
      <w:bookmarkStart w:id="296" w:name="_Toc144202265"/>
      <w:r w:rsidRPr="00B74B22">
        <w:t>TSAT/VSAT Performance Issues</w:t>
      </w:r>
      <w:bookmarkEnd w:id="296"/>
    </w:p>
    <w:p w14:paraId="08CA1BA5" w14:textId="264E6088" w:rsidR="00794AE0" w:rsidRPr="00B74B22" w:rsidRDefault="00794AE0" w:rsidP="00794AE0">
      <w:r w:rsidRPr="00B74B22">
        <w:t>None</w:t>
      </w:r>
    </w:p>
    <w:p w14:paraId="4B157D27" w14:textId="000FE09E" w:rsidR="00B7590B" w:rsidRPr="00B74B22" w:rsidRDefault="00B7590B" w:rsidP="00670135">
      <w:pPr>
        <w:pStyle w:val="Heading2"/>
      </w:pPr>
      <w:bookmarkStart w:id="297" w:name="_Toc144202266"/>
      <w:r w:rsidRPr="00B74B22">
        <w:t>Communication Issues</w:t>
      </w:r>
      <w:bookmarkEnd w:id="297"/>
    </w:p>
    <w:p w14:paraId="7C28ABD1" w14:textId="7F4815F0" w:rsidR="00B7590B" w:rsidRPr="00B74B22" w:rsidRDefault="002F499A" w:rsidP="00670135">
      <w:pPr>
        <w:tabs>
          <w:tab w:val="left" w:pos="1830"/>
        </w:tabs>
      </w:pPr>
      <w:r w:rsidRPr="00B74B22">
        <w:t>None.</w:t>
      </w:r>
    </w:p>
    <w:p w14:paraId="7CFD30DF" w14:textId="71B271E0" w:rsidR="00B7590B" w:rsidRPr="00B74B22" w:rsidRDefault="00B7590B" w:rsidP="00670135">
      <w:pPr>
        <w:pStyle w:val="Heading2"/>
      </w:pPr>
      <w:bookmarkStart w:id="298" w:name="_Toc144202267"/>
      <w:r w:rsidRPr="00B74B22">
        <w:t>Market System Issues</w:t>
      </w:r>
      <w:bookmarkEnd w:id="298"/>
    </w:p>
    <w:p w14:paraId="65C792E3" w14:textId="748685FB" w:rsidR="00794AE0" w:rsidRPr="00B74B22" w:rsidRDefault="00794AE0" w:rsidP="00794AE0">
      <w:r w:rsidRPr="00B74B22">
        <w:t>None.</w:t>
      </w:r>
    </w:p>
    <w:p w14:paraId="5DA684AD" w14:textId="2063ECEF" w:rsidR="00771B6E" w:rsidRPr="00C13959" w:rsidRDefault="00771B6E" w:rsidP="00670135">
      <w:pPr>
        <w:pStyle w:val="Heading1"/>
      </w:pPr>
      <w:bookmarkStart w:id="299" w:name="_Toc144202268"/>
      <w:r w:rsidRPr="00C13959">
        <w:t>Model Updates</w:t>
      </w:r>
      <w:bookmarkEnd w:id="299"/>
    </w:p>
    <w:p w14:paraId="67F6B768" w14:textId="77777777" w:rsidR="00FD0DFA" w:rsidRPr="00C13959" w:rsidRDefault="00FD0DFA" w:rsidP="00670135">
      <w:r w:rsidRPr="00C13959">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C13959" w:rsidRDefault="00FD0DFA" w:rsidP="00670135"/>
    <w:p w14:paraId="18DA511C" w14:textId="4CB9B108" w:rsidR="00476431" w:rsidRPr="00C13959" w:rsidRDefault="00476431" w:rsidP="00670135">
      <w:pPr>
        <w:pStyle w:val="ListParagraph"/>
        <w:numPr>
          <w:ilvl w:val="0"/>
          <w:numId w:val="19"/>
        </w:numPr>
      </w:pPr>
      <w:r w:rsidRPr="00C13959">
        <w:t>Static Line ratings (Interim Update)</w:t>
      </w:r>
    </w:p>
    <w:p w14:paraId="522BD841" w14:textId="0AC95E9F" w:rsidR="00476431" w:rsidRPr="00C13959" w:rsidRDefault="00476431" w:rsidP="00670135">
      <w:pPr>
        <w:pStyle w:val="ListParagraph"/>
        <w:numPr>
          <w:ilvl w:val="0"/>
          <w:numId w:val="19"/>
        </w:numPr>
      </w:pPr>
      <w:r w:rsidRPr="00C13959">
        <w:t>Dynamic Line ratings (non-Interim Update)</w:t>
      </w:r>
    </w:p>
    <w:p w14:paraId="62381C47" w14:textId="7EE6F69B" w:rsidR="00FD0DFA" w:rsidRPr="00C13959" w:rsidRDefault="00FD0DFA" w:rsidP="00670135">
      <w:pPr>
        <w:pStyle w:val="ListParagraph"/>
        <w:numPr>
          <w:ilvl w:val="0"/>
          <w:numId w:val="19"/>
        </w:numPr>
      </w:pPr>
      <w:r w:rsidRPr="00C13959">
        <w:t>Autotransformer ratings (non-Interim Update)</w:t>
      </w:r>
    </w:p>
    <w:p w14:paraId="1E8E8DA0" w14:textId="5B4DFB70" w:rsidR="00476431" w:rsidRPr="00C13959" w:rsidRDefault="00476431" w:rsidP="00670135">
      <w:pPr>
        <w:pStyle w:val="ListParagraph"/>
        <w:numPr>
          <w:ilvl w:val="0"/>
          <w:numId w:val="19"/>
        </w:numPr>
      </w:pPr>
      <w:r w:rsidRPr="00C13959">
        <w:t>Breaker and Switch</w:t>
      </w:r>
      <w:r w:rsidR="00FD0DFA" w:rsidRPr="00C13959">
        <w:t xml:space="preserve"> Normal</w:t>
      </w:r>
      <w:r w:rsidRPr="00C13959">
        <w:t xml:space="preserve"> status (Interim Update)</w:t>
      </w:r>
    </w:p>
    <w:p w14:paraId="58781020" w14:textId="258FE9BC" w:rsidR="00476431" w:rsidRPr="00C13959" w:rsidRDefault="00476431" w:rsidP="00670135">
      <w:pPr>
        <w:pStyle w:val="ListParagraph"/>
        <w:numPr>
          <w:ilvl w:val="0"/>
          <w:numId w:val="19"/>
        </w:numPr>
      </w:pPr>
      <w:r w:rsidRPr="00C13959">
        <w:t>Contingency Definitions (Interim Update)</w:t>
      </w:r>
    </w:p>
    <w:p w14:paraId="199B8216" w14:textId="7E108868" w:rsidR="00476431" w:rsidRPr="00C13959" w:rsidRDefault="00476431" w:rsidP="00670135">
      <w:pPr>
        <w:pStyle w:val="ListParagraph"/>
        <w:numPr>
          <w:ilvl w:val="0"/>
          <w:numId w:val="19"/>
        </w:numPr>
      </w:pPr>
      <w:r w:rsidRPr="00C13959">
        <w:t xml:space="preserve">RAP and </w:t>
      </w:r>
      <w:r w:rsidR="00FD0DFA" w:rsidRPr="00C13959">
        <w:t>RAS</w:t>
      </w:r>
      <w:r w:rsidRPr="00C13959">
        <w:t xml:space="preserve"> changes or additions (Interim Update)</w:t>
      </w:r>
    </w:p>
    <w:p w14:paraId="1F148CC4" w14:textId="20091B9E" w:rsidR="0082765C" w:rsidRPr="00C13959" w:rsidRDefault="00476431" w:rsidP="00670135">
      <w:pPr>
        <w:pStyle w:val="ListParagraph"/>
        <w:numPr>
          <w:ilvl w:val="0"/>
          <w:numId w:val="19"/>
        </w:numPr>
      </w:pPr>
      <w:r w:rsidRPr="00C13959">
        <w:t>Net Dependable and Reactive Capability (NDCRC) values (Interim Update)</w:t>
      </w:r>
    </w:p>
    <w:p w14:paraId="07FD5560" w14:textId="7FB101CD" w:rsidR="00FD0DFA" w:rsidRPr="00C13959" w:rsidRDefault="00FD0DFA" w:rsidP="00670135">
      <w:pPr>
        <w:pStyle w:val="ListParagraph"/>
        <w:numPr>
          <w:ilvl w:val="0"/>
          <w:numId w:val="19"/>
        </w:numPr>
      </w:pPr>
      <w:r w:rsidRPr="00C13959">
        <w:lastRenderedPageBreak/>
        <w:t>Impedance Updates (non-Interim)</w:t>
      </w:r>
    </w:p>
    <w:p w14:paraId="449F0AF6" w14:textId="77777777" w:rsidR="0028593D" w:rsidRPr="009E6356" w:rsidRDefault="0028593D" w:rsidP="00670135">
      <w:pPr>
        <w:pStyle w:val="ListParagraph"/>
        <w:rPr>
          <w:highlight w:val="yellow"/>
        </w:rPr>
      </w:pPr>
    </w:p>
    <w:p w14:paraId="2B7D31B5" w14:textId="731DDEF1" w:rsidR="0028593D" w:rsidRPr="009E6356" w:rsidRDefault="0028593D" w:rsidP="00670135">
      <w:pPr>
        <w:rPr>
          <w:highlight w:val="yellow"/>
        </w:rPr>
      </w:pPr>
    </w:p>
    <w:p w14:paraId="26B74EC3" w14:textId="6A1B7099" w:rsidR="009B1C7F" w:rsidRPr="009E6356" w:rsidRDefault="009B1C7F" w:rsidP="00670135">
      <w:pPr>
        <w:rPr>
          <w:highlight w:val="yellow"/>
        </w:rPr>
      </w:pPr>
    </w:p>
    <w:p w14:paraId="17EA5AA1" w14:textId="300CC17F" w:rsidR="002A7F7B" w:rsidRPr="009E6356" w:rsidRDefault="002A7F7B" w:rsidP="007227BC">
      <w:pPr>
        <w:rPr>
          <w:highlight w:val="yellow"/>
        </w:rPr>
      </w:pPr>
    </w:p>
    <w:p w14:paraId="7878541B" w14:textId="39BB7F37" w:rsidR="00F9653A" w:rsidRDefault="00F9653A" w:rsidP="00670135">
      <w:pPr>
        <w:rPr>
          <w:highlight w:val="yellow"/>
        </w:rPr>
      </w:pPr>
    </w:p>
    <w:p w14:paraId="690C2E74" w14:textId="43BA9AC8" w:rsidR="00C13959" w:rsidRDefault="00C13959" w:rsidP="00670135">
      <w:pPr>
        <w:rPr>
          <w:highlight w:val="yellow"/>
        </w:rPr>
      </w:pPr>
      <w:r>
        <w:rPr>
          <w:noProof/>
        </w:rPr>
        <w:drawing>
          <wp:inline distT="0" distB="0" distL="0" distR="0" wp14:anchorId="68D0B61B" wp14:editId="0F58549D">
            <wp:extent cx="5876925" cy="428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80" t="658" r="640" b="831"/>
                    <a:stretch/>
                  </pic:blipFill>
                  <pic:spPr bwMode="auto">
                    <a:xfrm>
                      <a:off x="0" y="0"/>
                      <a:ext cx="5876925" cy="4286250"/>
                    </a:xfrm>
                    <a:prstGeom prst="rect">
                      <a:avLst/>
                    </a:prstGeom>
                    <a:ln>
                      <a:noFill/>
                    </a:ln>
                    <a:extLst>
                      <a:ext uri="{53640926-AAD7-44D8-BBD7-CCE9431645EC}">
                        <a14:shadowObscured xmlns:a14="http://schemas.microsoft.com/office/drawing/2010/main"/>
                      </a:ext>
                    </a:extLst>
                  </pic:spPr>
                </pic:pic>
              </a:graphicData>
            </a:graphic>
          </wp:inline>
        </w:drawing>
      </w:r>
    </w:p>
    <w:p w14:paraId="7C900241" w14:textId="77777777" w:rsidR="00C13959" w:rsidRPr="009E6356" w:rsidRDefault="00C13959" w:rsidP="00670135">
      <w:pPr>
        <w:rPr>
          <w:highlight w:val="yellow"/>
        </w:rPr>
      </w:pPr>
    </w:p>
    <w:p w14:paraId="6BB3ED58" w14:textId="77777777" w:rsidR="00AA7217" w:rsidRPr="009E6356" w:rsidRDefault="00AA7217" w:rsidP="00670135">
      <w:pPr>
        <w:rPr>
          <w:highlight w:val="yellow"/>
        </w:rPr>
      </w:pPr>
    </w:p>
    <w:p w14:paraId="6A229237" w14:textId="77777777" w:rsidR="00AF1D12" w:rsidRPr="009E6356" w:rsidRDefault="00AF1D12" w:rsidP="00670135">
      <w:pPr>
        <w:rPr>
          <w:highlight w:val="yellow"/>
        </w:rPr>
      </w:pPr>
    </w:p>
    <w:p w14:paraId="49EEEE2D" w14:textId="77777777" w:rsidR="00AD7292" w:rsidRPr="009E6356"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481F18" w:rsidRPr="009E6356"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481F18" w:rsidRPr="0091424C" w:rsidRDefault="00481F18" w:rsidP="00670135">
            <w:pPr>
              <w:jc w:val="center"/>
              <w:rPr>
                <w:b/>
                <w:color w:val="FFFFFF" w:themeColor="background1"/>
              </w:rPr>
            </w:pPr>
            <w:r w:rsidRPr="0091424C">
              <w:rPr>
                <w:b/>
                <w:color w:val="FFFFFF" w:themeColor="background1"/>
              </w:rPr>
              <w:t>Transmission Operator</w:t>
            </w:r>
          </w:p>
        </w:tc>
        <w:tc>
          <w:tcPr>
            <w:tcW w:w="2631" w:type="dxa"/>
            <w:shd w:val="clear" w:color="auto" w:fill="595959" w:themeFill="text1" w:themeFillTint="A6"/>
            <w:vAlign w:val="center"/>
          </w:tcPr>
          <w:p w14:paraId="5853BB6F" w14:textId="70C347FF" w:rsidR="00481F18" w:rsidRPr="0091424C" w:rsidRDefault="00481F18" w:rsidP="00670135">
            <w:pPr>
              <w:jc w:val="center"/>
              <w:rPr>
                <w:b/>
                <w:color w:val="FFFFFF" w:themeColor="background1"/>
              </w:rPr>
            </w:pPr>
            <w:r w:rsidRPr="0091424C">
              <w:rPr>
                <w:b/>
                <w:color w:val="FFFFFF" w:themeColor="background1"/>
              </w:rPr>
              <w:t>Number of DPCs</w:t>
            </w:r>
          </w:p>
        </w:tc>
      </w:tr>
      <w:tr w:rsidR="00481F18" w:rsidRPr="009E6356" w14:paraId="696FA6E4" w14:textId="77777777" w:rsidTr="00481F18">
        <w:trPr>
          <w:cantSplit/>
          <w:trHeight w:val="432"/>
          <w:jc w:val="center"/>
        </w:trPr>
        <w:tc>
          <w:tcPr>
            <w:tcW w:w="4059" w:type="dxa"/>
            <w:vAlign w:val="center"/>
          </w:tcPr>
          <w:p w14:paraId="1D150A22" w14:textId="38CCC210" w:rsidR="00481F18" w:rsidRPr="0091424C" w:rsidRDefault="00481F18" w:rsidP="0091424C">
            <w:pPr>
              <w:jc w:val="center"/>
              <w:rPr>
                <w:sz w:val="18"/>
                <w:szCs w:val="18"/>
              </w:rPr>
            </w:pPr>
            <w:r w:rsidRPr="0091424C">
              <w:t>AEP TEXAS COMPANY (TDSP)</w:t>
            </w:r>
          </w:p>
        </w:tc>
        <w:tc>
          <w:tcPr>
            <w:tcW w:w="2631" w:type="dxa"/>
            <w:vAlign w:val="center"/>
          </w:tcPr>
          <w:p w14:paraId="083416F2" w14:textId="74DC4216" w:rsidR="00481F18" w:rsidRPr="009E6356" w:rsidRDefault="00481F18" w:rsidP="0091424C">
            <w:pPr>
              <w:jc w:val="center"/>
              <w:rPr>
                <w:rFonts w:cs="Arial"/>
                <w:highlight w:val="yellow"/>
              </w:rPr>
            </w:pPr>
            <w:r>
              <w:rPr>
                <w:rFonts w:ascii="Arial" w:hAnsi="Arial" w:cs="Arial"/>
                <w:color w:val="000000"/>
                <w:sz w:val="18"/>
                <w:szCs w:val="18"/>
              </w:rPr>
              <w:t>0</w:t>
            </w:r>
          </w:p>
        </w:tc>
      </w:tr>
      <w:tr w:rsidR="00481F18" w:rsidRPr="009E6356" w14:paraId="4A12F75F" w14:textId="77777777" w:rsidTr="00481F18">
        <w:trPr>
          <w:cantSplit/>
          <w:trHeight w:val="432"/>
          <w:jc w:val="center"/>
        </w:trPr>
        <w:tc>
          <w:tcPr>
            <w:tcW w:w="4059" w:type="dxa"/>
            <w:vAlign w:val="center"/>
          </w:tcPr>
          <w:p w14:paraId="38981CB8" w14:textId="0F8CF14F" w:rsidR="00481F18" w:rsidRPr="0091424C" w:rsidRDefault="00481F18" w:rsidP="0091424C">
            <w:pPr>
              <w:jc w:val="center"/>
              <w:rPr>
                <w:sz w:val="18"/>
                <w:szCs w:val="18"/>
              </w:rPr>
            </w:pPr>
            <w:r w:rsidRPr="0091424C">
              <w:t>BRAZOS ELECTRIC POWER CO OP INC (TDSP)</w:t>
            </w:r>
          </w:p>
        </w:tc>
        <w:tc>
          <w:tcPr>
            <w:tcW w:w="2631" w:type="dxa"/>
            <w:vAlign w:val="center"/>
          </w:tcPr>
          <w:p w14:paraId="3E929CBB" w14:textId="74F214EE"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2670713D" w14:textId="77777777" w:rsidTr="00481F18">
        <w:trPr>
          <w:cantSplit/>
          <w:trHeight w:val="432"/>
          <w:jc w:val="center"/>
        </w:trPr>
        <w:tc>
          <w:tcPr>
            <w:tcW w:w="4059" w:type="dxa"/>
            <w:vAlign w:val="center"/>
          </w:tcPr>
          <w:p w14:paraId="0CC4BA31" w14:textId="347A569C" w:rsidR="00481F18" w:rsidRPr="0091424C" w:rsidRDefault="00481F18" w:rsidP="0091424C">
            <w:pPr>
              <w:jc w:val="center"/>
            </w:pPr>
            <w:r w:rsidRPr="0091424C">
              <w:t>BROWNSVILLE PUBLIC UTILITIES BOARD (TDSP)</w:t>
            </w:r>
          </w:p>
        </w:tc>
        <w:tc>
          <w:tcPr>
            <w:tcW w:w="2631" w:type="dxa"/>
            <w:vAlign w:val="center"/>
          </w:tcPr>
          <w:p w14:paraId="7227934F" w14:textId="27D25060" w:rsidR="00481F18" w:rsidRPr="009E6356" w:rsidRDefault="00481F18" w:rsidP="0091424C">
            <w:pPr>
              <w:jc w:val="center"/>
              <w:rPr>
                <w:highlight w:val="yellow"/>
              </w:rPr>
            </w:pPr>
            <w:r>
              <w:rPr>
                <w:rFonts w:ascii="Arial" w:hAnsi="Arial" w:cs="Arial"/>
                <w:color w:val="000000"/>
                <w:sz w:val="18"/>
                <w:szCs w:val="18"/>
              </w:rPr>
              <w:t>0</w:t>
            </w:r>
          </w:p>
        </w:tc>
      </w:tr>
      <w:tr w:rsidR="00481F18" w:rsidRPr="009E6356" w14:paraId="6FDF747F" w14:textId="77777777" w:rsidTr="00481F18">
        <w:trPr>
          <w:cantSplit/>
          <w:trHeight w:val="432"/>
          <w:jc w:val="center"/>
        </w:trPr>
        <w:tc>
          <w:tcPr>
            <w:tcW w:w="4059" w:type="dxa"/>
            <w:vAlign w:val="center"/>
          </w:tcPr>
          <w:p w14:paraId="49201622" w14:textId="58567F19" w:rsidR="00481F18" w:rsidRPr="0091424C" w:rsidRDefault="00481F18" w:rsidP="0091424C">
            <w:pPr>
              <w:jc w:val="center"/>
            </w:pPr>
            <w:r w:rsidRPr="0091424C">
              <w:t>BRYAN TEXAS UTILITIES (TDSP)</w:t>
            </w:r>
          </w:p>
        </w:tc>
        <w:tc>
          <w:tcPr>
            <w:tcW w:w="2631" w:type="dxa"/>
            <w:vAlign w:val="center"/>
          </w:tcPr>
          <w:p w14:paraId="6EFDEEC4" w14:textId="380BFB51"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24AF3F1E" w14:textId="77777777" w:rsidTr="00481F18">
        <w:trPr>
          <w:cantSplit/>
          <w:trHeight w:val="432"/>
          <w:jc w:val="center"/>
        </w:trPr>
        <w:tc>
          <w:tcPr>
            <w:tcW w:w="4059" w:type="dxa"/>
            <w:vAlign w:val="center"/>
          </w:tcPr>
          <w:p w14:paraId="64D0BEEB" w14:textId="5A69904B" w:rsidR="00481F18" w:rsidRPr="0091424C" w:rsidRDefault="00481F18" w:rsidP="0091424C">
            <w:pPr>
              <w:jc w:val="center"/>
              <w:rPr>
                <w:b/>
                <w:color w:val="FFFFFF" w:themeColor="background1"/>
                <w:sz w:val="18"/>
                <w:szCs w:val="18"/>
              </w:rPr>
            </w:pPr>
            <w:r w:rsidRPr="0091424C">
              <w:t>CENTERPOINT ENERGY HOUSTON ELECTRIC LLC (TDSP)</w:t>
            </w:r>
          </w:p>
        </w:tc>
        <w:tc>
          <w:tcPr>
            <w:tcW w:w="2631" w:type="dxa"/>
            <w:vAlign w:val="center"/>
          </w:tcPr>
          <w:p w14:paraId="1139BD6A" w14:textId="472DE159" w:rsidR="00481F18" w:rsidRPr="009E6356" w:rsidRDefault="00481F18" w:rsidP="0091424C">
            <w:pPr>
              <w:jc w:val="center"/>
              <w:rPr>
                <w:rFonts w:cs="Arial"/>
                <w:color w:val="000000"/>
                <w:highlight w:val="yellow"/>
              </w:rPr>
            </w:pPr>
            <w:r>
              <w:rPr>
                <w:rFonts w:ascii="Arial" w:hAnsi="Arial" w:cs="Arial"/>
                <w:color w:val="000000"/>
                <w:sz w:val="18"/>
                <w:szCs w:val="18"/>
              </w:rPr>
              <w:t>1</w:t>
            </w:r>
          </w:p>
        </w:tc>
      </w:tr>
      <w:tr w:rsidR="00481F18" w:rsidRPr="009E6356" w14:paraId="3CA7B42F" w14:textId="77777777" w:rsidTr="00481F18">
        <w:trPr>
          <w:cantSplit/>
          <w:trHeight w:val="432"/>
          <w:jc w:val="center"/>
        </w:trPr>
        <w:tc>
          <w:tcPr>
            <w:tcW w:w="4059" w:type="dxa"/>
            <w:vAlign w:val="center"/>
          </w:tcPr>
          <w:p w14:paraId="5E857E3E" w14:textId="5DAB4559" w:rsidR="00481F18" w:rsidRPr="0091424C" w:rsidRDefault="00481F18" w:rsidP="0091424C">
            <w:pPr>
              <w:jc w:val="center"/>
              <w:rPr>
                <w:rFonts w:cs="Arial"/>
                <w:color w:val="000000"/>
                <w:sz w:val="18"/>
                <w:szCs w:val="18"/>
              </w:rPr>
            </w:pPr>
            <w:r w:rsidRPr="0091424C">
              <w:t>CITY OF AUSTIN DBA AUSTIN ENERGY (TDSP)</w:t>
            </w:r>
          </w:p>
        </w:tc>
        <w:tc>
          <w:tcPr>
            <w:tcW w:w="2631" w:type="dxa"/>
            <w:vAlign w:val="center"/>
          </w:tcPr>
          <w:p w14:paraId="4248FB4C" w14:textId="7A7D0443"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52BB4249" w14:textId="77777777" w:rsidTr="00481F18">
        <w:trPr>
          <w:cantSplit/>
          <w:trHeight w:val="432"/>
          <w:jc w:val="center"/>
        </w:trPr>
        <w:tc>
          <w:tcPr>
            <w:tcW w:w="4059" w:type="dxa"/>
            <w:vAlign w:val="center"/>
          </w:tcPr>
          <w:p w14:paraId="6FF5E340" w14:textId="74EAD6A3" w:rsidR="00481F18" w:rsidRPr="0091424C" w:rsidRDefault="00481F18" w:rsidP="0091424C">
            <w:pPr>
              <w:jc w:val="center"/>
            </w:pPr>
            <w:r w:rsidRPr="0091424C">
              <w:lastRenderedPageBreak/>
              <w:t>CITY OF COLLEGE STATION (TDSP)</w:t>
            </w:r>
          </w:p>
        </w:tc>
        <w:tc>
          <w:tcPr>
            <w:tcW w:w="2631" w:type="dxa"/>
            <w:vAlign w:val="center"/>
          </w:tcPr>
          <w:p w14:paraId="471C05E9" w14:textId="509FDD1C"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236D8DA4" w14:textId="77777777" w:rsidTr="00481F18">
        <w:trPr>
          <w:cantSplit/>
          <w:trHeight w:val="432"/>
          <w:jc w:val="center"/>
        </w:trPr>
        <w:tc>
          <w:tcPr>
            <w:tcW w:w="4059" w:type="dxa"/>
            <w:vAlign w:val="center"/>
          </w:tcPr>
          <w:p w14:paraId="53E765B4" w14:textId="43E1A337" w:rsidR="00481F18" w:rsidRPr="0091424C" w:rsidRDefault="00481F18" w:rsidP="0091424C">
            <w:pPr>
              <w:jc w:val="center"/>
              <w:rPr>
                <w:rFonts w:cs="Arial"/>
                <w:color w:val="000000"/>
                <w:sz w:val="18"/>
                <w:szCs w:val="18"/>
              </w:rPr>
            </w:pPr>
            <w:r w:rsidRPr="0091424C">
              <w:t>CITY OF GARLAND (TDSP)</w:t>
            </w:r>
          </w:p>
        </w:tc>
        <w:tc>
          <w:tcPr>
            <w:tcW w:w="2631" w:type="dxa"/>
            <w:vAlign w:val="center"/>
          </w:tcPr>
          <w:p w14:paraId="6F3593BD" w14:textId="2F0D41C1"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544BAFA2" w14:textId="77777777" w:rsidTr="00481F18">
        <w:trPr>
          <w:cantSplit/>
          <w:trHeight w:val="432"/>
          <w:jc w:val="center"/>
        </w:trPr>
        <w:tc>
          <w:tcPr>
            <w:tcW w:w="4059" w:type="dxa"/>
            <w:vAlign w:val="center"/>
          </w:tcPr>
          <w:p w14:paraId="4EB7BA22" w14:textId="7D7C8670" w:rsidR="00481F18" w:rsidRPr="0091424C" w:rsidRDefault="00481F18" w:rsidP="0091424C">
            <w:pPr>
              <w:jc w:val="center"/>
              <w:rPr>
                <w:sz w:val="18"/>
                <w:szCs w:val="18"/>
              </w:rPr>
            </w:pPr>
            <w:r w:rsidRPr="0091424C">
              <w:t>CPS ENERGY (TDSP)</w:t>
            </w:r>
          </w:p>
        </w:tc>
        <w:tc>
          <w:tcPr>
            <w:tcW w:w="2631" w:type="dxa"/>
            <w:vAlign w:val="center"/>
          </w:tcPr>
          <w:p w14:paraId="5EBEC221" w14:textId="6409F2F1"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6495E8ED" w14:textId="77777777" w:rsidTr="00481F18">
        <w:trPr>
          <w:cantSplit/>
          <w:trHeight w:val="432"/>
          <w:jc w:val="center"/>
        </w:trPr>
        <w:tc>
          <w:tcPr>
            <w:tcW w:w="4059" w:type="dxa"/>
            <w:vAlign w:val="center"/>
          </w:tcPr>
          <w:p w14:paraId="553C6013" w14:textId="120E6B56" w:rsidR="00481F18" w:rsidRPr="0091424C" w:rsidRDefault="00481F18" w:rsidP="0091424C">
            <w:pPr>
              <w:jc w:val="center"/>
              <w:rPr>
                <w:sz w:val="18"/>
                <w:szCs w:val="18"/>
              </w:rPr>
            </w:pPr>
            <w:r w:rsidRPr="0091424C">
              <w:t>DENTON MUNICIPAL ELECTRIC (TDSP)</w:t>
            </w:r>
          </w:p>
        </w:tc>
        <w:tc>
          <w:tcPr>
            <w:tcW w:w="2631" w:type="dxa"/>
            <w:vAlign w:val="center"/>
          </w:tcPr>
          <w:p w14:paraId="0CA01DDD" w14:textId="368EF6E2"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530018D0" w14:textId="77777777" w:rsidTr="00481F18">
        <w:trPr>
          <w:cantSplit/>
          <w:trHeight w:val="432"/>
          <w:jc w:val="center"/>
        </w:trPr>
        <w:tc>
          <w:tcPr>
            <w:tcW w:w="4059" w:type="dxa"/>
            <w:vAlign w:val="center"/>
          </w:tcPr>
          <w:p w14:paraId="3D55E729" w14:textId="4B92AB12" w:rsidR="00481F18" w:rsidRPr="0091424C" w:rsidRDefault="00481F18" w:rsidP="0091424C">
            <w:pPr>
              <w:jc w:val="center"/>
              <w:rPr>
                <w:rFonts w:cs="Arial"/>
                <w:color w:val="000000"/>
                <w:sz w:val="18"/>
                <w:szCs w:val="18"/>
              </w:rPr>
            </w:pPr>
            <w:r w:rsidRPr="0091424C">
              <w:t>ELECTRIC TRANSMISSION TEXAS LLC (TDSP)</w:t>
            </w:r>
          </w:p>
        </w:tc>
        <w:tc>
          <w:tcPr>
            <w:tcW w:w="2631" w:type="dxa"/>
            <w:vAlign w:val="center"/>
          </w:tcPr>
          <w:p w14:paraId="2391EE4E" w14:textId="5475E423"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0366002F" w14:textId="77777777" w:rsidTr="00481F18">
        <w:trPr>
          <w:cantSplit/>
          <w:trHeight w:val="432"/>
          <w:jc w:val="center"/>
        </w:trPr>
        <w:tc>
          <w:tcPr>
            <w:tcW w:w="4059" w:type="dxa"/>
            <w:vAlign w:val="center"/>
          </w:tcPr>
          <w:p w14:paraId="28E91D7E" w14:textId="5BFB3576" w:rsidR="00481F18" w:rsidRPr="0091424C" w:rsidRDefault="00481F18" w:rsidP="0091424C">
            <w:pPr>
              <w:jc w:val="center"/>
              <w:rPr>
                <w:b/>
                <w:color w:val="FFFFFF" w:themeColor="background1"/>
                <w:sz w:val="18"/>
                <w:szCs w:val="18"/>
              </w:rPr>
            </w:pPr>
            <w:r w:rsidRPr="0091424C">
              <w:t>ERCOT</w:t>
            </w:r>
          </w:p>
        </w:tc>
        <w:tc>
          <w:tcPr>
            <w:tcW w:w="2631" w:type="dxa"/>
            <w:vAlign w:val="center"/>
          </w:tcPr>
          <w:p w14:paraId="08F20828" w14:textId="1936B215" w:rsidR="00481F18" w:rsidRPr="009E6356" w:rsidRDefault="00481F18" w:rsidP="0091424C">
            <w:pPr>
              <w:jc w:val="center"/>
              <w:rPr>
                <w:rFonts w:cs="Arial"/>
                <w:color w:val="000000"/>
                <w:highlight w:val="yellow"/>
              </w:rPr>
            </w:pPr>
            <w:r>
              <w:rPr>
                <w:rFonts w:ascii="Arial" w:hAnsi="Arial" w:cs="Arial"/>
                <w:color w:val="000000"/>
                <w:sz w:val="18"/>
                <w:szCs w:val="18"/>
              </w:rPr>
              <w:t>1</w:t>
            </w:r>
          </w:p>
        </w:tc>
      </w:tr>
      <w:tr w:rsidR="00481F18" w:rsidRPr="009E6356" w14:paraId="0F7B7430" w14:textId="77777777" w:rsidTr="00481F18">
        <w:trPr>
          <w:cantSplit/>
          <w:trHeight w:val="432"/>
          <w:jc w:val="center"/>
        </w:trPr>
        <w:tc>
          <w:tcPr>
            <w:tcW w:w="4059" w:type="dxa"/>
            <w:vAlign w:val="center"/>
          </w:tcPr>
          <w:p w14:paraId="7550C890" w14:textId="63BB5D0B" w:rsidR="00481F18" w:rsidRPr="0091424C" w:rsidRDefault="00481F18" w:rsidP="0091424C">
            <w:pPr>
              <w:jc w:val="center"/>
              <w:rPr>
                <w:sz w:val="18"/>
                <w:szCs w:val="18"/>
              </w:rPr>
            </w:pPr>
            <w:r w:rsidRPr="0091424C">
              <w:t>LCRA TRANSMISSION SERVICES CORPORATION (TDSP)</w:t>
            </w:r>
          </w:p>
        </w:tc>
        <w:tc>
          <w:tcPr>
            <w:tcW w:w="2631" w:type="dxa"/>
            <w:vAlign w:val="center"/>
          </w:tcPr>
          <w:p w14:paraId="633A2728" w14:textId="49D10187" w:rsidR="00481F18" w:rsidRPr="009E6356" w:rsidRDefault="00481F18" w:rsidP="0091424C">
            <w:pPr>
              <w:jc w:val="center"/>
              <w:rPr>
                <w:rFonts w:cs="Arial"/>
                <w:color w:val="000000"/>
                <w:highlight w:val="yellow"/>
              </w:rPr>
            </w:pPr>
            <w:r>
              <w:rPr>
                <w:rFonts w:ascii="Arial" w:hAnsi="Arial" w:cs="Arial"/>
                <w:color w:val="000000"/>
                <w:sz w:val="18"/>
                <w:szCs w:val="18"/>
              </w:rPr>
              <w:t>4</w:t>
            </w:r>
          </w:p>
        </w:tc>
      </w:tr>
      <w:tr w:rsidR="00481F18" w:rsidRPr="009E6356" w14:paraId="7D4CE123" w14:textId="77777777" w:rsidTr="00481F18">
        <w:trPr>
          <w:cantSplit/>
          <w:trHeight w:val="432"/>
          <w:jc w:val="center"/>
        </w:trPr>
        <w:tc>
          <w:tcPr>
            <w:tcW w:w="4059" w:type="dxa"/>
            <w:vAlign w:val="center"/>
          </w:tcPr>
          <w:p w14:paraId="528CC5FC" w14:textId="66955F4B" w:rsidR="00481F18" w:rsidRPr="0091424C" w:rsidRDefault="00481F18" w:rsidP="0091424C">
            <w:pPr>
              <w:jc w:val="center"/>
              <w:rPr>
                <w:rFonts w:cs="Arial"/>
                <w:color w:val="000000"/>
                <w:sz w:val="18"/>
                <w:szCs w:val="18"/>
              </w:rPr>
            </w:pPr>
            <w:r w:rsidRPr="0091424C">
              <w:t>LONE STAR TRANSMISSION LLC (TSP)</w:t>
            </w:r>
          </w:p>
        </w:tc>
        <w:tc>
          <w:tcPr>
            <w:tcW w:w="2631" w:type="dxa"/>
            <w:vAlign w:val="center"/>
          </w:tcPr>
          <w:p w14:paraId="7D94435D" w14:textId="5F135304" w:rsidR="00481F18" w:rsidRPr="009E6356" w:rsidRDefault="00481F18" w:rsidP="0091424C">
            <w:pPr>
              <w:jc w:val="center"/>
              <w:rPr>
                <w:rFonts w:cs="Arial"/>
                <w:color w:val="000000"/>
                <w:sz w:val="18"/>
                <w:szCs w:val="18"/>
                <w:highlight w:val="yellow"/>
              </w:rPr>
            </w:pPr>
            <w:r>
              <w:rPr>
                <w:rFonts w:ascii="Arial" w:hAnsi="Arial" w:cs="Arial"/>
                <w:color w:val="000000"/>
                <w:sz w:val="18"/>
                <w:szCs w:val="18"/>
              </w:rPr>
              <w:t>0</w:t>
            </w:r>
          </w:p>
        </w:tc>
      </w:tr>
      <w:tr w:rsidR="00481F18" w:rsidRPr="009E6356" w14:paraId="0EEE3819" w14:textId="77777777" w:rsidTr="00481F18">
        <w:trPr>
          <w:cantSplit/>
          <w:trHeight w:val="432"/>
          <w:jc w:val="center"/>
        </w:trPr>
        <w:tc>
          <w:tcPr>
            <w:tcW w:w="4059" w:type="dxa"/>
            <w:vAlign w:val="center"/>
          </w:tcPr>
          <w:p w14:paraId="38293482" w14:textId="61237E54" w:rsidR="00481F18" w:rsidRPr="0091424C" w:rsidRDefault="00481F18" w:rsidP="0091424C">
            <w:pPr>
              <w:jc w:val="center"/>
              <w:rPr>
                <w:b/>
                <w:color w:val="FFFFFF" w:themeColor="background1"/>
                <w:sz w:val="18"/>
                <w:szCs w:val="18"/>
              </w:rPr>
            </w:pPr>
            <w:r w:rsidRPr="0091424C">
              <w:t>ONCOR ELECTRIC DELIVERY COMPANY LLC (TDSP)</w:t>
            </w:r>
          </w:p>
        </w:tc>
        <w:tc>
          <w:tcPr>
            <w:tcW w:w="2631" w:type="dxa"/>
            <w:vAlign w:val="center"/>
          </w:tcPr>
          <w:p w14:paraId="329BA9F4" w14:textId="4831E1E1" w:rsidR="00481F18" w:rsidRPr="009E6356" w:rsidRDefault="00481F18" w:rsidP="0091424C">
            <w:pPr>
              <w:jc w:val="center"/>
              <w:rPr>
                <w:rFonts w:cs="Arial"/>
                <w:color w:val="000000"/>
                <w:highlight w:val="yellow"/>
              </w:rPr>
            </w:pPr>
            <w:r>
              <w:rPr>
                <w:rFonts w:ascii="Arial" w:hAnsi="Arial" w:cs="Arial"/>
                <w:color w:val="000000"/>
                <w:sz w:val="18"/>
                <w:szCs w:val="18"/>
              </w:rPr>
              <w:t>1</w:t>
            </w:r>
          </w:p>
        </w:tc>
      </w:tr>
      <w:tr w:rsidR="00481F18" w:rsidRPr="009E6356" w14:paraId="2A799C3E" w14:textId="77777777" w:rsidTr="00481F18">
        <w:trPr>
          <w:cantSplit/>
          <w:trHeight w:val="432"/>
          <w:jc w:val="center"/>
        </w:trPr>
        <w:tc>
          <w:tcPr>
            <w:tcW w:w="4059" w:type="dxa"/>
            <w:vAlign w:val="center"/>
          </w:tcPr>
          <w:p w14:paraId="59AD7469" w14:textId="70ED1CDC" w:rsidR="00481F18" w:rsidRPr="0091424C" w:rsidRDefault="00481F18" w:rsidP="0091424C">
            <w:pPr>
              <w:jc w:val="center"/>
            </w:pPr>
            <w:r w:rsidRPr="0091424C">
              <w:t>PEDERNALES ELECTRIC CO OP INC (TDSP)</w:t>
            </w:r>
          </w:p>
        </w:tc>
        <w:tc>
          <w:tcPr>
            <w:tcW w:w="2631" w:type="dxa"/>
            <w:vAlign w:val="center"/>
          </w:tcPr>
          <w:p w14:paraId="6E57D0FC" w14:textId="470B07BB" w:rsidR="00481F18" w:rsidRPr="009E6356" w:rsidRDefault="00481F18" w:rsidP="0091424C">
            <w:pPr>
              <w:jc w:val="center"/>
              <w:rPr>
                <w:rFonts w:cs="Arial"/>
                <w:color w:val="000000"/>
                <w:sz w:val="18"/>
                <w:szCs w:val="18"/>
                <w:highlight w:val="yellow"/>
              </w:rPr>
            </w:pPr>
            <w:r>
              <w:rPr>
                <w:rFonts w:ascii="Arial" w:hAnsi="Arial" w:cs="Arial"/>
                <w:color w:val="000000"/>
                <w:sz w:val="18"/>
                <w:szCs w:val="18"/>
              </w:rPr>
              <w:t>0</w:t>
            </w:r>
          </w:p>
        </w:tc>
      </w:tr>
      <w:tr w:rsidR="00481F18" w:rsidRPr="009E6356" w14:paraId="61397B02" w14:textId="77777777" w:rsidTr="00481F18">
        <w:trPr>
          <w:cantSplit/>
          <w:trHeight w:val="432"/>
          <w:jc w:val="center"/>
        </w:trPr>
        <w:tc>
          <w:tcPr>
            <w:tcW w:w="4059" w:type="dxa"/>
            <w:vAlign w:val="center"/>
          </w:tcPr>
          <w:p w14:paraId="52E43CA0" w14:textId="6594E06C" w:rsidR="00481F18" w:rsidRPr="0091424C" w:rsidRDefault="00481F18" w:rsidP="0091424C">
            <w:pPr>
              <w:jc w:val="center"/>
              <w:rPr>
                <w:sz w:val="18"/>
                <w:szCs w:val="18"/>
              </w:rPr>
            </w:pPr>
            <w:r w:rsidRPr="0091424C">
              <w:t>RAYBURN COUNTRY CO OP DBA RAYBURN ELECTRIC (TDSP)</w:t>
            </w:r>
          </w:p>
        </w:tc>
        <w:tc>
          <w:tcPr>
            <w:tcW w:w="2631" w:type="dxa"/>
            <w:vAlign w:val="center"/>
          </w:tcPr>
          <w:p w14:paraId="18F69A59" w14:textId="2CA699FC"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27E2E073" w14:textId="77777777" w:rsidTr="00481F18">
        <w:trPr>
          <w:cantSplit/>
          <w:trHeight w:val="432"/>
          <w:jc w:val="center"/>
        </w:trPr>
        <w:tc>
          <w:tcPr>
            <w:tcW w:w="4059" w:type="dxa"/>
            <w:vAlign w:val="center"/>
          </w:tcPr>
          <w:p w14:paraId="4F9544C4" w14:textId="2D5440EB" w:rsidR="00481F18" w:rsidRPr="0091424C" w:rsidRDefault="00481F18" w:rsidP="0091424C">
            <w:pPr>
              <w:jc w:val="center"/>
              <w:rPr>
                <w:sz w:val="18"/>
                <w:szCs w:val="18"/>
              </w:rPr>
            </w:pPr>
            <w:r w:rsidRPr="0091424C">
              <w:t>SHARYLAND UTILITIES LP (TDSP)</w:t>
            </w:r>
          </w:p>
        </w:tc>
        <w:tc>
          <w:tcPr>
            <w:tcW w:w="2631" w:type="dxa"/>
            <w:vAlign w:val="center"/>
          </w:tcPr>
          <w:p w14:paraId="0F950153" w14:textId="3400181B"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02273F78" w14:textId="77777777" w:rsidTr="00481F18">
        <w:trPr>
          <w:cantSplit/>
          <w:trHeight w:val="432"/>
          <w:jc w:val="center"/>
        </w:trPr>
        <w:tc>
          <w:tcPr>
            <w:tcW w:w="4059" w:type="dxa"/>
            <w:vAlign w:val="center"/>
          </w:tcPr>
          <w:p w14:paraId="367C6F59" w14:textId="589CCEEF" w:rsidR="00481F18" w:rsidRPr="0091424C" w:rsidRDefault="00481F18" w:rsidP="0091424C">
            <w:pPr>
              <w:jc w:val="center"/>
              <w:rPr>
                <w:rFonts w:cs="Arial"/>
                <w:color w:val="000000"/>
                <w:sz w:val="18"/>
                <w:szCs w:val="18"/>
              </w:rPr>
            </w:pPr>
            <w:r w:rsidRPr="0091424C">
              <w:t>SOUTH TEXAS ELECTRIC CO OP INC (TDSP)</w:t>
            </w:r>
          </w:p>
        </w:tc>
        <w:tc>
          <w:tcPr>
            <w:tcW w:w="2631" w:type="dxa"/>
            <w:vAlign w:val="center"/>
          </w:tcPr>
          <w:p w14:paraId="5EC87B9A" w14:textId="3C62E565"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1C1B44B2" w14:textId="77777777" w:rsidTr="00481F18">
        <w:trPr>
          <w:cantSplit/>
          <w:trHeight w:val="432"/>
          <w:jc w:val="center"/>
        </w:trPr>
        <w:tc>
          <w:tcPr>
            <w:tcW w:w="4059" w:type="dxa"/>
            <w:vAlign w:val="center"/>
          </w:tcPr>
          <w:p w14:paraId="198C7CF5" w14:textId="192B1ACF" w:rsidR="00481F18" w:rsidRPr="0091424C" w:rsidRDefault="00481F18" w:rsidP="0091424C">
            <w:pPr>
              <w:jc w:val="center"/>
              <w:rPr>
                <w:sz w:val="18"/>
                <w:szCs w:val="18"/>
              </w:rPr>
            </w:pPr>
            <w:r w:rsidRPr="0091424C">
              <w:t>TEXAS MUNICIPAL POWER AGENCY (TDSP)</w:t>
            </w:r>
          </w:p>
        </w:tc>
        <w:tc>
          <w:tcPr>
            <w:tcW w:w="2631" w:type="dxa"/>
            <w:vAlign w:val="center"/>
          </w:tcPr>
          <w:p w14:paraId="2E978B1B" w14:textId="64B25456" w:rsidR="00481F18" w:rsidRPr="009E6356" w:rsidRDefault="00481F18" w:rsidP="0091424C">
            <w:pPr>
              <w:jc w:val="center"/>
              <w:rPr>
                <w:rFonts w:cs="Arial"/>
                <w:color w:val="000000"/>
                <w:highlight w:val="yellow"/>
              </w:rPr>
            </w:pPr>
            <w:r>
              <w:rPr>
                <w:rFonts w:ascii="Arial" w:hAnsi="Arial" w:cs="Arial"/>
                <w:color w:val="000000"/>
                <w:sz w:val="18"/>
                <w:szCs w:val="18"/>
              </w:rPr>
              <w:t>0</w:t>
            </w:r>
          </w:p>
        </w:tc>
      </w:tr>
      <w:tr w:rsidR="00481F18" w:rsidRPr="009E6356" w14:paraId="466DCF6A" w14:textId="77777777" w:rsidTr="00481F18">
        <w:trPr>
          <w:cantSplit/>
          <w:trHeight w:val="432"/>
          <w:jc w:val="center"/>
        </w:trPr>
        <w:tc>
          <w:tcPr>
            <w:tcW w:w="4059" w:type="dxa"/>
            <w:vAlign w:val="center"/>
          </w:tcPr>
          <w:p w14:paraId="7577B677" w14:textId="4D9465B8" w:rsidR="00481F18" w:rsidRPr="0091424C" w:rsidRDefault="00481F18" w:rsidP="0091424C">
            <w:pPr>
              <w:jc w:val="center"/>
              <w:rPr>
                <w:rFonts w:cs="Arial"/>
                <w:color w:val="000000"/>
                <w:sz w:val="18"/>
                <w:szCs w:val="18"/>
              </w:rPr>
            </w:pPr>
            <w:r w:rsidRPr="0091424C">
              <w:t>TEXAS-NEW MEXICO POWER CO (TDSP)</w:t>
            </w:r>
          </w:p>
        </w:tc>
        <w:tc>
          <w:tcPr>
            <w:tcW w:w="2631" w:type="dxa"/>
            <w:vAlign w:val="center"/>
          </w:tcPr>
          <w:p w14:paraId="0C9FF11D" w14:textId="2C6812CF" w:rsidR="00481F18" w:rsidRPr="009E6356" w:rsidRDefault="00481F18" w:rsidP="0091424C">
            <w:pPr>
              <w:jc w:val="center"/>
              <w:rPr>
                <w:highlight w:val="yellow"/>
              </w:rPr>
            </w:pPr>
            <w:r>
              <w:rPr>
                <w:rFonts w:ascii="Arial" w:hAnsi="Arial" w:cs="Arial"/>
                <w:color w:val="000000"/>
                <w:sz w:val="18"/>
                <w:szCs w:val="18"/>
              </w:rPr>
              <w:t>0</w:t>
            </w:r>
          </w:p>
        </w:tc>
      </w:tr>
      <w:tr w:rsidR="00481F18" w:rsidRPr="009E6356" w14:paraId="25A43571" w14:textId="77777777" w:rsidTr="00481F18">
        <w:trPr>
          <w:cantSplit/>
          <w:trHeight w:val="432"/>
          <w:jc w:val="center"/>
        </w:trPr>
        <w:tc>
          <w:tcPr>
            <w:tcW w:w="4059" w:type="dxa"/>
            <w:vAlign w:val="center"/>
          </w:tcPr>
          <w:p w14:paraId="507F82B7" w14:textId="145AE5A5" w:rsidR="00481F18" w:rsidRPr="0091424C" w:rsidRDefault="00481F18" w:rsidP="0091424C">
            <w:pPr>
              <w:jc w:val="center"/>
            </w:pPr>
            <w:r w:rsidRPr="0091424C">
              <w:t>WIND ENERGY TRANSMISSION TEXAS LLC (TSP)</w:t>
            </w:r>
          </w:p>
        </w:tc>
        <w:tc>
          <w:tcPr>
            <w:tcW w:w="2631" w:type="dxa"/>
            <w:vAlign w:val="center"/>
          </w:tcPr>
          <w:p w14:paraId="46C69620" w14:textId="194D0D88" w:rsidR="00481F18" w:rsidRPr="009E6356" w:rsidRDefault="00481F18" w:rsidP="0091424C">
            <w:pPr>
              <w:jc w:val="center"/>
              <w:rPr>
                <w:highlight w:val="yellow"/>
              </w:rPr>
            </w:pPr>
            <w:r>
              <w:rPr>
                <w:rFonts w:ascii="Arial" w:hAnsi="Arial" w:cs="Arial"/>
                <w:color w:val="000000"/>
                <w:sz w:val="18"/>
                <w:szCs w:val="18"/>
              </w:rPr>
              <w:t>0</w:t>
            </w:r>
          </w:p>
        </w:tc>
      </w:tr>
    </w:tbl>
    <w:p w14:paraId="5B27D3DA" w14:textId="77777777" w:rsidR="00077FC6" w:rsidRPr="009E6356" w:rsidRDefault="00077FC6" w:rsidP="0091424C">
      <w:pPr>
        <w:rPr>
          <w:rFonts w:cs="Arial"/>
          <w:b/>
          <w:bCs/>
          <w:color w:val="00ACC8" w:themeColor="accent1"/>
          <w:kern w:val="32"/>
          <w:sz w:val="28"/>
          <w:szCs w:val="32"/>
          <w:highlight w:val="yellow"/>
        </w:rPr>
      </w:pPr>
      <w:r w:rsidRPr="009E6356">
        <w:rPr>
          <w:highlight w:val="yellow"/>
        </w:rPr>
        <w:br w:type="page"/>
      </w:r>
    </w:p>
    <w:p w14:paraId="4F81B343" w14:textId="38777DF4" w:rsidR="00B7590B" w:rsidRPr="00F43317" w:rsidRDefault="00B7590B" w:rsidP="00670135">
      <w:pPr>
        <w:pStyle w:val="Heading1"/>
        <w:numPr>
          <w:ilvl w:val="0"/>
          <w:numId w:val="0"/>
        </w:numPr>
      </w:pPr>
      <w:bookmarkStart w:id="300" w:name="_Toc144202269"/>
      <w:r w:rsidRPr="00F43317">
        <w:lastRenderedPageBreak/>
        <w:t>Appendix A: Real-Time Constraints</w:t>
      </w:r>
      <w:bookmarkEnd w:id="300"/>
    </w:p>
    <w:p w14:paraId="12A290E0" w14:textId="251B0500" w:rsidR="00B7590B" w:rsidRDefault="00B7590B" w:rsidP="00670135">
      <w:pPr>
        <w:rPr>
          <w:rFonts w:cs="Arial"/>
          <w:szCs w:val="22"/>
        </w:rPr>
      </w:pPr>
      <w:r w:rsidRPr="00F43317">
        <w:rPr>
          <w:rFonts w:cs="Arial"/>
          <w:szCs w:val="22"/>
        </w:rPr>
        <w:t>The following is a complete list of constraints act</w:t>
      </w:r>
      <w:r w:rsidR="00BA21B3" w:rsidRPr="00F43317">
        <w:rPr>
          <w:rFonts w:cs="Arial"/>
          <w:szCs w:val="22"/>
        </w:rPr>
        <w:t>ivated in SCED</w:t>
      </w:r>
      <w:r w:rsidRPr="00F43317">
        <w:rPr>
          <w:rFonts w:cs="Arial"/>
          <w:szCs w:val="22"/>
        </w:rPr>
        <w:t>.</w:t>
      </w:r>
      <w:r w:rsidR="00D661D8" w:rsidRPr="00F43317">
        <w:rPr>
          <w:rFonts w:cs="Arial"/>
          <w:szCs w:val="22"/>
        </w:rPr>
        <w:t xml:space="preserve"> </w:t>
      </w:r>
      <w:r w:rsidRPr="00F43317">
        <w:rPr>
          <w:rFonts w:cs="Arial"/>
          <w:szCs w:val="22"/>
        </w:rPr>
        <w:t xml:space="preserve">Full contingency descriptions can be found in the Standard Contingencies List located on the MIS secure site at Grid </w:t>
      </w:r>
      <w:r w:rsidRPr="00F43317">
        <w:rPr>
          <w:rFonts w:cs="Arial"/>
          <w:szCs w:val="22"/>
        </w:rPr>
        <w:sym w:font="Wingdings" w:char="F0E0"/>
      </w:r>
      <w:r w:rsidRPr="00F43317">
        <w:rPr>
          <w:rFonts w:cs="Arial"/>
          <w:szCs w:val="22"/>
        </w:rPr>
        <w:t xml:space="preserve"> Generation </w:t>
      </w:r>
      <w:r w:rsidRPr="00F43317">
        <w:rPr>
          <w:rFonts w:cs="Arial"/>
          <w:szCs w:val="22"/>
        </w:rPr>
        <w:sym w:font="Wingdings" w:char="F0E0"/>
      </w:r>
      <w:r w:rsidRPr="00F43317">
        <w:rPr>
          <w:rFonts w:cs="Arial"/>
          <w:szCs w:val="22"/>
        </w:rPr>
        <w:t xml:space="preserve"> Reliability Unit Commitment.</w:t>
      </w:r>
    </w:p>
    <w:tbl>
      <w:tblPr>
        <w:tblW w:w="9336" w:type="dxa"/>
        <w:tblLook w:val="04A0" w:firstRow="1" w:lastRow="0" w:firstColumn="1" w:lastColumn="0" w:noHBand="0" w:noVBand="1"/>
      </w:tblPr>
      <w:tblGrid>
        <w:gridCol w:w="536"/>
        <w:gridCol w:w="1580"/>
        <w:gridCol w:w="1580"/>
        <w:gridCol w:w="1980"/>
        <w:gridCol w:w="1180"/>
        <w:gridCol w:w="1180"/>
        <w:gridCol w:w="1300"/>
      </w:tblGrid>
      <w:tr w:rsidR="00F43317" w:rsidRPr="00F43317" w14:paraId="51326504" w14:textId="77777777" w:rsidTr="00F43317">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1D296942"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58B7D660"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1FA81311"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0DF04620"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55BEF006"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190AEB13"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2E90A06" w14:textId="77777777" w:rsidR="00F43317" w:rsidRPr="00F43317" w:rsidRDefault="00F43317" w:rsidP="00F43317">
            <w:pPr>
              <w:jc w:val="center"/>
              <w:rPr>
                <w:rFonts w:ascii="Andale WT" w:hAnsi="Andale WT" w:cs="Tahoma"/>
                <w:color w:val="333333"/>
                <w:sz w:val="16"/>
                <w:szCs w:val="16"/>
              </w:rPr>
            </w:pPr>
            <w:r w:rsidRPr="00F43317">
              <w:rPr>
                <w:rFonts w:ascii="Andale WT" w:hAnsi="Andale WT" w:cs="Tahoma"/>
                <w:color w:val="333333"/>
                <w:sz w:val="16"/>
                <w:szCs w:val="16"/>
              </w:rPr>
              <w:t>Count of Days</w:t>
            </w:r>
          </w:p>
        </w:tc>
      </w:tr>
      <w:tr w:rsidR="00F43317" w:rsidRPr="00F43317" w14:paraId="5B3C5D43" w14:textId="77777777" w:rsidTr="00F43317">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hideMark/>
          </w:tcPr>
          <w:p w14:paraId="155A26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3E7CBF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52C895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7427FE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3D5CD3E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2D39B1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194A877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30</w:t>
            </w:r>
          </w:p>
        </w:tc>
      </w:tr>
      <w:tr w:rsidR="00F43317" w:rsidRPr="00F43317" w14:paraId="6578BC2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D2BC8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97D4D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CE47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39CC73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09369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2248783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5137D1C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29</w:t>
            </w:r>
          </w:p>
        </w:tc>
      </w:tr>
      <w:tr w:rsidR="00F43317" w:rsidRPr="00F43317" w14:paraId="23B7399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D708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7671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9FC9CD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B188EA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824CA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4669F47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69D4CC8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29</w:t>
            </w:r>
          </w:p>
        </w:tc>
      </w:tr>
      <w:tr w:rsidR="00F43317" w:rsidRPr="00F43317" w14:paraId="5C29531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2890C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46C3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7CC178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3BAFBC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FCC7F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33F803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627490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28</w:t>
            </w:r>
          </w:p>
        </w:tc>
      </w:tr>
      <w:tr w:rsidR="00F43317" w:rsidRPr="00F43317" w14:paraId="6D873D5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660A4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A4121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A57CCB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755524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E6080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372B35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FB9FF6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27</w:t>
            </w:r>
          </w:p>
        </w:tc>
      </w:tr>
      <w:tr w:rsidR="00F43317" w:rsidRPr="00F43317" w14:paraId="50D7D11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4A5F7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3E59E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B0B2FB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27320F3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67E90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07AE22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542057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26</w:t>
            </w:r>
          </w:p>
        </w:tc>
      </w:tr>
      <w:tr w:rsidR="00F43317" w:rsidRPr="00F43317" w14:paraId="1F512F2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7E1D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459C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89140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77531E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AD8E23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D6C5A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0EB560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26</w:t>
            </w:r>
          </w:p>
        </w:tc>
      </w:tr>
      <w:tr w:rsidR="00F43317" w:rsidRPr="00F43317" w14:paraId="2D4A749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89C8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EC02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12BD3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9586A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1FF406A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6FB067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5D7359D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25</w:t>
            </w:r>
          </w:p>
        </w:tc>
      </w:tr>
      <w:tr w:rsidR="00F43317" w:rsidRPr="00F43317" w14:paraId="1ADF11D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674C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1DD52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2C553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716D5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2068C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03651F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EF43D4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24</w:t>
            </w:r>
          </w:p>
        </w:tc>
      </w:tr>
      <w:tr w:rsidR="00F43317" w:rsidRPr="00F43317" w14:paraId="5233D30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BBA7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1081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039DA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76729BF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5D78E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98F4B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949E06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24</w:t>
            </w:r>
          </w:p>
        </w:tc>
      </w:tr>
      <w:tr w:rsidR="00F43317" w:rsidRPr="00F43317" w14:paraId="66C0278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93358B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DEF5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1711F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BD94F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ADDBD4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7B415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2A9CA3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22</w:t>
            </w:r>
          </w:p>
        </w:tc>
      </w:tr>
      <w:tr w:rsidR="00F43317" w:rsidRPr="00F43317" w14:paraId="44D093C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B853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5C0B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2AE2C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44B3A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50A2F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62CAC3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7CD94C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20</w:t>
            </w:r>
          </w:p>
        </w:tc>
      </w:tr>
      <w:tr w:rsidR="00F43317" w:rsidRPr="00F43317" w14:paraId="2CE7E5B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C1B6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7E31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E2F97E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2E450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7BE9F8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9F25F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236019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20</w:t>
            </w:r>
          </w:p>
        </w:tc>
      </w:tr>
      <w:tr w:rsidR="00F43317" w:rsidRPr="00F43317" w14:paraId="2095779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64212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58AB3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AC17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682157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2143C4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3D5A158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3F81DA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20</w:t>
            </w:r>
          </w:p>
        </w:tc>
      </w:tr>
      <w:tr w:rsidR="00F43317" w:rsidRPr="00F43317" w14:paraId="7CB4EE6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18B37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AABC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0213C6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6173D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49931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41102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BAAA62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20</w:t>
            </w:r>
          </w:p>
        </w:tc>
      </w:tr>
      <w:tr w:rsidR="00F43317" w:rsidRPr="00F43317" w14:paraId="7061435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2A9C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CDD4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530B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4CFAD4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PEARSALL_69_4</w:t>
            </w:r>
          </w:p>
        </w:tc>
        <w:tc>
          <w:tcPr>
            <w:tcW w:w="1180" w:type="dxa"/>
            <w:tcBorders>
              <w:top w:val="nil"/>
              <w:left w:val="nil"/>
              <w:bottom w:val="single" w:sz="8" w:space="0" w:color="E2E2E2"/>
              <w:right w:val="single" w:sz="8" w:space="0" w:color="E2E2E2"/>
            </w:tcBorders>
            <w:shd w:val="clear" w:color="auto" w:fill="auto"/>
            <w:noWrap/>
            <w:hideMark/>
          </w:tcPr>
          <w:p w14:paraId="4DB754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0D201B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PEARSALL</w:t>
            </w:r>
          </w:p>
        </w:tc>
        <w:tc>
          <w:tcPr>
            <w:tcW w:w="1300" w:type="dxa"/>
            <w:tcBorders>
              <w:top w:val="nil"/>
              <w:left w:val="nil"/>
              <w:bottom w:val="single" w:sz="8" w:space="0" w:color="E2E2E2"/>
              <w:right w:val="single" w:sz="8" w:space="0" w:color="E2E2E2"/>
            </w:tcBorders>
            <w:shd w:val="clear" w:color="auto" w:fill="auto"/>
            <w:noWrap/>
            <w:hideMark/>
          </w:tcPr>
          <w:p w14:paraId="23CC518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19</w:t>
            </w:r>
          </w:p>
        </w:tc>
      </w:tr>
      <w:tr w:rsidR="00F43317" w:rsidRPr="00F43317" w14:paraId="46DADD8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617E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4C63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67F408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6ADC78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718FBA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47B662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D09AA6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19</w:t>
            </w:r>
          </w:p>
        </w:tc>
      </w:tr>
      <w:tr w:rsidR="00F43317" w:rsidRPr="00F43317" w14:paraId="29E2F84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7243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95CC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CCEE83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08AEDE7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379A6C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A34E37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A076CB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19</w:t>
            </w:r>
          </w:p>
        </w:tc>
      </w:tr>
      <w:tr w:rsidR="00F43317" w:rsidRPr="00F43317" w14:paraId="6B22CFC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35AC9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00792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34F6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58DBE0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063E31A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1B03D5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D1D611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19</w:t>
            </w:r>
          </w:p>
        </w:tc>
      </w:tr>
      <w:tr w:rsidR="00F43317" w:rsidRPr="00F43317" w14:paraId="1EE13F8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89DB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A6B4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65762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4164A63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4D4909B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060739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5E452D2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18</w:t>
            </w:r>
          </w:p>
        </w:tc>
      </w:tr>
      <w:tr w:rsidR="00F43317" w:rsidRPr="00F43317" w14:paraId="2B995DC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4DFC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E23C6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6341BE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08202B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5523C7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RAILROAD</w:t>
            </w:r>
          </w:p>
        </w:tc>
        <w:tc>
          <w:tcPr>
            <w:tcW w:w="1180" w:type="dxa"/>
            <w:tcBorders>
              <w:top w:val="nil"/>
              <w:left w:val="nil"/>
              <w:bottom w:val="single" w:sz="8" w:space="0" w:color="E2E2E2"/>
              <w:right w:val="single" w:sz="8" w:space="0" w:color="E2E2E2"/>
            </w:tcBorders>
            <w:shd w:val="clear" w:color="auto" w:fill="auto"/>
            <w:noWrap/>
            <w:hideMark/>
          </w:tcPr>
          <w:p w14:paraId="58BB17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1C92176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18</w:t>
            </w:r>
          </w:p>
        </w:tc>
      </w:tr>
      <w:tr w:rsidR="00F43317" w:rsidRPr="00F43317" w14:paraId="5F15353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AF89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3867F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0F9B6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16EBFC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6379A7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E2D31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6C2828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18</w:t>
            </w:r>
          </w:p>
        </w:tc>
      </w:tr>
      <w:tr w:rsidR="00F43317" w:rsidRPr="00F43317" w14:paraId="22C1A5E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A7CBE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467B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DF5ABD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4CD3F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30FF66C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5117419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043C923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18</w:t>
            </w:r>
          </w:p>
        </w:tc>
      </w:tr>
      <w:tr w:rsidR="00F43317" w:rsidRPr="00F43317" w14:paraId="26DEC6C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05DC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F6FD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76BC56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C80CCB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4399F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197C6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6A65A3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17</w:t>
            </w:r>
          </w:p>
        </w:tc>
      </w:tr>
      <w:tr w:rsidR="00F43317" w:rsidRPr="00F43317" w14:paraId="2C491F9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7D39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13E8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CDC79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11B2D8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AAF3C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FAC64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392A82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17</w:t>
            </w:r>
          </w:p>
        </w:tc>
      </w:tr>
      <w:tr w:rsidR="00F43317" w:rsidRPr="00F43317" w14:paraId="4226625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4D5A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A691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33BB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6B614D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1249FA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3B22D4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422FE30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17</w:t>
            </w:r>
          </w:p>
        </w:tc>
      </w:tr>
      <w:tr w:rsidR="00F43317" w:rsidRPr="00F43317" w14:paraId="5B51B0E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9827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3CEA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E9D0C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64FA2BE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6C73AB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C9520C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7017C79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16</w:t>
            </w:r>
          </w:p>
        </w:tc>
      </w:tr>
      <w:tr w:rsidR="00F43317" w:rsidRPr="00F43317" w14:paraId="1CBC5A9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FC19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6C56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03268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8D9BEB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475C4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50DA14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6F128E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15</w:t>
            </w:r>
          </w:p>
        </w:tc>
      </w:tr>
      <w:tr w:rsidR="00F43317" w:rsidRPr="00F43317" w14:paraId="683EDBA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EC90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704E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57005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357C84A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04FA3DA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0F1CAB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59E95A6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15</w:t>
            </w:r>
          </w:p>
        </w:tc>
      </w:tr>
      <w:tr w:rsidR="00F43317" w:rsidRPr="00F43317" w14:paraId="1615373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7E01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05643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E303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6FFDA3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07EC9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B1440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2F6187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15</w:t>
            </w:r>
          </w:p>
        </w:tc>
      </w:tr>
      <w:tr w:rsidR="00F43317" w:rsidRPr="00F43317" w14:paraId="1A7BE52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F321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6673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781D6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540C1DA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FDB77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17D803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6ABDE4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14</w:t>
            </w:r>
          </w:p>
        </w:tc>
      </w:tr>
      <w:tr w:rsidR="00F43317" w:rsidRPr="00F43317" w14:paraId="54D2547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13A17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268C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BEEB9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204F9E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972DD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69C5BE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77F2C4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13</w:t>
            </w:r>
          </w:p>
        </w:tc>
      </w:tr>
      <w:tr w:rsidR="00F43317" w:rsidRPr="00F43317" w14:paraId="6CEE6B3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FF4DA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537D4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FAC7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SMOUMIL8</w:t>
            </w:r>
          </w:p>
        </w:tc>
        <w:tc>
          <w:tcPr>
            <w:tcW w:w="1980" w:type="dxa"/>
            <w:tcBorders>
              <w:top w:val="nil"/>
              <w:left w:val="nil"/>
              <w:bottom w:val="single" w:sz="8" w:space="0" w:color="E2E2E2"/>
              <w:right w:val="single" w:sz="8" w:space="0" w:color="E2E2E2"/>
            </w:tcBorders>
            <w:shd w:val="clear" w:color="auto" w:fill="auto"/>
            <w:noWrap/>
            <w:hideMark/>
          </w:tcPr>
          <w:p w14:paraId="6CB882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7D83E6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482A3C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1763DBA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6D1D32C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94C7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AD80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21DFD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53911B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00E012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F41B18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0643ABA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015464C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32876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8046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128B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SMOUJOH8</w:t>
            </w:r>
          </w:p>
        </w:tc>
        <w:tc>
          <w:tcPr>
            <w:tcW w:w="1980" w:type="dxa"/>
            <w:tcBorders>
              <w:top w:val="nil"/>
              <w:left w:val="nil"/>
              <w:bottom w:val="single" w:sz="8" w:space="0" w:color="E2E2E2"/>
              <w:right w:val="single" w:sz="8" w:space="0" w:color="E2E2E2"/>
            </w:tcBorders>
            <w:shd w:val="clear" w:color="auto" w:fill="auto"/>
            <w:noWrap/>
            <w:hideMark/>
          </w:tcPr>
          <w:p w14:paraId="1F87B0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339A15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39457C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39C623B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691791C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AA8B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C0D2D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A666C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366B7D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54BB12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27C641D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7BD9AEE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7DC7026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418D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DFAAB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A5288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B110B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78007C3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5AB2C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2D2D87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462553C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B50E7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F83F8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0AABBA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50EE78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679EDB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545C44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72C9E36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26D7895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0B30F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6328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82451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SMOUMIL8</w:t>
            </w:r>
          </w:p>
        </w:tc>
        <w:tc>
          <w:tcPr>
            <w:tcW w:w="1980" w:type="dxa"/>
            <w:tcBorders>
              <w:top w:val="nil"/>
              <w:left w:val="nil"/>
              <w:bottom w:val="single" w:sz="8" w:space="0" w:color="E2E2E2"/>
              <w:right w:val="single" w:sz="8" w:space="0" w:color="E2E2E2"/>
            </w:tcBorders>
            <w:shd w:val="clear" w:color="auto" w:fill="auto"/>
            <w:noWrap/>
            <w:hideMark/>
          </w:tcPr>
          <w:p w14:paraId="744AF47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7A91D0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MARSFO</w:t>
            </w:r>
          </w:p>
        </w:tc>
        <w:tc>
          <w:tcPr>
            <w:tcW w:w="1180" w:type="dxa"/>
            <w:tcBorders>
              <w:top w:val="nil"/>
              <w:left w:val="nil"/>
              <w:bottom w:val="single" w:sz="8" w:space="0" w:color="E2E2E2"/>
              <w:right w:val="single" w:sz="8" w:space="0" w:color="E2E2E2"/>
            </w:tcBorders>
            <w:shd w:val="clear" w:color="auto" w:fill="auto"/>
            <w:noWrap/>
            <w:hideMark/>
          </w:tcPr>
          <w:p w14:paraId="4709D2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PALEPE</w:t>
            </w:r>
          </w:p>
        </w:tc>
        <w:tc>
          <w:tcPr>
            <w:tcW w:w="1300" w:type="dxa"/>
            <w:tcBorders>
              <w:top w:val="nil"/>
              <w:left w:val="nil"/>
              <w:bottom w:val="single" w:sz="8" w:space="0" w:color="E2E2E2"/>
              <w:right w:val="single" w:sz="8" w:space="0" w:color="E2E2E2"/>
            </w:tcBorders>
            <w:shd w:val="clear" w:color="auto" w:fill="auto"/>
            <w:noWrap/>
            <w:hideMark/>
          </w:tcPr>
          <w:p w14:paraId="5ECAD84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12</w:t>
            </w:r>
          </w:p>
        </w:tc>
      </w:tr>
      <w:tr w:rsidR="00F43317" w:rsidRPr="00F43317" w14:paraId="1211D57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BD74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274F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F10E2C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05D85D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5891AC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HAS</w:t>
            </w:r>
          </w:p>
        </w:tc>
        <w:tc>
          <w:tcPr>
            <w:tcW w:w="1180" w:type="dxa"/>
            <w:tcBorders>
              <w:top w:val="nil"/>
              <w:left w:val="nil"/>
              <w:bottom w:val="single" w:sz="8" w:space="0" w:color="E2E2E2"/>
              <w:right w:val="single" w:sz="8" w:space="0" w:color="E2E2E2"/>
            </w:tcBorders>
            <w:shd w:val="clear" w:color="auto" w:fill="auto"/>
            <w:noWrap/>
            <w:hideMark/>
          </w:tcPr>
          <w:p w14:paraId="678705E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GUSTINE</w:t>
            </w:r>
          </w:p>
        </w:tc>
        <w:tc>
          <w:tcPr>
            <w:tcW w:w="1300" w:type="dxa"/>
            <w:tcBorders>
              <w:top w:val="nil"/>
              <w:left w:val="nil"/>
              <w:bottom w:val="single" w:sz="8" w:space="0" w:color="E2E2E2"/>
              <w:right w:val="single" w:sz="8" w:space="0" w:color="E2E2E2"/>
            </w:tcBorders>
            <w:shd w:val="clear" w:color="auto" w:fill="auto"/>
            <w:noWrap/>
            <w:hideMark/>
          </w:tcPr>
          <w:p w14:paraId="41F93FD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11</w:t>
            </w:r>
          </w:p>
        </w:tc>
      </w:tr>
      <w:tr w:rsidR="00F43317" w:rsidRPr="00F43317" w14:paraId="06AB243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13649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BA6A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C90FA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SWIRJOH8</w:t>
            </w:r>
          </w:p>
        </w:tc>
        <w:tc>
          <w:tcPr>
            <w:tcW w:w="1980" w:type="dxa"/>
            <w:tcBorders>
              <w:top w:val="nil"/>
              <w:left w:val="nil"/>
              <w:bottom w:val="single" w:sz="8" w:space="0" w:color="E2E2E2"/>
              <w:right w:val="single" w:sz="8" w:space="0" w:color="E2E2E2"/>
            </w:tcBorders>
            <w:shd w:val="clear" w:color="auto" w:fill="auto"/>
            <w:noWrap/>
            <w:hideMark/>
          </w:tcPr>
          <w:p w14:paraId="70DFA3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4E8DA10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2A67834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6025012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11</w:t>
            </w:r>
          </w:p>
        </w:tc>
      </w:tr>
      <w:tr w:rsidR="00F43317" w:rsidRPr="00F43317" w14:paraId="786F334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9A32E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2C9F42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4D644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5B1FFE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7572BD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4DDFAB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18B5259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11</w:t>
            </w:r>
          </w:p>
        </w:tc>
      </w:tr>
      <w:tr w:rsidR="00F43317" w:rsidRPr="00F43317" w14:paraId="6038B30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0FBB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9D10C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799C2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SWIRJOH8</w:t>
            </w:r>
          </w:p>
        </w:tc>
        <w:tc>
          <w:tcPr>
            <w:tcW w:w="1980" w:type="dxa"/>
            <w:tcBorders>
              <w:top w:val="nil"/>
              <w:left w:val="nil"/>
              <w:bottom w:val="single" w:sz="8" w:space="0" w:color="E2E2E2"/>
              <w:right w:val="single" w:sz="8" w:space="0" w:color="E2E2E2"/>
            </w:tcBorders>
            <w:shd w:val="clear" w:color="auto" w:fill="auto"/>
            <w:noWrap/>
            <w:hideMark/>
          </w:tcPr>
          <w:p w14:paraId="30D85BD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774700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MARSFO</w:t>
            </w:r>
          </w:p>
        </w:tc>
        <w:tc>
          <w:tcPr>
            <w:tcW w:w="1180" w:type="dxa"/>
            <w:tcBorders>
              <w:top w:val="nil"/>
              <w:left w:val="nil"/>
              <w:bottom w:val="single" w:sz="8" w:space="0" w:color="E2E2E2"/>
              <w:right w:val="single" w:sz="8" w:space="0" w:color="E2E2E2"/>
            </w:tcBorders>
            <w:shd w:val="clear" w:color="auto" w:fill="auto"/>
            <w:noWrap/>
            <w:hideMark/>
          </w:tcPr>
          <w:p w14:paraId="79E147E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PALEPE</w:t>
            </w:r>
          </w:p>
        </w:tc>
        <w:tc>
          <w:tcPr>
            <w:tcW w:w="1300" w:type="dxa"/>
            <w:tcBorders>
              <w:top w:val="nil"/>
              <w:left w:val="nil"/>
              <w:bottom w:val="single" w:sz="8" w:space="0" w:color="E2E2E2"/>
              <w:right w:val="single" w:sz="8" w:space="0" w:color="E2E2E2"/>
            </w:tcBorders>
            <w:shd w:val="clear" w:color="auto" w:fill="auto"/>
            <w:noWrap/>
            <w:hideMark/>
          </w:tcPr>
          <w:p w14:paraId="528F583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11</w:t>
            </w:r>
          </w:p>
        </w:tc>
      </w:tr>
      <w:tr w:rsidR="00F43317" w:rsidRPr="00F43317" w14:paraId="4201DE7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38634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45E8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4F9F4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3421E8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13E876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GUSTINE</w:t>
            </w:r>
          </w:p>
        </w:tc>
        <w:tc>
          <w:tcPr>
            <w:tcW w:w="1180" w:type="dxa"/>
            <w:tcBorders>
              <w:top w:val="nil"/>
              <w:left w:val="nil"/>
              <w:bottom w:val="single" w:sz="8" w:space="0" w:color="E2E2E2"/>
              <w:right w:val="single" w:sz="8" w:space="0" w:color="E2E2E2"/>
            </w:tcBorders>
            <w:shd w:val="clear" w:color="auto" w:fill="auto"/>
            <w:noWrap/>
            <w:hideMark/>
          </w:tcPr>
          <w:p w14:paraId="581E14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HAS</w:t>
            </w:r>
          </w:p>
        </w:tc>
        <w:tc>
          <w:tcPr>
            <w:tcW w:w="1300" w:type="dxa"/>
            <w:tcBorders>
              <w:top w:val="nil"/>
              <w:left w:val="nil"/>
              <w:bottom w:val="single" w:sz="8" w:space="0" w:color="E2E2E2"/>
              <w:right w:val="single" w:sz="8" w:space="0" w:color="E2E2E2"/>
            </w:tcBorders>
            <w:shd w:val="clear" w:color="auto" w:fill="auto"/>
            <w:noWrap/>
            <w:hideMark/>
          </w:tcPr>
          <w:p w14:paraId="14F6254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11</w:t>
            </w:r>
          </w:p>
        </w:tc>
      </w:tr>
      <w:tr w:rsidR="00F43317" w:rsidRPr="00F43317" w14:paraId="7681BE8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C0D08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0D90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5D4DD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97F433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24150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5EB50E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62F545C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10</w:t>
            </w:r>
          </w:p>
        </w:tc>
      </w:tr>
      <w:tr w:rsidR="00F43317" w:rsidRPr="00F43317" w14:paraId="542630C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770A7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D99E1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E92EC4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657EB5C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490FB1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7A0E47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10D4F0C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10</w:t>
            </w:r>
          </w:p>
        </w:tc>
      </w:tr>
      <w:tr w:rsidR="00F43317" w:rsidRPr="00F43317" w14:paraId="7B773D5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82B03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40E60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5C51D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6055B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66910CC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5A356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462B054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10</w:t>
            </w:r>
          </w:p>
        </w:tc>
      </w:tr>
      <w:tr w:rsidR="00F43317" w:rsidRPr="00F43317" w14:paraId="0E40D03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79927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F5BB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02F7A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588604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286A64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14ADC2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68FEB3B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9</w:t>
            </w:r>
          </w:p>
        </w:tc>
      </w:tr>
      <w:tr w:rsidR="00F43317" w:rsidRPr="00F43317" w14:paraId="5FD8829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7FAC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0706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09E9B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SBEAOR8</w:t>
            </w:r>
          </w:p>
        </w:tc>
        <w:tc>
          <w:tcPr>
            <w:tcW w:w="1980" w:type="dxa"/>
            <w:tcBorders>
              <w:top w:val="nil"/>
              <w:left w:val="nil"/>
              <w:bottom w:val="single" w:sz="8" w:space="0" w:color="E2E2E2"/>
              <w:right w:val="single" w:sz="8" w:space="0" w:color="E2E2E2"/>
            </w:tcBorders>
            <w:shd w:val="clear" w:color="auto" w:fill="auto"/>
            <w:noWrap/>
            <w:hideMark/>
          </w:tcPr>
          <w:p w14:paraId="4FC37A6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PT_TWM25_A</w:t>
            </w:r>
          </w:p>
        </w:tc>
        <w:tc>
          <w:tcPr>
            <w:tcW w:w="1180" w:type="dxa"/>
            <w:tcBorders>
              <w:top w:val="nil"/>
              <w:left w:val="nil"/>
              <w:bottom w:val="single" w:sz="8" w:space="0" w:color="E2E2E2"/>
              <w:right w:val="single" w:sz="8" w:space="0" w:color="E2E2E2"/>
            </w:tcBorders>
            <w:shd w:val="clear" w:color="auto" w:fill="auto"/>
            <w:noWrap/>
            <w:hideMark/>
          </w:tcPr>
          <w:p w14:paraId="193C4C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3942B3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TWM</w:t>
            </w:r>
          </w:p>
        </w:tc>
        <w:tc>
          <w:tcPr>
            <w:tcW w:w="1300" w:type="dxa"/>
            <w:tcBorders>
              <w:top w:val="nil"/>
              <w:left w:val="nil"/>
              <w:bottom w:val="single" w:sz="8" w:space="0" w:color="E2E2E2"/>
              <w:right w:val="single" w:sz="8" w:space="0" w:color="E2E2E2"/>
            </w:tcBorders>
            <w:shd w:val="clear" w:color="auto" w:fill="auto"/>
            <w:noWrap/>
            <w:hideMark/>
          </w:tcPr>
          <w:p w14:paraId="4EE5C58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1FCD3EE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17E3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8A37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474FE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74F176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04231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66ED6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51488B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3CD2C50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F2F1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31E1D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2B1D5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B5F9F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E87ED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F9D9F9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3CFFCFC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6A61D85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DE9A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2C7E6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9E720C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42E142E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725T725_1</w:t>
            </w:r>
          </w:p>
        </w:tc>
        <w:tc>
          <w:tcPr>
            <w:tcW w:w="1180" w:type="dxa"/>
            <w:tcBorders>
              <w:top w:val="nil"/>
              <w:left w:val="nil"/>
              <w:bottom w:val="single" w:sz="8" w:space="0" w:color="E2E2E2"/>
              <w:right w:val="single" w:sz="8" w:space="0" w:color="E2E2E2"/>
            </w:tcBorders>
            <w:shd w:val="clear" w:color="auto" w:fill="auto"/>
            <w:noWrap/>
            <w:hideMark/>
          </w:tcPr>
          <w:p w14:paraId="56D10C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MCCALA</w:t>
            </w:r>
          </w:p>
        </w:tc>
        <w:tc>
          <w:tcPr>
            <w:tcW w:w="1180" w:type="dxa"/>
            <w:tcBorders>
              <w:top w:val="nil"/>
              <w:left w:val="nil"/>
              <w:bottom w:val="single" w:sz="8" w:space="0" w:color="E2E2E2"/>
              <w:right w:val="single" w:sz="8" w:space="0" w:color="E2E2E2"/>
            </w:tcBorders>
            <w:shd w:val="clear" w:color="auto" w:fill="auto"/>
            <w:noWrap/>
            <w:hideMark/>
          </w:tcPr>
          <w:p w14:paraId="2CEA05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RATTLE</w:t>
            </w:r>
          </w:p>
        </w:tc>
        <w:tc>
          <w:tcPr>
            <w:tcW w:w="1300" w:type="dxa"/>
            <w:tcBorders>
              <w:top w:val="nil"/>
              <w:left w:val="nil"/>
              <w:bottom w:val="single" w:sz="8" w:space="0" w:color="E2E2E2"/>
              <w:right w:val="single" w:sz="8" w:space="0" w:color="E2E2E2"/>
            </w:tcBorders>
            <w:shd w:val="clear" w:color="auto" w:fill="auto"/>
            <w:noWrap/>
            <w:hideMark/>
          </w:tcPr>
          <w:p w14:paraId="28DABBC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02D3F63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B489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0300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944441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7AF44C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91706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36A3D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DB7E4D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15CCB29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89A309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47E88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7B161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SVICCOL8</w:t>
            </w:r>
          </w:p>
        </w:tc>
        <w:tc>
          <w:tcPr>
            <w:tcW w:w="1980" w:type="dxa"/>
            <w:tcBorders>
              <w:top w:val="nil"/>
              <w:left w:val="nil"/>
              <w:bottom w:val="single" w:sz="8" w:space="0" w:color="E2E2E2"/>
              <w:right w:val="single" w:sz="8" w:space="0" w:color="E2E2E2"/>
            </w:tcBorders>
            <w:shd w:val="clear" w:color="auto" w:fill="auto"/>
            <w:noWrap/>
            <w:hideMark/>
          </w:tcPr>
          <w:p w14:paraId="4AEA1A9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120A2C5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B5466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FE6014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0D2949D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EB95C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DEE8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29BF9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64B190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0AFD8D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3C271F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43E040F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8</w:t>
            </w:r>
          </w:p>
        </w:tc>
      </w:tr>
      <w:tr w:rsidR="00F43317" w:rsidRPr="00F43317" w14:paraId="1A120FC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030F4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6E03E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98074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625C63F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0D7402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69F26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129FDDF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14538EB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F381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CC7C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0CB49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11E11D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443634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84579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C4A2AA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6CA18DA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97DC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E31E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40305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52E395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7FE7B0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76751D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60AEFE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702D9F3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C38C9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F4754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14541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8E8D1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66BA9B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FE1FD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3BD8331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6607B26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4236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389D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FE63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5C3F14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7AF62CB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511F04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2DEC871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7A3D3AD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532D7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03521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47046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124774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5A5077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5C02A8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LGE</w:t>
            </w:r>
          </w:p>
        </w:tc>
        <w:tc>
          <w:tcPr>
            <w:tcW w:w="1300" w:type="dxa"/>
            <w:tcBorders>
              <w:top w:val="nil"/>
              <w:left w:val="nil"/>
              <w:bottom w:val="single" w:sz="8" w:space="0" w:color="E2E2E2"/>
              <w:right w:val="single" w:sz="8" w:space="0" w:color="E2E2E2"/>
            </w:tcBorders>
            <w:shd w:val="clear" w:color="auto" w:fill="auto"/>
            <w:noWrap/>
            <w:hideMark/>
          </w:tcPr>
          <w:p w14:paraId="6CF7D1E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285126F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06A6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34A4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AA6B69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48B696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1FACB48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3F95CF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71536B8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70D8B49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515E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A8DC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124A3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65956A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012CAC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BFAA59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9AE5AA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7</w:t>
            </w:r>
          </w:p>
        </w:tc>
      </w:tr>
      <w:tr w:rsidR="00F43317" w:rsidRPr="00F43317" w14:paraId="1A8C168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953C0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2DC3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2A914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SCOMCYP8</w:t>
            </w:r>
          </w:p>
        </w:tc>
        <w:tc>
          <w:tcPr>
            <w:tcW w:w="1980" w:type="dxa"/>
            <w:tcBorders>
              <w:top w:val="nil"/>
              <w:left w:val="nil"/>
              <w:bottom w:val="single" w:sz="8" w:space="0" w:color="E2E2E2"/>
              <w:right w:val="single" w:sz="8" w:space="0" w:color="E2E2E2"/>
            </w:tcBorders>
            <w:shd w:val="clear" w:color="auto" w:fill="auto"/>
            <w:noWrap/>
            <w:hideMark/>
          </w:tcPr>
          <w:p w14:paraId="5B7B6B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28DC4A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2612347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237354E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7B84E1F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49FE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BF22A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FA15A2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5C0B68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3CAE04C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7AFB25B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FE2668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457E7C0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DCFF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558F8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D6F5F1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MPRSHWK8</w:t>
            </w:r>
          </w:p>
        </w:tc>
        <w:tc>
          <w:tcPr>
            <w:tcW w:w="1980" w:type="dxa"/>
            <w:tcBorders>
              <w:top w:val="nil"/>
              <w:left w:val="nil"/>
              <w:bottom w:val="single" w:sz="8" w:space="0" w:color="E2E2E2"/>
              <w:right w:val="single" w:sz="8" w:space="0" w:color="E2E2E2"/>
            </w:tcBorders>
            <w:shd w:val="clear" w:color="auto" w:fill="auto"/>
            <w:noWrap/>
            <w:hideMark/>
          </w:tcPr>
          <w:p w14:paraId="249EFE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1535__B</w:t>
            </w:r>
          </w:p>
        </w:tc>
        <w:tc>
          <w:tcPr>
            <w:tcW w:w="1180" w:type="dxa"/>
            <w:tcBorders>
              <w:top w:val="nil"/>
              <w:left w:val="nil"/>
              <w:bottom w:val="single" w:sz="8" w:space="0" w:color="E2E2E2"/>
              <w:right w:val="single" w:sz="8" w:space="0" w:color="E2E2E2"/>
            </w:tcBorders>
            <w:shd w:val="clear" w:color="auto" w:fill="auto"/>
            <w:noWrap/>
            <w:hideMark/>
          </w:tcPr>
          <w:p w14:paraId="0288ABA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TNSKA</w:t>
            </w:r>
          </w:p>
        </w:tc>
        <w:tc>
          <w:tcPr>
            <w:tcW w:w="1180" w:type="dxa"/>
            <w:tcBorders>
              <w:top w:val="nil"/>
              <w:left w:val="nil"/>
              <w:bottom w:val="single" w:sz="8" w:space="0" w:color="E2E2E2"/>
              <w:right w:val="single" w:sz="8" w:space="0" w:color="E2E2E2"/>
            </w:tcBorders>
            <w:shd w:val="clear" w:color="auto" w:fill="auto"/>
            <w:noWrap/>
            <w:hideMark/>
          </w:tcPr>
          <w:p w14:paraId="502E1A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TCOSW</w:t>
            </w:r>
          </w:p>
        </w:tc>
        <w:tc>
          <w:tcPr>
            <w:tcW w:w="1300" w:type="dxa"/>
            <w:tcBorders>
              <w:top w:val="nil"/>
              <w:left w:val="nil"/>
              <w:bottom w:val="single" w:sz="8" w:space="0" w:color="E2E2E2"/>
              <w:right w:val="single" w:sz="8" w:space="0" w:color="E2E2E2"/>
            </w:tcBorders>
            <w:shd w:val="clear" w:color="auto" w:fill="auto"/>
            <w:noWrap/>
            <w:hideMark/>
          </w:tcPr>
          <w:p w14:paraId="13AF41D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4DA9AEA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68C9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0BB1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EAA314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DVICCO89</w:t>
            </w:r>
          </w:p>
        </w:tc>
        <w:tc>
          <w:tcPr>
            <w:tcW w:w="1980" w:type="dxa"/>
            <w:tcBorders>
              <w:top w:val="nil"/>
              <w:left w:val="nil"/>
              <w:bottom w:val="single" w:sz="8" w:space="0" w:color="E2E2E2"/>
              <w:right w:val="single" w:sz="8" w:space="0" w:color="E2E2E2"/>
            </w:tcBorders>
            <w:shd w:val="clear" w:color="auto" w:fill="auto"/>
            <w:noWrap/>
            <w:hideMark/>
          </w:tcPr>
          <w:p w14:paraId="5232194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6700D5D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6188E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7204FF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045D63C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9DD4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FF1C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BE4449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3F29263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28AC19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D4D82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18F5FD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09A022A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C874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2FCB1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8FE3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D2938B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170E6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353DE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37F670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0AF6E09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5D55F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AB829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16E0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56AC65B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2EC6756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0E9276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23E107D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23A6A5F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136CC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41F4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4043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DCENRO58</w:t>
            </w:r>
          </w:p>
        </w:tc>
        <w:tc>
          <w:tcPr>
            <w:tcW w:w="1980" w:type="dxa"/>
            <w:tcBorders>
              <w:top w:val="nil"/>
              <w:left w:val="nil"/>
              <w:bottom w:val="single" w:sz="8" w:space="0" w:color="E2E2E2"/>
              <w:right w:val="single" w:sz="8" w:space="0" w:color="E2E2E2"/>
            </w:tcBorders>
            <w:shd w:val="clear" w:color="auto" w:fill="auto"/>
            <w:noWrap/>
            <w:hideMark/>
          </w:tcPr>
          <w:p w14:paraId="75677C7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904T485_1</w:t>
            </w:r>
          </w:p>
        </w:tc>
        <w:tc>
          <w:tcPr>
            <w:tcW w:w="1180" w:type="dxa"/>
            <w:tcBorders>
              <w:top w:val="nil"/>
              <w:left w:val="nil"/>
              <w:bottom w:val="single" w:sz="8" w:space="0" w:color="E2E2E2"/>
              <w:right w:val="single" w:sz="8" w:space="0" w:color="E2E2E2"/>
            </w:tcBorders>
            <w:shd w:val="clear" w:color="auto" w:fill="auto"/>
            <w:noWrap/>
            <w:hideMark/>
          </w:tcPr>
          <w:p w14:paraId="1E1EF99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2558C7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GOODWIN</w:t>
            </w:r>
          </w:p>
        </w:tc>
        <w:tc>
          <w:tcPr>
            <w:tcW w:w="1300" w:type="dxa"/>
            <w:tcBorders>
              <w:top w:val="nil"/>
              <w:left w:val="nil"/>
              <w:bottom w:val="single" w:sz="8" w:space="0" w:color="E2E2E2"/>
              <w:right w:val="single" w:sz="8" w:space="0" w:color="E2E2E2"/>
            </w:tcBorders>
            <w:shd w:val="clear" w:color="auto" w:fill="auto"/>
            <w:noWrap/>
            <w:hideMark/>
          </w:tcPr>
          <w:p w14:paraId="59E790B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6</w:t>
            </w:r>
          </w:p>
        </w:tc>
      </w:tr>
      <w:tr w:rsidR="00F43317" w:rsidRPr="00F43317" w14:paraId="25A7D69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3938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332C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2C30B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3D562D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E2BEB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65E566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CA3DED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75F083B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DF15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4C6C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5F581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067243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88DD17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3A9CE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45B199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1395EDA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FB3F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CBA0C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1E384B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6067A1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2A2BB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80A37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AEDE5C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0F4AA2B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CABCA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B4AAE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B0D8EE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22F06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111E3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65F3C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EA5877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4612E8D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D503E9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7CE11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3D52E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146CFA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33C9E4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35DA3D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1A623EE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498810C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7AAB2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04384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3F0D2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8DA24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3AE637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42B15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3DB924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3F2C204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3F776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9A78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1B2EB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09DC15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B2E9C2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628C4A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050C2D2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13720C2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DE529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12BFF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5C77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465C5A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5FFFCBF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341178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3306A7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2BF4899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4957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9DD64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B3351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1AD787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596FCD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311C36A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268DD0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0694E59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4F789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D11F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FA5EC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B7453F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78C676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0AD02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85095F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0E575E9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389D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0615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0746C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0D6310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2C6FC7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5732CC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52E74BE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005EB3C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D3BA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A16B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4B49E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103A5F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2A7BE1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D8A75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73C24F0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4A24963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22E8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4ACE3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AD58A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2D224F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83F0E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460AACE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2985C9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06723A6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A3D73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84DA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3AE536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11C199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4B2DF8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3D9659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C0567F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5BEA90D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37932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1524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81980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5554B2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430F7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580A1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2AF58B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0202181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C42C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F974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CF23D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DCMNCMN8</w:t>
            </w:r>
          </w:p>
        </w:tc>
        <w:tc>
          <w:tcPr>
            <w:tcW w:w="1980" w:type="dxa"/>
            <w:tcBorders>
              <w:top w:val="nil"/>
              <w:left w:val="nil"/>
              <w:bottom w:val="single" w:sz="8" w:space="0" w:color="E2E2E2"/>
              <w:right w:val="single" w:sz="8" w:space="0" w:color="E2E2E2"/>
            </w:tcBorders>
            <w:shd w:val="clear" w:color="auto" w:fill="auto"/>
            <w:noWrap/>
            <w:hideMark/>
          </w:tcPr>
          <w:p w14:paraId="04399A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30E5D6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7C6318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00B6DB2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7E1F778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6342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E844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89E271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764DDDE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244653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38FBC0D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2D21A0B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5</w:t>
            </w:r>
          </w:p>
        </w:tc>
      </w:tr>
      <w:tr w:rsidR="00F43317" w:rsidRPr="00F43317" w14:paraId="256413B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83A4B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0F77901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8E059D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51E3548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192E037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154829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0C72A65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3257AF6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5487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DC52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360E25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46D78D4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5653B1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3D47F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A1B3F4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0C3CA7D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F0109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B9C12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D33F3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2D1F91C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F2811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F39FA6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5E4806E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2B98DC5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F2B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321C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A8549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7656928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724127A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489C0C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25A44FD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0DFB24B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4A47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9F4B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81368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1B9A9D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158F97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40A6E3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5D7FE18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2A40829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BCA7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7847F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6EE0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XWO58</w:t>
            </w:r>
          </w:p>
        </w:tc>
        <w:tc>
          <w:tcPr>
            <w:tcW w:w="1980" w:type="dxa"/>
            <w:tcBorders>
              <w:top w:val="nil"/>
              <w:left w:val="nil"/>
              <w:bottom w:val="single" w:sz="8" w:space="0" w:color="E2E2E2"/>
              <w:right w:val="single" w:sz="8" w:space="0" w:color="E2E2E2"/>
            </w:tcBorders>
            <w:shd w:val="clear" w:color="auto" w:fill="auto"/>
            <w:noWrap/>
            <w:hideMark/>
          </w:tcPr>
          <w:p w14:paraId="63AA203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ADKCB_21_A</w:t>
            </w:r>
          </w:p>
        </w:tc>
        <w:tc>
          <w:tcPr>
            <w:tcW w:w="1180" w:type="dxa"/>
            <w:tcBorders>
              <w:top w:val="nil"/>
              <w:left w:val="nil"/>
              <w:bottom w:val="single" w:sz="8" w:space="0" w:color="E2E2E2"/>
              <w:right w:val="single" w:sz="8" w:space="0" w:color="E2E2E2"/>
            </w:tcBorders>
            <w:shd w:val="clear" w:color="auto" w:fill="auto"/>
            <w:noWrap/>
            <w:hideMark/>
          </w:tcPr>
          <w:p w14:paraId="10A2123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ADK</w:t>
            </w:r>
          </w:p>
        </w:tc>
        <w:tc>
          <w:tcPr>
            <w:tcW w:w="1180" w:type="dxa"/>
            <w:tcBorders>
              <w:top w:val="nil"/>
              <w:left w:val="nil"/>
              <w:bottom w:val="single" w:sz="8" w:space="0" w:color="E2E2E2"/>
              <w:right w:val="single" w:sz="8" w:space="0" w:color="E2E2E2"/>
            </w:tcBorders>
            <w:shd w:val="clear" w:color="auto" w:fill="auto"/>
            <w:noWrap/>
            <w:hideMark/>
          </w:tcPr>
          <w:p w14:paraId="34A222C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CB</w:t>
            </w:r>
          </w:p>
        </w:tc>
        <w:tc>
          <w:tcPr>
            <w:tcW w:w="1300" w:type="dxa"/>
            <w:tcBorders>
              <w:top w:val="nil"/>
              <w:left w:val="nil"/>
              <w:bottom w:val="single" w:sz="8" w:space="0" w:color="E2E2E2"/>
              <w:right w:val="single" w:sz="8" w:space="0" w:color="E2E2E2"/>
            </w:tcBorders>
            <w:shd w:val="clear" w:color="auto" w:fill="auto"/>
            <w:noWrap/>
            <w:hideMark/>
          </w:tcPr>
          <w:p w14:paraId="4B1CC86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0EEE89C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DEA1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2ECC33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008C66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BB03F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383D94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4340B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BB7A2D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622A86B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28DE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D99B1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9207DC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E8617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94D06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AFA22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790F7C9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7A67F9E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7FE6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AE9E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F022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39615F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7A26EC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5D8002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12FC76D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6B39452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EB37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B89F6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C886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67CFF63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30265B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4A81BF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6E91D22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00CEEF9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1F52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A3FE3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15BE2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0D0408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6EBC2B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43CC82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17B11DB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156B2B5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C97C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CB1FA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C899FB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76C237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shd w:val="clear" w:color="auto" w:fill="auto"/>
            <w:noWrap/>
            <w:hideMark/>
          </w:tcPr>
          <w:p w14:paraId="13D2774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shd w:val="clear" w:color="auto" w:fill="auto"/>
            <w:noWrap/>
            <w:hideMark/>
          </w:tcPr>
          <w:p w14:paraId="0C3785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shd w:val="clear" w:color="auto" w:fill="auto"/>
            <w:noWrap/>
            <w:hideMark/>
          </w:tcPr>
          <w:p w14:paraId="49030F3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23C256C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6B50B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049D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F09DF6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8CB56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BB67A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280C5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12F6F0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7460111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88BD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D51F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C2485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01F69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7028218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4E9BBF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481F508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722428E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7BBF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7AC4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2DF29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MWIRJO28</w:t>
            </w:r>
          </w:p>
        </w:tc>
        <w:tc>
          <w:tcPr>
            <w:tcW w:w="1980" w:type="dxa"/>
            <w:tcBorders>
              <w:top w:val="nil"/>
              <w:left w:val="nil"/>
              <w:bottom w:val="single" w:sz="8" w:space="0" w:color="E2E2E2"/>
              <w:right w:val="single" w:sz="8" w:space="0" w:color="E2E2E2"/>
            </w:tcBorders>
            <w:shd w:val="clear" w:color="auto" w:fill="auto"/>
            <w:noWrap/>
            <w:hideMark/>
          </w:tcPr>
          <w:p w14:paraId="1647FD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62E157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79F321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7F4AC2E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2EB2DA9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4212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BAE7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56637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0F3285A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203D2A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658920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58AAE22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505A362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79C1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F4DD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FD3DF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E25B7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7F541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6E2F2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B831F7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1A13E13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DC329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8C81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246496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5D7B3B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BB7CE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572DFA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2F9F40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060445A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B42D6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3DF5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1F09A8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7664C3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2A7F24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50071E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C39873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4</w:t>
            </w:r>
          </w:p>
        </w:tc>
      </w:tr>
      <w:tr w:rsidR="00F43317" w:rsidRPr="00F43317" w14:paraId="6ED5423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F021B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4AE0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A94233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017A0B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457E4F7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19BC97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2F9A8F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3454D6B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59E9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713BD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1166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FA162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D5519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4AE798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47A567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7B95CA3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BD49F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CBB11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655C52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337A38E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2E68C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1BA30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2EE7543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2157FB2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7CA2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79FE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2AEF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53059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AF7BD4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D2647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082B49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49814EB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49B96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5AF9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25E6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SSIEMOL8</w:t>
            </w:r>
          </w:p>
        </w:tc>
        <w:tc>
          <w:tcPr>
            <w:tcW w:w="1980" w:type="dxa"/>
            <w:tcBorders>
              <w:top w:val="nil"/>
              <w:left w:val="nil"/>
              <w:bottom w:val="single" w:sz="8" w:space="0" w:color="E2E2E2"/>
              <w:right w:val="single" w:sz="8" w:space="0" w:color="E2E2E2"/>
            </w:tcBorders>
            <w:shd w:val="clear" w:color="auto" w:fill="auto"/>
            <w:noWrap/>
            <w:hideMark/>
          </w:tcPr>
          <w:p w14:paraId="741340B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21A6F0A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1C6AB2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443F3FD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65CF19D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B55EA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FD11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FA467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51198D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5C6157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1D5A16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24121C2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77194C2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207D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6AD5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F7D73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ACA8C2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676FC7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463611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2357B72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0DCC7F5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8B1B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AB0B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3EA5C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70D892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F8715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C5D55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3A360F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69FB0B1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3DCD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F8D7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F7A2B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7CF240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74B3F31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36828B3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49234AD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57F5BF2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E594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8390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A3BDD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45BFCA4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69C046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104F6A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1B9977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527995C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B2F0B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CA7D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35052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1B7492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622514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39961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E306AA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243DA91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7434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10308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E2387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541925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587T587_1</w:t>
            </w:r>
          </w:p>
        </w:tc>
        <w:tc>
          <w:tcPr>
            <w:tcW w:w="1180" w:type="dxa"/>
            <w:tcBorders>
              <w:top w:val="nil"/>
              <w:left w:val="nil"/>
              <w:bottom w:val="single" w:sz="8" w:space="0" w:color="E2E2E2"/>
              <w:right w:val="single" w:sz="8" w:space="0" w:color="E2E2E2"/>
            </w:tcBorders>
            <w:shd w:val="clear" w:color="auto" w:fill="auto"/>
            <w:noWrap/>
            <w:hideMark/>
          </w:tcPr>
          <w:p w14:paraId="63B06E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MOUNTO</w:t>
            </w:r>
          </w:p>
        </w:tc>
        <w:tc>
          <w:tcPr>
            <w:tcW w:w="1180" w:type="dxa"/>
            <w:tcBorders>
              <w:top w:val="nil"/>
              <w:left w:val="nil"/>
              <w:bottom w:val="single" w:sz="8" w:space="0" w:color="E2E2E2"/>
              <w:right w:val="single" w:sz="8" w:space="0" w:color="E2E2E2"/>
            </w:tcBorders>
            <w:shd w:val="clear" w:color="auto" w:fill="auto"/>
            <w:noWrap/>
            <w:hideMark/>
          </w:tcPr>
          <w:p w14:paraId="029280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BLANCO</w:t>
            </w:r>
          </w:p>
        </w:tc>
        <w:tc>
          <w:tcPr>
            <w:tcW w:w="1300" w:type="dxa"/>
            <w:tcBorders>
              <w:top w:val="nil"/>
              <w:left w:val="nil"/>
              <w:bottom w:val="single" w:sz="8" w:space="0" w:color="E2E2E2"/>
              <w:right w:val="single" w:sz="8" w:space="0" w:color="E2E2E2"/>
            </w:tcBorders>
            <w:shd w:val="clear" w:color="auto" w:fill="auto"/>
            <w:noWrap/>
            <w:hideMark/>
          </w:tcPr>
          <w:p w14:paraId="495385B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14297F7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8C4ED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B866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6467C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592D47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608T608_1</w:t>
            </w:r>
          </w:p>
        </w:tc>
        <w:tc>
          <w:tcPr>
            <w:tcW w:w="1180" w:type="dxa"/>
            <w:tcBorders>
              <w:top w:val="nil"/>
              <w:left w:val="nil"/>
              <w:bottom w:val="single" w:sz="8" w:space="0" w:color="E2E2E2"/>
              <w:right w:val="single" w:sz="8" w:space="0" w:color="E2E2E2"/>
            </w:tcBorders>
            <w:shd w:val="clear" w:color="auto" w:fill="auto"/>
            <w:noWrap/>
            <w:hideMark/>
          </w:tcPr>
          <w:p w14:paraId="3911E4E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7E87E05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BASTCI</w:t>
            </w:r>
          </w:p>
        </w:tc>
        <w:tc>
          <w:tcPr>
            <w:tcW w:w="1300" w:type="dxa"/>
            <w:tcBorders>
              <w:top w:val="nil"/>
              <w:left w:val="nil"/>
              <w:bottom w:val="single" w:sz="8" w:space="0" w:color="E2E2E2"/>
              <w:right w:val="single" w:sz="8" w:space="0" w:color="E2E2E2"/>
            </w:tcBorders>
            <w:shd w:val="clear" w:color="auto" w:fill="auto"/>
            <w:noWrap/>
            <w:hideMark/>
          </w:tcPr>
          <w:p w14:paraId="3DB642B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1AA22C9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0B68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AEE4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F88234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54BE57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253CFFD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302EC28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0CEA7BF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78C8793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9554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D2D79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A4B6B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60220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RAMBLER_GENTIE_1</w:t>
            </w:r>
          </w:p>
        </w:tc>
        <w:tc>
          <w:tcPr>
            <w:tcW w:w="1180" w:type="dxa"/>
            <w:tcBorders>
              <w:top w:val="nil"/>
              <w:left w:val="nil"/>
              <w:bottom w:val="single" w:sz="8" w:space="0" w:color="E2E2E2"/>
              <w:right w:val="single" w:sz="8" w:space="0" w:color="E2E2E2"/>
            </w:tcBorders>
            <w:shd w:val="clear" w:color="auto" w:fill="auto"/>
            <w:noWrap/>
            <w:hideMark/>
          </w:tcPr>
          <w:p w14:paraId="3A9A85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RAMBLER</w:t>
            </w:r>
          </w:p>
        </w:tc>
        <w:tc>
          <w:tcPr>
            <w:tcW w:w="1180" w:type="dxa"/>
            <w:tcBorders>
              <w:top w:val="nil"/>
              <w:left w:val="nil"/>
              <w:bottom w:val="single" w:sz="8" w:space="0" w:color="E2E2E2"/>
              <w:right w:val="single" w:sz="8" w:space="0" w:color="E2E2E2"/>
            </w:tcBorders>
            <w:shd w:val="clear" w:color="auto" w:fill="auto"/>
            <w:noWrap/>
            <w:hideMark/>
          </w:tcPr>
          <w:p w14:paraId="54EDDCA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TWINBU</w:t>
            </w:r>
          </w:p>
        </w:tc>
        <w:tc>
          <w:tcPr>
            <w:tcW w:w="1300" w:type="dxa"/>
            <w:tcBorders>
              <w:top w:val="nil"/>
              <w:left w:val="nil"/>
              <w:bottom w:val="single" w:sz="8" w:space="0" w:color="E2E2E2"/>
              <w:right w:val="single" w:sz="8" w:space="0" w:color="E2E2E2"/>
            </w:tcBorders>
            <w:shd w:val="clear" w:color="auto" w:fill="auto"/>
            <w:noWrap/>
            <w:hideMark/>
          </w:tcPr>
          <w:p w14:paraId="443678E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4F950DF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DDF7A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17D27E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97192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151D7FA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7B744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CD8F3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9F3F89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7113D7C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4513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0D92C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8C486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566D9A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5BA68E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B56B9B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91F4E8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7764377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4A8F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755B0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531C3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413377C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E8627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B9680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7CBFAE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2FFE4DB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AFE2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955E8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55925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8110C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109355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94FBE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33C6BB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16CD853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F90C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6EBB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D2468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SDI2DIL9</w:t>
            </w:r>
          </w:p>
        </w:tc>
        <w:tc>
          <w:tcPr>
            <w:tcW w:w="1980" w:type="dxa"/>
            <w:tcBorders>
              <w:top w:val="nil"/>
              <w:left w:val="nil"/>
              <w:bottom w:val="single" w:sz="8" w:space="0" w:color="E2E2E2"/>
              <w:right w:val="single" w:sz="8" w:space="0" w:color="E2E2E2"/>
            </w:tcBorders>
            <w:shd w:val="clear" w:color="auto" w:fill="auto"/>
            <w:noWrap/>
            <w:hideMark/>
          </w:tcPr>
          <w:p w14:paraId="18C3E46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2E1DA3C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221B04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2174BEE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2117AC9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7C06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0FDBC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56EC9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562DFD7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3D61C4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OLN</w:t>
            </w:r>
          </w:p>
        </w:tc>
        <w:tc>
          <w:tcPr>
            <w:tcW w:w="1180" w:type="dxa"/>
            <w:tcBorders>
              <w:top w:val="nil"/>
              <w:left w:val="nil"/>
              <w:bottom w:val="single" w:sz="8" w:space="0" w:color="E2E2E2"/>
              <w:right w:val="single" w:sz="8" w:space="0" w:color="E2E2E2"/>
            </w:tcBorders>
            <w:shd w:val="clear" w:color="auto" w:fill="auto"/>
            <w:noWrap/>
            <w:hideMark/>
          </w:tcPr>
          <w:p w14:paraId="6AC20F4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31D059F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42DAC3B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4543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4C77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07E1D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614E1E2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0CE6B1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0932845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720B9ED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21A7C85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9394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A1D7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8D94F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SMGPBRN8</w:t>
            </w:r>
          </w:p>
        </w:tc>
        <w:tc>
          <w:tcPr>
            <w:tcW w:w="1980" w:type="dxa"/>
            <w:tcBorders>
              <w:top w:val="nil"/>
              <w:left w:val="nil"/>
              <w:bottom w:val="single" w:sz="8" w:space="0" w:color="E2E2E2"/>
              <w:right w:val="single" w:sz="8" w:space="0" w:color="E2E2E2"/>
            </w:tcBorders>
            <w:shd w:val="clear" w:color="auto" w:fill="auto"/>
            <w:noWrap/>
            <w:hideMark/>
          </w:tcPr>
          <w:p w14:paraId="03BB1F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670__A</w:t>
            </w:r>
          </w:p>
        </w:tc>
        <w:tc>
          <w:tcPr>
            <w:tcW w:w="1180" w:type="dxa"/>
            <w:tcBorders>
              <w:top w:val="nil"/>
              <w:left w:val="nil"/>
              <w:bottom w:val="single" w:sz="8" w:space="0" w:color="E2E2E2"/>
              <w:right w:val="single" w:sz="8" w:space="0" w:color="E2E2E2"/>
            </w:tcBorders>
            <w:shd w:val="clear" w:color="auto" w:fill="auto"/>
            <w:noWrap/>
            <w:hideMark/>
          </w:tcPr>
          <w:p w14:paraId="3CAFE0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BRNWD</w:t>
            </w:r>
          </w:p>
        </w:tc>
        <w:tc>
          <w:tcPr>
            <w:tcW w:w="1180" w:type="dxa"/>
            <w:tcBorders>
              <w:top w:val="nil"/>
              <w:left w:val="nil"/>
              <w:bottom w:val="single" w:sz="8" w:space="0" w:color="E2E2E2"/>
              <w:right w:val="single" w:sz="8" w:space="0" w:color="E2E2E2"/>
            </w:tcBorders>
            <w:shd w:val="clear" w:color="auto" w:fill="auto"/>
            <w:noWrap/>
            <w:hideMark/>
          </w:tcPr>
          <w:p w14:paraId="424819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BRNSO</w:t>
            </w:r>
          </w:p>
        </w:tc>
        <w:tc>
          <w:tcPr>
            <w:tcW w:w="1300" w:type="dxa"/>
            <w:tcBorders>
              <w:top w:val="nil"/>
              <w:left w:val="nil"/>
              <w:bottom w:val="single" w:sz="8" w:space="0" w:color="E2E2E2"/>
              <w:right w:val="single" w:sz="8" w:space="0" w:color="E2E2E2"/>
            </w:tcBorders>
            <w:shd w:val="clear" w:color="auto" w:fill="auto"/>
            <w:noWrap/>
            <w:hideMark/>
          </w:tcPr>
          <w:p w14:paraId="6317C32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15AC650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BDFC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81837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69CB8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456B85F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MOUNTO_AT1</w:t>
            </w:r>
          </w:p>
        </w:tc>
        <w:tc>
          <w:tcPr>
            <w:tcW w:w="1180" w:type="dxa"/>
            <w:tcBorders>
              <w:top w:val="nil"/>
              <w:left w:val="nil"/>
              <w:bottom w:val="single" w:sz="8" w:space="0" w:color="E2E2E2"/>
              <w:right w:val="single" w:sz="8" w:space="0" w:color="E2E2E2"/>
            </w:tcBorders>
            <w:shd w:val="clear" w:color="auto" w:fill="auto"/>
            <w:noWrap/>
            <w:hideMark/>
          </w:tcPr>
          <w:p w14:paraId="490027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MOUNTO</w:t>
            </w:r>
          </w:p>
        </w:tc>
        <w:tc>
          <w:tcPr>
            <w:tcW w:w="1180" w:type="dxa"/>
            <w:tcBorders>
              <w:top w:val="nil"/>
              <w:left w:val="nil"/>
              <w:bottom w:val="single" w:sz="8" w:space="0" w:color="E2E2E2"/>
              <w:right w:val="single" w:sz="8" w:space="0" w:color="E2E2E2"/>
            </w:tcBorders>
            <w:shd w:val="clear" w:color="auto" w:fill="auto"/>
            <w:noWrap/>
            <w:hideMark/>
          </w:tcPr>
          <w:p w14:paraId="25E91B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MOUNTO</w:t>
            </w:r>
          </w:p>
        </w:tc>
        <w:tc>
          <w:tcPr>
            <w:tcW w:w="1300" w:type="dxa"/>
            <w:tcBorders>
              <w:top w:val="nil"/>
              <w:left w:val="nil"/>
              <w:bottom w:val="single" w:sz="8" w:space="0" w:color="E2E2E2"/>
              <w:right w:val="single" w:sz="8" w:space="0" w:color="E2E2E2"/>
            </w:tcBorders>
            <w:shd w:val="clear" w:color="auto" w:fill="auto"/>
            <w:noWrap/>
            <w:hideMark/>
          </w:tcPr>
          <w:p w14:paraId="7AD9EED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2557D2C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AC9C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0D12B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E935EB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56A5EF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6E295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D7B69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296FC3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3</w:t>
            </w:r>
          </w:p>
        </w:tc>
      </w:tr>
      <w:tr w:rsidR="00F43317" w:rsidRPr="00F43317" w14:paraId="3F0385F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3D163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8B4A7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1B3F6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MDKLRGP5</w:t>
            </w:r>
          </w:p>
        </w:tc>
        <w:tc>
          <w:tcPr>
            <w:tcW w:w="1980" w:type="dxa"/>
            <w:tcBorders>
              <w:top w:val="nil"/>
              <w:left w:val="nil"/>
              <w:bottom w:val="single" w:sz="8" w:space="0" w:color="E2E2E2"/>
              <w:right w:val="single" w:sz="8" w:space="0" w:color="E2E2E2"/>
            </w:tcBorders>
            <w:shd w:val="clear" w:color="auto" w:fill="auto"/>
            <w:noWrap/>
            <w:hideMark/>
          </w:tcPr>
          <w:p w14:paraId="3FFB7C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DE02B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0C00DE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852E40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80994C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3713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0316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8CA6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30D9AC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9B292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2AC3F7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50BFD8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6FCB93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9CAE3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D468B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2C234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4F662F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1E39497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16C55A9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2C320BD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3B7DFD2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59DD0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2A8126E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7BEC3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C4D1CE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255B256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34B5FB6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447AF10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2FB3CB4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667A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742BB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4BF31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5D70F4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76725FA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CCD48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0A71180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66FC002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89B9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AA06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2C18CF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649F8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5ED826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253F68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0C95B98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67CD67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9FDA1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7FC94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05A7A8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A1A26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RANDAD_ZAPATA1_1</w:t>
            </w:r>
          </w:p>
        </w:tc>
        <w:tc>
          <w:tcPr>
            <w:tcW w:w="1180" w:type="dxa"/>
            <w:tcBorders>
              <w:top w:val="nil"/>
              <w:left w:val="nil"/>
              <w:bottom w:val="single" w:sz="8" w:space="0" w:color="E2E2E2"/>
              <w:right w:val="single" w:sz="8" w:space="0" w:color="E2E2E2"/>
            </w:tcBorders>
            <w:shd w:val="clear" w:color="auto" w:fill="auto"/>
            <w:noWrap/>
            <w:hideMark/>
          </w:tcPr>
          <w:p w14:paraId="484C06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RANDADO</w:t>
            </w:r>
          </w:p>
        </w:tc>
        <w:tc>
          <w:tcPr>
            <w:tcW w:w="1180" w:type="dxa"/>
            <w:tcBorders>
              <w:top w:val="nil"/>
              <w:left w:val="nil"/>
              <w:bottom w:val="single" w:sz="8" w:space="0" w:color="E2E2E2"/>
              <w:right w:val="single" w:sz="8" w:space="0" w:color="E2E2E2"/>
            </w:tcBorders>
            <w:shd w:val="clear" w:color="auto" w:fill="auto"/>
            <w:noWrap/>
            <w:hideMark/>
          </w:tcPr>
          <w:p w14:paraId="279DC5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ZAPATA</w:t>
            </w:r>
          </w:p>
        </w:tc>
        <w:tc>
          <w:tcPr>
            <w:tcW w:w="1300" w:type="dxa"/>
            <w:tcBorders>
              <w:top w:val="nil"/>
              <w:left w:val="nil"/>
              <w:bottom w:val="single" w:sz="8" w:space="0" w:color="E2E2E2"/>
              <w:right w:val="single" w:sz="8" w:space="0" w:color="E2E2E2"/>
            </w:tcBorders>
            <w:shd w:val="clear" w:color="auto" w:fill="auto"/>
            <w:noWrap/>
            <w:hideMark/>
          </w:tcPr>
          <w:p w14:paraId="6ABE02C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141E55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3D8F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C7E7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1FC358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539FA0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DCD76D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E54B97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35C269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301AA7A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0937E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B2F4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047CF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SBENRAI8</w:t>
            </w:r>
          </w:p>
        </w:tc>
        <w:tc>
          <w:tcPr>
            <w:tcW w:w="1980" w:type="dxa"/>
            <w:tcBorders>
              <w:top w:val="nil"/>
              <w:left w:val="nil"/>
              <w:bottom w:val="single" w:sz="8" w:space="0" w:color="E2E2E2"/>
              <w:right w:val="single" w:sz="8" w:space="0" w:color="E2E2E2"/>
            </w:tcBorders>
            <w:shd w:val="clear" w:color="auto" w:fill="auto"/>
            <w:noWrap/>
            <w:hideMark/>
          </w:tcPr>
          <w:p w14:paraId="3DDF66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3E6F772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553B44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5DC3803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620CC5D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9DA9A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8311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F4A5D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DYELHE89</w:t>
            </w:r>
          </w:p>
        </w:tc>
        <w:tc>
          <w:tcPr>
            <w:tcW w:w="1980" w:type="dxa"/>
            <w:tcBorders>
              <w:top w:val="nil"/>
              <w:left w:val="nil"/>
              <w:bottom w:val="single" w:sz="8" w:space="0" w:color="E2E2E2"/>
              <w:right w:val="single" w:sz="8" w:space="0" w:color="E2E2E2"/>
            </w:tcBorders>
            <w:shd w:val="clear" w:color="auto" w:fill="auto"/>
            <w:noWrap/>
            <w:hideMark/>
          </w:tcPr>
          <w:p w14:paraId="22F142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KATEMC_MASN1_1</w:t>
            </w:r>
          </w:p>
        </w:tc>
        <w:tc>
          <w:tcPr>
            <w:tcW w:w="1180" w:type="dxa"/>
            <w:tcBorders>
              <w:top w:val="nil"/>
              <w:left w:val="nil"/>
              <w:bottom w:val="single" w:sz="8" w:space="0" w:color="E2E2E2"/>
              <w:right w:val="single" w:sz="8" w:space="0" w:color="E2E2E2"/>
            </w:tcBorders>
            <w:shd w:val="clear" w:color="auto" w:fill="auto"/>
            <w:noWrap/>
            <w:hideMark/>
          </w:tcPr>
          <w:p w14:paraId="1C7DEB2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25B2A88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hideMark/>
          </w:tcPr>
          <w:p w14:paraId="51F93FA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5DCF801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0F65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C83E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923D8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F2CFA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4B8491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37D8D4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145D63E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0DFABD9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7202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D1AE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319D92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1ACAB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82ACB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CC1FCD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90E205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A63EF0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46F3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FD82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37675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327FA74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664021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55726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3B6B31D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744DB42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D6BFC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8831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DB01E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72E590A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BEC23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5D2639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E6A6FB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2C0E9FD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05E8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ABF1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C5FD7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13DBBC7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6FDB09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118FFB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771642D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655A936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162F3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1DB7A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1B72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710D73C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C209A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9C2B41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D82FE1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7E8B42A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D557C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94DE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F2429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49653D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1250__J</w:t>
            </w:r>
          </w:p>
        </w:tc>
        <w:tc>
          <w:tcPr>
            <w:tcW w:w="1180" w:type="dxa"/>
            <w:tcBorders>
              <w:top w:val="nil"/>
              <w:left w:val="nil"/>
              <w:bottom w:val="single" w:sz="8" w:space="0" w:color="E2E2E2"/>
              <w:right w:val="single" w:sz="8" w:space="0" w:color="E2E2E2"/>
            </w:tcBorders>
            <w:shd w:val="clear" w:color="auto" w:fill="auto"/>
            <w:noWrap/>
            <w:hideMark/>
          </w:tcPr>
          <w:p w14:paraId="4BF233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PLSTH</w:t>
            </w:r>
          </w:p>
        </w:tc>
        <w:tc>
          <w:tcPr>
            <w:tcW w:w="1180" w:type="dxa"/>
            <w:tcBorders>
              <w:top w:val="nil"/>
              <w:left w:val="nil"/>
              <w:bottom w:val="single" w:sz="8" w:space="0" w:color="E2E2E2"/>
              <w:right w:val="single" w:sz="8" w:space="0" w:color="E2E2E2"/>
            </w:tcBorders>
            <w:shd w:val="clear" w:color="auto" w:fill="auto"/>
            <w:noWrap/>
            <w:hideMark/>
          </w:tcPr>
          <w:p w14:paraId="25B9F19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LKVEW</w:t>
            </w:r>
          </w:p>
        </w:tc>
        <w:tc>
          <w:tcPr>
            <w:tcW w:w="1300" w:type="dxa"/>
            <w:tcBorders>
              <w:top w:val="nil"/>
              <w:left w:val="nil"/>
              <w:bottom w:val="single" w:sz="8" w:space="0" w:color="E2E2E2"/>
              <w:right w:val="single" w:sz="8" w:space="0" w:color="E2E2E2"/>
            </w:tcBorders>
            <w:shd w:val="clear" w:color="auto" w:fill="auto"/>
            <w:noWrap/>
            <w:hideMark/>
          </w:tcPr>
          <w:p w14:paraId="6976684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04CC500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882EB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7447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5EB5F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01B782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782890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472E1DA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4F33799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2433EA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25E8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43B1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A0BF44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57A83F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CA987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EBB0F4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9468AB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3BDD354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C685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F39F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7409F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SSTLEST8</w:t>
            </w:r>
          </w:p>
        </w:tc>
        <w:tc>
          <w:tcPr>
            <w:tcW w:w="1980" w:type="dxa"/>
            <w:tcBorders>
              <w:top w:val="nil"/>
              <w:left w:val="nil"/>
              <w:bottom w:val="single" w:sz="8" w:space="0" w:color="E2E2E2"/>
              <w:right w:val="single" w:sz="8" w:space="0" w:color="E2E2E2"/>
            </w:tcBorders>
            <w:shd w:val="clear" w:color="auto" w:fill="auto"/>
            <w:noWrap/>
            <w:hideMark/>
          </w:tcPr>
          <w:p w14:paraId="15380A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21FC65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6AD3B29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56775AA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55133BE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5277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C9FEF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E46EB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DTRSENT5</w:t>
            </w:r>
          </w:p>
        </w:tc>
        <w:tc>
          <w:tcPr>
            <w:tcW w:w="1980" w:type="dxa"/>
            <w:tcBorders>
              <w:top w:val="nil"/>
              <w:left w:val="nil"/>
              <w:bottom w:val="single" w:sz="8" w:space="0" w:color="E2E2E2"/>
              <w:right w:val="single" w:sz="8" w:space="0" w:color="E2E2E2"/>
            </w:tcBorders>
            <w:shd w:val="clear" w:color="auto" w:fill="auto"/>
            <w:noWrap/>
            <w:hideMark/>
          </w:tcPr>
          <w:p w14:paraId="31D4A9C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4682EFD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283716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646D6D9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4F05756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ED461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A787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0031F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32E09A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6D9CE9D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37C321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53D9365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02F57A5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76B2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B1C67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182D8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3C9793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1E10A73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7FEB63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463C7D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5771FFA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6408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AD5B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B9CCE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299DFA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1250__J</w:t>
            </w:r>
          </w:p>
        </w:tc>
        <w:tc>
          <w:tcPr>
            <w:tcW w:w="1180" w:type="dxa"/>
            <w:tcBorders>
              <w:top w:val="nil"/>
              <w:left w:val="nil"/>
              <w:bottom w:val="single" w:sz="8" w:space="0" w:color="E2E2E2"/>
              <w:right w:val="single" w:sz="8" w:space="0" w:color="E2E2E2"/>
            </w:tcBorders>
            <w:shd w:val="clear" w:color="auto" w:fill="auto"/>
            <w:noWrap/>
            <w:hideMark/>
          </w:tcPr>
          <w:p w14:paraId="2CAB40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PLSTH</w:t>
            </w:r>
          </w:p>
        </w:tc>
        <w:tc>
          <w:tcPr>
            <w:tcW w:w="1180" w:type="dxa"/>
            <w:tcBorders>
              <w:top w:val="nil"/>
              <w:left w:val="nil"/>
              <w:bottom w:val="single" w:sz="8" w:space="0" w:color="E2E2E2"/>
              <w:right w:val="single" w:sz="8" w:space="0" w:color="E2E2E2"/>
            </w:tcBorders>
            <w:shd w:val="clear" w:color="auto" w:fill="auto"/>
            <w:noWrap/>
            <w:hideMark/>
          </w:tcPr>
          <w:p w14:paraId="40CD80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LKVEW</w:t>
            </w:r>
          </w:p>
        </w:tc>
        <w:tc>
          <w:tcPr>
            <w:tcW w:w="1300" w:type="dxa"/>
            <w:tcBorders>
              <w:top w:val="nil"/>
              <w:left w:val="nil"/>
              <w:bottom w:val="single" w:sz="8" w:space="0" w:color="E2E2E2"/>
              <w:right w:val="single" w:sz="8" w:space="0" w:color="E2E2E2"/>
            </w:tcBorders>
            <w:shd w:val="clear" w:color="auto" w:fill="auto"/>
            <w:noWrap/>
            <w:hideMark/>
          </w:tcPr>
          <w:p w14:paraId="26D86A4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9C2192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68BB8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EEDD1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5A3C9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57802F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6BBC95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3CD29F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772D23C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39DE3C3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4CC0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883A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A3883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50B92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57F6BE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30037E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110CF9F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7C68113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B9E3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4FE8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7878C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613C2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1F097BC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49DEDE4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60156B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12B3E2D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69D6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47A3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952697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39A5F0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E0DDD0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4E555B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D17520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64CC136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1220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6F28A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7769A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1C1E97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2310__C</w:t>
            </w:r>
          </w:p>
        </w:tc>
        <w:tc>
          <w:tcPr>
            <w:tcW w:w="1180" w:type="dxa"/>
            <w:tcBorders>
              <w:top w:val="nil"/>
              <w:left w:val="nil"/>
              <w:bottom w:val="single" w:sz="8" w:space="0" w:color="E2E2E2"/>
              <w:right w:val="single" w:sz="8" w:space="0" w:color="E2E2E2"/>
            </w:tcBorders>
            <w:shd w:val="clear" w:color="auto" w:fill="auto"/>
            <w:noWrap/>
            <w:hideMark/>
          </w:tcPr>
          <w:p w14:paraId="5CB627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NVARO</w:t>
            </w:r>
          </w:p>
        </w:tc>
        <w:tc>
          <w:tcPr>
            <w:tcW w:w="1180" w:type="dxa"/>
            <w:tcBorders>
              <w:top w:val="nil"/>
              <w:left w:val="nil"/>
              <w:bottom w:val="single" w:sz="8" w:space="0" w:color="E2E2E2"/>
              <w:right w:val="single" w:sz="8" w:space="0" w:color="E2E2E2"/>
            </w:tcBorders>
            <w:shd w:val="clear" w:color="auto" w:fill="auto"/>
            <w:noWrap/>
            <w:hideMark/>
          </w:tcPr>
          <w:p w14:paraId="5308B96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RCHLD</w:t>
            </w:r>
          </w:p>
        </w:tc>
        <w:tc>
          <w:tcPr>
            <w:tcW w:w="1300" w:type="dxa"/>
            <w:tcBorders>
              <w:top w:val="nil"/>
              <w:left w:val="nil"/>
              <w:bottom w:val="single" w:sz="8" w:space="0" w:color="E2E2E2"/>
              <w:right w:val="single" w:sz="8" w:space="0" w:color="E2E2E2"/>
            </w:tcBorders>
            <w:shd w:val="clear" w:color="auto" w:fill="auto"/>
            <w:noWrap/>
            <w:hideMark/>
          </w:tcPr>
          <w:p w14:paraId="10BE04D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3934D7A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104C5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4CEF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27BE34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05CBB4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72C8207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0292F7E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5B3C73D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2262D1A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42C6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D0FD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B8831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62D8AB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2D2E59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663F31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15704E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7C33A61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11CA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818B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9DEDAF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SNORKEN8</w:t>
            </w:r>
          </w:p>
        </w:tc>
        <w:tc>
          <w:tcPr>
            <w:tcW w:w="1980" w:type="dxa"/>
            <w:tcBorders>
              <w:top w:val="nil"/>
              <w:left w:val="nil"/>
              <w:bottom w:val="single" w:sz="8" w:space="0" w:color="E2E2E2"/>
              <w:right w:val="single" w:sz="8" w:space="0" w:color="E2E2E2"/>
            </w:tcBorders>
            <w:shd w:val="clear" w:color="auto" w:fill="auto"/>
            <w:noWrap/>
            <w:hideMark/>
          </w:tcPr>
          <w:p w14:paraId="758365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CE890C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107F28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78EECCC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3DA8940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76D3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8AD9A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2CCF6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DCREALN5</w:t>
            </w:r>
          </w:p>
        </w:tc>
        <w:tc>
          <w:tcPr>
            <w:tcW w:w="1980" w:type="dxa"/>
            <w:tcBorders>
              <w:top w:val="nil"/>
              <w:left w:val="nil"/>
              <w:bottom w:val="single" w:sz="8" w:space="0" w:color="E2E2E2"/>
              <w:right w:val="single" w:sz="8" w:space="0" w:color="E2E2E2"/>
            </w:tcBorders>
            <w:shd w:val="clear" w:color="auto" w:fill="auto"/>
            <w:noWrap/>
            <w:hideMark/>
          </w:tcPr>
          <w:p w14:paraId="5C1DFD8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05937C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062C97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77B6DF7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2</w:t>
            </w:r>
          </w:p>
        </w:tc>
      </w:tr>
      <w:tr w:rsidR="00F43317" w:rsidRPr="00F43317" w14:paraId="2473147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44A8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F70D1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3BF13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SSEAMEL8</w:t>
            </w:r>
          </w:p>
        </w:tc>
        <w:tc>
          <w:tcPr>
            <w:tcW w:w="1980" w:type="dxa"/>
            <w:tcBorders>
              <w:top w:val="nil"/>
              <w:left w:val="nil"/>
              <w:bottom w:val="single" w:sz="8" w:space="0" w:color="E2E2E2"/>
              <w:right w:val="single" w:sz="8" w:space="0" w:color="E2E2E2"/>
            </w:tcBorders>
            <w:shd w:val="clear" w:color="auto" w:fill="auto"/>
            <w:noWrap/>
            <w:hideMark/>
          </w:tcPr>
          <w:p w14:paraId="04578E9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2E04FC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10636A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50FA113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58D40E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E5F16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69D4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C0190E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43215B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NVKSW_FMR1</w:t>
            </w:r>
          </w:p>
        </w:tc>
        <w:tc>
          <w:tcPr>
            <w:tcW w:w="1180" w:type="dxa"/>
            <w:tcBorders>
              <w:top w:val="nil"/>
              <w:left w:val="nil"/>
              <w:bottom w:val="single" w:sz="8" w:space="0" w:color="E2E2E2"/>
              <w:right w:val="single" w:sz="8" w:space="0" w:color="E2E2E2"/>
            </w:tcBorders>
            <w:shd w:val="clear" w:color="auto" w:fill="auto"/>
            <w:noWrap/>
            <w:hideMark/>
          </w:tcPr>
          <w:p w14:paraId="71B250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60D13D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300" w:type="dxa"/>
            <w:tcBorders>
              <w:top w:val="nil"/>
              <w:left w:val="nil"/>
              <w:bottom w:val="single" w:sz="8" w:space="0" w:color="E2E2E2"/>
              <w:right w:val="single" w:sz="8" w:space="0" w:color="E2E2E2"/>
            </w:tcBorders>
            <w:shd w:val="clear" w:color="auto" w:fill="auto"/>
            <w:noWrap/>
            <w:hideMark/>
          </w:tcPr>
          <w:p w14:paraId="5622F13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0A114A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FF70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8E9A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9B71A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XVI2C89</w:t>
            </w:r>
          </w:p>
        </w:tc>
        <w:tc>
          <w:tcPr>
            <w:tcW w:w="1980" w:type="dxa"/>
            <w:tcBorders>
              <w:top w:val="nil"/>
              <w:left w:val="nil"/>
              <w:bottom w:val="single" w:sz="8" w:space="0" w:color="E2E2E2"/>
              <w:right w:val="single" w:sz="8" w:space="0" w:color="E2E2E2"/>
            </w:tcBorders>
            <w:shd w:val="clear" w:color="auto" w:fill="auto"/>
            <w:noWrap/>
            <w:hideMark/>
          </w:tcPr>
          <w:p w14:paraId="706FC1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VICTORIA_69A2</w:t>
            </w:r>
          </w:p>
        </w:tc>
        <w:tc>
          <w:tcPr>
            <w:tcW w:w="1180" w:type="dxa"/>
            <w:tcBorders>
              <w:top w:val="nil"/>
              <w:left w:val="nil"/>
              <w:bottom w:val="single" w:sz="8" w:space="0" w:color="E2E2E2"/>
              <w:right w:val="single" w:sz="8" w:space="0" w:color="E2E2E2"/>
            </w:tcBorders>
            <w:shd w:val="clear" w:color="auto" w:fill="auto"/>
            <w:noWrap/>
            <w:hideMark/>
          </w:tcPr>
          <w:p w14:paraId="0A6C09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6DB1AC8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434976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AD5F28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A2E48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26B5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0B62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71C246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WHITE_PT_XFL1</w:t>
            </w:r>
          </w:p>
        </w:tc>
        <w:tc>
          <w:tcPr>
            <w:tcW w:w="1180" w:type="dxa"/>
            <w:tcBorders>
              <w:top w:val="nil"/>
              <w:left w:val="nil"/>
              <w:bottom w:val="single" w:sz="8" w:space="0" w:color="E2E2E2"/>
              <w:right w:val="single" w:sz="8" w:space="0" w:color="E2E2E2"/>
            </w:tcBorders>
            <w:shd w:val="clear" w:color="auto" w:fill="auto"/>
            <w:noWrap/>
            <w:hideMark/>
          </w:tcPr>
          <w:p w14:paraId="4505EAD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F0F01A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4DBF9C2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283397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C73DD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9CAF3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FB5E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497375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6D63AD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23F178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01B9DDE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0D83A2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4073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A7940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5E7BE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367E06F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1BDE19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3276FA4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196D4AB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0E0F3E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3BC4A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F5313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E6EA57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65CE717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3BE3B4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29963D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03AF8DD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1E43FE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F8CD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FE69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232C2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05015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4B6086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512436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7547786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DB5A13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75157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C5D3D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A5DD0B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6C1D4A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AC9D0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B5027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D02564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74586C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F67B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E6B9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377CC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5FDAE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102642B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6D9173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715CFC3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F9BF53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50593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7C1D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E8774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3D9BCB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CE77A0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7413B9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C9873B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5154A1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D1A3E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CD5B7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3AACE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650847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09B85A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063438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7B2211E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8D8493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C863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8E6A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899C2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2DD861B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612A16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269BF5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481C182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052AB4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7DBF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1A7A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5E6098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750942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7F4773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320E6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5027C23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864DCC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824A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83B7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326A9A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XFO2R89</w:t>
            </w:r>
          </w:p>
        </w:tc>
        <w:tc>
          <w:tcPr>
            <w:tcW w:w="1980" w:type="dxa"/>
            <w:tcBorders>
              <w:top w:val="nil"/>
              <w:left w:val="nil"/>
              <w:bottom w:val="single" w:sz="8" w:space="0" w:color="E2E2E2"/>
              <w:right w:val="single" w:sz="8" w:space="0" w:color="E2E2E2"/>
            </w:tcBorders>
            <w:shd w:val="clear" w:color="auto" w:fill="auto"/>
            <w:noWrap/>
            <w:hideMark/>
          </w:tcPr>
          <w:p w14:paraId="5D46E29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TIELINE2_1</w:t>
            </w:r>
          </w:p>
        </w:tc>
        <w:tc>
          <w:tcPr>
            <w:tcW w:w="1180" w:type="dxa"/>
            <w:tcBorders>
              <w:top w:val="nil"/>
              <w:left w:val="nil"/>
              <w:bottom w:val="single" w:sz="8" w:space="0" w:color="E2E2E2"/>
              <w:right w:val="single" w:sz="8" w:space="0" w:color="E2E2E2"/>
            </w:tcBorders>
            <w:shd w:val="clear" w:color="auto" w:fill="auto"/>
            <w:noWrap/>
            <w:hideMark/>
          </w:tcPr>
          <w:p w14:paraId="037008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7C071A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37879B7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22B445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75C9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1CDA6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9685C9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03B451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1250__F</w:t>
            </w:r>
          </w:p>
        </w:tc>
        <w:tc>
          <w:tcPr>
            <w:tcW w:w="1180" w:type="dxa"/>
            <w:tcBorders>
              <w:top w:val="nil"/>
              <w:left w:val="nil"/>
              <w:bottom w:val="single" w:sz="8" w:space="0" w:color="E2E2E2"/>
              <w:right w:val="single" w:sz="8" w:space="0" w:color="E2E2E2"/>
            </w:tcBorders>
            <w:shd w:val="clear" w:color="auto" w:fill="auto"/>
            <w:noWrap/>
            <w:hideMark/>
          </w:tcPr>
          <w:p w14:paraId="37A7ED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LKVEW</w:t>
            </w:r>
          </w:p>
        </w:tc>
        <w:tc>
          <w:tcPr>
            <w:tcW w:w="1180" w:type="dxa"/>
            <w:tcBorders>
              <w:top w:val="nil"/>
              <w:left w:val="nil"/>
              <w:bottom w:val="single" w:sz="8" w:space="0" w:color="E2E2E2"/>
              <w:right w:val="single" w:sz="8" w:space="0" w:color="E2E2E2"/>
            </w:tcBorders>
            <w:shd w:val="clear" w:color="auto" w:fill="auto"/>
            <w:noWrap/>
            <w:hideMark/>
          </w:tcPr>
          <w:p w14:paraId="405B8C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LLTSW</w:t>
            </w:r>
          </w:p>
        </w:tc>
        <w:tc>
          <w:tcPr>
            <w:tcW w:w="1300" w:type="dxa"/>
            <w:tcBorders>
              <w:top w:val="nil"/>
              <w:left w:val="nil"/>
              <w:bottom w:val="single" w:sz="8" w:space="0" w:color="E2E2E2"/>
              <w:right w:val="single" w:sz="8" w:space="0" w:color="E2E2E2"/>
            </w:tcBorders>
            <w:shd w:val="clear" w:color="auto" w:fill="auto"/>
            <w:noWrap/>
            <w:hideMark/>
          </w:tcPr>
          <w:p w14:paraId="1323095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7E66B7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E9E51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05BC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F0E261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2CD8D2F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1250__F</w:t>
            </w:r>
          </w:p>
        </w:tc>
        <w:tc>
          <w:tcPr>
            <w:tcW w:w="1180" w:type="dxa"/>
            <w:tcBorders>
              <w:top w:val="nil"/>
              <w:left w:val="nil"/>
              <w:bottom w:val="single" w:sz="8" w:space="0" w:color="E2E2E2"/>
              <w:right w:val="single" w:sz="8" w:space="0" w:color="E2E2E2"/>
            </w:tcBorders>
            <w:shd w:val="clear" w:color="auto" w:fill="auto"/>
            <w:noWrap/>
            <w:hideMark/>
          </w:tcPr>
          <w:p w14:paraId="152242E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LKVEW</w:t>
            </w:r>
          </w:p>
        </w:tc>
        <w:tc>
          <w:tcPr>
            <w:tcW w:w="1180" w:type="dxa"/>
            <w:tcBorders>
              <w:top w:val="nil"/>
              <w:left w:val="nil"/>
              <w:bottom w:val="single" w:sz="8" w:space="0" w:color="E2E2E2"/>
              <w:right w:val="single" w:sz="8" w:space="0" w:color="E2E2E2"/>
            </w:tcBorders>
            <w:shd w:val="clear" w:color="auto" w:fill="auto"/>
            <w:noWrap/>
            <w:hideMark/>
          </w:tcPr>
          <w:p w14:paraId="5E6E0E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LLTSW</w:t>
            </w:r>
          </w:p>
        </w:tc>
        <w:tc>
          <w:tcPr>
            <w:tcW w:w="1300" w:type="dxa"/>
            <w:tcBorders>
              <w:top w:val="nil"/>
              <w:left w:val="nil"/>
              <w:bottom w:val="single" w:sz="8" w:space="0" w:color="E2E2E2"/>
              <w:right w:val="single" w:sz="8" w:space="0" w:color="E2E2E2"/>
            </w:tcBorders>
            <w:shd w:val="clear" w:color="auto" w:fill="auto"/>
            <w:noWrap/>
            <w:hideMark/>
          </w:tcPr>
          <w:p w14:paraId="3F2F629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3B3B52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B56C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341334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BF7D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STRSSCS5</w:t>
            </w:r>
          </w:p>
        </w:tc>
        <w:tc>
          <w:tcPr>
            <w:tcW w:w="1980" w:type="dxa"/>
            <w:tcBorders>
              <w:top w:val="nil"/>
              <w:left w:val="nil"/>
              <w:bottom w:val="single" w:sz="8" w:space="0" w:color="E2E2E2"/>
              <w:right w:val="single" w:sz="8" w:space="0" w:color="E2E2E2"/>
            </w:tcBorders>
            <w:shd w:val="clear" w:color="auto" w:fill="auto"/>
            <w:noWrap/>
            <w:hideMark/>
          </w:tcPr>
          <w:p w14:paraId="504FE7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2464E5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4DBF30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3ABBDA5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CB8F6E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39CE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AB07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05A22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3CE1A1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281__A</w:t>
            </w:r>
          </w:p>
        </w:tc>
        <w:tc>
          <w:tcPr>
            <w:tcW w:w="1180" w:type="dxa"/>
            <w:tcBorders>
              <w:top w:val="nil"/>
              <w:left w:val="nil"/>
              <w:bottom w:val="single" w:sz="8" w:space="0" w:color="E2E2E2"/>
              <w:right w:val="single" w:sz="8" w:space="0" w:color="E2E2E2"/>
            </w:tcBorders>
            <w:shd w:val="clear" w:color="auto" w:fill="auto"/>
            <w:noWrap/>
            <w:hideMark/>
          </w:tcPr>
          <w:p w14:paraId="3701B0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56E739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LHLSW</w:t>
            </w:r>
          </w:p>
        </w:tc>
        <w:tc>
          <w:tcPr>
            <w:tcW w:w="1300" w:type="dxa"/>
            <w:tcBorders>
              <w:top w:val="nil"/>
              <w:left w:val="nil"/>
              <w:bottom w:val="single" w:sz="8" w:space="0" w:color="E2E2E2"/>
              <w:right w:val="single" w:sz="8" w:space="0" w:color="E2E2E2"/>
            </w:tcBorders>
            <w:shd w:val="clear" w:color="auto" w:fill="auto"/>
            <w:noWrap/>
            <w:hideMark/>
          </w:tcPr>
          <w:p w14:paraId="7FA51F9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E45E5B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E51E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D347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26B89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291E7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2265EA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3AF332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1ED3613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008598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8B13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85284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367DBD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XOK2L58</w:t>
            </w:r>
          </w:p>
        </w:tc>
        <w:tc>
          <w:tcPr>
            <w:tcW w:w="1980" w:type="dxa"/>
            <w:tcBorders>
              <w:top w:val="nil"/>
              <w:left w:val="nil"/>
              <w:bottom w:val="single" w:sz="8" w:space="0" w:color="E2E2E2"/>
              <w:right w:val="single" w:sz="8" w:space="0" w:color="E2E2E2"/>
            </w:tcBorders>
            <w:shd w:val="clear" w:color="auto" w:fill="auto"/>
            <w:noWrap/>
            <w:hideMark/>
          </w:tcPr>
          <w:p w14:paraId="126A17C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6856__B</w:t>
            </w:r>
          </w:p>
        </w:tc>
        <w:tc>
          <w:tcPr>
            <w:tcW w:w="1180" w:type="dxa"/>
            <w:tcBorders>
              <w:top w:val="nil"/>
              <w:left w:val="nil"/>
              <w:bottom w:val="single" w:sz="8" w:space="0" w:color="E2E2E2"/>
              <w:right w:val="single" w:sz="8" w:space="0" w:color="E2E2E2"/>
            </w:tcBorders>
            <w:shd w:val="clear" w:color="auto" w:fill="auto"/>
            <w:noWrap/>
            <w:hideMark/>
          </w:tcPr>
          <w:p w14:paraId="0B1F287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SMOUR</w:t>
            </w:r>
          </w:p>
        </w:tc>
        <w:tc>
          <w:tcPr>
            <w:tcW w:w="1180" w:type="dxa"/>
            <w:tcBorders>
              <w:top w:val="nil"/>
              <w:left w:val="nil"/>
              <w:bottom w:val="single" w:sz="8" w:space="0" w:color="E2E2E2"/>
              <w:right w:val="single" w:sz="8" w:space="0" w:color="E2E2E2"/>
            </w:tcBorders>
            <w:shd w:val="clear" w:color="auto" w:fill="auto"/>
            <w:noWrap/>
            <w:hideMark/>
          </w:tcPr>
          <w:p w14:paraId="45609B7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BMRTN</w:t>
            </w:r>
          </w:p>
        </w:tc>
        <w:tc>
          <w:tcPr>
            <w:tcW w:w="1300" w:type="dxa"/>
            <w:tcBorders>
              <w:top w:val="nil"/>
              <w:left w:val="nil"/>
              <w:bottom w:val="single" w:sz="8" w:space="0" w:color="E2E2E2"/>
              <w:right w:val="single" w:sz="8" w:space="0" w:color="E2E2E2"/>
            </w:tcBorders>
            <w:shd w:val="clear" w:color="auto" w:fill="auto"/>
            <w:noWrap/>
            <w:hideMark/>
          </w:tcPr>
          <w:p w14:paraId="263951E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F8C4C5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5E2EA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30D4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7626C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XSPU89</w:t>
            </w:r>
          </w:p>
        </w:tc>
        <w:tc>
          <w:tcPr>
            <w:tcW w:w="1980" w:type="dxa"/>
            <w:tcBorders>
              <w:top w:val="nil"/>
              <w:left w:val="nil"/>
              <w:bottom w:val="single" w:sz="8" w:space="0" w:color="E2E2E2"/>
              <w:right w:val="single" w:sz="8" w:space="0" w:color="E2E2E2"/>
            </w:tcBorders>
            <w:shd w:val="clear" w:color="auto" w:fill="auto"/>
            <w:noWrap/>
            <w:hideMark/>
          </w:tcPr>
          <w:p w14:paraId="55FA00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72EFAC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6FCA74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SWEN</w:t>
            </w:r>
          </w:p>
        </w:tc>
        <w:tc>
          <w:tcPr>
            <w:tcW w:w="1300" w:type="dxa"/>
            <w:tcBorders>
              <w:top w:val="nil"/>
              <w:left w:val="nil"/>
              <w:bottom w:val="single" w:sz="8" w:space="0" w:color="E2E2E2"/>
              <w:right w:val="single" w:sz="8" w:space="0" w:color="E2E2E2"/>
            </w:tcBorders>
            <w:shd w:val="clear" w:color="auto" w:fill="auto"/>
            <w:noWrap/>
            <w:hideMark/>
          </w:tcPr>
          <w:p w14:paraId="44ED52B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2B5CF7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5A89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6B9E1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B9C147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SBTECHB5</w:t>
            </w:r>
          </w:p>
        </w:tc>
        <w:tc>
          <w:tcPr>
            <w:tcW w:w="1980" w:type="dxa"/>
            <w:tcBorders>
              <w:top w:val="nil"/>
              <w:left w:val="nil"/>
              <w:bottom w:val="single" w:sz="8" w:space="0" w:color="E2E2E2"/>
              <w:right w:val="single" w:sz="8" w:space="0" w:color="E2E2E2"/>
            </w:tcBorders>
            <w:shd w:val="clear" w:color="auto" w:fill="auto"/>
            <w:noWrap/>
            <w:hideMark/>
          </w:tcPr>
          <w:p w14:paraId="2DCA2A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BTE_AT-1</w:t>
            </w:r>
          </w:p>
        </w:tc>
        <w:tc>
          <w:tcPr>
            <w:tcW w:w="1180" w:type="dxa"/>
            <w:tcBorders>
              <w:top w:val="nil"/>
              <w:left w:val="nil"/>
              <w:bottom w:val="single" w:sz="8" w:space="0" w:color="E2E2E2"/>
              <w:right w:val="single" w:sz="8" w:space="0" w:color="E2E2E2"/>
            </w:tcBorders>
            <w:shd w:val="clear" w:color="auto" w:fill="auto"/>
            <w:noWrap/>
            <w:hideMark/>
          </w:tcPr>
          <w:p w14:paraId="3FBCAC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BTE</w:t>
            </w:r>
          </w:p>
        </w:tc>
        <w:tc>
          <w:tcPr>
            <w:tcW w:w="1180" w:type="dxa"/>
            <w:tcBorders>
              <w:top w:val="nil"/>
              <w:left w:val="nil"/>
              <w:bottom w:val="single" w:sz="8" w:space="0" w:color="E2E2E2"/>
              <w:right w:val="single" w:sz="8" w:space="0" w:color="E2E2E2"/>
            </w:tcBorders>
            <w:shd w:val="clear" w:color="auto" w:fill="auto"/>
            <w:noWrap/>
            <w:hideMark/>
          </w:tcPr>
          <w:p w14:paraId="442D2B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BTE</w:t>
            </w:r>
          </w:p>
        </w:tc>
        <w:tc>
          <w:tcPr>
            <w:tcW w:w="1300" w:type="dxa"/>
            <w:tcBorders>
              <w:top w:val="nil"/>
              <w:left w:val="nil"/>
              <w:bottom w:val="single" w:sz="8" w:space="0" w:color="E2E2E2"/>
              <w:right w:val="single" w:sz="8" w:space="0" w:color="E2E2E2"/>
            </w:tcBorders>
            <w:shd w:val="clear" w:color="auto" w:fill="auto"/>
            <w:noWrap/>
            <w:hideMark/>
          </w:tcPr>
          <w:p w14:paraId="13EF69A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EF87E3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E3E1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49994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8A399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SBTECH25</w:t>
            </w:r>
          </w:p>
        </w:tc>
        <w:tc>
          <w:tcPr>
            <w:tcW w:w="1980" w:type="dxa"/>
            <w:tcBorders>
              <w:top w:val="nil"/>
              <w:left w:val="nil"/>
              <w:bottom w:val="single" w:sz="8" w:space="0" w:color="E2E2E2"/>
              <w:right w:val="single" w:sz="8" w:space="0" w:color="E2E2E2"/>
            </w:tcBorders>
            <w:shd w:val="clear" w:color="auto" w:fill="auto"/>
            <w:noWrap/>
            <w:hideMark/>
          </w:tcPr>
          <w:p w14:paraId="73D05F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BTE_AT-2</w:t>
            </w:r>
          </w:p>
        </w:tc>
        <w:tc>
          <w:tcPr>
            <w:tcW w:w="1180" w:type="dxa"/>
            <w:tcBorders>
              <w:top w:val="nil"/>
              <w:left w:val="nil"/>
              <w:bottom w:val="single" w:sz="8" w:space="0" w:color="E2E2E2"/>
              <w:right w:val="single" w:sz="8" w:space="0" w:color="E2E2E2"/>
            </w:tcBorders>
            <w:shd w:val="clear" w:color="auto" w:fill="auto"/>
            <w:noWrap/>
            <w:hideMark/>
          </w:tcPr>
          <w:p w14:paraId="1BE3DF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BTE</w:t>
            </w:r>
          </w:p>
        </w:tc>
        <w:tc>
          <w:tcPr>
            <w:tcW w:w="1180" w:type="dxa"/>
            <w:tcBorders>
              <w:top w:val="nil"/>
              <w:left w:val="nil"/>
              <w:bottom w:val="single" w:sz="8" w:space="0" w:color="E2E2E2"/>
              <w:right w:val="single" w:sz="8" w:space="0" w:color="E2E2E2"/>
            </w:tcBorders>
            <w:shd w:val="clear" w:color="auto" w:fill="auto"/>
            <w:noWrap/>
            <w:hideMark/>
          </w:tcPr>
          <w:p w14:paraId="0FF712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BTE</w:t>
            </w:r>
          </w:p>
        </w:tc>
        <w:tc>
          <w:tcPr>
            <w:tcW w:w="1300" w:type="dxa"/>
            <w:tcBorders>
              <w:top w:val="nil"/>
              <w:left w:val="nil"/>
              <w:bottom w:val="single" w:sz="8" w:space="0" w:color="E2E2E2"/>
              <w:right w:val="single" w:sz="8" w:space="0" w:color="E2E2E2"/>
            </w:tcBorders>
            <w:shd w:val="clear" w:color="auto" w:fill="auto"/>
            <w:noWrap/>
            <w:hideMark/>
          </w:tcPr>
          <w:p w14:paraId="14850AB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ED7B85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0F1A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7BCA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C0436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789BB5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08812D7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5EBA5D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2EA158C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5F20B6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C89B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F334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32097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344E22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47E71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71CA59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7ACF836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066538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AB11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C9761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DC440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CE0ABD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722C33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24D33A3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566C362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9A4F62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9F48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A6494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B5715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16D3F8A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5CF7C7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28ABBFB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5FE61AF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8FC1A6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851FF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2958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46178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1B025B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4840BC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8C4F53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700E91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F4D9CD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8EFBC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5EBB6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47D5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61E7B7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1170C2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2DD4DA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59DD067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4BBDB9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875C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E2EDB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AC61F2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1DA70D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2CB3BB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063844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37A4B4E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6CA207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E38D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B11A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63FF14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E182B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450T450_1</w:t>
            </w:r>
          </w:p>
        </w:tc>
        <w:tc>
          <w:tcPr>
            <w:tcW w:w="1180" w:type="dxa"/>
            <w:tcBorders>
              <w:top w:val="nil"/>
              <w:left w:val="nil"/>
              <w:bottom w:val="single" w:sz="8" w:space="0" w:color="E2E2E2"/>
              <w:right w:val="single" w:sz="8" w:space="0" w:color="E2E2E2"/>
            </w:tcBorders>
            <w:shd w:val="clear" w:color="auto" w:fill="auto"/>
            <w:noWrap/>
            <w:hideMark/>
          </w:tcPr>
          <w:p w14:paraId="403F224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HENLY</w:t>
            </w:r>
          </w:p>
        </w:tc>
        <w:tc>
          <w:tcPr>
            <w:tcW w:w="1180" w:type="dxa"/>
            <w:tcBorders>
              <w:top w:val="nil"/>
              <w:left w:val="nil"/>
              <w:bottom w:val="single" w:sz="8" w:space="0" w:color="E2E2E2"/>
              <w:right w:val="single" w:sz="8" w:space="0" w:color="E2E2E2"/>
            </w:tcBorders>
            <w:shd w:val="clear" w:color="auto" w:fill="auto"/>
            <w:noWrap/>
            <w:hideMark/>
          </w:tcPr>
          <w:p w14:paraId="51126E8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DRIPSP</w:t>
            </w:r>
          </w:p>
        </w:tc>
        <w:tc>
          <w:tcPr>
            <w:tcW w:w="1300" w:type="dxa"/>
            <w:tcBorders>
              <w:top w:val="nil"/>
              <w:left w:val="nil"/>
              <w:bottom w:val="single" w:sz="8" w:space="0" w:color="E2E2E2"/>
              <w:right w:val="single" w:sz="8" w:space="0" w:color="E2E2E2"/>
            </w:tcBorders>
            <w:shd w:val="clear" w:color="auto" w:fill="auto"/>
            <w:noWrap/>
            <w:hideMark/>
          </w:tcPr>
          <w:p w14:paraId="4B2648F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E1A208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4C75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3C354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BD3E03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A4E9E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51T376_1</w:t>
            </w:r>
          </w:p>
        </w:tc>
        <w:tc>
          <w:tcPr>
            <w:tcW w:w="1180" w:type="dxa"/>
            <w:tcBorders>
              <w:top w:val="nil"/>
              <w:left w:val="nil"/>
              <w:bottom w:val="single" w:sz="8" w:space="0" w:color="E2E2E2"/>
              <w:right w:val="single" w:sz="8" w:space="0" w:color="E2E2E2"/>
            </w:tcBorders>
            <w:shd w:val="clear" w:color="auto" w:fill="auto"/>
            <w:noWrap/>
            <w:hideMark/>
          </w:tcPr>
          <w:p w14:paraId="351E28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6107AB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GRANMO</w:t>
            </w:r>
          </w:p>
        </w:tc>
        <w:tc>
          <w:tcPr>
            <w:tcW w:w="1300" w:type="dxa"/>
            <w:tcBorders>
              <w:top w:val="nil"/>
              <w:left w:val="nil"/>
              <w:bottom w:val="single" w:sz="8" w:space="0" w:color="E2E2E2"/>
              <w:right w:val="single" w:sz="8" w:space="0" w:color="E2E2E2"/>
            </w:tcBorders>
            <w:shd w:val="clear" w:color="auto" w:fill="auto"/>
            <w:noWrap/>
            <w:hideMark/>
          </w:tcPr>
          <w:p w14:paraId="7E390FA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10942A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5FCBE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1EB2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5A8AD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530550E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51T376_1</w:t>
            </w:r>
          </w:p>
        </w:tc>
        <w:tc>
          <w:tcPr>
            <w:tcW w:w="1180" w:type="dxa"/>
            <w:tcBorders>
              <w:top w:val="nil"/>
              <w:left w:val="nil"/>
              <w:bottom w:val="single" w:sz="8" w:space="0" w:color="E2E2E2"/>
              <w:right w:val="single" w:sz="8" w:space="0" w:color="E2E2E2"/>
            </w:tcBorders>
            <w:shd w:val="clear" w:color="auto" w:fill="auto"/>
            <w:noWrap/>
            <w:hideMark/>
          </w:tcPr>
          <w:p w14:paraId="0DFC95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2DFDD1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GRANMO</w:t>
            </w:r>
          </w:p>
        </w:tc>
        <w:tc>
          <w:tcPr>
            <w:tcW w:w="1300" w:type="dxa"/>
            <w:tcBorders>
              <w:top w:val="nil"/>
              <w:left w:val="nil"/>
              <w:bottom w:val="single" w:sz="8" w:space="0" w:color="E2E2E2"/>
              <w:right w:val="single" w:sz="8" w:space="0" w:color="E2E2E2"/>
            </w:tcBorders>
            <w:shd w:val="clear" w:color="auto" w:fill="auto"/>
            <w:noWrap/>
            <w:hideMark/>
          </w:tcPr>
          <w:p w14:paraId="7D56ABC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CA0CD6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4E7A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CDA3E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81655E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7BEB19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617T617_1</w:t>
            </w:r>
          </w:p>
        </w:tc>
        <w:tc>
          <w:tcPr>
            <w:tcW w:w="1180" w:type="dxa"/>
            <w:tcBorders>
              <w:top w:val="nil"/>
              <w:left w:val="nil"/>
              <w:bottom w:val="single" w:sz="8" w:space="0" w:color="E2E2E2"/>
              <w:right w:val="single" w:sz="8" w:space="0" w:color="E2E2E2"/>
            </w:tcBorders>
            <w:shd w:val="clear" w:color="auto" w:fill="auto"/>
            <w:noWrap/>
            <w:hideMark/>
          </w:tcPr>
          <w:p w14:paraId="05488F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PURGRO</w:t>
            </w:r>
          </w:p>
        </w:tc>
        <w:tc>
          <w:tcPr>
            <w:tcW w:w="1180" w:type="dxa"/>
            <w:tcBorders>
              <w:top w:val="nil"/>
              <w:left w:val="nil"/>
              <w:bottom w:val="single" w:sz="8" w:space="0" w:color="E2E2E2"/>
              <w:right w:val="single" w:sz="8" w:space="0" w:color="E2E2E2"/>
            </w:tcBorders>
            <w:shd w:val="clear" w:color="auto" w:fill="auto"/>
            <w:noWrap/>
            <w:hideMark/>
          </w:tcPr>
          <w:p w14:paraId="4BA2FD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SATTLE</w:t>
            </w:r>
          </w:p>
        </w:tc>
        <w:tc>
          <w:tcPr>
            <w:tcW w:w="1300" w:type="dxa"/>
            <w:tcBorders>
              <w:top w:val="nil"/>
              <w:left w:val="nil"/>
              <w:bottom w:val="single" w:sz="8" w:space="0" w:color="E2E2E2"/>
              <w:right w:val="single" w:sz="8" w:space="0" w:color="E2E2E2"/>
            </w:tcBorders>
            <w:shd w:val="clear" w:color="auto" w:fill="auto"/>
            <w:noWrap/>
            <w:hideMark/>
          </w:tcPr>
          <w:p w14:paraId="46EB517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F89C2C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F478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AC8F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15E3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0DB41E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1F37DA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52817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E1E680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FA3C77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301942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9E33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63BD48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005656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B38C3F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BC219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04C715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223105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2807A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BB1D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85871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SSTRBES8</w:t>
            </w:r>
          </w:p>
        </w:tc>
        <w:tc>
          <w:tcPr>
            <w:tcW w:w="1980" w:type="dxa"/>
            <w:tcBorders>
              <w:top w:val="nil"/>
              <w:left w:val="nil"/>
              <w:bottom w:val="single" w:sz="8" w:space="0" w:color="E2E2E2"/>
              <w:right w:val="single" w:sz="8" w:space="0" w:color="E2E2E2"/>
            </w:tcBorders>
            <w:shd w:val="clear" w:color="auto" w:fill="auto"/>
            <w:noWrap/>
            <w:hideMark/>
          </w:tcPr>
          <w:p w14:paraId="3401DB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645C1C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D27D5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C3ED94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C2CC8B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371B2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193B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1FD140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24F765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FRI_PEAR_1</w:t>
            </w:r>
          </w:p>
        </w:tc>
        <w:tc>
          <w:tcPr>
            <w:tcW w:w="1180" w:type="dxa"/>
            <w:tcBorders>
              <w:top w:val="nil"/>
              <w:left w:val="nil"/>
              <w:bottom w:val="single" w:sz="8" w:space="0" w:color="E2E2E2"/>
              <w:right w:val="single" w:sz="8" w:space="0" w:color="E2E2E2"/>
            </w:tcBorders>
            <w:shd w:val="clear" w:color="auto" w:fill="auto"/>
            <w:noWrap/>
            <w:hideMark/>
          </w:tcPr>
          <w:p w14:paraId="41FEE35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6A63EDF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FRIOTOS</w:t>
            </w:r>
          </w:p>
        </w:tc>
        <w:tc>
          <w:tcPr>
            <w:tcW w:w="1300" w:type="dxa"/>
            <w:tcBorders>
              <w:top w:val="nil"/>
              <w:left w:val="nil"/>
              <w:bottom w:val="single" w:sz="8" w:space="0" w:color="E2E2E2"/>
              <w:right w:val="single" w:sz="8" w:space="0" w:color="E2E2E2"/>
            </w:tcBorders>
            <w:shd w:val="clear" w:color="auto" w:fill="auto"/>
            <w:noWrap/>
            <w:hideMark/>
          </w:tcPr>
          <w:p w14:paraId="16AC545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C3378F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1C6A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23D57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7C0F8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40F79DB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KENEDS_ROSATA1_1</w:t>
            </w:r>
          </w:p>
        </w:tc>
        <w:tc>
          <w:tcPr>
            <w:tcW w:w="1180" w:type="dxa"/>
            <w:tcBorders>
              <w:top w:val="nil"/>
              <w:left w:val="nil"/>
              <w:bottom w:val="single" w:sz="8" w:space="0" w:color="E2E2E2"/>
              <w:right w:val="single" w:sz="8" w:space="0" w:color="E2E2E2"/>
            </w:tcBorders>
            <w:shd w:val="clear" w:color="auto" w:fill="auto"/>
            <w:noWrap/>
            <w:hideMark/>
          </w:tcPr>
          <w:p w14:paraId="766AAE2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ROSATA</w:t>
            </w:r>
          </w:p>
        </w:tc>
        <w:tc>
          <w:tcPr>
            <w:tcW w:w="1180" w:type="dxa"/>
            <w:tcBorders>
              <w:top w:val="nil"/>
              <w:left w:val="nil"/>
              <w:bottom w:val="single" w:sz="8" w:space="0" w:color="E2E2E2"/>
              <w:right w:val="single" w:sz="8" w:space="0" w:color="E2E2E2"/>
            </w:tcBorders>
            <w:shd w:val="clear" w:color="auto" w:fill="auto"/>
            <w:noWrap/>
            <w:hideMark/>
          </w:tcPr>
          <w:p w14:paraId="75A8EAB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KENEDSW</w:t>
            </w:r>
          </w:p>
        </w:tc>
        <w:tc>
          <w:tcPr>
            <w:tcW w:w="1300" w:type="dxa"/>
            <w:tcBorders>
              <w:top w:val="nil"/>
              <w:left w:val="nil"/>
              <w:bottom w:val="single" w:sz="8" w:space="0" w:color="E2E2E2"/>
              <w:right w:val="single" w:sz="8" w:space="0" w:color="E2E2E2"/>
            </w:tcBorders>
            <w:shd w:val="clear" w:color="auto" w:fill="auto"/>
            <w:noWrap/>
            <w:hideMark/>
          </w:tcPr>
          <w:p w14:paraId="6C4207D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1EF769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B4FFB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C3C53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87264E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67954D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5C55D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F99F4A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04B405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7705F8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A5287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0D499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CE39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3F6F447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POTOSI_VINSON1_1</w:t>
            </w:r>
          </w:p>
        </w:tc>
        <w:tc>
          <w:tcPr>
            <w:tcW w:w="1180" w:type="dxa"/>
            <w:tcBorders>
              <w:top w:val="nil"/>
              <w:left w:val="nil"/>
              <w:bottom w:val="single" w:sz="8" w:space="0" w:color="E2E2E2"/>
              <w:right w:val="single" w:sz="8" w:space="0" w:color="E2E2E2"/>
            </w:tcBorders>
            <w:shd w:val="clear" w:color="auto" w:fill="auto"/>
            <w:noWrap/>
            <w:hideMark/>
          </w:tcPr>
          <w:p w14:paraId="2AA38C6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VINSON</w:t>
            </w:r>
          </w:p>
        </w:tc>
        <w:tc>
          <w:tcPr>
            <w:tcW w:w="1180" w:type="dxa"/>
            <w:tcBorders>
              <w:top w:val="nil"/>
              <w:left w:val="nil"/>
              <w:bottom w:val="single" w:sz="8" w:space="0" w:color="E2E2E2"/>
              <w:right w:val="single" w:sz="8" w:space="0" w:color="E2E2E2"/>
            </w:tcBorders>
            <w:shd w:val="clear" w:color="auto" w:fill="auto"/>
            <w:noWrap/>
            <w:hideMark/>
          </w:tcPr>
          <w:p w14:paraId="5F4D7A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POTOSI_T</w:t>
            </w:r>
          </w:p>
        </w:tc>
        <w:tc>
          <w:tcPr>
            <w:tcW w:w="1300" w:type="dxa"/>
            <w:tcBorders>
              <w:top w:val="nil"/>
              <w:left w:val="nil"/>
              <w:bottom w:val="single" w:sz="8" w:space="0" w:color="E2E2E2"/>
              <w:right w:val="single" w:sz="8" w:space="0" w:color="E2E2E2"/>
            </w:tcBorders>
            <w:shd w:val="clear" w:color="auto" w:fill="auto"/>
            <w:noWrap/>
            <w:hideMark/>
          </w:tcPr>
          <w:p w14:paraId="3A4FEE2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8ECD15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0DA69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BBF1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829B9E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XRNK58</w:t>
            </w:r>
          </w:p>
        </w:tc>
        <w:tc>
          <w:tcPr>
            <w:tcW w:w="1980" w:type="dxa"/>
            <w:tcBorders>
              <w:top w:val="nil"/>
              <w:left w:val="nil"/>
              <w:bottom w:val="single" w:sz="8" w:space="0" w:color="E2E2E2"/>
              <w:right w:val="single" w:sz="8" w:space="0" w:color="E2E2E2"/>
            </w:tcBorders>
            <w:shd w:val="clear" w:color="auto" w:fill="auto"/>
            <w:noWrap/>
            <w:hideMark/>
          </w:tcPr>
          <w:p w14:paraId="53CD2A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RNKSW_MR1L</w:t>
            </w:r>
          </w:p>
        </w:tc>
        <w:tc>
          <w:tcPr>
            <w:tcW w:w="1180" w:type="dxa"/>
            <w:tcBorders>
              <w:top w:val="nil"/>
              <w:left w:val="nil"/>
              <w:bottom w:val="single" w:sz="8" w:space="0" w:color="E2E2E2"/>
              <w:right w:val="single" w:sz="8" w:space="0" w:color="E2E2E2"/>
            </w:tcBorders>
            <w:shd w:val="clear" w:color="auto" w:fill="auto"/>
            <w:noWrap/>
            <w:hideMark/>
          </w:tcPr>
          <w:p w14:paraId="00EE20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4A62C2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49DB9B9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ED5C1C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27B6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8384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67E30C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SIOLKEI8</w:t>
            </w:r>
          </w:p>
        </w:tc>
        <w:tc>
          <w:tcPr>
            <w:tcW w:w="1980" w:type="dxa"/>
            <w:tcBorders>
              <w:top w:val="nil"/>
              <w:left w:val="nil"/>
              <w:bottom w:val="single" w:sz="8" w:space="0" w:color="E2E2E2"/>
              <w:right w:val="single" w:sz="8" w:space="0" w:color="E2E2E2"/>
            </w:tcBorders>
            <w:shd w:val="clear" w:color="auto" w:fill="auto"/>
            <w:noWrap/>
            <w:hideMark/>
          </w:tcPr>
          <w:p w14:paraId="122175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RPR_GIBC_1</w:t>
            </w:r>
          </w:p>
        </w:tc>
        <w:tc>
          <w:tcPr>
            <w:tcW w:w="1180" w:type="dxa"/>
            <w:tcBorders>
              <w:top w:val="nil"/>
              <w:left w:val="nil"/>
              <w:bottom w:val="single" w:sz="8" w:space="0" w:color="E2E2E2"/>
              <w:right w:val="single" w:sz="8" w:space="0" w:color="E2E2E2"/>
            </w:tcBorders>
            <w:shd w:val="clear" w:color="auto" w:fill="auto"/>
            <w:noWrap/>
            <w:hideMark/>
          </w:tcPr>
          <w:p w14:paraId="28933E7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RPR</w:t>
            </w:r>
          </w:p>
        </w:tc>
        <w:tc>
          <w:tcPr>
            <w:tcW w:w="1180" w:type="dxa"/>
            <w:tcBorders>
              <w:top w:val="nil"/>
              <w:left w:val="nil"/>
              <w:bottom w:val="single" w:sz="8" w:space="0" w:color="E2E2E2"/>
              <w:right w:val="single" w:sz="8" w:space="0" w:color="E2E2E2"/>
            </w:tcBorders>
            <w:shd w:val="clear" w:color="auto" w:fill="auto"/>
            <w:noWrap/>
            <w:hideMark/>
          </w:tcPr>
          <w:p w14:paraId="33D072E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GIBCRK</w:t>
            </w:r>
          </w:p>
        </w:tc>
        <w:tc>
          <w:tcPr>
            <w:tcW w:w="1300" w:type="dxa"/>
            <w:tcBorders>
              <w:top w:val="nil"/>
              <w:left w:val="nil"/>
              <w:bottom w:val="single" w:sz="8" w:space="0" w:color="E2E2E2"/>
              <w:right w:val="single" w:sz="8" w:space="0" w:color="E2E2E2"/>
            </w:tcBorders>
            <w:shd w:val="clear" w:color="auto" w:fill="auto"/>
            <w:noWrap/>
            <w:hideMark/>
          </w:tcPr>
          <w:p w14:paraId="5ED43A8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2D9652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78CC3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3FEFD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1DFEC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68016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2AE95B7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5565E40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0E9C28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5C16A2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0B53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9E95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8DE99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7EC3F6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3ED5AC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264D56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7FF143C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A941AA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1149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3157B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1FE871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0C91F4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5650FB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7BDC7E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54DD585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010F1D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CECF2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EE19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F5934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DPRSVLS5</w:t>
            </w:r>
          </w:p>
        </w:tc>
        <w:tc>
          <w:tcPr>
            <w:tcW w:w="1980" w:type="dxa"/>
            <w:tcBorders>
              <w:top w:val="nil"/>
              <w:left w:val="nil"/>
              <w:bottom w:val="single" w:sz="8" w:space="0" w:color="E2E2E2"/>
              <w:right w:val="single" w:sz="8" w:space="0" w:color="E2E2E2"/>
            </w:tcBorders>
            <w:shd w:val="clear" w:color="auto" w:fill="auto"/>
            <w:noWrap/>
            <w:hideMark/>
          </w:tcPr>
          <w:p w14:paraId="3C4434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389__A</w:t>
            </w:r>
          </w:p>
        </w:tc>
        <w:tc>
          <w:tcPr>
            <w:tcW w:w="1180" w:type="dxa"/>
            <w:tcBorders>
              <w:top w:val="nil"/>
              <w:left w:val="nil"/>
              <w:bottom w:val="single" w:sz="8" w:space="0" w:color="E2E2E2"/>
              <w:right w:val="single" w:sz="8" w:space="0" w:color="E2E2E2"/>
            </w:tcBorders>
            <w:shd w:val="clear" w:color="auto" w:fill="auto"/>
            <w:noWrap/>
            <w:hideMark/>
          </w:tcPr>
          <w:p w14:paraId="1FA632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WDDSW</w:t>
            </w:r>
          </w:p>
        </w:tc>
        <w:tc>
          <w:tcPr>
            <w:tcW w:w="1180" w:type="dxa"/>
            <w:tcBorders>
              <w:top w:val="nil"/>
              <w:left w:val="nil"/>
              <w:bottom w:val="single" w:sz="8" w:space="0" w:color="E2E2E2"/>
              <w:right w:val="single" w:sz="8" w:space="0" w:color="E2E2E2"/>
            </w:tcBorders>
            <w:shd w:val="clear" w:color="auto" w:fill="auto"/>
            <w:noWrap/>
            <w:hideMark/>
          </w:tcPr>
          <w:p w14:paraId="45FEA8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MNSES</w:t>
            </w:r>
          </w:p>
        </w:tc>
        <w:tc>
          <w:tcPr>
            <w:tcW w:w="1300" w:type="dxa"/>
            <w:tcBorders>
              <w:top w:val="nil"/>
              <w:left w:val="nil"/>
              <w:bottom w:val="single" w:sz="8" w:space="0" w:color="E2E2E2"/>
              <w:right w:val="single" w:sz="8" w:space="0" w:color="E2E2E2"/>
            </w:tcBorders>
            <w:shd w:val="clear" w:color="auto" w:fill="auto"/>
            <w:noWrap/>
            <w:hideMark/>
          </w:tcPr>
          <w:p w14:paraId="558DE82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8B0EEA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1BC4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51A0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7910C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729530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60846F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53B111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AFA8AF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3C4738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C16CB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748AB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2FA46F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DBERBO58</w:t>
            </w:r>
          </w:p>
        </w:tc>
        <w:tc>
          <w:tcPr>
            <w:tcW w:w="1980" w:type="dxa"/>
            <w:tcBorders>
              <w:top w:val="nil"/>
              <w:left w:val="nil"/>
              <w:bottom w:val="single" w:sz="8" w:space="0" w:color="E2E2E2"/>
              <w:right w:val="single" w:sz="8" w:space="0" w:color="E2E2E2"/>
            </w:tcBorders>
            <w:shd w:val="clear" w:color="auto" w:fill="auto"/>
            <w:noWrap/>
            <w:hideMark/>
          </w:tcPr>
          <w:p w14:paraId="7681BD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587T587_1</w:t>
            </w:r>
          </w:p>
        </w:tc>
        <w:tc>
          <w:tcPr>
            <w:tcW w:w="1180" w:type="dxa"/>
            <w:tcBorders>
              <w:top w:val="nil"/>
              <w:left w:val="nil"/>
              <w:bottom w:val="single" w:sz="8" w:space="0" w:color="E2E2E2"/>
              <w:right w:val="single" w:sz="8" w:space="0" w:color="E2E2E2"/>
            </w:tcBorders>
            <w:shd w:val="clear" w:color="auto" w:fill="auto"/>
            <w:noWrap/>
            <w:hideMark/>
          </w:tcPr>
          <w:p w14:paraId="6A3CEDE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MOUNTO</w:t>
            </w:r>
          </w:p>
        </w:tc>
        <w:tc>
          <w:tcPr>
            <w:tcW w:w="1180" w:type="dxa"/>
            <w:tcBorders>
              <w:top w:val="nil"/>
              <w:left w:val="nil"/>
              <w:bottom w:val="single" w:sz="8" w:space="0" w:color="E2E2E2"/>
              <w:right w:val="single" w:sz="8" w:space="0" w:color="E2E2E2"/>
            </w:tcBorders>
            <w:shd w:val="clear" w:color="auto" w:fill="auto"/>
            <w:noWrap/>
            <w:hideMark/>
          </w:tcPr>
          <w:p w14:paraId="3E7FEAF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BLANCO</w:t>
            </w:r>
          </w:p>
        </w:tc>
        <w:tc>
          <w:tcPr>
            <w:tcW w:w="1300" w:type="dxa"/>
            <w:tcBorders>
              <w:top w:val="nil"/>
              <w:left w:val="nil"/>
              <w:bottom w:val="single" w:sz="8" w:space="0" w:color="E2E2E2"/>
              <w:right w:val="single" w:sz="8" w:space="0" w:color="E2E2E2"/>
            </w:tcBorders>
            <w:shd w:val="clear" w:color="auto" w:fill="auto"/>
            <w:noWrap/>
            <w:hideMark/>
          </w:tcPr>
          <w:p w14:paraId="4C66187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40C6BC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91D38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6C73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E921B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DROMASP5</w:t>
            </w:r>
          </w:p>
        </w:tc>
        <w:tc>
          <w:tcPr>
            <w:tcW w:w="1980" w:type="dxa"/>
            <w:tcBorders>
              <w:top w:val="nil"/>
              <w:left w:val="nil"/>
              <w:bottom w:val="single" w:sz="8" w:space="0" w:color="E2E2E2"/>
              <w:right w:val="single" w:sz="8" w:space="0" w:color="E2E2E2"/>
            </w:tcBorders>
            <w:shd w:val="clear" w:color="auto" w:fill="auto"/>
            <w:noWrap/>
            <w:hideMark/>
          </w:tcPr>
          <w:p w14:paraId="1647852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50CC32B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44C3430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11EEDFC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7B6DFB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9077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40B14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CDD15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089B52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9BC25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206C7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691FE59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48D698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B23D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E8DB4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52FDE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586A1E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7A2539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011A483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6850886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E4FFED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1729E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AE66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4A678E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517A1A2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904T485_1</w:t>
            </w:r>
          </w:p>
        </w:tc>
        <w:tc>
          <w:tcPr>
            <w:tcW w:w="1180" w:type="dxa"/>
            <w:tcBorders>
              <w:top w:val="nil"/>
              <w:left w:val="nil"/>
              <w:bottom w:val="single" w:sz="8" w:space="0" w:color="E2E2E2"/>
              <w:right w:val="single" w:sz="8" w:space="0" w:color="E2E2E2"/>
            </w:tcBorders>
            <w:shd w:val="clear" w:color="auto" w:fill="auto"/>
            <w:noWrap/>
            <w:hideMark/>
          </w:tcPr>
          <w:p w14:paraId="54492B6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16129F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GOODWIN</w:t>
            </w:r>
          </w:p>
        </w:tc>
        <w:tc>
          <w:tcPr>
            <w:tcW w:w="1300" w:type="dxa"/>
            <w:tcBorders>
              <w:top w:val="nil"/>
              <w:left w:val="nil"/>
              <w:bottom w:val="single" w:sz="8" w:space="0" w:color="E2E2E2"/>
              <w:right w:val="single" w:sz="8" w:space="0" w:color="E2E2E2"/>
            </w:tcBorders>
            <w:shd w:val="clear" w:color="auto" w:fill="auto"/>
            <w:noWrap/>
            <w:hideMark/>
          </w:tcPr>
          <w:p w14:paraId="637DDB39"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D5D669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120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65975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26C8B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93CEA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ADKCB_21_A</w:t>
            </w:r>
          </w:p>
        </w:tc>
        <w:tc>
          <w:tcPr>
            <w:tcW w:w="1180" w:type="dxa"/>
            <w:tcBorders>
              <w:top w:val="nil"/>
              <w:left w:val="nil"/>
              <w:bottom w:val="single" w:sz="8" w:space="0" w:color="E2E2E2"/>
              <w:right w:val="single" w:sz="8" w:space="0" w:color="E2E2E2"/>
            </w:tcBorders>
            <w:shd w:val="clear" w:color="auto" w:fill="auto"/>
            <w:noWrap/>
            <w:hideMark/>
          </w:tcPr>
          <w:p w14:paraId="010104B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ADK</w:t>
            </w:r>
          </w:p>
        </w:tc>
        <w:tc>
          <w:tcPr>
            <w:tcW w:w="1180" w:type="dxa"/>
            <w:tcBorders>
              <w:top w:val="nil"/>
              <w:left w:val="nil"/>
              <w:bottom w:val="single" w:sz="8" w:space="0" w:color="E2E2E2"/>
              <w:right w:val="single" w:sz="8" w:space="0" w:color="E2E2E2"/>
            </w:tcBorders>
            <w:shd w:val="clear" w:color="auto" w:fill="auto"/>
            <w:noWrap/>
            <w:hideMark/>
          </w:tcPr>
          <w:p w14:paraId="1F1DBF9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CB</w:t>
            </w:r>
          </w:p>
        </w:tc>
        <w:tc>
          <w:tcPr>
            <w:tcW w:w="1300" w:type="dxa"/>
            <w:tcBorders>
              <w:top w:val="nil"/>
              <w:left w:val="nil"/>
              <w:bottom w:val="single" w:sz="8" w:space="0" w:color="E2E2E2"/>
              <w:right w:val="single" w:sz="8" w:space="0" w:color="E2E2E2"/>
            </w:tcBorders>
            <w:shd w:val="clear" w:color="auto" w:fill="auto"/>
            <w:noWrap/>
            <w:hideMark/>
          </w:tcPr>
          <w:p w14:paraId="534C9E3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DE3D65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35E4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9C67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C2D7A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57AFA0A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7B425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505F3A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05FFFC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04FE3A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8A2ED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80E0B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438BA4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5F4FC0D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1A5B9A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DD0AC7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976094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416856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DC7F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1C5C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412D6B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21C3A3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6959371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EA268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7A15A6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0F6BC2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0976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074C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7FE69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SEULTUL8</w:t>
            </w:r>
          </w:p>
        </w:tc>
        <w:tc>
          <w:tcPr>
            <w:tcW w:w="1980" w:type="dxa"/>
            <w:tcBorders>
              <w:top w:val="nil"/>
              <w:left w:val="nil"/>
              <w:bottom w:val="single" w:sz="8" w:space="0" w:color="E2E2E2"/>
              <w:right w:val="single" w:sz="8" w:space="0" w:color="E2E2E2"/>
            </w:tcBorders>
            <w:shd w:val="clear" w:color="auto" w:fill="auto"/>
            <w:noWrap/>
            <w:hideMark/>
          </w:tcPr>
          <w:p w14:paraId="262D52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3AFF8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0E04E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830BE0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F86617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9C1C0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EBEA7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8DF03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SMIDLO28</w:t>
            </w:r>
          </w:p>
        </w:tc>
        <w:tc>
          <w:tcPr>
            <w:tcW w:w="1980" w:type="dxa"/>
            <w:tcBorders>
              <w:top w:val="nil"/>
              <w:left w:val="nil"/>
              <w:bottom w:val="single" w:sz="8" w:space="0" w:color="E2E2E2"/>
              <w:right w:val="single" w:sz="8" w:space="0" w:color="E2E2E2"/>
            </w:tcBorders>
            <w:shd w:val="clear" w:color="auto" w:fill="auto"/>
            <w:noWrap/>
            <w:hideMark/>
          </w:tcPr>
          <w:p w14:paraId="3C44DE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39092B7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FD4570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001BA49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E9F330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56E5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ACA03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28AAC4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1D00F5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8E13A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388202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8465E5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2B2AA4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76AA6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7417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3A6E0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3F4786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4BC84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3F20D9C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A4E8E3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6D39AC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3C09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339F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C89F7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33E1EA8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7CEFA39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063FA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669D2CF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1D9D1D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E6DA2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4CEE8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76786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shd w:val="clear" w:color="auto" w:fill="auto"/>
            <w:noWrap/>
            <w:hideMark/>
          </w:tcPr>
          <w:p w14:paraId="299B598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47C6A0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A16B5D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444B251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7715C4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542F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749DC88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423F0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51D5689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WHITE_PT_XFH1</w:t>
            </w:r>
          </w:p>
        </w:tc>
        <w:tc>
          <w:tcPr>
            <w:tcW w:w="1180" w:type="dxa"/>
            <w:tcBorders>
              <w:top w:val="nil"/>
              <w:left w:val="nil"/>
              <w:bottom w:val="single" w:sz="8" w:space="0" w:color="E2E2E2"/>
              <w:right w:val="single" w:sz="8" w:space="0" w:color="E2E2E2"/>
            </w:tcBorders>
            <w:shd w:val="clear" w:color="auto" w:fill="auto"/>
            <w:noWrap/>
            <w:hideMark/>
          </w:tcPr>
          <w:p w14:paraId="0319CB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F8EE6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83BC13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825F32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ED50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29C6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EAC76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XWHT58</w:t>
            </w:r>
          </w:p>
        </w:tc>
        <w:tc>
          <w:tcPr>
            <w:tcW w:w="1980" w:type="dxa"/>
            <w:tcBorders>
              <w:top w:val="nil"/>
              <w:left w:val="nil"/>
              <w:bottom w:val="single" w:sz="8" w:space="0" w:color="E2E2E2"/>
              <w:right w:val="single" w:sz="8" w:space="0" w:color="E2E2E2"/>
            </w:tcBorders>
            <w:shd w:val="clear" w:color="auto" w:fill="auto"/>
            <w:noWrap/>
            <w:hideMark/>
          </w:tcPr>
          <w:p w14:paraId="495DBC8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WHTNY_MR2L</w:t>
            </w:r>
          </w:p>
        </w:tc>
        <w:tc>
          <w:tcPr>
            <w:tcW w:w="1180" w:type="dxa"/>
            <w:tcBorders>
              <w:top w:val="nil"/>
              <w:left w:val="nil"/>
              <w:bottom w:val="single" w:sz="8" w:space="0" w:color="E2E2E2"/>
              <w:right w:val="single" w:sz="8" w:space="0" w:color="E2E2E2"/>
            </w:tcBorders>
            <w:shd w:val="clear" w:color="auto" w:fill="auto"/>
            <w:noWrap/>
            <w:hideMark/>
          </w:tcPr>
          <w:p w14:paraId="2C1546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4734F7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560B3CB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A54514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EF015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13CB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64D7B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7B3F40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X5_ALAMO1_1</w:t>
            </w:r>
          </w:p>
        </w:tc>
        <w:tc>
          <w:tcPr>
            <w:tcW w:w="1180" w:type="dxa"/>
            <w:tcBorders>
              <w:top w:val="nil"/>
              <w:left w:val="nil"/>
              <w:bottom w:val="single" w:sz="8" w:space="0" w:color="E2E2E2"/>
              <w:right w:val="single" w:sz="8" w:space="0" w:color="E2E2E2"/>
            </w:tcBorders>
            <w:shd w:val="clear" w:color="auto" w:fill="auto"/>
            <w:noWrap/>
            <w:hideMark/>
          </w:tcPr>
          <w:p w14:paraId="1DA475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OCI_ALM1</w:t>
            </w:r>
          </w:p>
        </w:tc>
        <w:tc>
          <w:tcPr>
            <w:tcW w:w="1180" w:type="dxa"/>
            <w:tcBorders>
              <w:top w:val="nil"/>
              <w:left w:val="nil"/>
              <w:bottom w:val="single" w:sz="8" w:space="0" w:color="E2E2E2"/>
              <w:right w:val="single" w:sz="8" w:space="0" w:color="E2E2E2"/>
            </w:tcBorders>
            <w:shd w:val="clear" w:color="auto" w:fill="auto"/>
            <w:noWrap/>
            <w:hideMark/>
          </w:tcPr>
          <w:p w14:paraId="492F01C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X5</w:t>
            </w:r>
          </w:p>
        </w:tc>
        <w:tc>
          <w:tcPr>
            <w:tcW w:w="1300" w:type="dxa"/>
            <w:tcBorders>
              <w:top w:val="nil"/>
              <w:left w:val="nil"/>
              <w:bottom w:val="single" w:sz="8" w:space="0" w:color="E2E2E2"/>
              <w:right w:val="single" w:sz="8" w:space="0" w:color="E2E2E2"/>
            </w:tcBorders>
            <w:shd w:val="clear" w:color="auto" w:fill="auto"/>
            <w:noWrap/>
            <w:hideMark/>
          </w:tcPr>
          <w:p w14:paraId="2B641A5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17386F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BEF56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DA07E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6DF05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62A97E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1060__Q</w:t>
            </w:r>
          </w:p>
        </w:tc>
        <w:tc>
          <w:tcPr>
            <w:tcW w:w="1180" w:type="dxa"/>
            <w:tcBorders>
              <w:top w:val="nil"/>
              <w:left w:val="nil"/>
              <w:bottom w:val="single" w:sz="8" w:space="0" w:color="E2E2E2"/>
              <w:right w:val="single" w:sz="8" w:space="0" w:color="E2E2E2"/>
            </w:tcBorders>
            <w:shd w:val="clear" w:color="auto" w:fill="auto"/>
            <w:noWrap/>
            <w:hideMark/>
          </w:tcPr>
          <w:p w14:paraId="1B550F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2952316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PVPOI</w:t>
            </w:r>
          </w:p>
        </w:tc>
        <w:tc>
          <w:tcPr>
            <w:tcW w:w="1300" w:type="dxa"/>
            <w:tcBorders>
              <w:top w:val="nil"/>
              <w:left w:val="nil"/>
              <w:bottom w:val="single" w:sz="8" w:space="0" w:color="E2E2E2"/>
              <w:right w:val="single" w:sz="8" w:space="0" w:color="E2E2E2"/>
            </w:tcBorders>
            <w:shd w:val="clear" w:color="auto" w:fill="auto"/>
            <w:noWrap/>
            <w:hideMark/>
          </w:tcPr>
          <w:p w14:paraId="513DF88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3204A5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80E8A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D4DA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CB0B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DCDHMCS8</w:t>
            </w:r>
          </w:p>
        </w:tc>
        <w:tc>
          <w:tcPr>
            <w:tcW w:w="1980" w:type="dxa"/>
            <w:tcBorders>
              <w:top w:val="nil"/>
              <w:left w:val="nil"/>
              <w:bottom w:val="single" w:sz="8" w:space="0" w:color="E2E2E2"/>
              <w:right w:val="single" w:sz="8" w:space="0" w:color="E2E2E2"/>
            </w:tcBorders>
            <w:shd w:val="clear" w:color="auto" w:fill="auto"/>
            <w:noWrap/>
            <w:hideMark/>
          </w:tcPr>
          <w:p w14:paraId="4875464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3160__A</w:t>
            </w:r>
          </w:p>
        </w:tc>
        <w:tc>
          <w:tcPr>
            <w:tcW w:w="1180" w:type="dxa"/>
            <w:tcBorders>
              <w:top w:val="nil"/>
              <w:left w:val="nil"/>
              <w:bottom w:val="single" w:sz="8" w:space="0" w:color="E2E2E2"/>
              <w:right w:val="single" w:sz="8" w:space="0" w:color="E2E2E2"/>
            </w:tcBorders>
            <w:shd w:val="clear" w:color="auto" w:fill="auto"/>
            <w:noWrap/>
            <w:hideMark/>
          </w:tcPr>
          <w:p w14:paraId="5614D7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CDCSW</w:t>
            </w:r>
          </w:p>
        </w:tc>
        <w:tc>
          <w:tcPr>
            <w:tcW w:w="1180" w:type="dxa"/>
            <w:tcBorders>
              <w:top w:val="nil"/>
              <w:left w:val="nil"/>
              <w:bottom w:val="single" w:sz="8" w:space="0" w:color="E2E2E2"/>
              <w:right w:val="single" w:sz="8" w:space="0" w:color="E2E2E2"/>
            </w:tcBorders>
            <w:shd w:val="clear" w:color="auto" w:fill="auto"/>
            <w:noWrap/>
            <w:hideMark/>
          </w:tcPr>
          <w:p w14:paraId="789734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OKCLS</w:t>
            </w:r>
          </w:p>
        </w:tc>
        <w:tc>
          <w:tcPr>
            <w:tcW w:w="1300" w:type="dxa"/>
            <w:tcBorders>
              <w:top w:val="nil"/>
              <w:left w:val="nil"/>
              <w:bottom w:val="single" w:sz="8" w:space="0" w:color="E2E2E2"/>
              <w:right w:val="single" w:sz="8" w:space="0" w:color="E2E2E2"/>
            </w:tcBorders>
            <w:shd w:val="clear" w:color="auto" w:fill="auto"/>
            <w:noWrap/>
            <w:hideMark/>
          </w:tcPr>
          <w:p w14:paraId="5BC0163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0D82AE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CFCA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8D49D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55791B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4B7E82B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4F6A2A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36FDD4F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2E0B04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9FCDCA0"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F2AA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9112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78E4FF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599E14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07399A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DDA63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E1D6D7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2535DD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A8A5A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E845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DCA71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5A64FC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F2E1D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73E34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86C6B0C"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22C4DB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44AB1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64A0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B67332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5121E59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C72835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02569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63F36F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68122E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8AE30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95376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7BF9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7F1A11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NVKSW_FMR1</w:t>
            </w:r>
          </w:p>
        </w:tc>
        <w:tc>
          <w:tcPr>
            <w:tcW w:w="1180" w:type="dxa"/>
            <w:tcBorders>
              <w:top w:val="nil"/>
              <w:left w:val="nil"/>
              <w:bottom w:val="single" w:sz="8" w:space="0" w:color="E2E2E2"/>
              <w:right w:val="single" w:sz="8" w:space="0" w:color="E2E2E2"/>
            </w:tcBorders>
            <w:shd w:val="clear" w:color="auto" w:fill="auto"/>
            <w:noWrap/>
            <w:hideMark/>
          </w:tcPr>
          <w:p w14:paraId="260DA06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73D05B1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NVKSW</w:t>
            </w:r>
          </w:p>
        </w:tc>
        <w:tc>
          <w:tcPr>
            <w:tcW w:w="1300" w:type="dxa"/>
            <w:tcBorders>
              <w:top w:val="nil"/>
              <w:left w:val="nil"/>
              <w:bottom w:val="single" w:sz="8" w:space="0" w:color="E2E2E2"/>
              <w:right w:val="single" w:sz="8" w:space="0" w:color="E2E2E2"/>
            </w:tcBorders>
            <w:shd w:val="clear" w:color="auto" w:fill="auto"/>
            <w:noWrap/>
            <w:hideMark/>
          </w:tcPr>
          <w:p w14:paraId="1B44B93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6FF385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24E82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EB4A7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29525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SFT_BAL8</w:t>
            </w:r>
          </w:p>
        </w:tc>
        <w:tc>
          <w:tcPr>
            <w:tcW w:w="1980" w:type="dxa"/>
            <w:tcBorders>
              <w:top w:val="nil"/>
              <w:left w:val="nil"/>
              <w:bottom w:val="single" w:sz="8" w:space="0" w:color="E2E2E2"/>
              <w:right w:val="single" w:sz="8" w:space="0" w:color="E2E2E2"/>
            </w:tcBorders>
            <w:shd w:val="clear" w:color="auto" w:fill="auto"/>
            <w:noWrap/>
            <w:hideMark/>
          </w:tcPr>
          <w:p w14:paraId="4ECC91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STMBOA_WINT1_1</w:t>
            </w:r>
          </w:p>
        </w:tc>
        <w:tc>
          <w:tcPr>
            <w:tcW w:w="1180" w:type="dxa"/>
            <w:tcBorders>
              <w:top w:val="nil"/>
              <w:left w:val="nil"/>
              <w:bottom w:val="single" w:sz="8" w:space="0" w:color="E2E2E2"/>
              <w:right w:val="single" w:sz="8" w:space="0" w:color="E2E2E2"/>
            </w:tcBorders>
            <w:shd w:val="clear" w:color="auto" w:fill="auto"/>
            <w:noWrap/>
            <w:hideMark/>
          </w:tcPr>
          <w:p w14:paraId="18E4276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STMBOAT</w:t>
            </w:r>
          </w:p>
        </w:tc>
        <w:tc>
          <w:tcPr>
            <w:tcW w:w="1180" w:type="dxa"/>
            <w:tcBorders>
              <w:top w:val="nil"/>
              <w:left w:val="nil"/>
              <w:bottom w:val="single" w:sz="8" w:space="0" w:color="E2E2E2"/>
              <w:right w:val="single" w:sz="8" w:space="0" w:color="E2E2E2"/>
            </w:tcBorders>
            <w:shd w:val="clear" w:color="auto" w:fill="auto"/>
            <w:noWrap/>
            <w:hideMark/>
          </w:tcPr>
          <w:p w14:paraId="03C8C2A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WINT</w:t>
            </w:r>
          </w:p>
        </w:tc>
        <w:tc>
          <w:tcPr>
            <w:tcW w:w="1300" w:type="dxa"/>
            <w:tcBorders>
              <w:top w:val="nil"/>
              <w:left w:val="nil"/>
              <w:bottom w:val="single" w:sz="8" w:space="0" w:color="E2E2E2"/>
              <w:right w:val="single" w:sz="8" w:space="0" w:color="E2E2E2"/>
            </w:tcBorders>
            <w:shd w:val="clear" w:color="auto" w:fill="auto"/>
            <w:noWrap/>
            <w:hideMark/>
          </w:tcPr>
          <w:p w14:paraId="47DF926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1334C56"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20C4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31C28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C016E3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XFO3R89</w:t>
            </w:r>
          </w:p>
        </w:tc>
        <w:tc>
          <w:tcPr>
            <w:tcW w:w="1980" w:type="dxa"/>
            <w:tcBorders>
              <w:top w:val="nil"/>
              <w:left w:val="nil"/>
              <w:bottom w:val="single" w:sz="8" w:space="0" w:color="E2E2E2"/>
              <w:right w:val="single" w:sz="8" w:space="0" w:color="E2E2E2"/>
            </w:tcBorders>
            <w:shd w:val="clear" w:color="auto" w:fill="auto"/>
            <w:noWrap/>
            <w:hideMark/>
          </w:tcPr>
          <w:p w14:paraId="4DEF244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TIELINE1_1</w:t>
            </w:r>
          </w:p>
        </w:tc>
        <w:tc>
          <w:tcPr>
            <w:tcW w:w="1180" w:type="dxa"/>
            <w:tcBorders>
              <w:top w:val="nil"/>
              <w:left w:val="nil"/>
              <w:bottom w:val="single" w:sz="8" w:space="0" w:color="E2E2E2"/>
              <w:right w:val="single" w:sz="8" w:space="0" w:color="E2E2E2"/>
            </w:tcBorders>
            <w:shd w:val="clear" w:color="auto" w:fill="auto"/>
            <w:noWrap/>
            <w:hideMark/>
          </w:tcPr>
          <w:p w14:paraId="6A4EA2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65B8827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7271C22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EA67A8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0428D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9F1F9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D8B9DE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30365E2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30C785F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716C2A1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5D98169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833EA0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B7CD0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40AD8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54CF74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64B7D2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254T331_1</w:t>
            </w:r>
          </w:p>
        </w:tc>
        <w:tc>
          <w:tcPr>
            <w:tcW w:w="1180" w:type="dxa"/>
            <w:tcBorders>
              <w:top w:val="nil"/>
              <w:left w:val="nil"/>
              <w:bottom w:val="single" w:sz="8" w:space="0" w:color="E2E2E2"/>
              <w:right w:val="single" w:sz="8" w:space="0" w:color="E2E2E2"/>
            </w:tcBorders>
            <w:shd w:val="clear" w:color="auto" w:fill="auto"/>
            <w:noWrap/>
            <w:hideMark/>
          </w:tcPr>
          <w:p w14:paraId="7B0EE72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SATTLE</w:t>
            </w:r>
          </w:p>
        </w:tc>
        <w:tc>
          <w:tcPr>
            <w:tcW w:w="1180" w:type="dxa"/>
            <w:tcBorders>
              <w:top w:val="nil"/>
              <w:left w:val="nil"/>
              <w:bottom w:val="single" w:sz="8" w:space="0" w:color="E2E2E2"/>
              <w:right w:val="single" w:sz="8" w:space="0" w:color="E2E2E2"/>
            </w:tcBorders>
            <w:shd w:val="clear" w:color="auto" w:fill="auto"/>
            <w:noWrap/>
            <w:hideMark/>
          </w:tcPr>
          <w:p w14:paraId="05C665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CRANMI</w:t>
            </w:r>
          </w:p>
        </w:tc>
        <w:tc>
          <w:tcPr>
            <w:tcW w:w="1300" w:type="dxa"/>
            <w:tcBorders>
              <w:top w:val="nil"/>
              <w:left w:val="nil"/>
              <w:bottom w:val="single" w:sz="8" w:space="0" w:color="E2E2E2"/>
              <w:right w:val="single" w:sz="8" w:space="0" w:color="E2E2E2"/>
            </w:tcBorders>
            <w:shd w:val="clear" w:color="auto" w:fill="auto"/>
            <w:noWrap/>
            <w:hideMark/>
          </w:tcPr>
          <w:p w14:paraId="2738C6E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1C8A41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A510E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85BD3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AB8BE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3C684E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0895CB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75A6D2B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1BEDEDC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650A8E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4CFA2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2569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B4100B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DEVRHLS8</w:t>
            </w:r>
          </w:p>
        </w:tc>
        <w:tc>
          <w:tcPr>
            <w:tcW w:w="1980" w:type="dxa"/>
            <w:tcBorders>
              <w:top w:val="nil"/>
              <w:left w:val="nil"/>
              <w:bottom w:val="single" w:sz="8" w:space="0" w:color="E2E2E2"/>
              <w:right w:val="single" w:sz="8" w:space="0" w:color="E2E2E2"/>
            </w:tcBorders>
            <w:shd w:val="clear" w:color="auto" w:fill="auto"/>
            <w:noWrap/>
            <w:hideMark/>
          </w:tcPr>
          <w:p w14:paraId="77C4979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6640__A</w:t>
            </w:r>
          </w:p>
        </w:tc>
        <w:tc>
          <w:tcPr>
            <w:tcW w:w="1180" w:type="dxa"/>
            <w:tcBorders>
              <w:top w:val="nil"/>
              <w:left w:val="nil"/>
              <w:bottom w:val="single" w:sz="8" w:space="0" w:color="E2E2E2"/>
              <w:right w:val="single" w:sz="8" w:space="0" w:color="E2E2E2"/>
            </w:tcBorders>
            <w:shd w:val="clear" w:color="auto" w:fill="auto"/>
            <w:noWrap/>
            <w:hideMark/>
          </w:tcPr>
          <w:p w14:paraId="4BF837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FHLSW</w:t>
            </w:r>
          </w:p>
        </w:tc>
        <w:tc>
          <w:tcPr>
            <w:tcW w:w="1180" w:type="dxa"/>
            <w:tcBorders>
              <w:top w:val="nil"/>
              <w:left w:val="nil"/>
              <w:bottom w:val="single" w:sz="8" w:space="0" w:color="E2E2E2"/>
              <w:right w:val="single" w:sz="8" w:space="0" w:color="E2E2E2"/>
            </w:tcBorders>
            <w:shd w:val="clear" w:color="auto" w:fill="auto"/>
            <w:noWrap/>
            <w:hideMark/>
          </w:tcPr>
          <w:p w14:paraId="0C64B4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BRNAV</w:t>
            </w:r>
          </w:p>
        </w:tc>
        <w:tc>
          <w:tcPr>
            <w:tcW w:w="1300" w:type="dxa"/>
            <w:tcBorders>
              <w:top w:val="nil"/>
              <w:left w:val="nil"/>
              <w:bottom w:val="single" w:sz="8" w:space="0" w:color="E2E2E2"/>
              <w:right w:val="single" w:sz="8" w:space="0" w:color="E2E2E2"/>
            </w:tcBorders>
            <w:shd w:val="clear" w:color="auto" w:fill="auto"/>
            <w:noWrap/>
            <w:hideMark/>
          </w:tcPr>
          <w:p w14:paraId="0E68D218"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58DD35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6D6D8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0ECC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D38D4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1CDF5DC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01D0FE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5F7F9B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534CC4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47643A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F109F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1746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60707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16C6B4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FF765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10EA0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91CE47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666572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0D8ED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2DCB0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6D204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SPITFOR8</w:t>
            </w:r>
          </w:p>
        </w:tc>
        <w:tc>
          <w:tcPr>
            <w:tcW w:w="1980" w:type="dxa"/>
            <w:tcBorders>
              <w:top w:val="nil"/>
              <w:left w:val="nil"/>
              <w:bottom w:val="single" w:sz="8" w:space="0" w:color="E2E2E2"/>
              <w:right w:val="single" w:sz="8" w:space="0" w:color="E2E2E2"/>
            </w:tcBorders>
            <w:shd w:val="clear" w:color="auto" w:fill="auto"/>
            <w:noWrap/>
            <w:hideMark/>
          </w:tcPr>
          <w:p w14:paraId="31F2A8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453F323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247681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7164784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63D954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2AC25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6E8CD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1F3E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6BA2EA3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64014F0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2142696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0BD1AF4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A20631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3957D6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F85E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3C71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DGIBZEN5</w:t>
            </w:r>
          </w:p>
        </w:tc>
        <w:tc>
          <w:tcPr>
            <w:tcW w:w="1980" w:type="dxa"/>
            <w:tcBorders>
              <w:top w:val="nil"/>
              <w:left w:val="nil"/>
              <w:bottom w:val="single" w:sz="8" w:space="0" w:color="E2E2E2"/>
              <w:right w:val="single" w:sz="8" w:space="0" w:color="E2E2E2"/>
            </w:tcBorders>
            <w:shd w:val="clear" w:color="auto" w:fill="auto"/>
            <w:noWrap/>
            <w:hideMark/>
          </w:tcPr>
          <w:p w14:paraId="28C84F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SNGXGC75_1</w:t>
            </w:r>
          </w:p>
        </w:tc>
        <w:tc>
          <w:tcPr>
            <w:tcW w:w="1180" w:type="dxa"/>
            <w:tcBorders>
              <w:top w:val="nil"/>
              <w:left w:val="nil"/>
              <w:bottom w:val="single" w:sz="8" w:space="0" w:color="E2E2E2"/>
              <w:right w:val="single" w:sz="8" w:space="0" w:color="E2E2E2"/>
            </w:tcBorders>
            <w:shd w:val="clear" w:color="auto" w:fill="auto"/>
            <w:noWrap/>
            <w:hideMark/>
          </w:tcPr>
          <w:p w14:paraId="27A222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GIBCRK</w:t>
            </w:r>
          </w:p>
        </w:tc>
        <w:tc>
          <w:tcPr>
            <w:tcW w:w="1180" w:type="dxa"/>
            <w:tcBorders>
              <w:top w:val="nil"/>
              <w:left w:val="nil"/>
              <w:bottom w:val="single" w:sz="8" w:space="0" w:color="E2E2E2"/>
              <w:right w:val="single" w:sz="8" w:space="0" w:color="E2E2E2"/>
            </w:tcBorders>
            <w:shd w:val="clear" w:color="auto" w:fill="auto"/>
            <w:noWrap/>
            <w:hideMark/>
          </w:tcPr>
          <w:p w14:paraId="1224C9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285FB14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FB6067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85ED4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EB9B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4ACC88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1396432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069B140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065BF06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1021E76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DC6189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22229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952F4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B429FE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05FCA80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48C7B35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3039034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63F846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492A48F"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AA17C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5FB6C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5F345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70CCD04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531T531_1</w:t>
            </w:r>
          </w:p>
        </w:tc>
        <w:tc>
          <w:tcPr>
            <w:tcW w:w="1180" w:type="dxa"/>
            <w:tcBorders>
              <w:top w:val="nil"/>
              <w:left w:val="nil"/>
              <w:bottom w:val="single" w:sz="8" w:space="0" w:color="E2E2E2"/>
              <w:right w:val="single" w:sz="8" w:space="0" w:color="E2E2E2"/>
            </w:tcBorders>
            <w:shd w:val="clear" w:color="auto" w:fill="auto"/>
            <w:noWrap/>
            <w:hideMark/>
          </w:tcPr>
          <w:p w14:paraId="7C5F4A8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HUNTER</w:t>
            </w:r>
          </w:p>
        </w:tc>
        <w:tc>
          <w:tcPr>
            <w:tcW w:w="1180" w:type="dxa"/>
            <w:tcBorders>
              <w:top w:val="nil"/>
              <w:left w:val="nil"/>
              <w:bottom w:val="single" w:sz="8" w:space="0" w:color="E2E2E2"/>
              <w:right w:val="single" w:sz="8" w:space="0" w:color="E2E2E2"/>
            </w:tcBorders>
            <w:shd w:val="clear" w:color="auto" w:fill="auto"/>
            <w:noWrap/>
            <w:hideMark/>
          </w:tcPr>
          <w:p w14:paraId="6EBBC86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PURGRO</w:t>
            </w:r>
          </w:p>
        </w:tc>
        <w:tc>
          <w:tcPr>
            <w:tcW w:w="1300" w:type="dxa"/>
            <w:tcBorders>
              <w:top w:val="nil"/>
              <w:left w:val="nil"/>
              <w:bottom w:val="single" w:sz="8" w:space="0" w:color="E2E2E2"/>
              <w:right w:val="single" w:sz="8" w:space="0" w:color="E2E2E2"/>
            </w:tcBorders>
            <w:shd w:val="clear" w:color="auto" w:fill="auto"/>
            <w:noWrap/>
            <w:hideMark/>
          </w:tcPr>
          <w:p w14:paraId="3503244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4E3E2F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8BFDE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CFC1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42C62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55C08E7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5725D4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hideMark/>
          </w:tcPr>
          <w:p w14:paraId="6142F85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613EE4F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FB2B41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8770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F6BC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FB7BE0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4700F8C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0B5541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60C6C54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448AE65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73EF20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B41AE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7887A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FF9D2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XBOM58</w:t>
            </w:r>
          </w:p>
        </w:tc>
        <w:tc>
          <w:tcPr>
            <w:tcW w:w="1980" w:type="dxa"/>
            <w:tcBorders>
              <w:top w:val="nil"/>
              <w:left w:val="nil"/>
              <w:bottom w:val="single" w:sz="8" w:space="0" w:color="E2E2E2"/>
              <w:right w:val="single" w:sz="8" w:space="0" w:color="E2E2E2"/>
            </w:tcBorders>
            <w:shd w:val="clear" w:color="auto" w:fill="auto"/>
            <w:noWrap/>
            <w:hideMark/>
          </w:tcPr>
          <w:p w14:paraId="5E0ADD5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6558__B</w:t>
            </w:r>
          </w:p>
        </w:tc>
        <w:tc>
          <w:tcPr>
            <w:tcW w:w="1180" w:type="dxa"/>
            <w:tcBorders>
              <w:top w:val="nil"/>
              <w:left w:val="nil"/>
              <w:bottom w:val="single" w:sz="8" w:space="0" w:color="E2E2E2"/>
              <w:right w:val="single" w:sz="8" w:space="0" w:color="E2E2E2"/>
            </w:tcBorders>
            <w:shd w:val="clear" w:color="auto" w:fill="auto"/>
            <w:noWrap/>
            <w:hideMark/>
          </w:tcPr>
          <w:p w14:paraId="61D942F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FSHSW</w:t>
            </w:r>
          </w:p>
        </w:tc>
        <w:tc>
          <w:tcPr>
            <w:tcW w:w="1180" w:type="dxa"/>
            <w:tcBorders>
              <w:top w:val="nil"/>
              <w:left w:val="nil"/>
              <w:bottom w:val="single" w:sz="8" w:space="0" w:color="E2E2E2"/>
              <w:right w:val="single" w:sz="8" w:space="0" w:color="E2E2E2"/>
            </w:tcBorders>
            <w:shd w:val="clear" w:color="auto" w:fill="auto"/>
            <w:noWrap/>
            <w:hideMark/>
          </w:tcPr>
          <w:p w14:paraId="66EAF6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WFALS</w:t>
            </w:r>
          </w:p>
        </w:tc>
        <w:tc>
          <w:tcPr>
            <w:tcW w:w="1300" w:type="dxa"/>
            <w:tcBorders>
              <w:top w:val="nil"/>
              <w:left w:val="nil"/>
              <w:bottom w:val="single" w:sz="8" w:space="0" w:color="E2E2E2"/>
              <w:right w:val="single" w:sz="8" w:space="0" w:color="E2E2E2"/>
            </w:tcBorders>
            <w:shd w:val="clear" w:color="auto" w:fill="auto"/>
            <w:noWrap/>
            <w:hideMark/>
          </w:tcPr>
          <w:p w14:paraId="5EEEB913"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CE7CD3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D703F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C072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CE51E1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SZEPCMN8</w:t>
            </w:r>
          </w:p>
        </w:tc>
        <w:tc>
          <w:tcPr>
            <w:tcW w:w="1980" w:type="dxa"/>
            <w:tcBorders>
              <w:top w:val="nil"/>
              <w:left w:val="nil"/>
              <w:bottom w:val="single" w:sz="8" w:space="0" w:color="E2E2E2"/>
              <w:right w:val="single" w:sz="8" w:space="0" w:color="E2E2E2"/>
            </w:tcBorders>
            <w:shd w:val="clear" w:color="auto" w:fill="auto"/>
            <w:noWrap/>
            <w:hideMark/>
          </w:tcPr>
          <w:p w14:paraId="0CC034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670__A</w:t>
            </w:r>
          </w:p>
        </w:tc>
        <w:tc>
          <w:tcPr>
            <w:tcW w:w="1180" w:type="dxa"/>
            <w:tcBorders>
              <w:top w:val="nil"/>
              <w:left w:val="nil"/>
              <w:bottom w:val="single" w:sz="8" w:space="0" w:color="E2E2E2"/>
              <w:right w:val="single" w:sz="8" w:space="0" w:color="E2E2E2"/>
            </w:tcBorders>
            <w:shd w:val="clear" w:color="auto" w:fill="auto"/>
            <w:noWrap/>
            <w:hideMark/>
          </w:tcPr>
          <w:p w14:paraId="44A5D6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BRNWD</w:t>
            </w:r>
          </w:p>
        </w:tc>
        <w:tc>
          <w:tcPr>
            <w:tcW w:w="1180" w:type="dxa"/>
            <w:tcBorders>
              <w:top w:val="nil"/>
              <w:left w:val="nil"/>
              <w:bottom w:val="single" w:sz="8" w:space="0" w:color="E2E2E2"/>
              <w:right w:val="single" w:sz="8" w:space="0" w:color="E2E2E2"/>
            </w:tcBorders>
            <w:shd w:val="clear" w:color="auto" w:fill="auto"/>
            <w:noWrap/>
            <w:hideMark/>
          </w:tcPr>
          <w:p w14:paraId="2912DEF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BRNSO</w:t>
            </w:r>
          </w:p>
        </w:tc>
        <w:tc>
          <w:tcPr>
            <w:tcW w:w="1300" w:type="dxa"/>
            <w:tcBorders>
              <w:top w:val="nil"/>
              <w:left w:val="nil"/>
              <w:bottom w:val="single" w:sz="8" w:space="0" w:color="E2E2E2"/>
              <w:right w:val="single" w:sz="8" w:space="0" w:color="E2E2E2"/>
            </w:tcBorders>
            <w:shd w:val="clear" w:color="auto" w:fill="auto"/>
            <w:noWrap/>
            <w:hideMark/>
          </w:tcPr>
          <w:p w14:paraId="54005C75"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FB52A5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B8B99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B453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0F8504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612C8E1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940__C</w:t>
            </w:r>
          </w:p>
        </w:tc>
        <w:tc>
          <w:tcPr>
            <w:tcW w:w="1180" w:type="dxa"/>
            <w:tcBorders>
              <w:top w:val="nil"/>
              <w:left w:val="nil"/>
              <w:bottom w:val="single" w:sz="8" w:space="0" w:color="E2E2E2"/>
              <w:right w:val="single" w:sz="8" w:space="0" w:color="E2E2E2"/>
            </w:tcBorders>
            <w:shd w:val="clear" w:color="auto" w:fill="auto"/>
            <w:noWrap/>
            <w:hideMark/>
          </w:tcPr>
          <w:p w14:paraId="055390C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71E4D6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WXHCH</w:t>
            </w:r>
          </w:p>
        </w:tc>
        <w:tc>
          <w:tcPr>
            <w:tcW w:w="1300" w:type="dxa"/>
            <w:tcBorders>
              <w:top w:val="nil"/>
              <w:left w:val="nil"/>
              <w:bottom w:val="single" w:sz="8" w:space="0" w:color="E2E2E2"/>
              <w:right w:val="single" w:sz="8" w:space="0" w:color="E2E2E2"/>
            </w:tcBorders>
            <w:shd w:val="clear" w:color="auto" w:fill="auto"/>
            <w:noWrap/>
            <w:hideMark/>
          </w:tcPr>
          <w:p w14:paraId="730270FA"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E028B3A"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255D3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76B1A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89E18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209DE90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501D4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24E018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59DB3A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3AA6971"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A3FD5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3A170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792DC2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SPITFOR8</w:t>
            </w:r>
          </w:p>
        </w:tc>
        <w:tc>
          <w:tcPr>
            <w:tcW w:w="1980" w:type="dxa"/>
            <w:tcBorders>
              <w:top w:val="nil"/>
              <w:left w:val="nil"/>
              <w:bottom w:val="single" w:sz="8" w:space="0" w:color="E2E2E2"/>
              <w:right w:val="single" w:sz="8" w:space="0" w:color="E2E2E2"/>
            </w:tcBorders>
            <w:shd w:val="clear" w:color="auto" w:fill="auto"/>
            <w:noWrap/>
            <w:hideMark/>
          </w:tcPr>
          <w:p w14:paraId="5815D31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584FCE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FRPHILLT</w:t>
            </w:r>
          </w:p>
        </w:tc>
        <w:tc>
          <w:tcPr>
            <w:tcW w:w="1180" w:type="dxa"/>
            <w:tcBorders>
              <w:top w:val="nil"/>
              <w:left w:val="nil"/>
              <w:bottom w:val="single" w:sz="8" w:space="0" w:color="E2E2E2"/>
              <w:right w:val="single" w:sz="8" w:space="0" w:color="E2E2E2"/>
            </w:tcBorders>
            <w:shd w:val="clear" w:color="auto" w:fill="auto"/>
            <w:noWrap/>
            <w:hideMark/>
          </w:tcPr>
          <w:p w14:paraId="08C255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MASN</w:t>
            </w:r>
          </w:p>
        </w:tc>
        <w:tc>
          <w:tcPr>
            <w:tcW w:w="1300" w:type="dxa"/>
            <w:tcBorders>
              <w:top w:val="nil"/>
              <w:left w:val="nil"/>
              <w:bottom w:val="single" w:sz="8" w:space="0" w:color="E2E2E2"/>
              <w:right w:val="single" w:sz="8" w:space="0" w:color="E2E2E2"/>
            </w:tcBorders>
            <w:shd w:val="clear" w:color="auto" w:fill="auto"/>
            <w:noWrap/>
            <w:hideMark/>
          </w:tcPr>
          <w:p w14:paraId="2254360E"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2B63894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9BC9E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9E539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F91D5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5E89FC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7847509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62EB97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032E89A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CA190D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958EA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8EA02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2A362F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shd w:val="clear" w:color="auto" w:fill="auto"/>
            <w:noWrap/>
            <w:hideMark/>
          </w:tcPr>
          <w:p w14:paraId="41198E2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C6F4C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4E51DF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4BC735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A154189"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3D955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9613C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E817A8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8477B8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095A604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6B2D52A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44C87AA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72FA54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8016C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F7EE9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A883C1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1777260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50FA162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52FF66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C0CEEB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652773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E4356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E0F15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A96FF9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7DD899D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799311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1A01AC8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4D44E00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E80C773"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B3F4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C576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051EAD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XRN2K58</w:t>
            </w:r>
          </w:p>
        </w:tc>
        <w:tc>
          <w:tcPr>
            <w:tcW w:w="1980" w:type="dxa"/>
            <w:tcBorders>
              <w:top w:val="nil"/>
              <w:left w:val="nil"/>
              <w:bottom w:val="single" w:sz="8" w:space="0" w:color="E2E2E2"/>
              <w:right w:val="single" w:sz="8" w:space="0" w:color="E2E2E2"/>
            </w:tcBorders>
            <w:shd w:val="clear" w:color="auto" w:fill="auto"/>
            <w:noWrap/>
            <w:hideMark/>
          </w:tcPr>
          <w:p w14:paraId="41AC0B6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RNKSW_MR2L</w:t>
            </w:r>
          </w:p>
        </w:tc>
        <w:tc>
          <w:tcPr>
            <w:tcW w:w="1180" w:type="dxa"/>
            <w:tcBorders>
              <w:top w:val="nil"/>
              <w:left w:val="nil"/>
              <w:bottom w:val="single" w:sz="8" w:space="0" w:color="E2E2E2"/>
              <w:right w:val="single" w:sz="8" w:space="0" w:color="E2E2E2"/>
            </w:tcBorders>
            <w:shd w:val="clear" w:color="auto" w:fill="auto"/>
            <w:noWrap/>
            <w:hideMark/>
          </w:tcPr>
          <w:p w14:paraId="003F71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1CEF1CB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C2E7D11"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4375AC5C"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704B2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01441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39CC23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1FD2F4B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VICTORIA_69A1</w:t>
            </w:r>
          </w:p>
        </w:tc>
        <w:tc>
          <w:tcPr>
            <w:tcW w:w="1180" w:type="dxa"/>
            <w:tcBorders>
              <w:top w:val="nil"/>
              <w:left w:val="nil"/>
              <w:bottom w:val="single" w:sz="8" w:space="0" w:color="E2E2E2"/>
              <w:right w:val="single" w:sz="8" w:space="0" w:color="E2E2E2"/>
            </w:tcBorders>
            <w:shd w:val="clear" w:color="auto" w:fill="auto"/>
            <w:noWrap/>
            <w:hideMark/>
          </w:tcPr>
          <w:p w14:paraId="7B02262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C7EB00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3342B8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D67EEBE"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621D9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16E1D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FE375E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042E4B7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7F11476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54EE19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4D61D652"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50D239B4"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3EB88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39F42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6583F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327E83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3A8FCFD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3A24FBBE"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37DA67F0"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9179917"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FC8E3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E906C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B5297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11040CF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530__A</w:t>
            </w:r>
          </w:p>
        </w:tc>
        <w:tc>
          <w:tcPr>
            <w:tcW w:w="1180" w:type="dxa"/>
            <w:tcBorders>
              <w:top w:val="nil"/>
              <w:left w:val="nil"/>
              <w:bottom w:val="single" w:sz="8" w:space="0" w:color="E2E2E2"/>
              <w:right w:val="single" w:sz="8" w:space="0" w:color="E2E2E2"/>
            </w:tcBorders>
            <w:shd w:val="clear" w:color="auto" w:fill="auto"/>
            <w:noWrap/>
            <w:hideMark/>
          </w:tcPr>
          <w:p w14:paraId="6372916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WEBBS</w:t>
            </w:r>
          </w:p>
        </w:tc>
        <w:tc>
          <w:tcPr>
            <w:tcW w:w="1180" w:type="dxa"/>
            <w:tcBorders>
              <w:top w:val="nil"/>
              <w:left w:val="nil"/>
              <w:bottom w:val="single" w:sz="8" w:space="0" w:color="E2E2E2"/>
              <w:right w:val="single" w:sz="8" w:space="0" w:color="E2E2E2"/>
            </w:tcBorders>
            <w:shd w:val="clear" w:color="auto" w:fill="auto"/>
            <w:noWrap/>
            <w:hideMark/>
          </w:tcPr>
          <w:p w14:paraId="3D40502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CDHSW</w:t>
            </w:r>
          </w:p>
        </w:tc>
        <w:tc>
          <w:tcPr>
            <w:tcW w:w="1300" w:type="dxa"/>
            <w:tcBorders>
              <w:top w:val="nil"/>
              <w:left w:val="nil"/>
              <w:bottom w:val="single" w:sz="8" w:space="0" w:color="E2E2E2"/>
              <w:right w:val="single" w:sz="8" w:space="0" w:color="E2E2E2"/>
            </w:tcBorders>
            <w:shd w:val="clear" w:color="auto" w:fill="auto"/>
            <w:noWrap/>
            <w:hideMark/>
          </w:tcPr>
          <w:p w14:paraId="674F525D"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19784ADD"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59095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C8C784"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C9AFC8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10D69E56"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1485144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06687E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0878B304"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63A42975"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DCD2C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8F1BF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D30E6B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80FCA5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0D2D0A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29BC7E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D4FA61B"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3DAA699B"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D7619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C6DF61"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8744EB3"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DCOMKER8</w:t>
            </w:r>
          </w:p>
        </w:tc>
        <w:tc>
          <w:tcPr>
            <w:tcW w:w="1980" w:type="dxa"/>
            <w:tcBorders>
              <w:top w:val="nil"/>
              <w:left w:val="nil"/>
              <w:bottom w:val="single" w:sz="8" w:space="0" w:color="E2E2E2"/>
              <w:right w:val="single" w:sz="8" w:space="0" w:color="E2E2E2"/>
            </w:tcBorders>
            <w:shd w:val="clear" w:color="auto" w:fill="auto"/>
            <w:noWrap/>
            <w:hideMark/>
          </w:tcPr>
          <w:p w14:paraId="50FC074A"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77T121_1</w:t>
            </w:r>
          </w:p>
        </w:tc>
        <w:tc>
          <w:tcPr>
            <w:tcW w:w="1180" w:type="dxa"/>
            <w:tcBorders>
              <w:top w:val="nil"/>
              <w:left w:val="nil"/>
              <w:bottom w:val="single" w:sz="8" w:space="0" w:color="E2E2E2"/>
              <w:right w:val="single" w:sz="8" w:space="0" w:color="E2E2E2"/>
            </w:tcBorders>
            <w:shd w:val="clear" w:color="auto" w:fill="auto"/>
            <w:noWrap/>
            <w:hideMark/>
          </w:tcPr>
          <w:p w14:paraId="6FB0742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5F64E6F0"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CYPRCR</w:t>
            </w:r>
          </w:p>
        </w:tc>
        <w:tc>
          <w:tcPr>
            <w:tcW w:w="1300" w:type="dxa"/>
            <w:tcBorders>
              <w:top w:val="nil"/>
              <w:left w:val="nil"/>
              <w:bottom w:val="single" w:sz="8" w:space="0" w:color="E2E2E2"/>
              <w:right w:val="single" w:sz="8" w:space="0" w:color="E2E2E2"/>
            </w:tcBorders>
            <w:shd w:val="clear" w:color="auto" w:fill="auto"/>
            <w:noWrap/>
            <w:hideMark/>
          </w:tcPr>
          <w:p w14:paraId="3CFC7F3F"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72835798"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A2315B"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4C45ED"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323751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24F7442"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D2BC25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2CB96E9"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7696CE6"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r w:rsidR="00F43317" w:rsidRPr="00F43317" w14:paraId="00A46642" w14:textId="77777777" w:rsidTr="00F43317">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C44A38"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6024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F6BF4FC"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4BA25637"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2DD260AF"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7AD3F835" w14:textId="77777777" w:rsidR="00F43317" w:rsidRPr="00F43317" w:rsidRDefault="00F43317" w:rsidP="00F43317">
            <w:pPr>
              <w:rPr>
                <w:rFonts w:ascii="Andale WT" w:hAnsi="Andale WT" w:cs="Tahoma"/>
                <w:color w:val="454545"/>
                <w:sz w:val="16"/>
                <w:szCs w:val="16"/>
              </w:rPr>
            </w:pPr>
            <w:r w:rsidRPr="00F43317">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30E5F2E7" w14:textId="77777777" w:rsidR="00F43317" w:rsidRPr="00F43317" w:rsidRDefault="00F43317" w:rsidP="00F43317">
            <w:pPr>
              <w:jc w:val="right"/>
              <w:rPr>
                <w:rFonts w:ascii="Andale WT" w:hAnsi="Andale WT" w:cs="Tahoma"/>
                <w:color w:val="454545"/>
                <w:sz w:val="16"/>
                <w:szCs w:val="16"/>
              </w:rPr>
            </w:pPr>
            <w:r w:rsidRPr="00F43317">
              <w:rPr>
                <w:rFonts w:ascii="Andale WT" w:hAnsi="Andale WT" w:cs="Tahoma"/>
                <w:color w:val="454545"/>
                <w:sz w:val="16"/>
                <w:szCs w:val="16"/>
              </w:rPr>
              <w:t>1</w:t>
            </w:r>
          </w:p>
        </w:tc>
      </w:tr>
    </w:tbl>
    <w:p w14:paraId="2D36ACD2" w14:textId="1CF43546" w:rsidR="00AA1BBF" w:rsidRDefault="00AA1BBF" w:rsidP="00670135">
      <w:pPr>
        <w:rPr>
          <w:rFonts w:cs="Arial"/>
          <w:szCs w:val="22"/>
        </w:rPr>
      </w:pPr>
    </w:p>
    <w:sectPr w:rsidR="00AA1BBF" w:rsidSect="000A18B1">
      <w:headerReference w:type="even" r:id="rId17"/>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8075" w14:textId="77777777" w:rsidR="002E7FDD" w:rsidRDefault="002E7FDD">
      <w:r>
        <w:separator/>
      </w:r>
    </w:p>
  </w:endnote>
  <w:endnote w:type="continuationSeparator" w:id="0">
    <w:p w14:paraId="7A554536" w14:textId="77777777" w:rsidR="002E7FDD" w:rsidRDefault="002E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A0A4" w14:textId="77777777" w:rsidR="002E7FDD" w:rsidRDefault="002E7FDD">
      <w:r>
        <w:separator/>
      </w:r>
    </w:p>
  </w:footnote>
  <w:footnote w:type="continuationSeparator" w:id="0">
    <w:p w14:paraId="30A34A61" w14:textId="77777777" w:rsidR="002E7FDD" w:rsidRDefault="002E7FDD">
      <w:r>
        <w:continuationSeparator/>
      </w:r>
    </w:p>
  </w:footnote>
  <w:footnote w:id="1">
    <w:p w14:paraId="75F8ADD2" w14:textId="20950829" w:rsidR="003971E1" w:rsidRPr="00360AC7" w:rsidRDefault="003971E1" w:rsidP="003971E1">
      <w:pPr>
        <w:rPr>
          <w:sz w:val="14"/>
          <w:szCs w:val="14"/>
        </w:rPr>
      </w:pPr>
      <w:r w:rsidRPr="00360AC7">
        <w:rPr>
          <w:rStyle w:val="FootnoteReference"/>
          <w:sz w:val="12"/>
          <w:szCs w:val="14"/>
        </w:rPr>
        <w:footnoteRef/>
      </w:r>
      <w:r w:rsidRPr="00360AC7">
        <w:rPr>
          <w:sz w:val="14"/>
          <w:szCs w:val="14"/>
        </w:rPr>
        <w:t xml:space="preserve"> Current Wind Generation Record: 2</w:t>
      </w:r>
      <w:r w:rsidR="003D4CAB" w:rsidRPr="00360AC7">
        <w:rPr>
          <w:sz w:val="14"/>
          <w:szCs w:val="14"/>
        </w:rPr>
        <w:t>7</w:t>
      </w:r>
      <w:r w:rsidRPr="00360AC7">
        <w:rPr>
          <w:sz w:val="14"/>
          <w:szCs w:val="14"/>
        </w:rPr>
        <w:t>,0</w:t>
      </w:r>
      <w:r w:rsidR="003D4CAB" w:rsidRPr="00360AC7">
        <w:rPr>
          <w:sz w:val="14"/>
          <w:szCs w:val="14"/>
        </w:rPr>
        <w:t>44</w:t>
      </w:r>
      <w:r w:rsidRPr="00360AC7">
        <w:rPr>
          <w:sz w:val="14"/>
          <w:szCs w:val="14"/>
        </w:rPr>
        <w:t xml:space="preserve"> MW on 0</w:t>
      </w:r>
      <w:r w:rsidR="003D4CAB" w:rsidRPr="00360AC7">
        <w:rPr>
          <w:sz w:val="14"/>
          <w:szCs w:val="14"/>
        </w:rPr>
        <w:t>5</w:t>
      </w:r>
      <w:r w:rsidRPr="00360AC7">
        <w:rPr>
          <w:sz w:val="14"/>
          <w:szCs w:val="14"/>
        </w:rPr>
        <w:t>/</w:t>
      </w:r>
      <w:r w:rsidR="003D4CAB" w:rsidRPr="00360AC7">
        <w:rPr>
          <w:sz w:val="14"/>
          <w:szCs w:val="14"/>
        </w:rPr>
        <w:t>2</w:t>
      </w:r>
      <w:r w:rsidRPr="00360AC7">
        <w:rPr>
          <w:sz w:val="14"/>
          <w:szCs w:val="14"/>
        </w:rPr>
        <w:t>9/2022 at 2</w:t>
      </w:r>
      <w:r w:rsidR="006E41F8" w:rsidRPr="00360AC7">
        <w:rPr>
          <w:sz w:val="14"/>
          <w:szCs w:val="14"/>
        </w:rPr>
        <w:t>2</w:t>
      </w:r>
      <w:r w:rsidRPr="00360AC7">
        <w:rPr>
          <w:sz w:val="14"/>
          <w:szCs w:val="14"/>
        </w:rPr>
        <w:t>:</w:t>
      </w:r>
      <w:r w:rsidR="003D4CAB" w:rsidRPr="00360AC7">
        <w:rPr>
          <w:sz w:val="14"/>
          <w:szCs w:val="14"/>
        </w:rPr>
        <w:t>36</w:t>
      </w:r>
      <w:r w:rsidRPr="00360AC7">
        <w:rPr>
          <w:sz w:val="14"/>
          <w:szCs w:val="14"/>
        </w:rPr>
        <w:t xml:space="preserve"> | </w:t>
      </w:r>
      <w:bookmarkStart w:id="261" w:name="_Hlk100847039"/>
      <w:r w:rsidRPr="00360AC7">
        <w:rPr>
          <w:sz w:val="14"/>
          <w:szCs w:val="14"/>
        </w:rPr>
        <w:t>Current Wind Penetration Record: 69.15% on 04/10/2022 at 01:</w:t>
      </w:r>
      <w:bookmarkEnd w:id="261"/>
      <w:r w:rsidRPr="00360AC7">
        <w:rPr>
          <w:sz w:val="14"/>
          <w:szCs w:val="14"/>
        </w:rPr>
        <w:t>43</w:t>
      </w:r>
    </w:p>
    <w:p w14:paraId="6031401B" w14:textId="6FEBF726" w:rsidR="003971E1" w:rsidRDefault="0020706C" w:rsidP="003971E1">
      <w:bookmarkStart w:id="262" w:name="_Hlk100847050"/>
      <w:r w:rsidRPr="00360AC7">
        <w:rPr>
          <w:sz w:val="14"/>
          <w:szCs w:val="14"/>
        </w:rPr>
        <w:t xml:space="preserve">  </w:t>
      </w:r>
      <w:r w:rsidR="003971E1" w:rsidRPr="00360AC7">
        <w:rPr>
          <w:sz w:val="14"/>
          <w:szCs w:val="14"/>
        </w:rPr>
        <w:t xml:space="preserve">Current Solar Generation Record: </w:t>
      </w:r>
      <w:r w:rsidR="004B58FD" w:rsidRPr="00360AC7">
        <w:rPr>
          <w:sz w:val="14"/>
          <w:szCs w:val="14"/>
        </w:rPr>
        <w:t>13,</w:t>
      </w:r>
      <w:r w:rsidR="00360AC7" w:rsidRPr="00360AC7">
        <w:rPr>
          <w:sz w:val="14"/>
          <w:szCs w:val="14"/>
        </w:rPr>
        <w:t>446</w:t>
      </w:r>
      <w:r w:rsidR="004B58FD" w:rsidRPr="00360AC7">
        <w:rPr>
          <w:sz w:val="14"/>
          <w:szCs w:val="14"/>
        </w:rPr>
        <w:t xml:space="preserve"> </w:t>
      </w:r>
      <w:r w:rsidR="003971E1" w:rsidRPr="00360AC7">
        <w:rPr>
          <w:sz w:val="14"/>
          <w:szCs w:val="14"/>
        </w:rPr>
        <w:t xml:space="preserve">MW on </w:t>
      </w:r>
      <w:r w:rsidR="00630603" w:rsidRPr="00360AC7">
        <w:rPr>
          <w:sz w:val="14"/>
          <w:szCs w:val="14"/>
        </w:rPr>
        <w:t>0</w:t>
      </w:r>
      <w:r w:rsidR="00360AC7" w:rsidRPr="00360AC7">
        <w:rPr>
          <w:sz w:val="14"/>
          <w:szCs w:val="14"/>
        </w:rPr>
        <w:t>7</w:t>
      </w:r>
      <w:r w:rsidR="007913A1" w:rsidRPr="00360AC7">
        <w:rPr>
          <w:sz w:val="14"/>
          <w:szCs w:val="14"/>
        </w:rPr>
        <w:t>/</w:t>
      </w:r>
      <w:r w:rsidR="004B58FD" w:rsidRPr="00360AC7">
        <w:rPr>
          <w:sz w:val="14"/>
          <w:szCs w:val="14"/>
        </w:rPr>
        <w:t>2</w:t>
      </w:r>
      <w:r w:rsidR="00360AC7" w:rsidRPr="00360AC7">
        <w:rPr>
          <w:sz w:val="14"/>
          <w:szCs w:val="14"/>
        </w:rPr>
        <w:t>7</w:t>
      </w:r>
      <w:r w:rsidRPr="00360AC7">
        <w:rPr>
          <w:sz w:val="14"/>
          <w:szCs w:val="14"/>
        </w:rPr>
        <w:t>/2023</w:t>
      </w:r>
      <w:r w:rsidR="00F976A4" w:rsidRPr="00360AC7">
        <w:rPr>
          <w:sz w:val="14"/>
          <w:szCs w:val="14"/>
        </w:rPr>
        <w:t xml:space="preserve"> </w:t>
      </w:r>
      <w:r w:rsidR="003971E1" w:rsidRPr="00360AC7">
        <w:rPr>
          <w:sz w:val="14"/>
          <w:szCs w:val="14"/>
        </w:rPr>
        <w:t xml:space="preserve">at </w:t>
      </w:r>
      <w:r w:rsidR="00360AC7" w:rsidRPr="00360AC7">
        <w:rPr>
          <w:sz w:val="14"/>
          <w:szCs w:val="14"/>
        </w:rPr>
        <w:t>15:09</w:t>
      </w:r>
      <w:r w:rsidR="007913A1" w:rsidRPr="00360AC7">
        <w:rPr>
          <w:sz w:val="14"/>
          <w:szCs w:val="14"/>
        </w:rPr>
        <w:t xml:space="preserve"> </w:t>
      </w:r>
      <w:r w:rsidR="003971E1" w:rsidRPr="00360AC7">
        <w:rPr>
          <w:sz w:val="14"/>
          <w:szCs w:val="14"/>
        </w:rPr>
        <w:t xml:space="preserve">| Current Solar Penetration Record: </w:t>
      </w:r>
      <w:r w:rsidR="007913A1" w:rsidRPr="00360AC7">
        <w:rPr>
          <w:sz w:val="14"/>
          <w:szCs w:val="14"/>
        </w:rPr>
        <w:t>32.93</w:t>
      </w:r>
      <w:r w:rsidRPr="00360AC7">
        <w:rPr>
          <w:sz w:val="14"/>
          <w:szCs w:val="14"/>
        </w:rPr>
        <w:t>%</w:t>
      </w:r>
      <w:r w:rsidR="003971E1" w:rsidRPr="00360AC7">
        <w:rPr>
          <w:sz w:val="14"/>
          <w:szCs w:val="14"/>
        </w:rPr>
        <w:t xml:space="preserve"> on </w:t>
      </w:r>
      <w:r w:rsidR="00630603" w:rsidRPr="00360AC7">
        <w:rPr>
          <w:sz w:val="14"/>
          <w:szCs w:val="14"/>
        </w:rPr>
        <w:t>0</w:t>
      </w:r>
      <w:r w:rsidR="007913A1" w:rsidRPr="00360AC7">
        <w:rPr>
          <w:sz w:val="14"/>
          <w:szCs w:val="14"/>
        </w:rPr>
        <w:t>4</w:t>
      </w:r>
      <w:r w:rsidR="00630603" w:rsidRPr="00360AC7">
        <w:rPr>
          <w:sz w:val="14"/>
          <w:szCs w:val="14"/>
        </w:rPr>
        <w:t>/</w:t>
      </w:r>
      <w:r w:rsidR="007913A1" w:rsidRPr="00360AC7">
        <w:rPr>
          <w:sz w:val="14"/>
          <w:szCs w:val="14"/>
        </w:rPr>
        <w:t>30</w:t>
      </w:r>
      <w:r w:rsidR="00630603" w:rsidRPr="00360AC7">
        <w:rPr>
          <w:sz w:val="14"/>
          <w:szCs w:val="14"/>
        </w:rPr>
        <w:t>/2023</w:t>
      </w:r>
      <w:r w:rsidR="00F976A4" w:rsidRPr="00360AC7">
        <w:rPr>
          <w:sz w:val="14"/>
          <w:szCs w:val="14"/>
        </w:rPr>
        <w:t xml:space="preserve"> </w:t>
      </w:r>
      <w:r w:rsidR="003971E1" w:rsidRPr="00360AC7">
        <w:rPr>
          <w:sz w:val="14"/>
          <w:szCs w:val="14"/>
        </w:rPr>
        <w:t xml:space="preserve">at </w:t>
      </w:r>
      <w:bookmarkEnd w:id="262"/>
      <w:r w:rsidR="007913A1" w:rsidRPr="00360AC7">
        <w:rPr>
          <w:sz w:val="14"/>
          <w:szCs w:val="14"/>
        </w:rPr>
        <w:t>09</w:t>
      </w:r>
      <w:r w:rsidR="00630603" w:rsidRPr="00360AC7">
        <w:rPr>
          <w:sz w:val="14"/>
          <w:szCs w:val="14"/>
        </w:rPr>
        <w:t>:</w:t>
      </w:r>
      <w:r w:rsidR="007913A1" w:rsidRPr="00360AC7">
        <w:rPr>
          <w:sz w:val="14"/>
          <w:szCs w:val="14"/>
        </w:rPr>
        <w:t>24</w:t>
      </w:r>
    </w:p>
  </w:footnote>
  <w:footnote w:id="2">
    <w:p w14:paraId="6239172A" w14:textId="77777777" w:rsidR="00C66963" w:rsidRDefault="00C66963" w:rsidP="00C66963">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3">
    <w:p w14:paraId="433A8A4A" w14:textId="77777777" w:rsidR="00C66963" w:rsidRDefault="00C66963" w:rsidP="00C66963">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6D7528BC" w:rsidR="00F856A2" w:rsidRPr="00B07A8C" w:rsidRDefault="009269F3" w:rsidP="00302001">
    <w:pPr>
      <w:pStyle w:val="Header"/>
      <w:tabs>
        <w:tab w:val="clear" w:pos="4320"/>
        <w:tab w:val="clear" w:pos="8640"/>
        <w:tab w:val="right" w:pos="9360"/>
      </w:tabs>
      <w:rPr>
        <w:rFonts w:cs="Arial"/>
        <w:sz w:val="16"/>
        <w:szCs w:val="16"/>
      </w:rPr>
    </w:pPr>
    <w:r>
      <w:rPr>
        <w:rFonts w:cs="Arial"/>
        <w:sz w:val="16"/>
        <w:szCs w:val="16"/>
      </w:rPr>
      <w:t>Ju</w:t>
    </w:r>
    <w:r w:rsidR="005F1366">
      <w:rPr>
        <w:rFonts w:cs="Arial"/>
        <w:sz w:val="16"/>
        <w:szCs w:val="16"/>
      </w:rPr>
      <w:t>ly</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4B7297">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1646AD3D"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4B7297">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790A"/>
    <w:multiLevelType w:val="hybridMultilevel"/>
    <w:tmpl w:val="E202E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48E845D8"/>
    <w:lvl w:ilvl="0" w:tplc="1AC69960">
      <w:start w:val="1"/>
      <w:numFmt w:val="bullet"/>
      <w:pStyle w:val="bulletlevel1"/>
      <w:lvlText w:val=""/>
      <w:lvlJc w:val="left"/>
      <w:pPr>
        <w:tabs>
          <w:tab w:val="num" w:pos="450"/>
        </w:tabs>
        <w:ind w:left="45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FA30B1"/>
    <w:multiLevelType w:val="hybridMultilevel"/>
    <w:tmpl w:val="5DB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03140"/>
    <w:multiLevelType w:val="hybridMultilevel"/>
    <w:tmpl w:val="44C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21363CE"/>
    <w:multiLevelType w:val="hybridMultilevel"/>
    <w:tmpl w:val="4720EE58"/>
    <w:lvl w:ilvl="0" w:tplc="33DCD604">
      <w:start w:val="1"/>
      <w:numFmt w:val="bullet"/>
      <w:lvlText w:val="–"/>
      <w:lvlJc w:val="left"/>
      <w:pPr>
        <w:tabs>
          <w:tab w:val="num" w:pos="720"/>
        </w:tabs>
        <w:ind w:left="720" w:hanging="360"/>
      </w:pPr>
      <w:rPr>
        <w:rFonts w:ascii="Arial" w:hAnsi="Arial" w:hint="default"/>
      </w:rPr>
    </w:lvl>
    <w:lvl w:ilvl="1" w:tplc="EC6442E8">
      <w:start w:val="1"/>
      <w:numFmt w:val="bullet"/>
      <w:lvlText w:val="–"/>
      <w:lvlJc w:val="left"/>
      <w:pPr>
        <w:tabs>
          <w:tab w:val="num" w:pos="1440"/>
        </w:tabs>
        <w:ind w:left="1440" w:hanging="360"/>
      </w:pPr>
      <w:rPr>
        <w:rFonts w:ascii="Arial" w:hAnsi="Arial" w:hint="default"/>
      </w:rPr>
    </w:lvl>
    <w:lvl w:ilvl="2" w:tplc="3FA2982E" w:tentative="1">
      <w:start w:val="1"/>
      <w:numFmt w:val="bullet"/>
      <w:lvlText w:val="–"/>
      <w:lvlJc w:val="left"/>
      <w:pPr>
        <w:tabs>
          <w:tab w:val="num" w:pos="2160"/>
        </w:tabs>
        <w:ind w:left="2160" w:hanging="360"/>
      </w:pPr>
      <w:rPr>
        <w:rFonts w:ascii="Arial" w:hAnsi="Arial" w:hint="default"/>
      </w:rPr>
    </w:lvl>
    <w:lvl w:ilvl="3" w:tplc="A436282C" w:tentative="1">
      <w:start w:val="1"/>
      <w:numFmt w:val="bullet"/>
      <w:lvlText w:val="–"/>
      <w:lvlJc w:val="left"/>
      <w:pPr>
        <w:tabs>
          <w:tab w:val="num" w:pos="2880"/>
        </w:tabs>
        <w:ind w:left="2880" w:hanging="360"/>
      </w:pPr>
      <w:rPr>
        <w:rFonts w:ascii="Arial" w:hAnsi="Arial" w:hint="default"/>
      </w:rPr>
    </w:lvl>
    <w:lvl w:ilvl="4" w:tplc="ACFA9C8E" w:tentative="1">
      <w:start w:val="1"/>
      <w:numFmt w:val="bullet"/>
      <w:lvlText w:val="–"/>
      <w:lvlJc w:val="left"/>
      <w:pPr>
        <w:tabs>
          <w:tab w:val="num" w:pos="3600"/>
        </w:tabs>
        <w:ind w:left="3600" w:hanging="360"/>
      </w:pPr>
      <w:rPr>
        <w:rFonts w:ascii="Arial" w:hAnsi="Arial" w:hint="default"/>
      </w:rPr>
    </w:lvl>
    <w:lvl w:ilvl="5" w:tplc="9C1EBD96" w:tentative="1">
      <w:start w:val="1"/>
      <w:numFmt w:val="bullet"/>
      <w:lvlText w:val="–"/>
      <w:lvlJc w:val="left"/>
      <w:pPr>
        <w:tabs>
          <w:tab w:val="num" w:pos="4320"/>
        </w:tabs>
        <w:ind w:left="4320" w:hanging="360"/>
      </w:pPr>
      <w:rPr>
        <w:rFonts w:ascii="Arial" w:hAnsi="Arial" w:hint="default"/>
      </w:rPr>
    </w:lvl>
    <w:lvl w:ilvl="6" w:tplc="D660C32A" w:tentative="1">
      <w:start w:val="1"/>
      <w:numFmt w:val="bullet"/>
      <w:lvlText w:val="–"/>
      <w:lvlJc w:val="left"/>
      <w:pPr>
        <w:tabs>
          <w:tab w:val="num" w:pos="5040"/>
        </w:tabs>
        <w:ind w:left="5040" w:hanging="360"/>
      </w:pPr>
      <w:rPr>
        <w:rFonts w:ascii="Arial" w:hAnsi="Arial" w:hint="default"/>
      </w:rPr>
    </w:lvl>
    <w:lvl w:ilvl="7" w:tplc="AB5A34A0" w:tentative="1">
      <w:start w:val="1"/>
      <w:numFmt w:val="bullet"/>
      <w:lvlText w:val="–"/>
      <w:lvlJc w:val="left"/>
      <w:pPr>
        <w:tabs>
          <w:tab w:val="num" w:pos="5760"/>
        </w:tabs>
        <w:ind w:left="5760" w:hanging="360"/>
      </w:pPr>
      <w:rPr>
        <w:rFonts w:ascii="Arial" w:hAnsi="Arial" w:hint="default"/>
      </w:rPr>
    </w:lvl>
    <w:lvl w:ilvl="8" w:tplc="6BCA7B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5"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37DD"/>
    <w:multiLevelType w:val="hybridMultilevel"/>
    <w:tmpl w:val="D68AF4B0"/>
    <w:lvl w:ilvl="0" w:tplc="8D56AF2A">
      <w:start w:val="1"/>
      <w:numFmt w:val="bullet"/>
      <w:lvlText w:val="–"/>
      <w:lvlJc w:val="left"/>
      <w:pPr>
        <w:tabs>
          <w:tab w:val="num" w:pos="720"/>
        </w:tabs>
        <w:ind w:left="720" w:hanging="360"/>
      </w:pPr>
      <w:rPr>
        <w:rFonts w:ascii="Arial" w:hAnsi="Arial" w:hint="default"/>
      </w:rPr>
    </w:lvl>
    <w:lvl w:ilvl="1" w:tplc="84981A92">
      <w:start w:val="1"/>
      <w:numFmt w:val="bullet"/>
      <w:lvlText w:val="–"/>
      <w:lvlJc w:val="left"/>
      <w:pPr>
        <w:tabs>
          <w:tab w:val="num" w:pos="1440"/>
        </w:tabs>
        <w:ind w:left="1440" w:hanging="360"/>
      </w:pPr>
      <w:rPr>
        <w:rFonts w:ascii="Arial" w:hAnsi="Arial" w:hint="default"/>
      </w:rPr>
    </w:lvl>
    <w:lvl w:ilvl="2" w:tplc="BBDC672C" w:tentative="1">
      <w:start w:val="1"/>
      <w:numFmt w:val="bullet"/>
      <w:lvlText w:val="–"/>
      <w:lvlJc w:val="left"/>
      <w:pPr>
        <w:tabs>
          <w:tab w:val="num" w:pos="2160"/>
        </w:tabs>
        <w:ind w:left="2160" w:hanging="360"/>
      </w:pPr>
      <w:rPr>
        <w:rFonts w:ascii="Arial" w:hAnsi="Arial" w:hint="default"/>
      </w:rPr>
    </w:lvl>
    <w:lvl w:ilvl="3" w:tplc="91F00F6A" w:tentative="1">
      <w:start w:val="1"/>
      <w:numFmt w:val="bullet"/>
      <w:lvlText w:val="–"/>
      <w:lvlJc w:val="left"/>
      <w:pPr>
        <w:tabs>
          <w:tab w:val="num" w:pos="2880"/>
        </w:tabs>
        <w:ind w:left="2880" w:hanging="360"/>
      </w:pPr>
      <w:rPr>
        <w:rFonts w:ascii="Arial" w:hAnsi="Arial" w:hint="default"/>
      </w:rPr>
    </w:lvl>
    <w:lvl w:ilvl="4" w:tplc="C8D2DA28" w:tentative="1">
      <w:start w:val="1"/>
      <w:numFmt w:val="bullet"/>
      <w:lvlText w:val="–"/>
      <w:lvlJc w:val="left"/>
      <w:pPr>
        <w:tabs>
          <w:tab w:val="num" w:pos="3600"/>
        </w:tabs>
        <w:ind w:left="3600" w:hanging="360"/>
      </w:pPr>
      <w:rPr>
        <w:rFonts w:ascii="Arial" w:hAnsi="Arial" w:hint="default"/>
      </w:rPr>
    </w:lvl>
    <w:lvl w:ilvl="5" w:tplc="CE38EEAE" w:tentative="1">
      <w:start w:val="1"/>
      <w:numFmt w:val="bullet"/>
      <w:lvlText w:val="–"/>
      <w:lvlJc w:val="left"/>
      <w:pPr>
        <w:tabs>
          <w:tab w:val="num" w:pos="4320"/>
        </w:tabs>
        <w:ind w:left="4320" w:hanging="360"/>
      </w:pPr>
      <w:rPr>
        <w:rFonts w:ascii="Arial" w:hAnsi="Arial" w:hint="default"/>
      </w:rPr>
    </w:lvl>
    <w:lvl w:ilvl="6" w:tplc="2CC4DF6A" w:tentative="1">
      <w:start w:val="1"/>
      <w:numFmt w:val="bullet"/>
      <w:lvlText w:val="–"/>
      <w:lvlJc w:val="left"/>
      <w:pPr>
        <w:tabs>
          <w:tab w:val="num" w:pos="5040"/>
        </w:tabs>
        <w:ind w:left="5040" w:hanging="360"/>
      </w:pPr>
      <w:rPr>
        <w:rFonts w:ascii="Arial" w:hAnsi="Arial" w:hint="default"/>
      </w:rPr>
    </w:lvl>
    <w:lvl w:ilvl="7" w:tplc="A4B078E6" w:tentative="1">
      <w:start w:val="1"/>
      <w:numFmt w:val="bullet"/>
      <w:lvlText w:val="–"/>
      <w:lvlJc w:val="left"/>
      <w:pPr>
        <w:tabs>
          <w:tab w:val="num" w:pos="5760"/>
        </w:tabs>
        <w:ind w:left="5760" w:hanging="360"/>
      </w:pPr>
      <w:rPr>
        <w:rFonts w:ascii="Arial" w:hAnsi="Arial" w:hint="default"/>
      </w:rPr>
    </w:lvl>
    <w:lvl w:ilvl="8" w:tplc="9DECE436" w:tentative="1">
      <w:start w:val="1"/>
      <w:numFmt w:val="bullet"/>
      <w:lvlText w:val="–"/>
      <w:lvlJc w:val="left"/>
      <w:pPr>
        <w:tabs>
          <w:tab w:val="num" w:pos="6480"/>
        </w:tabs>
        <w:ind w:left="6480" w:hanging="360"/>
      </w:pPr>
      <w:rPr>
        <w:rFonts w:ascii="Arial" w:hAnsi="Arial" w:hint="default"/>
      </w:rPr>
    </w:lvl>
  </w:abstractNum>
  <w:num w:numId="1" w16cid:durableId="755050816">
    <w:abstractNumId w:val="15"/>
  </w:num>
  <w:num w:numId="2" w16cid:durableId="686754256">
    <w:abstractNumId w:val="34"/>
  </w:num>
  <w:num w:numId="3" w16cid:durableId="213274253">
    <w:abstractNumId w:val="31"/>
  </w:num>
  <w:num w:numId="4" w16cid:durableId="852961306">
    <w:abstractNumId w:val="33"/>
  </w:num>
  <w:num w:numId="5" w16cid:durableId="1701473782">
    <w:abstractNumId w:val="13"/>
  </w:num>
  <w:num w:numId="6" w16cid:durableId="926304121">
    <w:abstractNumId w:val="14"/>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29"/>
  </w:num>
  <w:num w:numId="13" w16cid:durableId="2125035759">
    <w:abstractNumId w:val="12"/>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30"/>
  </w:num>
  <w:num w:numId="20" w16cid:durableId="1639065867">
    <w:abstractNumId w:val="26"/>
  </w:num>
  <w:num w:numId="21" w16cid:durableId="220557108">
    <w:abstractNumId w:val="15"/>
  </w:num>
  <w:num w:numId="22" w16cid:durableId="1553226058">
    <w:abstractNumId w:val="15"/>
  </w:num>
  <w:num w:numId="23" w16cid:durableId="1600597758">
    <w:abstractNumId w:val="21"/>
  </w:num>
  <w:num w:numId="24" w16cid:durableId="2142842787">
    <w:abstractNumId w:val="23"/>
  </w:num>
  <w:num w:numId="25" w16cid:durableId="670645560">
    <w:abstractNumId w:val="15"/>
  </w:num>
  <w:num w:numId="26" w16cid:durableId="792749922">
    <w:abstractNumId w:val="15"/>
  </w:num>
  <w:num w:numId="27" w16cid:durableId="1151679668">
    <w:abstractNumId w:val="10"/>
  </w:num>
  <w:num w:numId="28" w16cid:durableId="1472135170">
    <w:abstractNumId w:val="18"/>
  </w:num>
  <w:num w:numId="29" w16cid:durableId="458112410">
    <w:abstractNumId w:val="15"/>
  </w:num>
  <w:num w:numId="30" w16cid:durableId="2033919288">
    <w:abstractNumId w:val="35"/>
  </w:num>
  <w:num w:numId="31" w16cid:durableId="2085176498">
    <w:abstractNumId w:val="15"/>
  </w:num>
  <w:num w:numId="32" w16cid:durableId="905603128">
    <w:abstractNumId w:val="15"/>
  </w:num>
  <w:num w:numId="33" w16cid:durableId="1381855652">
    <w:abstractNumId w:val="15"/>
  </w:num>
  <w:num w:numId="34" w16cid:durableId="540945027">
    <w:abstractNumId w:val="28"/>
  </w:num>
  <w:num w:numId="35" w16cid:durableId="789663347">
    <w:abstractNumId w:val="17"/>
  </w:num>
  <w:num w:numId="36" w16cid:durableId="1932395285">
    <w:abstractNumId w:val="16"/>
  </w:num>
  <w:num w:numId="37" w16cid:durableId="1347173752">
    <w:abstractNumId w:val="19"/>
  </w:num>
  <w:num w:numId="38" w16cid:durableId="481234145">
    <w:abstractNumId w:val="27"/>
  </w:num>
  <w:num w:numId="39" w16cid:durableId="1295022141">
    <w:abstractNumId w:val="22"/>
  </w:num>
  <w:num w:numId="40" w16cid:durableId="846752744">
    <w:abstractNumId w:val="15"/>
  </w:num>
  <w:num w:numId="41" w16cid:durableId="204295254">
    <w:abstractNumId w:val="25"/>
  </w:num>
  <w:num w:numId="42" w16cid:durableId="1574510215">
    <w:abstractNumId w:val="15"/>
  </w:num>
  <w:num w:numId="43" w16cid:durableId="2117483395">
    <w:abstractNumId w:val="15"/>
  </w:num>
  <w:num w:numId="44" w16cid:durableId="698509793">
    <w:abstractNumId w:val="20"/>
  </w:num>
  <w:num w:numId="45" w16cid:durableId="1179343723">
    <w:abstractNumId w:val="37"/>
  </w:num>
  <w:num w:numId="46" w16cid:durableId="203300135">
    <w:abstractNumId w:val="32"/>
  </w:num>
  <w:num w:numId="47" w16cid:durableId="1127315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163867">
    <w:abstractNumId w:val="11"/>
  </w:num>
  <w:num w:numId="49" w16cid:durableId="454563859">
    <w:abstractNumId w:val="24"/>
  </w:num>
  <w:num w:numId="50" w16cid:durableId="73027222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5CB9"/>
    <w:rsid w:val="00005FE3"/>
    <w:rsid w:val="000061D9"/>
    <w:rsid w:val="000062D2"/>
    <w:rsid w:val="000067CA"/>
    <w:rsid w:val="000071E9"/>
    <w:rsid w:val="00010538"/>
    <w:rsid w:val="00010CFA"/>
    <w:rsid w:val="000116C2"/>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3F3A"/>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3D4D"/>
    <w:rsid w:val="0005406B"/>
    <w:rsid w:val="0005492C"/>
    <w:rsid w:val="00054C96"/>
    <w:rsid w:val="00055E29"/>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A45"/>
    <w:rsid w:val="00062CC2"/>
    <w:rsid w:val="0006359B"/>
    <w:rsid w:val="00063DFD"/>
    <w:rsid w:val="00063F24"/>
    <w:rsid w:val="000644DE"/>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52AC"/>
    <w:rsid w:val="00085370"/>
    <w:rsid w:val="000856E4"/>
    <w:rsid w:val="000857E1"/>
    <w:rsid w:val="0008593E"/>
    <w:rsid w:val="0008626C"/>
    <w:rsid w:val="000869D5"/>
    <w:rsid w:val="00086FAF"/>
    <w:rsid w:val="0008707A"/>
    <w:rsid w:val="00087205"/>
    <w:rsid w:val="0008757C"/>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0A22"/>
    <w:rsid w:val="000E1882"/>
    <w:rsid w:val="000E18B8"/>
    <w:rsid w:val="000E2417"/>
    <w:rsid w:val="000E242F"/>
    <w:rsid w:val="000E270C"/>
    <w:rsid w:val="000E28DE"/>
    <w:rsid w:val="000E2D8C"/>
    <w:rsid w:val="000E2E6D"/>
    <w:rsid w:val="000E2E7C"/>
    <w:rsid w:val="000E3039"/>
    <w:rsid w:val="000E36DE"/>
    <w:rsid w:val="000E36F4"/>
    <w:rsid w:val="000E377F"/>
    <w:rsid w:val="000E3A97"/>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2D69"/>
    <w:rsid w:val="00103C97"/>
    <w:rsid w:val="00103ED8"/>
    <w:rsid w:val="001041B6"/>
    <w:rsid w:val="00104510"/>
    <w:rsid w:val="00104757"/>
    <w:rsid w:val="00105247"/>
    <w:rsid w:val="00105A77"/>
    <w:rsid w:val="00105C48"/>
    <w:rsid w:val="001067EA"/>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72B2"/>
    <w:rsid w:val="0011740E"/>
    <w:rsid w:val="001204F6"/>
    <w:rsid w:val="0012089B"/>
    <w:rsid w:val="001217ED"/>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37BD6"/>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6967"/>
    <w:rsid w:val="00146BD8"/>
    <w:rsid w:val="00147221"/>
    <w:rsid w:val="001500BD"/>
    <w:rsid w:val="00150438"/>
    <w:rsid w:val="0015049D"/>
    <w:rsid w:val="00150940"/>
    <w:rsid w:val="00151B27"/>
    <w:rsid w:val="00152357"/>
    <w:rsid w:val="00152B96"/>
    <w:rsid w:val="00152BE3"/>
    <w:rsid w:val="001532C5"/>
    <w:rsid w:val="00153C19"/>
    <w:rsid w:val="00153D5C"/>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DC9"/>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67C5B"/>
    <w:rsid w:val="001705ED"/>
    <w:rsid w:val="001708C5"/>
    <w:rsid w:val="0017100B"/>
    <w:rsid w:val="00171B54"/>
    <w:rsid w:val="00172488"/>
    <w:rsid w:val="00172BFE"/>
    <w:rsid w:val="00172D20"/>
    <w:rsid w:val="001738D8"/>
    <w:rsid w:val="00173CCF"/>
    <w:rsid w:val="00175292"/>
    <w:rsid w:val="00176130"/>
    <w:rsid w:val="00176213"/>
    <w:rsid w:val="0017632D"/>
    <w:rsid w:val="001763DB"/>
    <w:rsid w:val="00176A18"/>
    <w:rsid w:val="00176F8D"/>
    <w:rsid w:val="00177778"/>
    <w:rsid w:val="00180545"/>
    <w:rsid w:val="00180822"/>
    <w:rsid w:val="001810C2"/>
    <w:rsid w:val="00181340"/>
    <w:rsid w:val="001813B3"/>
    <w:rsid w:val="00181477"/>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6F1B"/>
    <w:rsid w:val="00197625"/>
    <w:rsid w:val="001977C7"/>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4AF2"/>
    <w:rsid w:val="001C514E"/>
    <w:rsid w:val="001C53C6"/>
    <w:rsid w:val="001C5CA3"/>
    <w:rsid w:val="001C60CC"/>
    <w:rsid w:val="001C6428"/>
    <w:rsid w:val="001C6A93"/>
    <w:rsid w:val="001C71C3"/>
    <w:rsid w:val="001C7B44"/>
    <w:rsid w:val="001C7D80"/>
    <w:rsid w:val="001D0261"/>
    <w:rsid w:val="001D0902"/>
    <w:rsid w:val="001D0AFA"/>
    <w:rsid w:val="001D0DE2"/>
    <w:rsid w:val="001D0EA7"/>
    <w:rsid w:val="001D0FE7"/>
    <w:rsid w:val="001D100D"/>
    <w:rsid w:val="001D1230"/>
    <w:rsid w:val="001D13FA"/>
    <w:rsid w:val="001D1522"/>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930"/>
    <w:rsid w:val="001D6AFE"/>
    <w:rsid w:val="001E0A53"/>
    <w:rsid w:val="001E17F1"/>
    <w:rsid w:val="001E18F4"/>
    <w:rsid w:val="001E1BE3"/>
    <w:rsid w:val="001E212D"/>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5003A"/>
    <w:rsid w:val="00250939"/>
    <w:rsid w:val="00250DD8"/>
    <w:rsid w:val="00251235"/>
    <w:rsid w:val="00251651"/>
    <w:rsid w:val="00251A86"/>
    <w:rsid w:val="0025216C"/>
    <w:rsid w:val="0025259E"/>
    <w:rsid w:val="00252ECF"/>
    <w:rsid w:val="0025322A"/>
    <w:rsid w:val="002535DA"/>
    <w:rsid w:val="00253F74"/>
    <w:rsid w:val="00254045"/>
    <w:rsid w:val="00254584"/>
    <w:rsid w:val="00254FB9"/>
    <w:rsid w:val="002552CC"/>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2B2C"/>
    <w:rsid w:val="00283726"/>
    <w:rsid w:val="00283974"/>
    <w:rsid w:val="00283F50"/>
    <w:rsid w:val="00283FBE"/>
    <w:rsid w:val="00284729"/>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5E9E"/>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D89"/>
    <w:rsid w:val="002D014B"/>
    <w:rsid w:val="002D04CA"/>
    <w:rsid w:val="002D10AF"/>
    <w:rsid w:val="002D1849"/>
    <w:rsid w:val="002D1B84"/>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2A"/>
    <w:rsid w:val="002E605E"/>
    <w:rsid w:val="002E6379"/>
    <w:rsid w:val="002E646A"/>
    <w:rsid w:val="002E65F8"/>
    <w:rsid w:val="002E7470"/>
    <w:rsid w:val="002E7536"/>
    <w:rsid w:val="002E7FDD"/>
    <w:rsid w:val="002F0A3D"/>
    <w:rsid w:val="002F1CCD"/>
    <w:rsid w:val="002F1E0F"/>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30B77"/>
    <w:rsid w:val="00330C59"/>
    <w:rsid w:val="00331765"/>
    <w:rsid w:val="00332BAF"/>
    <w:rsid w:val="00332C24"/>
    <w:rsid w:val="00332C28"/>
    <w:rsid w:val="003333FD"/>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2EC4"/>
    <w:rsid w:val="003432CA"/>
    <w:rsid w:val="003434F9"/>
    <w:rsid w:val="00343DF2"/>
    <w:rsid w:val="00343DFE"/>
    <w:rsid w:val="00344926"/>
    <w:rsid w:val="00344D83"/>
    <w:rsid w:val="0034581B"/>
    <w:rsid w:val="0034593D"/>
    <w:rsid w:val="00345987"/>
    <w:rsid w:val="00345D0E"/>
    <w:rsid w:val="00345D17"/>
    <w:rsid w:val="00345D2E"/>
    <w:rsid w:val="00345E10"/>
    <w:rsid w:val="00346F5F"/>
    <w:rsid w:val="0034704C"/>
    <w:rsid w:val="003470B4"/>
    <w:rsid w:val="003477E8"/>
    <w:rsid w:val="00347DCB"/>
    <w:rsid w:val="00350249"/>
    <w:rsid w:val="00350625"/>
    <w:rsid w:val="00350859"/>
    <w:rsid w:val="00350AE3"/>
    <w:rsid w:val="00350E22"/>
    <w:rsid w:val="0035184C"/>
    <w:rsid w:val="00352C2F"/>
    <w:rsid w:val="00353346"/>
    <w:rsid w:val="003533D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0C7A"/>
    <w:rsid w:val="003815A5"/>
    <w:rsid w:val="003815A6"/>
    <w:rsid w:val="00382586"/>
    <w:rsid w:val="0038267F"/>
    <w:rsid w:val="00383521"/>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1B7"/>
    <w:rsid w:val="003A690D"/>
    <w:rsid w:val="003A6C16"/>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71E"/>
    <w:rsid w:val="00405DC0"/>
    <w:rsid w:val="00406ADA"/>
    <w:rsid w:val="004073C2"/>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112D"/>
    <w:rsid w:val="00421505"/>
    <w:rsid w:val="004216CA"/>
    <w:rsid w:val="0042186D"/>
    <w:rsid w:val="00421E7C"/>
    <w:rsid w:val="004232A2"/>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7CF"/>
    <w:rsid w:val="00430DA1"/>
    <w:rsid w:val="00431327"/>
    <w:rsid w:val="00431329"/>
    <w:rsid w:val="00431722"/>
    <w:rsid w:val="00431912"/>
    <w:rsid w:val="00431A2C"/>
    <w:rsid w:val="00432755"/>
    <w:rsid w:val="00432E40"/>
    <w:rsid w:val="00432FE8"/>
    <w:rsid w:val="004330A5"/>
    <w:rsid w:val="004336E5"/>
    <w:rsid w:val="0043373E"/>
    <w:rsid w:val="004339C0"/>
    <w:rsid w:val="004340DF"/>
    <w:rsid w:val="00434E97"/>
    <w:rsid w:val="004363E9"/>
    <w:rsid w:val="00436E66"/>
    <w:rsid w:val="004377B3"/>
    <w:rsid w:val="00437D04"/>
    <w:rsid w:val="0044031F"/>
    <w:rsid w:val="004406A8"/>
    <w:rsid w:val="00441181"/>
    <w:rsid w:val="004412FE"/>
    <w:rsid w:val="00441AFB"/>
    <w:rsid w:val="00441C33"/>
    <w:rsid w:val="00441D0E"/>
    <w:rsid w:val="00441D3A"/>
    <w:rsid w:val="0044297F"/>
    <w:rsid w:val="00442D80"/>
    <w:rsid w:val="00442F98"/>
    <w:rsid w:val="00444062"/>
    <w:rsid w:val="004442C3"/>
    <w:rsid w:val="00444610"/>
    <w:rsid w:val="0044594C"/>
    <w:rsid w:val="00446222"/>
    <w:rsid w:val="004463FB"/>
    <w:rsid w:val="00446796"/>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D61"/>
    <w:rsid w:val="00460F6D"/>
    <w:rsid w:val="00461674"/>
    <w:rsid w:val="0046179B"/>
    <w:rsid w:val="00461A9D"/>
    <w:rsid w:val="00462073"/>
    <w:rsid w:val="0046229E"/>
    <w:rsid w:val="004626CC"/>
    <w:rsid w:val="00462B08"/>
    <w:rsid w:val="00462B49"/>
    <w:rsid w:val="004630C0"/>
    <w:rsid w:val="00463782"/>
    <w:rsid w:val="004647B6"/>
    <w:rsid w:val="00464886"/>
    <w:rsid w:val="00465550"/>
    <w:rsid w:val="004664B6"/>
    <w:rsid w:val="00466A4D"/>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1F18"/>
    <w:rsid w:val="004822CF"/>
    <w:rsid w:val="004823D8"/>
    <w:rsid w:val="0048255F"/>
    <w:rsid w:val="00482D9C"/>
    <w:rsid w:val="00483718"/>
    <w:rsid w:val="0048417E"/>
    <w:rsid w:val="00484C0B"/>
    <w:rsid w:val="004857B2"/>
    <w:rsid w:val="00485FEB"/>
    <w:rsid w:val="004860E1"/>
    <w:rsid w:val="00486CB1"/>
    <w:rsid w:val="004900F9"/>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F56"/>
    <w:rsid w:val="004B40B6"/>
    <w:rsid w:val="004B50DA"/>
    <w:rsid w:val="004B57CB"/>
    <w:rsid w:val="004B584F"/>
    <w:rsid w:val="004B58FD"/>
    <w:rsid w:val="004B5927"/>
    <w:rsid w:val="004B5B63"/>
    <w:rsid w:val="004B5C9A"/>
    <w:rsid w:val="004B6B62"/>
    <w:rsid w:val="004B7256"/>
    <w:rsid w:val="004B7297"/>
    <w:rsid w:val="004B72A3"/>
    <w:rsid w:val="004B7B20"/>
    <w:rsid w:val="004C15EB"/>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9FF"/>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0ACB"/>
    <w:rsid w:val="005315B7"/>
    <w:rsid w:val="00531604"/>
    <w:rsid w:val="005319E2"/>
    <w:rsid w:val="00531FED"/>
    <w:rsid w:val="005320A1"/>
    <w:rsid w:val="0053252F"/>
    <w:rsid w:val="00532D94"/>
    <w:rsid w:val="00532E27"/>
    <w:rsid w:val="00533425"/>
    <w:rsid w:val="005336A4"/>
    <w:rsid w:val="005340BF"/>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1B07"/>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AA2"/>
    <w:rsid w:val="0055521A"/>
    <w:rsid w:val="005558B4"/>
    <w:rsid w:val="005561A3"/>
    <w:rsid w:val="0055686A"/>
    <w:rsid w:val="0056128C"/>
    <w:rsid w:val="005615DF"/>
    <w:rsid w:val="00561687"/>
    <w:rsid w:val="00561B57"/>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7D6"/>
    <w:rsid w:val="00570032"/>
    <w:rsid w:val="0057078C"/>
    <w:rsid w:val="00570F47"/>
    <w:rsid w:val="0057104C"/>
    <w:rsid w:val="00571567"/>
    <w:rsid w:val="00571801"/>
    <w:rsid w:val="0057201C"/>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3C96"/>
    <w:rsid w:val="0058411B"/>
    <w:rsid w:val="005845A4"/>
    <w:rsid w:val="005854EE"/>
    <w:rsid w:val="005859CE"/>
    <w:rsid w:val="00585B6E"/>
    <w:rsid w:val="00586032"/>
    <w:rsid w:val="00586BD2"/>
    <w:rsid w:val="00586C61"/>
    <w:rsid w:val="00586F41"/>
    <w:rsid w:val="0058764E"/>
    <w:rsid w:val="005878FF"/>
    <w:rsid w:val="0059012A"/>
    <w:rsid w:val="0059044E"/>
    <w:rsid w:val="0059074F"/>
    <w:rsid w:val="005907D0"/>
    <w:rsid w:val="00591255"/>
    <w:rsid w:val="0059138B"/>
    <w:rsid w:val="00591E75"/>
    <w:rsid w:val="00592C93"/>
    <w:rsid w:val="00593025"/>
    <w:rsid w:val="00594A18"/>
    <w:rsid w:val="00594B13"/>
    <w:rsid w:val="00594D46"/>
    <w:rsid w:val="00594FB8"/>
    <w:rsid w:val="0059562C"/>
    <w:rsid w:val="00595D95"/>
    <w:rsid w:val="005969A8"/>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BEA"/>
    <w:rsid w:val="005B6874"/>
    <w:rsid w:val="005B6F68"/>
    <w:rsid w:val="005B7FB0"/>
    <w:rsid w:val="005C0521"/>
    <w:rsid w:val="005C096C"/>
    <w:rsid w:val="005C09E6"/>
    <w:rsid w:val="005C0BD0"/>
    <w:rsid w:val="005C16D5"/>
    <w:rsid w:val="005C1D12"/>
    <w:rsid w:val="005C1ED0"/>
    <w:rsid w:val="005C209E"/>
    <w:rsid w:val="005C216E"/>
    <w:rsid w:val="005C27D9"/>
    <w:rsid w:val="005C31AB"/>
    <w:rsid w:val="005C35F6"/>
    <w:rsid w:val="005C3693"/>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B84"/>
    <w:rsid w:val="005D7C07"/>
    <w:rsid w:val="005D7E12"/>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32"/>
    <w:rsid w:val="006242C4"/>
    <w:rsid w:val="0062587D"/>
    <w:rsid w:val="00625987"/>
    <w:rsid w:val="00626448"/>
    <w:rsid w:val="0062722E"/>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A84"/>
    <w:rsid w:val="00641BE2"/>
    <w:rsid w:val="00642143"/>
    <w:rsid w:val="0064251E"/>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D"/>
    <w:rsid w:val="00651CF4"/>
    <w:rsid w:val="006522B0"/>
    <w:rsid w:val="00652423"/>
    <w:rsid w:val="006529C5"/>
    <w:rsid w:val="00653345"/>
    <w:rsid w:val="00653571"/>
    <w:rsid w:val="0065371C"/>
    <w:rsid w:val="00653BAA"/>
    <w:rsid w:val="00653ECA"/>
    <w:rsid w:val="0065444F"/>
    <w:rsid w:val="00654A7F"/>
    <w:rsid w:val="00655107"/>
    <w:rsid w:val="0065523D"/>
    <w:rsid w:val="00655B14"/>
    <w:rsid w:val="00655F3F"/>
    <w:rsid w:val="00656887"/>
    <w:rsid w:val="00656E7C"/>
    <w:rsid w:val="006571BC"/>
    <w:rsid w:val="006571ED"/>
    <w:rsid w:val="00657407"/>
    <w:rsid w:val="00657DD3"/>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C48"/>
    <w:rsid w:val="006700C7"/>
    <w:rsid w:val="00670135"/>
    <w:rsid w:val="00670A07"/>
    <w:rsid w:val="00671815"/>
    <w:rsid w:val="0067218C"/>
    <w:rsid w:val="00673168"/>
    <w:rsid w:val="006735E1"/>
    <w:rsid w:val="00674F20"/>
    <w:rsid w:val="006753CD"/>
    <w:rsid w:val="0067545B"/>
    <w:rsid w:val="006755C7"/>
    <w:rsid w:val="0067568B"/>
    <w:rsid w:val="00675DE4"/>
    <w:rsid w:val="00675F88"/>
    <w:rsid w:val="00675FD0"/>
    <w:rsid w:val="006764C4"/>
    <w:rsid w:val="00676F8F"/>
    <w:rsid w:val="0067708B"/>
    <w:rsid w:val="00677EDB"/>
    <w:rsid w:val="00680469"/>
    <w:rsid w:val="006806A0"/>
    <w:rsid w:val="00680849"/>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3C3F"/>
    <w:rsid w:val="00694354"/>
    <w:rsid w:val="00694646"/>
    <w:rsid w:val="00694BAF"/>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F11"/>
    <w:rsid w:val="006B2652"/>
    <w:rsid w:val="006B2749"/>
    <w:rsid w:val="006B27D2"/>
    <w:rsid w:val="006B32FE"/>
    <w:rsid w:val="006B35D9"/>
    <w:rsid w:val="006B39C9"/>
    <w:rsid w:val="006B4098"/>
    <w:rsid w:val="006B45C5"/>
    <w:rsid w:val="006B4A8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644"/>
    <w:rsid w:val="006E5831"/>
    <w:rsid w:val="006E5866"/>
    <w:rsid w:val="006E5FEF"/>
    <w:rsid w:val="006E6541"/>
    <w:rsid w:val="006E7031"/>
    <w:rsid w:val="006E74EF"/>
    <w:rsid w:val="006E7682"/>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0747"/>
    <w:rsid w:val="00700CD9"/>
    <w:rsid w:val="00701573"/>
    <w:rsid w:val="0070158C"/>
    <w:rsid w:val="007015BE"/>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3E75"/>
    <w:rsid w:val="007340E7"/>
    <w:rsid w:val="00734444"/>
    <w:rsid w:val="007344B0"/>
    <w:rsid w:val="00734A0C"/>
    <w:rsid w:val="00734B40"/>
    <w:rsid w:val="00734EDA"/>
    <w:rsid w:val="00735F97"/>
    <w:rsid w:val="0073676E"/>
    <w:rsid w:val="00740584"/>
    <w:rsid w:val="0074139D"/>
    <w:rsid w:val="00742DC0"/>
    <w:rsid w:val="00742F01"/>
    <w:rsid w:val="0074388B"/>
    <w:rsid w:val="00743ED1"/>
    <w:rsid w:val="00743FB5"/>
    <w:rsid w:val="00744BA8"/>
    <w:rsid w:val="00744DF8"/>
    <w:rsid w:val="007471A1"/>
    <w:rsid w:val="0074737D"/>
    <w:rsid w:val="00747561"/>
    <w:rsid w:val="00750CC2"/>
    <w:rsid w:val="00751182"/>
    <w:rsid w:val="0075177A"/>
    <w:rsid w:val="00752138"/>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72"/>
    <w:rsid w:val="00771CE2"/>
    <w:rsid w:val="00772038"/>
    <w:rsid w:val="0077217A"/>
    <w:rsid w:val="00772639"/>
    <w:rsid w:val="007728F0"/>
    <w:rsid w:val="00772DE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41F"/>
    <w:rsid w:val="0079451D"/>
    <w:rsid w:val="00794709"/>
    <w:rsid w:val="007948B0"/>
    <w:rsid w:val="00794AE0"/>
    <w:rsid w:val="00794EA5"/>
    <w:rsid w:val="007950C6"/>
    <w:rsid w:val="00795112"/>
    <w:rsid w:val="00795192"/>
    <w:rsid w:val="007956BE"/>
    <w:rsid w:val="00795F88"/>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2F15"/>
    <w:rsid w:val="007B3974"/>
    <w:rsid w:val="007B40C6"/>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3CE"/>
    <w:rsid w:val="007C2A09"/>
    <w:rsid w:val="007C3FD7"/>
    <w:rsid w:val="007C51CC"/>
    <w:rsid w:val="007C581B"/>
    <w:rsid w:val="007C59BC"/>
    <w:rsid w:val="007C64AD"/>
    <w:rsid w:val="007C6CBB"/>
    <w:rsid w:val="007C747D"/>
    <w:rsid w:val="007C7C48"/>
    <w:rsid w:val="007C7D4D"/>
    <w:rsid w:val="007D0CE3"/>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B6B"/>
    <w:rsid w:val="007F0FA1"/>
    <w:rsid w:val="007F110E"/>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6A1F"/>
    <w:rsid w:val="007F7017"/>
    <w:rsid w:val="007F7FD1"/>
    <w:rsid w:val="00800F67"/>
    <w:rsid w:val="008010FA"/>
    <w:rsid w:val="00801971"/>
    <w:rsid w:val="00802322"/>
    <w:rsid w:val="008024DD"/>
    <w:rsid w:val="0080273A"/>
    <w:rsid w:val="00802796"/>
    <w:rsid w:val="00802808"/>
    <w:rsid w:val="00802847"/>
    <w:rsid w:val="00803079"/>
    <w:rsid w:val="00803273"/>
    <w:rsid w:val="00803FF8"/>
    <w:rsid w:val="008049E2"/>
    <w:rsid w:val="00804EF8"/>
    <w:rsid w:val="00804F0C"/>
    <w:rsid w:val="0080518D"/>
    <w:rsid w:val="008056AF"/>
    <w:rsid w:val="00805743"/>
    <w:rsid w:val="00805F2E"/>
    <w:rsid w:val="00806021"/>
    <w:rsid w:val="00806098"/>
    <w:rsid w:val="00807ADA"/>
    <w:rsid w:val="00807DC4"/>
    <w:rsid w:val="00810CC3"/>
    <w:rsid w:val="00811020"/>
    <w:rsid w:val="008112D5"/>
    <w:rsid w:val="00811871"/>
    <w:rsid w:val="00811B66"/>
    <w:rsid w:val="00811E3E"/>
    <w:rsid w:val="008123FD"/>
    <w:rsid w:val="00812A79"/>
    <w:rsid w:val="0081362A"/>
    <w:rsid w:val="00813646"/>
    <w:rsid w:val="0081437D"/>
    <w:rsid w:val="0081530C"/>
    <w:rsid w:val="008154F0"/>
    <w:rsid w:val="008164C8"/>
    <w:rsid w:val="008169D3"/>
    <w:rsid w:val="00817171"/>
    <w:rsid w:val="008178AF"/>
    <w:rsid w:val="008205E7"/>
    <w:rsid w:val="0082062E"/>
    <w:rsid w:val="008207D5"/>
    <w:rsid w:val="00821808"/>
    <w:rsid w:val="00822895"/>
    <w:rsid w:val="00822B52"/>
    <w:rsid w:val="008230AA"/>
    <w:rsid w:val="00823697"/>
    <w:rsid w:val="00823801"/>
    <w:rsid w:val="00823862"/>
    <w:rsid w:val="00823868"/>
    <w:rsid w:val="00823DA8"/>
    <w:rsid w:val="00823F61"/>
    <w:rsid w:val="00824284"/>
    <w:rsid w:val="008248BF"/>
    <w:rsid w:val="00824C2C"/>
    <w:rsid w:val="00825B90"/>
    <w:rsid w:val="0082607A"/>
    <w:rsid w:val="0082661C"/>
    <w:rsid w:val="0082765C"/>
    <w:rsid w:val="00830952"/>
    <w:rsid w:val="00831138"/>
    <w:rsid w:val="0083129F"/>
    <w:rsid w:val="00832268"/>
    <w:rsid w:val="008322AF"/>
    <w:rsid w:val="008322E1"/>
    <w:rsid w:val="00832350"/>
    <w:rsid w:val="008328A8"/>
    <w:rsid w:val="008333E0"/>
    <w:rsid w:val="008337CC"/>
    <w:rsid w:val="008339B2"/>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A02"/>
    <w:rsid w:val="00851EA9"/>
    <w:rsid w:val="00852253"/>
    <w:rsid w:val="008522D1"/>
    <w:rsid w:val="008524D5"/>
    <w:rsid w:val="00852ED8"/>
    <w:rsid w:val="008534BA"/>
    <w:rsid w:val="0085354B"/>
    <w:rsid w:val="00853619"/>
    <w:rsid w:val="008539F0"/>
    <w:rsid w:val="00853EDB"/>
    <w:rsid w:val="00854713"/>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835"/>
    <w:rsid w:val="0087390C"/>
    <w:rsid w:val="00873D85"/>
    <w:rsid w:val="00874216"/>
    <w:rsid w:val="00874CE8"/>
    <w:rsid w:val="008758B4"/>
    <w:rsid w:val="00875B42"/>
    <w:rsid w:val="00875FB5"/>
    <w:rsid w:val="00876020"/>
    <w:rsid w:val="008760FF"/>
    <w:rsid w:val="00876301"/>
    <w:rsid w:val="00880185"/>
    <w:rsid w:val="00880CF6"/>
    <w:rsid w:val="00880EC2"/>
    <w:rsid w:val="008811DF"/>
    <w:rsid w:val="00881916"/>
    <w:rsid w:val="00881AD4"/>
    <w:rsid w:val="0088235F"/>
    <w:rsid w:val="00882984"/>
    <w:rsid w:val="00882E64"/>
    <w:rsid w:val="008831B7"/>
    <w:rsid w:val="0088342E"/>
    <w:rsid w:val="008843F7"/>
    <w:rsid w:val="008847AF"/>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2F9"/>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0D5F"/>
    <w:rsid w:val="00911903"/>
    <w:rsid w:val="009120B7"/>
    <w:rsid w:val="00912242"/>
    <w:rsid w:val="0091228B"/>
    <w:rsid w:val="009136F3"/>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42BB"/>
    <w:rsid w:val="009249C6"/>
    <w:rsid w:val="0092502E"/>
    <w:rsid w:val="0092539F"/>
    <w:rsid w:val="0092540A"/>
    <w:rsid w:val="00925A46"/>
    <w:rsid w:val="00926324"/>
    <w:rsid w:val="009264C9"/>
    <w:rsid w:val="009269F3"/>
    <w:rsid w:val="00926A46"/>
    <w:rsid w:val="0092732A"/>
    <w:rsid w:val="00927604"/>
    <w:rsid w:val="00927639"/>
    <w:rsid w:val="0093073F"/>
    <w:rsid w:val="00930768"/>
    <w:rsid w:val="00930B5D"/>
    <w:rsid w:val="0093105B"/>
    <w:rsid w:val="0093118C"/>
    <w:rsid w:val="009311A9"/>
    <w:rsid w:val="00932FA8"/>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A72"/>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4FF4"/>
    <w:rsid w:val="00976B85"/>
    <w:rsid w:val="00977372"/>
    <w:rsid w:val="0097753F"/>
    <w:rsid w:val="00977590"/>
    <w:rsid w:val="009776B9"/>
    <w:rsid w:val="00980205"/>
    <w:rsid w:val="0098042E"/>
    <w:rsid w:val="00980F59"/>
    <w:rsid w:val="00981225"/>
    <w:rsid w:val="009824CA"/>
    <w:rsid w:val="0098272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11A1"/>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DC"/>
    <w:rsid w:val="009B5C2D"/>
    <w:rsid w:val="009B655E"/>
    <w:rsid w:val="009B6DAA"/>
    <w:rsid w:val="009B6F2E"/>
    <w:rsid w:val="009B7734"/>
    <w:rsid w:val="009B77D5"/>
    <w:rsid w:val="009B77F5"/>
    <w:rsid w:val="009C006F"/>
    <w:rsid w:val="009C117C"/>
    <w:rsid w:val="009C127C"/>
    <w:rsid w:val="009C1C29"/>
    <w:rsid w:val="009C1D82"/>
    <w:rsid w:val="009C497F"/>
    <w:rsid w:val="009C4A64"/>
    <w:rsid w:val="009C4FA8"/>
    <w:rsid w:val="009C4FEB"/>
    <w:rsid w:val="009C53A5"/>
    <w:rsid w:val="009C53DD"/>
    <w:rsid w:val="009C5B06"/>
    <w:rsid w:val="009C5F59"/>
    <w:rsid w:val="009C69A1"/>
    <w:rsid w:val="009C6B4A"/>
    <w:rsid w:val="009C6BFD"/>
    <w:rsid w:val="009C6D8D"/>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EB"/>
    <w:rsid w:val="009E56B1"/>
    <w:rsid w:val="009E5866"/>
    <w:rsid w:val="009E6322"/>
    <w:rsid w:val="009E6327"/>
    <w:rsid w:val="009E6356"/>
    <w:rsid w:val="009E75FD"/>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5FB0"/>
    <w:rsid w:val="009F606F"/>
    <w:rsid w:val="009F64A8"/>
    <w:rsid w:val="009F671C"/>
    <w:rsid w:val="009F68F7"/>
    <w:rsid w:val="009F6FB2"/>
    <w:rsid w:val="009F7037"/>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8F"/>
    <w:rsid w:val="00A055D7"/>
    <w:rsid w:val="00A056A9"/>
    <w:rsid w:val="00A05AC2"/>
    <w:rsid w:val="00A05B00"/>
    <w:rsid w:val="00A06836"/>
    <w:rsid w:val="00A06D85"/>
    <w:rsid w:val="00A0770C"/>
    <w:rsid w:val="00A07E57"/>
    <w:rsid w:val="00A107A8"/>
    <w:rsid w:val="00A107C1"/>
    <w:rsid w:val="00A10E6A"/>
    <w:rsid w:val="00A113BD"/>
    <w:rsid w:val="00A11BA2"/>
    <w:rsid w:val="00A11CE9"/>
    <w:rsid w:val="00A11D92"/>
    <w:rsid w:val="00A12262"/>
    <w:rsid w:val="00A12446"/>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87"/>
    <w:rsid w:val="00A30423"/>
    <w:rsid w:val="00A30685"/>
    <w:rsid w:val="00A3092E"/>
    <w:rsid w:val="00A30CAD"/>
    <w:rsid w:val="00A30CB5"/>
    <w:rsid w:val="00A31F7F"/>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0A4D"/>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E1E"/>
    <w:rsid w:val="00A660B5"/>
    <w:rsid w:val="00A66821"/>
    <w:rsid w:val="00A66CFE"/>
    <w:rsid w:val="00A66F1C"/>
    <w:rsid w:val="00A6702F"/>
    <w:rsid w:val="00A671C1"/>
    <w:rsid w:val="00A676D6"/>
    <w:rsid w:val="00A70561"/>
    <w:rsid w:val="00A71404"/>
    <w:rsid w:val="00A71FA3"/>
    <w:rsid w:val="00A72428"/>
    <w:rsid w:val="00A724AF"/>
    <w:rsid w:val="00A73463"/>
    <w:rsid w:val="00A734B7"/>
    <w:rsid w:val="00A73BA6"/>
    <w:rsid w:val="00A741CE"/>
    <w:rsid w:val="00A74652"/>
    <w:rsid w:val="00A748AB"/>
    <w:rsid w:val="00A74924"/>
    <w:rsid w:val="00A7530C"/>
    <w:rsid w:val="00A75A1C"/>
    <w:rsid w:val="00A75B70"/>
    <w:rsid w:val="00A75E60"/>
    <w:rsid w:val="00A769F9"/>
    <w:rsid w:val="00A76DCF"/>
    <w:rsid w:val="00A76ED7"/>
    <w:rsid w:val="00A7730C"/>
    <w:rsid w:val="00A800C6"/>
    <w:rsid w:val="00A80C7E"/>
    <w:rsid w:val="00A80DE9"/>
    <w:rsid w:val="00A83BD2"/>
    <w:rsid w:val="00A83D4B"/>
    <w:rsid w:val="00A84348"/>
    <w:rsid w:val="00A853E9"/>
    <w:rsid w:val="00A85E1C"/>
    <w:rsid w:val="00A863FE"/>
    <w:rsid w:val="00A866BF"/>
    <w:rsid w:val="00A86747"/>
    <w:rsid w:val="00A867E2"/>
    <w:rsid w:val="00A868E5"/>
    <w:rsid w:val="00A86E87"/>
    <w:rsid w:val="00A876EA"/>
    <w:rsid w:val="00A9054F"/>
    <w:rsid w:val="00A90B02"/>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BBF"/>
    <w:rsid w:val="00AA1FFF"/>
    <w:rsid w:val="00AA22CF"/>
    <w:rsid w:val="00AA2338"/>
    <w:rsid w:val="00AA2361"/>
    <w:rsid w:val="00AA2E33"/>
    <w:rsid w:val="00AA31C2"/>
    <w:rsid w:val="00AA33FA"/>
    <w:rsid w:val="00AA417C"/>
    <w:rsid w:val="00AA4403"/>
    <w:rsid w:val="00AA4E9F"/>
    <w:rsid w:val="00AA56EA"/>
    <w:rsid w:val="00AA580D"/>
    <w:rsid w:val="00AA63A3"/>
    <w:rsid w:val="00AA6B83"/>
    <w:rsid w:val="00AA7217"/>
    <w:rsid w:val="00AA75EA"/>
    <w:rsid w:val="00AA7EF2"/>
    <w:rsid w:val="00AB07FE"/>
    <w:rsid w:val="00AB080B"/>
    <w:rsid w:val="00AB0C93"/>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D50"/>
    <w:rsid w:val="00AB7F9A"/>
    <w:rsid w:val="00AC0043"/>
    <w:rsid w:val="00AC034D"/>
    <w:rsid w:val="00AC0417"/>
    <w:rsid w:val="00AC06EF"/>
    <w:rsid w:val="00AC0915"/>
    <w:rsid w:val="00AC0A15"/>
    <w:rsid w:val="00AC0B62"/>
    <w:rsid w:val="00AC0CD0"/>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612F"/>
    <w:rsid w:val="00AC665B"/>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2162"/>
    <w:rsid w:val="00AE319A"/>
    <w:rsid w:val="00AE34C4"/>
    <w:rsid w:val="00AE3652"/>
    <w:rsid w:val="00AE3943"/>
    <w:rsid w:val="00AE3AC7"/>
    <w:rsid w:val="00AE4326"/>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D86"/>
    <w:rsid w:val="00B01F0F"/>
    <w:rsid w:val="00B03229"/>
    <w:rsid w:val="00B0364C"/>
    <w:rsid w:val="00B03C3A"/>
    <w:rsid w:val="00B040F8"/>
    <w:rsid w:val="00B04DB5"/>
    <w:rsid w:val="00B05793"/>
    <w:rsid w:val="00B06272"/>
    <w:rsid w:val="00B06412"/>
    <w:rsid w:val="00B069CB"/>
    <w:rsid w:val="00B06CE7"/>
    <w:rsid w:val="00B0784A"/>
    <w:rsid w:val="00B07A8C"/>
    <w:rsid w:val="00B10806"/>
    <w:rsid w:val="00B10FB2"/>
    <w:rsid w:val="00B11906"/>
    <w:rsid w:val="00B1224C"/>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4A62"/>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8F"/>
    <w:rsid w:val="00B423D5"/>
    <w:rsid w:val="00B42572"/>
    <w:rsid w:val="00B429C8"/>
    <w:rsid w:val="00B43C18"/>
    <w:rsid w:val="00B44532"/>
    <w:rsid w:val="00B44D00"/>
    <w:rsid w:val="00B458DF"/>
    <w:rsid w:val="00B45937"/>
    <w:rsid w:val="00B4595F"/>
    <w:rsid w:val="00B45F5B"/>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4B22"/>
    <w:rsid w:val="00B75224"/>
    <w:rsid w:val="00B75684"/>
    <w:rsid w:val="00B7590B"/>
    <w:rsid w:val="00B75C8F"/>
    <w:rsid w:val="00B76097"/>
    <w:rsid w:val="00B7718B"/>
    <w:rsid w:val="00B778CA"/>
    <w:rsid w:val="00B77999"/>
    <w:rsid w:val="00B77CF3"/>
    <w:rsid w:val="00B77F29"/>
    <w:rsid w:val="00B804F5"/>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3DC6"/>
    <w:rsid w:val="00B93E7E"/>
    <w:rsid w:val="00B9479A"/>
    <w:rsid w:val="00B94BF4"/>
    <w:rsid w:val="00B94E30"/>
    <w:rsid w:val="00B96050"/>
    <w:rsid w:val="00B97DAF"/>
    <w:rsid w:val="00B97E8C"/>
    <w:rsid w:val="00BA0EF3"/>
    <w:rsid w:val="00BA0F67"/>
    <w:rsid w:val="00BA144F"/>
    <w:rsid w:val="00BA21B3"/>
    <w:rsid w:val="00BA226D"/>
    <w:rsid w:val="00BA2FE0"/>
    <w:rsid w:val="00BA3563"/>
    <w:rsid w:val="00BA3EDF"/>
    <w:rsid w:val="00BA3F43"/>
    <w:rsid w:val="00BA41FA"/>
    <w:rsid w:val="00BA429E"/>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2631"/>
    <w:rsid w:val="00BC3048"/>
    <w:rsid w:val="00BC32AC"/>
    <w:rsid w:val="00BC3BBD"/>
    <w:rsid w:val="00BC3C52"/>
    <w:rsid w:val="00BC3D93"/>
    <w:rsid w:val="00BC3DD6"/>
    <w:rsid w:val="00BC4900"/>
    <w:rsid w:val="00BC4FE3"/>
    <w:rsid w:val="00BC5DCD"/>
    <w:rsid w:val="00BC6279"/>
    <w:rsid w:val="00BC649C"/>
    <w:rsid w:val="00BC69CE"/>
    <w:rsid w:val="00BC6BE4"/>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665"/>
    <w:rsid w:val="00C106F2"/>
    <w:rsid w:val="00C11115"/>
    <w:rsid w:val="00C1158C"/>
    <w:rsid w:val="00C1168C"/>
    <w:rsid w:val="00C11A17"/>
    <w:rsid w:val="00C11AD9"/>
    <w:rsid w:val="00C11E12"/>
    <w:rsid w:val="00C12F9F"/>
    <w:rsid w:val="00C13389"/>
    <w:rsid w:val="00C13841"/>
    <w:rsid w:val="00C13959"/>
    <w:rsid w:val="00C14165"/>
    <w:rsid w:val="00C1466D"/>
    <w:rsid w:val="00C15027"/>
    <w:rsid w:val="00C156F3"/>
    <w:rsid w:val="00C15929"/>
    <w:rsid w:val="00C16792"/>
    <w:rsid w:val="00C1691B"/>
    <w:rsid w:val="00C17220"/>
    <w:rsid w:val="00C1796E"/>
    <w:rsid w:val="00C17C34"/>
    <w:rsid w:val="00C17CE7"/>
    <w:rsid w:val="00C208F8"/>
    <w:rsid w:val="00C20AE1"/>
    <w:rsid w:val="00C20D77"/>
    <w:rsid w:val="00C216FD"/>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A9"/>
    <w:rsid w:val="00C35DCF"/>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F01"/>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6208"/>
    <w:rsid w:val="00C66658"/>
    <w:rsid w:val="00C66963"/>
    <w:rsid w:val="00C67F49"/>
    <w:rsid w:val="00C70060"/>
    <w:rsid w:val="00C704B4"/>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E0"/>
    <w:rsid w:val="00C83C85"/>
    <w:rsid w:val="00C8409F"/>
    <w:rsid w:val="00C847F4"/>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5E54"/>
    <w:rsid w:val="00CB65FF"/>
    <w:rsid w:val="00CB70E2"/>
    <w:rsid w:val="00CB74BB"/>
    <w:rsid w:val="00CB78B3"/>
    <w:rsid w:val="00CC03A6"/>
    <w:rsid w:val="00CC118D"/>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6A8"/>
    <w:rsid w:val="00CD5F54"/>
    <w:rsid w:val="00CD6C8B"/>
    <w:rsid w:val="00CD78A1"/>
    <w:rsid w:val="00CD7B82"/>
    <w:rsid w:val="00CD7E4F"/>
    <w:rsid w:val="00CE00ED"/>
    <w:rsid w:val="00CE0205"/>
    <w:rsid w:val="00CE037E"/>
    <w:rsid w:val="00CE0552"/>
    <w:rsid w:val="00CE0A9E"/>
    <w:rsid w:val="00CE14E6"/>
    <w:rsid w:val="00CE1844"/>
    <w:rsid w:val="00CE26A1"/>
    <w:rsid w:val="00CE3C7A"/>
    <w:rsid w:val="00CE5D85"/>
    <w:rsid w:val="00CE66AB"/>
    <w:rsid w:val="00CE7877"/>
    <w:rsid w:val="00CE7C0B"/>
    <w:rsid w:val="00CF0517"/>
    <w:rsid w:val="00CF09F3"/>
    <w:rsid w:val="00CF116E"/>
    <w:rsid w:val="00CF11A7"/>
    <w:rsid w:val="00CF2154"/>
    <w:rsid w:val="00CF2235"/>
    <w:rsid w:val="00CF27BD"/>
    <w:rsid w:val="00CF2873"/>
    <w:rsid w:val="00CF2AEA"/>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590"/>
    <w:rsid w:val="00D015DE"/>
    <w:rsid w:val="00D01DB4"/>
    <w:rsid w:val="00D0235A"/>
    <w:rsid w:val="00D02516"/>
    <w:rsid w:val="00D02C46"/>
    <w:rsid w:val="00D039B3"/>
    <w:rsid w:val="00D03C36"/>
    <w:rsid w:val="00D042B7"/>
    <w:rsid w:val="00D055CC"/>
    <w:rsid w:val="00D0561C"/>
    <w:rsid w:val="00D056B0"/>
    <w:rsid w:val="00D059B3"/>
    <w:rsid w:val="00D06373"/>
    <w:rsid w:val="00D06E79"/>
    <w:rsid w:val="00D07161"/>
    <w:rsid w:val="00D07422"/>
    <w:rsid w:val="00D079BB"/>
    <w:rsid w:val="00D10E0C"/>
    <w:rsid w:val="00D11AD1"/>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4A8"/>
    <w:rsid w:val="00D70504"/>
    <w:rsid w:val="00D705E2"/>
    <w:rsid w:val="00D70749"/>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F81"/>
    <w:rsid w:val="00D823F5"/>
    <w:rsid w:val="00D824EA"/>
    <w:rsid w:val="00D829EC"/>
    <w:rsid w:val="00D82A8E"/>
    <w:rsid w:val="00D84712"/>
    <w:rsid w:val="00D84F84"/>
    <w:rsid w:val="00D85443"/>
    <w:rsid w:val="00D85978"/>
    <w:rsid w:val="00D86BF9"/>
    <w:rsid w:val="00D8762D"/>
    <w:rsid w:val="00D87D06"/>
    <w:rsid w:val="00D901A4"/>
    <w:rsid w:val="00D90332"/>
    <w:rsid w:val="00D90ACD"/>
    <w:rsid w:val="00D91276"/>
    <w:rsid w:val="00D91ADC"/>
    <w:rsid w:val="00D9221F"/>
    <w:rsid w:val="00D9227C"/>
    <w:rsid w:val="00D92506"/>
    <w:rsid w:val="00D92AE6"/>
    <w:rsid w:val="00D92CBF"/>
    <w:rsid w:val="00D93378"/>
    <w:rsid w:val="00D936B0"/>
    <w:rsid w:val="00D9404B"/>
    <w:rsid w:val="00D94521"/>
    <w:rsid w:val="00D94B2D"/>
    <w:rsid w:val="00D94BE5"/>
    <w:rsid w:val="00D950FC"/>
    <w:rsid w:val="00D958DC"/>
    <w:rsid w:val="00D95B2C"/>
    <w:rsid w:val="00D95BDF"/>
    <w:rsid w:val="00D95E6B"/>
    <w:rsid w:val="00D96CF4"/>
    <w:rsid w:val="00D974E1"/>
    <w:rsid w:val="00D97633"/>
    <w:rsid w:val="00D97BA4"/>
    <w:rsid w:val="00D97E06"/>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2CE"/>
    <w:rsid w:val="00DB0C03"/>
    <w:rsid w:val="00DB1183"/>
    <w:rsid w:val="00DB12FA"/>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357"/>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C3"/>
    <w:rsid w:val="00DF5BF1"/>
    <w:rsid w:val="00DF61FA"/>
    <w:rsid w:val="00DF67A0"/>
    <w:rsid w:val="00DF6DB3"/>
    <w:rsid w:val="00DF7137"/>
    <w:rsid w:val="00DF71A5"/>
    <w:rsid w:val="00DF7EB5"/>
    <w:rsid w:val="00DF7EC2"/>
    <w:rsid w:val="00E0029E"/>
    <w:rsid w:val="00E00307"/>
    <w:rsid w:val="00E00769"/>
    <w:rsid w:val="00E00A21"/>
    <w:rsid w:val="00E00E72"/>
    <w:rsid w:val="00E01080"/>
    <w:rsid w:val="00E0125E"/>
    <w:rsid w:val="00E017D9"/>
    <w:rsid w:val="00E02142"/>
    <w:rsid w:val="00E02621"/>
    <w:rsid w:val="00E02979"/>
    <w:rsid w:val="00E02EAF"/>
    <w:rsid w:val="00E0386A"/>
    <w:rsid w:val="00E03EC3"/>
    <w:rsid w:val="00E044C2"/>
    <w:rsid w:val="00E049D2"/>
    <w:rsid w:val="00E05016"/>
    <w:rsid w:val="00E0546B"/>
    <w:rsid w:val="00E0549A"/>
    <w:rsid w:val="00E06176"/>
    <w:rsid w:val="00E0628E"/>
    <w:rsid w:val="00E06439"/>
    <w:rsid w:val="00E068A8"/>
    <w:rsid w:val="00E06B27"/>
    <w:rsid w:val="00E06B87"/>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6C84"/>
    <w:rsid w:val="00E37026"/>
    <w:rsid w:val="00E3750B"/>
    <w:rsid w:val="00E37F02"/>
    <w:rsid w:val="00E40762"/>
    <w:rsid w:val="00E414F9"/>
    <w:rsid w:val="00E4166A"/>
    <w:rsid w:val="00E41B17"/>
    <w:rsid w:val="00E421A4"/>
    <w:rsid w:val="00E42B2D"/>
    <w:rsid w:val="00E42E4E"/>
    <w:rsid w:val="00E42EA9"/>
    <w:rsid w:val="00E43879"/>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1D4"/>
    <w:rsid w:val="00E66DA3"/>
    <w:rsid w:val="00E6715B"/>
    <w:rsid w:val="00E672F7"/>
    <w:rsid w:val="00E67888"/>
    <w:rsid w:val="00E67946"/>
    <w:rsid w:val="00E67A4E"/>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21B1"/>
    <w:rsid w:val="00E82308"/>
    <w:rsid w:val="00E8240A"/>
    <w:rsid w:val="00E82D7B"/>
    <w:rsid w:val="00E840B2"/>
    <w:rsid w:val="00E843C1"/>
    <w:rsid w:val="00E84976"/>
    <w:rsid w:val="00E84A0C"/>
    <w:rsid w:val="00E84B07"/>
    <w:rsid w:val="00E84F8F"/>
    <w:rsid w:val="00E85ACD"/>
    <w:rsid w:val="00E85EA2"/>
    <w:rsid w:val="00E85FA6"/>
    <w:rsid w:val="00E8616A"/>
    <w:rsid w:val="00E86616"/>
    <w:rsid w:val="00E86B3A"/>
    <w:rsid w:val="00E86B4F"/>
    <w:rsid w:val="00E86B60"/>
    <w:rsid w:val="00E874A0"/>
    <w:rsid w:val="00E8784B"/>
    <w:rsid w:val="00E879A4"/>
    <w:rsid w:val="00E9031E"/>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74B8"/>
    <w:rsid w:val="00EA7678"/>
    <w:rsid w:val="00EA7E20"/>
    <w:rsid w:val="00EB1103"/>
    <w:rsid w:val="00EB1143"/>
    <w:rsid w:val="00EB1677"/>
    <w:rsid w:val="00EB27F3"/>
    <w:rsid w:val="00EB2C3D"/>
    <w:rsid w:val="00EB2E6D"/>
    <w:rsid w:val="00EB3000"/>
    <w:rsid w:val="00EB3027"/>
    <w:rsid w:val="00EB33AD"/>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D2D"/>
    <w:rsid w:val="00EF4460"/>
    <w:rsid w:val="00EF44ED"/>
    <w:rsid w:val="00EF460C"/>
    <w:rsid w:val="00EF4FB5"/>
    <w:rsid w:val="00EF5090"/>
    <w:rsid w:val="00EF5F92"/>
    <w:rsid w:val="00EF617E"/>
    <w:rsid w:val="00EF649F"/>
    <w:rsid w:val="00EF64FF"/>
    <w:rsid w:val="00EF6B33"/>
    <w:rsid w:val="00EF786E"/>
    <w:rsid w:val="00EF7C10"/>
    <w:rsid w:val="00F00193"/>
    <w:rsid w:val="00F0022C"/>
    <w:rsid w:val="00F005C3"/>
    <w:rsid w:val="00F00CF6"/>
    <w:rsid w:val="00F00EA3"/>
    <w:rsid w:val="00F015B8"/>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C0F"/>
    <w:rsid w:val="00F12CD8"/>
    <w:rsid w:val="00F136E0"/>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3317"/>
    <w:rsid w:val="00F438B0"/>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5F8C"/>
    <w:rsid w:val="00F5623A"/>
    <w:rsid w:val="00F566C3"/>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E05"/>
    <w:rsid w:val="00FC1F02"/>
    <w:rsid w:val="00FC275E"/>
    <w:rsid w:val="00FC2AD1"/>
    <w:rsid w:val="00FC33BE"/>
    <w:rsid w:val="00FC341A"/>
    <w:rsid w:val="00FC394B"/>
    <w:rsid w:val="00FC3A71"/>
    <w:rsid w:val="00FC3E61"/>
    <w:rsid w:val="00FC487A"/>
    <w:rsid w:val="00FC4C76"/>
    <w:rsid w:val="00FC7429"/>
    <w:rsid w:val="00FD085E"/>
    <w:rsid w:val="00FD0DFA"/>
    <w:rsid w:val="00FD11AF"/>
    <w:rsid w:val="00FD1D63"/>
    <w:rsid w:val="00FD221A"/>
    <w:rsid w:val="00FD238E"/>
    <w:rsid w:val="00FD2407"/>
    <w:rsid w:val="00FD2752"/>
    <w:rsid w:val="00FD2B70"/>
    <w:rsid w:val="00FD2C34"/>
    <w:rsid w:val="00FD3A49"/>
    <w:rsid w:val="00FD4053"/>
    <w:rsid w:val="00FD4A2D"/>
    <w:rsid w:val="00FD5786"/>
    <w:rsid w:val="00FD590F"/>
    <w:rsid w:val="00FD5B74"/>
    <w:rsid w:val="00FD5B94"/>
    <w:rsid w:val="00FD691B"/>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BC2631"/>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5860</Words>
  <Characters>33405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2023-08-29T20:58:00Z</dcterms:created>
  <dcterms:modified xsi:type="dcterms:W3CDTF">2023-09-06T20:00:00Z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2023-08-29T20:59:05Z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a4345a72-07b1-4d2c-a2aa-6bb84b6900bd</vt:lpwstr>
  </property>
  <property fmtid="{D5CDD505-2E9C-101B-9397-08002B2CF9AE}" pid="8" name="MSIP_Label_7084cbda-52b8-46fb-a7b7-cb5bd465ed85_ContentBits">
    <vt:lpwstr>0</vt:lpwstr>
  </property>
</Properties>
</file>