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41F6" w14:textId="2756F0C5" w:rsidR="2CF57E0F" w:rsidRPr="00923E8F" w:rsidRDefault="2CF57E0F" w:rsidP="00A66278">
      <w:pPr>
        <w:jc w:val="center"/>
        <w:rPr>
          <w:rFonts w:cstheme="minorHAnsi"/>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55CED" w:rsidRPr="00E30A70" w14:paraId="702C04FF" w14:textId="77777777" w:rsidTr="00E30A70">
        <w:trPr>
          <w:trHeight w:val="521"/>
        </w:trPr>
        <w:tc>
          <w:tcPr>
            <w:tcW w:w="1620" w:type="dxa"/>
            <w:tcBorders>
              <w:bottom w:val="single" w:sz="4" w:space="0" w:color="auto"/>
            </w:tcBorders>
            <w:shd w:val="clear" w:color="auto" w:fill="FFFFFF"/>
            <w:vAlign w:val="center"/>
          </w:tcPr>
          <w:p w14:paraId="20C6F221"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NOGRR Number</w:t>
            </w:r>
          </w:p>
        </w:tc>
        <w:tc>
          <w:tcPr>
            <w:tcW w:w="1260" w:type="dxa"/>
            <w:tcBorders>
              <w:bottom w:val="single" w:sz="4" w:space="0" w:color="auto"/>
            </w:tcBorders>
            <w:vAlign w:val="center"/>
          </w:tcPr>
          <w:p w14:paraId="0B4396E3" w14:textId="77777777" w:rsidR="00A341C4" w:rsidRPr="00E30A70" w:rsidRDefault="00113D6A" w:rsidP="00E30A70">
            <w:pPr>
              <w:pStyle w:val="Header"/>
              <w:spacing w:after="0"/>
              <w:rPr>
                <w:rFonts w:ascii="Arial" w:hAnsi="Arial" w:cs="Arial"/>
                <w:b/>
                <w:bCs/>
                <w:sz w:val="24"/>
                <w:szCs w:val="24"/>
              </w:rPr>
            </w:pPr>
            <w:hyperlink r:id="rId11" w:history="1">
              <w:r w:rsidR="00A53D92" w:rsidRPr="00E30A70">
                <w:rPr>
                  <w:rStyle w:val="Hyperlink"/>
                  <w:rFonts w:ascii="Arial" w:hAnsi="Arial" w:cs="Arial"/>
                  <w:b/>
                  <w:bCs/>
                  <w:sz w:val="24"/>
                  <w:szCs w:val="24"/>
                </w:rPr>
                <w:t>245</w:t>
              </w:r>
            </w:hyperlink>
          </w:p>
        </w:tc>
        <w:tc>
          <w:tcPr>
            <w:tcW w:w="1440" w:type="dxa"/>
            <w:tcBorders>
              <w:bottom w:val="single" w:sz="4" w:space="0" w:color="auto"/>
            </w:tcBorders>
            <w:shd w:val="clear" w:color="auto" w:fill="FFFFFF"/>
            <w:vAlign w:val="center"/>
          </w:tcPr>
          <w:p w14:paraId="3B002D1A"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NOGRR Title</w:t>
            </w:r>
          </w:p>
        </w:tc>
        <w:tc>
          <w:tcPr>
            <w:tcW w:w="6120" w:type="dxa"/>
            <w:tcBorders>
              <w:bottom w:val="single" w:sz="4" w:space="0" w:color="auto"/>
            </w:tcBorders>
            <w:vAlign w:val="center"/>
          </w:tcPr>
          <w:p w14:paraId="10CEFF7C"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Inverter-Based Resource (IBR) Ride-Through Requirements</w:t>
            </w:r>
          </w:p>
        </w:tc>
      </w:tr>
    </w:tbl>
    <w:p w14:paraId="21B10A10" w14:textId="749005F8" w:rsidR="00A341C4" w:rsidRPr="00E30A70" w:rsidRDefault="00A53D92" w:rsidP="00E30A70">
      <w:pPr>
        <w:tabs>
          <w:tab w:val="left" w:pos="6125"/>
        </w:tabs>
        <w:spacing w:after="0"/>
        <w:rPr>
          <w:rFonts w:ascii="Arial" w:hAnsi="Arial" w:cs="Arial"/>
          <w:sz w:val="24"/>
          <w:szCs w:val="24"/>
        </w:rPr>
      </w:pPr>
      <w:r w:rsidRPr="00E30A70">
        <w:rPr>
          <w:rFonts w:ascii="Arial" w:hAnsi="Arial" w:cs="Arial"/>
          <w:sz w:val="24"/>
          <w:szCs w:val="24"/>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619D" w:rsidRPr="00E30A70" w14:paraId="4078E4A8" w14:textId="77777777" w:rsidTr="00D72A9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FDBC9E7"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4DDD5E56" w14:textId="7ACA8426" w:rsidR="00A341C4" w:rsidRPr="00E30A70" w:rsidRDefault="00E30A70" w:rsidP="00E30A70">
            <w:pPr>
              <w:pStyle w:val="NormalArial"/>
              <w:rPr>
                <w:rFonts w:cs="Arial"/>
              </w:rPr>
            </w:pPr>
            <w:r>
              <w:rPr>
                <w:rFonts w:cs="Arial"/>
              </w:rPr>
              <w:t>September 4, 2023</w:t>
            </w:r>
          </w:p>
        </w:tc>
      </w:tr>
    </w:tbl>
    <w:p w14:paraId="15D70912" w14:textId="77777777" w:rsidR="00A341C4" w:rsidRPr="00E30A70" w:rsidRDefault="00A341C4" w:rsidP="00E30A70">
      <w:pPr>
        <w:spacing w:after="0"/>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55CED" w:rsidRPr="00E30A70" w14:paraId="56BA9055" w14:textId="77777777" w:rsidTr="00D72A9A">
        <w:trPr>
          <w:trHeight w:val="440"/>
        </w:trPr>
        <w:tc>
          <w:tcPr>
            <w:tcW w:w="10440" w:type="dxa"/>
            <w:gridSpan w:val="2"/>
            <w:tcBorders>
              <w:top w:val="single" w:sz="4" w:space="0" w:color="auto"/>
            </w:tcBorders>
            <w:shd w:val="clear" w:color="auto" w:fill="FFFFFF"/>
            <w:vAlign w:val="center"/>
          </w:tcPr>
          <w:p w14:paraId="7583A76A" w14:textId="77777777" w:rsidR="00A341C4" w:rsidRPr="00E30A70" w:rsidRDefault="00A53D92" w:rsidP="00E30A70">
            <w:pPr>
              <w:pStyle w:val="Header"/>
              <w:spacing w:after="0"/>
              <w:jc w:val="center"/>
              <w:rPr>
                <w:rFonts w:ascii="Arial" w:hAnsi="Arial" w:cs="Arial"/>
                <w:b/>
                <w:bCs/>
                <w:sz w:val="24"/>
                <w:szCs w:val="24"/>
              </w:rPr>
            </w:pPr>
            <w:r w:rsidRPr="00E30A70">
              <w:rPr>
                <w:rFonts w:ascii="Arial" w:hAnsi="Arial" w:cs="Arial"/>
                <w:b/>
                <w:bCs/>
                <w:sz w:val="24"/>
                <w:szCs w:val="24"/>
              </w:rPr>
              <w:t>Submitter’s Information</w:t>
            </w:r>
          </w:p>
        </w:tc>
      </w:tr>
      <w:tr w:rsidR="001B5D45" w:rsidRPr="00E30A70" w14:paraId="6B85FB08" w14:textId="77777777" w:rsidTr="00D72A9A">
        <w:trPr>
          <w:trHeight w:val="350"/>
        </w:trPr>
        <w:tc>
          <w:tcPr>
            <w:tcW w:w="2880" w:type="dxa"/>
            <w:shd w:val="clear" w:color="auto" w:fill="FFFFFF"/>
            <w:vAlign w:val="center"/>
          </w:tcPr>
          <w:p w14:paraId="4E3FEC69"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Name</w:t>
            </w:r>
          </w:p>
        </w:tc>
        <w:tc>
          <w:tcPr>
            <w:tcW w:w="7560" w:type="dxa"/>
            <w:vAlign w:val="center"/>
          </w:tcPr>
          <w:p w14:paraId="055D68B1" w14:textId="1C06DB6A" w:rsidR="00A341C4" w:rsidRPr="00E30A70" w:rsidRDefault="00A53D92" w:rsidP="00E30A70">
            <w:pPr>
              <w:pStyle w:val="NormalArial"/>
              <w:rPr>
                <w:rFonts w:cs="Arial"/>
              </w:rPr>
            </w:pPr>
            <w:r w:rsidRPr="00E30A70">
              <w:rPr>
                <w:rFonts w:cs="Arial"/>
              </w:rPr>
              <w:t>David Azari</w:t>
            </w:r>
          </w:p>
        </w:tc>
      </w:tr>
      <w:tr w:rsidR="001B5D45" w:rsidRPr="00E30A70" w14:paraId="435F8A3D" w14:textId="77777777" w:rsidTr="00D72A9A">
        <w:trPr>
          <w:trHeight w:val="350"/>
        </w:trPr>
        <w:tc>
          <w:tcPr>
            <w:tcW w:w="2880" w:type="dxa"/>
            <w:shd w:val="clear" w:color="auto" w:fill="FFFFFF"/>
            <w:vAlign w:val="center"/>
          </w:tcPr>
          <w:p w14:paraId="0DFC4C9C"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E-mail Address</w:t>
            </w:r>
          </w:p>
        </w:tc>
        <w:tc>
          <w:tcPr>
            <w:tcW w:w="7560" w:type="dxa"/>
            <w:vAlign w:val="center"/>
          </w:tcPr>
          <w:p w14:paraId="2313A2F6" w14:textId="49AE0C61" w:rsidR="00A341C4" w:rsidRPr="00E30A70" w:rsidRDefault="00A53D92" w:rsidP="00E30A70">
            <w:pPr>
              <w:pStyle w:val="NormalArial"/>
              <w:rPr>
                <w:rFonts w:cs="Arial"/>
              </w:rPr>
            </w:pPr>
            <w:r w:rsidRPr="00E30A70">
              <w:rPr>
                <w:rFonts w:cs="Arial"/>
              </w:rPr>
              <w:t>dazari@invenergy.com</w:t>
            </w:r>
          </w:p>
        </w:tc>
      </w:tr>
      <w:tr w:rsidR="001B5D45" w:rsidRPr="00E30A70" w14:paraId="487256C7" w14:textId="77777777" w:rsidTr="00D72A9A">
        <w:trPr>
          <w:trHeight w:val="350"/>
        </w:trPr>
        <w:tc>
          <w:tcPr>
            <w:tcW w:w="2880" w:type="dxa"/>
            <w:shd w:val="clear" w:color="auto" w:fill="FFFFFF"/>
            <w:vAlign w:val="center"/>
          </w:tcPr>
          <w:p w14:paraId="43471BF4"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Company</w:t>
            </w:r>
          </w:p>
        </w:tc>
        <w:tc>
          <w:tcPr>
            <w:tcW w:w="7560" w:type="dxa"/>
            <w:vAlign w:val="center"/>
          </w:tcPr>
          <w:p w14:paraId="1A0838A8" w14:textId="6112EE55" w:rsidR="00A341C4" w:rsidRPr="00E30A70" w:rsidRDefault="00A53D92" w:rsidP="00E30A70">
            <w:pPr>
              <w:pStyle w:val="NormalArial"/>
              <w:rPr>
                <w:rFonts w:cs="Arial"/>
              </w:rPr>
            </w:pPr>
            <w:r w:rsidRPr="00E30A70">
              <w:rPr>
                <w:rFonts w:cs="Arial"/>
              </w:rPr>
              <w:t>Invenergy</w:t>
            </w:r>
          </w:p>
        </w:tc>
      </w:tr>
      <w:tr w:rsidR="00B55CED" w:rsidRPr="00E30A70" w14:paraId="5C22780E" w14:textId="77777777" w:rsidTr="00D72A9A">
        <w:trPr>
          <w:trHeight w:val="350"/>
        </w:trPr>
        <w:tc>
          <w:tcPr>
            <w:tcW w:w="2880" w:type="dxa"/>
            <w:tcBorders>
              <w:bottom w:val="single" w:sz="4" w:space="0" w:color="auto"/>
            </w:tcBorders>
            <w:shd w:val="clear" w:color="auto" w:fill="FFFFFF"/>
            <w:vAlign w:val="center"/>
          </w:tcPr>
          <w:p w14:paraId="6577F0A6" w14:textId="77777777" w:rsidR="00A341C4" w:rsidRPr="00E30A70" w:rsidRDefault="00A53D92" w:rsidP="00E30A70">
            <w:pPr>
              <w:pStyle w:val="Header"/>
              <w:spacing w:after="0"/>
              <w:rPr>
                <w:rFonts w:ascii="Arial" w:hAnsi="Arial" w:cs="Arial"/>
                <w:sz w:val="24"/>
                <w:szCs w:val="24"/>
              </w:rPr>
            </w:pPr>
            <w:r w:rsidRPr="00E30A70">
              <w:rPr>
                <w:rFonts w:ascii="Arial" w:hAnsi="Arial" w:cs="Arial"/>
                <w:b/>
                <w:bCs/>
                <w:sz w:val="24"/>
                <w:szCs w:val="24"/>
              </w:rPr>
              <w:t>Phone</w:t>
            </w:r>
            <w:r w:rsidRPr="00E30A70">
              <w:rPr>
                <w:rFonts w:ascii="Arial" w:hAnsi="Arial" w:cs="Arial"/>
                <w:sz w:val="24"/>
                <w:szCs w:val="24"/>
              </w:rPr>
              <w:t xml:space="preserve"> </w:t>
            </w:r>
            <w:r w:rsidRPr="00E30A70">
              <w:rPr>
                <w:rFonts w:ascii="Arial" w:hAnsi="Arial" w:cs="Arial"/>
                <w:b/>
                <w:bCs/>
                <w:sz w:val="24"/>
                <w:szCs w:val="24"/>
              </w:rPr>
              <w:t>Number</w:t>
            </w:r>
          </w:p>
        </w:tc>
        <w:tc>
          <w:tcPr>
            <w:tcW w:w="7560" w:type="dxa"/>
            <w:tcBorders>
              <w:bottom w:val="single" w:sz="4" w:space="0" w:color="auto"/>
            </w:tcBorders>
            <w:vAlign w:val="center"/>
          </w:tcPr>
          <w:p w14:paraId="455800C6" w14:textId="0E282277" w:rsidR="00A341C4" w:rsidRPr="00E30A70" w:rsidRDefault="00A53D92" w:rsidP="00E30A70">
            <w:pPr>
              <w:pStyle w:val="NormalArial"/>
              <w:rPr>
                <w:rFonts w:cs="Arial"/>
              </w:rPr>
            </w:pPr>
            <w:r w:rsidRPr="00E30A70">
              <w:rPr>
                <w:rFonts w:cs="Arial"/>
              </w:rPr>
              <w:t>312-582-1533</w:t>
            </w:r>
          </w:p>
        </w:tc>
      </w:tr>
      <w:tr w:rsidR="001B5D45" w:rsidRPr="00E30A70" w14:paraId="3D2D6B58" w14:textId="77777777" w:rsidTr="00D72A9A">
        <w:trPr>
          <w:trHeight w:val="350"/>
        </w:trPr>
        <w:tc>
          <w:tcPr>
            <w:tcW w:w="2880" w:type="dxa"/>
            <w:shd w:val="clear" w:color="auto" w:fill="FFFFFF"/>
            <w:vAlign w:val="center"/>
          </w:tcPr>
          <w:p w14:paraId="31649FE8"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Cell Number</w:t>
            </w:r>
          </w:p>
        </w:tc>
        <w:tc>
          <w:tcPr>
            <w:tcW w:w="7560" w:type="dxa"/>
            <w:vAlign w:val="center"/>
          </w:tcPr>
          <w:p w14:paraId="7C57538E" w14:textId="7A144A7C" w:rsidR="00A341C4" w:rsidRPr="00E30A70" w:rsidRDefault="00A341C4" w:rsidP="00E30A70">
            <w:pPr>
              <w:pStyle w:val="NormalArial"/>
              <w:rPr>
                <w:rFonts w:cs="Arial"/>
              </w:rPr>
            </w:pPr>
          </w:p>
        </w:tc>
      </w:tr>
      <w:tr w:rsidR="00B55CED" w:rsidRPr="00E30A70" w14:paraId="25AC361C" w14:textId="77777777" w:rsidTr="00D72A9A">
        <w:trPr>
          <w:trHeight w:val="350"/>
        </w:trPr>
        <w:tc>
          <w:tcPr>
            <w:tcW w:w="2880" w:type="dxa"/>
            <w:tcBorders>
              <w:bottom w:val="single" w:sz="4" w:space="0" w:color="auto"/>
            </w:tcBorders>
            <w:shd w:val="clear" w:color="auto" w:fill="FFFFFF"/>
            <w:vAlign w:val="center"/>
          </w:tcPr>
          <w:p w14:paraId="127BD315" w14:textId="77777777" w:rsidR="00A341C4" w:rsidRPr="00E30A70" w:rsidRDefault="00A53D92" w:rsidP="00E30A70">
            <w:pPr>
              <w:pStyle w:val="Header"/>
              <w:spacing w:after="0"/>
              <w:rPr>
                <w:rFonts w:ascii="Arial" w:hAnsi="Arial" w:cs="Arial"/>
                <w:b/>
                <w:bCs/>
                <w:sz w:val="24"/>
                <w:szCs w:val="24"/>
              </w:rPr>
            </w:pPr>
            <w:r w:rsidRPr="00E30A70">
              <w:rPr>
                <w:rFonts w:ascii="Arial" w:hAnsi="Arial" w:cs="Arial"/>
                <w:b/>
                <w:bCs/>
                <w:sz w:val="24"/>
                <w:szCs w:val="24"/>
              </w:rPr>
              <w:t>Market Segment</w:t>
            </w:r>
          </w:p>
        </w:tc>
        <w:tc>
          <w:tcPr>
            <w:tcW w:w="7560" w:type="dxa"/>
            <w:tcBorders>
              <w:bottom w:val="single" w:sz="4" w:space="0" w:color="auto"/>
            </w:tcBorders>
            <w:vAlign w:val="center"/>
          </w:tcPr>
          <w:p w14:paraId="335D8460" w14:textId="66609447" w:rsidR="00A341C4" w:rsidRPr="00E30A70" w:rsidRDefault="00A53D92" w:rsidP="00E30A70">
            <w:pPr>
              <w:pStyle w:val="NormalArial"/>
              <w:rPr>
                <w:rFonts w:cs="Arial"/>
              </w:rPr>
            </w:pPr>
            <w:r w:rsidRPr="00E30A70">
              <w:rPr>
                <w:rFonts w:cs="Arial"/>
              </w:rPr>
              <w:t>Independent Generator</w:t>
            </w:r>
            <w:r w:rsidR="004A09E2" w:rsidRPr="00E30A70">
              <w:rPr>
                <w:rFonts w:cs="Arial"/>
              </w:rPr>
              <w:t>s</w:t>
            </w:r>
          </w:p>
        </w:tc>
      </w:tr>
    </w:tbl>
    <w:p w14:paraId="7954AFAF" w14:textId="77777777" w:rsidR="00A341C4" w:rsidRPr="00E30A70" w:rsidRDefault="00A341C4" w:rsidP="00E30A70">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445" w:rsidRPr="00E30A70" w14:paraId="211E47AC" w14:textId="77777777" w:rsidTr="00D72A9A">
        <w:trPr>
          <w:trHeight w:val="422"/>
          <w:jc w:val="center"/>
        </w:trPr>
        <w:tc>
          <w:tcPr>
            <w:tcW w:w="10440" w:type="dxa"/>
            <w:vAlign w:val="center"/>
          </w:tcPr>
          <w:p w14:paraId="40E4B5C6" w14:textId="6EE1BC66" w:rsidR="00A341C4" w:rsidRPr="00E30A70" w:rsidRDefault="00EC0AAF" w:rsidP="00E30A70">
            <w:pPr>
              <w:pStyle w:val="Header"/>
              <w:spacing w:after="0"/>
              <w:jc w:val="center"/>
              <w:rPr>
                <w:rFonts w:ascii="Arial" w:hAnsi="Arial" w:cs="Arial"/>
                <w:b/>
                <w:bCs/>
                <w:sz w:val="24"/>
                <w:szCs w:val="24"/>
              </w:rPr>
            </w:pPr>
            <w:r w:rsidRPr="00E30A70">
              <w:rPr>
                <w:rFonts w:ascii="Arial" w:hAnsi="Arial" w:cs="Arial"/>
                <w:b/>
                <w:bCs/>
                <w:sz w:val="24"/>
                <w:szCs w:val="24"/>
              </w:rPr>
              <w:t>Comments</w:t>
            </w:r>
          </w:p>
        </w:tc>
      </w:tr>
    </w:tbl>
    <w:p w14:paraId="1C032363" w14:textId="77777777" w:rsidR="00923E8F" w:rsidRPr="00E30A70" w:rsidRDefault="00923E8F" w:rsidP="00510ACF">
      <w:pPr>
        <w:spacing w:after="0" w:line="240" w:lineRule="auto"/>
        <w:textAlignment w:val="baseline"/>
        <w:rPr>
          <w:rFonts w:ascii="Arial" w:eastAsia="Times New Roman" w:hAnsi="Arial" w:cs="Arial"/>
          <w:b/>
          <w:bCs/>
          <w:sz w:val="24"/>
          <w:szCs w:val="24"/>
          <w:u w:val="single"/>
        </w:rPr>
      </w:pPr>
    </w:p>
    <w:p w14:paraId="2E1D2FEE" w14:textId="5482B919" w:rsidR="00D72FD2" w:rsidRPr="00923E8F" w:rsidRDefault="00A53D92" w:rsidP="6DF3138A">
      <w:pPr>
        <w:pStyle w:val="ListParagraph"/>
        <w:numPr>
          <w:ilvl w:val="0"/>
          <w:numId w:val="49"/>
        </w:numPr>
        <w:spacing w:after="0" w:line="240" w:lineRule="auto"/>
        <w:textAlignment w:val="baseline"/>
        <w:rPr>
          <w:rFonts w:eastAsia="Times New Roman"/>
          <w:sz w:val="24"/>
          <w:szCs w:val="24"/>
        </w:rPr>
      </w:pPr>
      <w:r w:rsidRPr="00E30A70">
        <w:rPr>
          <w:rFonts w:ascii="Arial" w:eastAsia="Times New Roman" w:hAnsi="Arial" w:cs="Arial"/>
          <w:b/>
          <w:bCs/>
          <w:sz w:val="24"/>
          <w:szCs w:val="24"/>
          <w:u w:val="single"/>
        </w:rPr>
        <w:t>Introduction</w:t>
      </w:r>
      <w:r w:rsidR="006A0650" w:rsidRPr="00E30A70">
        <w:rPr>
          <w:rFonts w:ascii="Arial" w:eastAsia="Times New Roman" w:hAnsi="Arial" w:cs="Arial"/>
          <w:b/>
          <w:bCs/>
          <w:sz w:val="24"/>
          <w:szCs w:val="24"/>
          <w:u w:val="single"/>
        </w:rPr>
        <w:t xml:space="preserve"> and </w:t>
      </w:r>
      <w:r w:rsidR="02CB6DA1" w:rsidRPr="00E30A70">
        <w:rPr>
          <w:rFonts w:ascii="Arial" w:eastAsia="Times New Roman" w:hAnsi="Arial" w:cs="Arial"/>
          <w:b/>
          <w:bCs/>
          <w:sz w:val="24"/>
          <w:szCs w:val="24"/>
          <w:u w:val="single"/>
        </w:rPr>
        <w:t>S</w:t>
      </w:r>
      <w:r w:rsidR="006A0650" w:rsidRPr="00E30A70">
        <w:rPr>
          <w:rFonts w:ascii="Arial" w:eastAsia="Times New Roman" w:hAnsi="Arial" w:cs="Arial"/>
          <w:b/>
          <w:bCs/>
          <w:sz w:val="24"/>
          <w:szCs w:val="24"/>
          <w:u w:val="single"/>
        </w:rPr>
        <w:t>ummary</w:t>
      </w:r>
    </w:p>
    <w:p w14:paraId="0DB3446B" w14:textId="77777777" w:rsidR="00D72FD2" w:rsidRPr="00923E8F" w:rsidRDefault="00D72FD2" w:rsidP="00510ACF">
      <w:pPr>
        <w:spacing w:after="0" w:line="240" w:lineRule="auto"/>
        <w:textAlignment w:val="baseline"/>
        <w:rPr>
          <w:rFonts w:eastAsia="Times New Roman" w:cstheme="minorHAnsi"/>
          <w:sz w:val="24"/>
          <w:szCs w:val="24"/>
        </w:rPr>
      </w:pPr>
    </w:p>
    <w:p w14:paraId="5A21FA20" w14:textId="4CE94D4A" w:rsidR="00A66278" w:rsidRPr="00E30A70" w:rsidRDefault="006D3EC4" w:rsidP="73DFA565">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Invenergy submits these comments in response to </w:t>
      </w:r>
      <w:r w:rsidR="00FE25C1" w:rsidRPr="00E30A70">
        <w:rPr>
          <w:rFonts w:ascii="Arial" w:eastAsia="Times New Roman" w:hAnsi="Arial" w:cs="Arial"/>
          <w:sz w:val="24"/>
          <w:szCs w:val="24"/>
        </w:rPr>
        <w:t>the</w:t>
      </w:r>
      <w:r w:rsidR="005D4D56" w:rsidRPr="00E30A70">
        <w:rPr>
          <w:rFonts w:ascii="Arial" w:eastAsia="Times New Roman" w:hAnsi="Arial" w:cs="Arial"/>
          <w:sz w:val="24"/>
          <w:szCs w:val="24"/>
        </w:rPr>
        <w:t xml:space="preserve"> </w:t>
      </w:r>
      <w:r w:rsidRPr="00E30A70">
        <w:rPr>
          <w:rFonts w:ascii="Arial" w:eastAsia="Times New Roman" w:hAnsi="Arial" w:cs="Arial"/>
          <w:sz w:val="24"/>
          <w:szCs w:val="24"/>
        </w:rPr>
        <w:t>August 18, 2023</w:t>
      </w:r>
      <w:r w:rsidR="00A75EC8" w:rsidRPr="00E30A70">
        <w:rPr>
          <w:rFonts w:ascii="Arial" w:eastAsia="Times New Roman" w:hAnsi="Arial" w:cs="Arial"/>
          <w:sz w:val="24"/>
          <w:szCs w:val="24"/>
        </w:rPr>
        <w:t>,</w:t>
      </w:r>
      <w:r w:rsidR="00FE25C1" w:rsidRPr="00E30A70">
        <w:rPr>
          <w:rFonts w:ascii="Arial" w:eastAsia="Times New Roman" w:hAnsi="Arial" w:cs="Arial"/>
          <w:sz w:val="24"/>
          <w:szCs w:val="24"/>
        </w:rPr>
        <w:t xml:space="preserve"> ERCOT</w:t>
      </w:r>
      <w:r w:rsidR="005D4D56" w:rsidRPr="00E30A70">
        <w:rPr>
          <w:rFonts w:ascii="Arial" w:eastAsia="Times New Roman" w:hAnsi="Arial" w:cs="Arial"/>
          <w:sz w:val="24"/>
          <w:szCs w:val="24"/>
        </w:rPr>
        <w:t xml:space="preserve"> comments </w:t>
      </w:r>
      <w:r w:rsidRPr="00E30A70">
        <w:rPr>
          <w:rFonts w:ascii="Arial" w:eastAsia="Times New Roman" w:hAnsi="Arial" w:cs="Arial"/>
          <w:sz w:val="24"/>
          <w:szCs w:val="24"/>
        </w:rPr>
        <w:t>in NOGRR 245, Inverter-Based Resource (IBR) Ride-Through Requirements.</w:t>
      </w:r>
      <w:r w:rsidR="00975291" w:rsidRPr="00E30A70">
        <w:rPr>
          <w:rStyle w:val="FootnoteReference"/>
          <w:rFonts w:ascii="Arial" w:eastAsia="Times New Roman" w:hAnsi="Arial" w:cs="Arial"/>
          <w:sz w:val="24"/>
          <w:szCs w:val="24"/>
        </w:rPr>
        <w:footnoteReference w:id="2"/>
      </w:r>
      <w:r w:rsidR="00A66278" w:rsidRPr="00E30A70">
        <w:rPr>
          <w:rFonts w:ascii="Arial" w:eastAsia="Times New Roman" w:hAnsi="Arial" w:cs="Arial"/>
          <w:sz w:val="24"/>
          <w:szCs w:val="24"/>
        </w:rPr>
        <w:t xml:space="preserve">  </w:t>
      </w:r>
      <w:r w:rsidR="0FAAC6D7" w:rsidRPr="00E30A70">
        <w:rPr>
          <w:rFonts w:ascii="Arial" w:eastAsia="Times New Roman" w:hAnsi="Arial" w:cs="Arial"/>
          <w:sz w:val="24"/>
          <w:szCs w:val="24"/>
        </w:rPr>
        <w:t xml:space="preserve">Invenergy’s comments are focused on existing </w:t>
      </w:r>
      <w:r w:rsidR="00F762E4" w:rsidRPr="00E30A70">
        <w:rPr>
          <w:rFonts w:ascii="Arial" w:eastAsia="Times New Roman" w:hAnsi="Arial" w:cs="Arial"/>
          <w:sz w:val="24"/>
          <w:szCs w:val="24"/>
        </w:rPr>
        <w:t>Inverter-Based Resources (</w:t>
      </w:r>
      <w:r w:rsidR="0FAAC6D7" w:rsidRPr="00E30A70">
        <w:rPr>
          <w:rFonts w:ascii="Arial" w:eastAsia="Times New Roman" w:hAnsi="Arial" w:cs="Arial"/>
          <w:sz w:val="24"/>
          <w:szCs w:val="24"/>
        </w:rPr>
        <w:t>IBRs</w:t>
      </w:r>
      <w:r w:rsidR="00BC75C4" w:rsidRPr="00E30A70">
        <w:rPr>
          <w:rFonts w:ascii="Arial" w:eastAsia="Times New Roman" w:hAnsi="Arial" w:cs="Arial"/>
          <w:sz w:val="24"/>
          <w:szCs w:val="24"/>
        </w:rPr>
        <w:t>)</w:t>
      </w:r>
      <w:r w:rsidR="0FAAC6D7" w:rsidRPr="00E30A70">
        <w:rPr>
          <w:rFonts w:ascii="Arial" w:eastAsia="Times New Roman" w:hAnsi="Arial" w:cs="Arial"/>
          <w:sz w:val="24"/>
          <w:szCs w:val="24"/>
        </w:rPr>
        <w:t xml:space="preserve"> in ERCOT.</w:t>
      </w:r>
      <w:r w:rsidR="19224741" w:rsidRPr="00E30A70">
        <w:rPr>
          <w:rFonts w:ascii="Arial" w:eastAsia="Times New Roman" w:hAnsi="Arial" w:cs="Arial"/>
          <w:sz w:val="24"/>
          <w:szCs w:val="24"/>
        </w:rPr>
        <w:t xml:space="preserve">  </w:t>
      </w:r>
    </w:p>
    <w:p w14:paraId="1D3986FB" w14:textId="2815EE26" w:rsidR="00A66278" w:rsidRPr="00E30A70" w:rsidRDefault="00A66278" w:rsidP="002B0064">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While Invenergy appreciates the continued dialogue and is committed to ensuring reliability in ERCOT, </w:t>
      </w:r>
      <w:r w:rsidR="006A0650" w:rsidRPr="00E30A70">
        <w:rPr>
          <w:rFonts w:ascii="Arial" w:eastAsia="Times New Roman" w:hAnsi="Arial" w:cs="Arial"/>
          <w:sz w:val="24"/>
          <w:szCs w:val="24"/>
        </w:rPr>
        <w:t>ERCOT’s August 18</w:t>
      </w:r>
      <w:r w:rsidR="006A0650" w:rsidRPr="00E30A70">
        <w:rPr>
          <w:rFonts w:ascii="Arial" w:eastAsia="Times New Roman" w:hAnsi="Arial" w:cs="Arial"/>
          <w:sz w:val="24"/>
          <w:szCs w:val="24"/>
          <w:vertAlign w:val="superscript"/>
        </w:rPr>
        <w:t>th</w:t>
      </w:r>
      <w:r w:rsidR="006A0650" w:rsidRPr="00E30A70">
        <w:rPr>
          <w:rFonts w:ascii="Arial" w:eastAsia="Times New Roman" w:hAnsi="Arial" w:cs="Arial"/>
          <w:sz w:val="24"/>
          <w:szCs w:val="24"/>
        </w:rPr>
        <w:t xml:space="preserve"> </w:t>
      </w:r>
      <w:r w:rsidR="00A75EC8" w:rsidRPr="00E30A70">
        <w:rPr>
          <w:rFonts w:ascii="Arial" w:eastAsia="Times New Roman" w:hAnsi="Arial" w:cs="Arial"/>
          <w:sz w:val="24"/>
          <w:szCs w:val="24"/>
        </w:rPr>
        <w:t xml:space="preserve">Revisions </w:t>
      </w:r>
      <w:r w:rsidR="006A0650" w:rsidRPr="00E30A70">
        <w:rPr>
          <w:rFonts w:ascii="Arial" w:eastAsia="Times New Roman" w:hAnsi="Arial" w:cs="Arial"/>
          <w:sz w:val="24"/>
          <w:szCs w:val="24"/>
        </w:rPr>
        <w:t>do not fully address</w:t>
      </w:r>
      <w:r w:rsidRPr="00E30A70">
        <w:rPr>
          <w:rFonts w:ascii="Arial" w:eastAsia="Times New Roman" w:hAnsi="Arial" w:cs="Arial"/>
          <w:sz w:val="24"/>
          <w:szCs w:val="24"/>
        </w:rPr>
        <w:t xml:space="preserve"> the</w:t>
      </w:r>
      <w:r w:rsidR="005E5AC6" w:rsidRPr="00E30A70">
        <w:rPr>
          <w:rFonts w:ascii="Arial" w:eastAsia="Times New Roman" w:hAnsi="Arial" w:cs="Arial"/>
          <w:sz w:val="24"/>
          <w:szCs w:val="24"/>
        </w:rPr>
        <w:t xml:space="preserve"> “Original Equipment Manufacturer” (OEM) and Market Participant</w:t>
      </w:r>
      <w:r w:rsidRPr="00E30A70">
        <w:rPr>
          <w:rFonts w:ascii="Arial" w:eastAsia="Times New Roman" w:hAnsi="Arial" w:cs="Arial"/>
          <w:sz w:val="24"/>
          <w:szCs w:val="24"/>
        </w:rPr>
        <w:t xml:space="preserve"> </w:t>
      </w:r>
      <w:r w:rsidR="3036D322" w:rsidRPr="00E30A70">
        <w:rPr>
          <w:rFonts w:ascii="Arial" w:eastAsia="Times New Roman" w:hAnsi="Arial" w:cs="Arial"/>
          <w:sz w:val="24"/>
          <w:szCs w:val="24"/>
        </w:rPr>
        <w:t xml:space="preserve">concerns about </w:t>
      </w:r>
      <w:r w:rsidR="19224741" w:rsidRPr="00E30A70">
        <w:rPr>
          <w:rFonts w:ascii="Arial" w:eastAsia="Times New Roman" w:hAnsi="Arial" w:cs="Arial"/>
          <w:sz w:val="24"/>
          <w:szCs w:val="24"/>
        </w:rPr>
        <w:t xml:space="preserve">technical and </w:t>
      </w:r>
      <w:r w:rsidR="32FA8345" w:rsidRPr="00E30A70">
        <w:rPr>
          <w:rFonts w:ascii="Arial" w:eastAsia="Times New Roman" w:hAnsi="Arial" w:cs="Arial"/>
          <w:sz w:val="24"/>
          <w:szCs w:val="24"/>
        </w:rPr>
        <w:t>timing</w:t>
      </w:r>
      <w:r w:rsidRPr="00E30A70">
        <w:rPr>
          <w:rFonts w:ascii="Arial" w:eastAsia="Times New Roman" w:hAnsi="Arial" w:cs="Arial"/>
          <w:sz w:val="24"/>
          <w:szCs w:val="24"/>
        </w:rPr>
        <w:t xml:space="preserve"> feasibility</w:t>
      </w:r>
      <w:r w:rsidR="00BB1FED" w:rsidRPr="00E30A70">
        <w:rPr>
          <w:rFonts w:ascii="Arial" w:eastAsia="Times New Roman" w:hAnsi="Arial" w:cs="Arial"/>
          <w:sz w:val="24"/>
          <w:szCs w:val="24"/>
        </w:rPr>
        <w:t>.  In addition,</w:t>
      </w:r>
      <w:r w:rsidR="4FAEE891" w:rsidRPr="00E30A70">
        <w:rPr>
          <w:rFonts w:ascii="Arial" w:eastAsia="Times New Roman" w:hAnsi="Arial" w:cs="Arial"/>
          <w:sz w:val="24"/>
          <w:szCs w:val="24"/>
        </w:rPr>
        <w:t xml:space="preserve"> </w:t>
      </w:r>
      <w:r w:rsidR="00FB4D02" w:rsidRPr="00E30A70">
        <w:rPr>
          <w:rFonts w:ascii="Arial" w:eastAsia="Times New Roman" w:hAnsi="Arial" w:cs="Arial"/>
          <w:sz w:val="24"/>
          <w:szCs w:val="24"/>
        </w:rPr>
        <w:t>ERCOT’s August 18</w:t>
      </w:r>
      <w:r w:rsidR="00FB4D02" w:rsidRPr="00E30A70">
        <w:rPr>
          <w:rFonts w:ascii="Arial" w:eastAsia="Times New Roman" w:hAnsi="Arial" w:cs="Arial"/>
          <w:sz w:val="24"/>
          <w:szCs w:val="24"/>
          <w:vertAlign w:val="superscript"/>
        </w:rPr>
        <w:t>th</w:t>
      </w:r>
      <w:r w:rsidR="00FB4D02" w:rsidRPr="00E30A70">
        <w:rPr>
          <w:rFonts w:ascii="Arial" w:eastAsia="Times New Roman" w:hAnsi="Arial" w:cs="Arial"/>
          <w:sz w:val="24"/>
          <w:szCs w:val="24"/>
        </w:rPr>
        <w:t xml:space="preserve"> Revisions </w:t>
      </w:r>
      <w:r w:rsidR="4FAEE891" w:rsidRPr="00E30A70">
        <w:rPr>
          <w:rFonts w:ascii="Arial" w:eastAsia="Times New Roman" w:hAnsi="Arial" w:cs="Arial"/>
          <w:sz w:val="24"/>
          <w:szCs w:val="24"/>
        </w:rPr>
        <w:t>ignore other core issues raised in prior Market Participant comments</w:t>
      </w:r>
      <w:r w:rsidR="7E24A47A" w:rsidRPr="00E30A70">
        <w:rPr>
          <w:rFonts w:ascii="Arial" w:eastAsia="Times New Roman" w:hAnsi="Arial" w:cs="Arial"/>
          <w:sz w:val="24"/>
          <w:szCs w:val="24"/>
        </w:rPr>
        <w:t>, including the cost of compliance</w:t>
      </w:r>
      <w:r w:rsidR="584CF2A5" w:rsidRPr="00E30A70">
        <w:rPr>
          <w:rFonts w:ascii="Arial" w:eastAsia="Times New Roman" w:hAnsi="Arial" w:cs="Arial"/>
          <w:sz w:val="24"/>
          <w:szCs w:val="24"/>
        </w:rPr>
        <w:t>, among others</w:t>
      </w:r>
      <w:r w:rsidR="4FAEE891" w:rsidRPr="00E30A70">
        <w:rPr>
          <w:rFonts w:ascii="Arial" w:eastAsia="Times New Roman" w:hAnsi="Arial" w:cs="Arial"/>
          <w:sz w:val="24"/>
          <w:szCs w:val="24"/>
        </w:rPr>
        <w:t>.</w:t>
      </w:r>
      <w:r w:rsidRPr="00E30A70">
        <w:rPr>
          <w:rFonts w:ascii="Arial" w:eastAsia="Times New Roman" w:hAnsi="Arial" w:cs="Arial"/>
          <w:sz w:val="24"/>
          <w:szCs w:val="24"/>
        </w:rPr>
        <w:t xml:space="preserve">  </w:t>
      </w:r>
    </w:p>
    <w:p w14:paraId="2B864D1C" w14:textId="71B893F1" w:rsidR="00A06D29" w:rsidRPr="00E30A70" w:rsidRDefault="12B77A2A" w:rsidP="73DFA565">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In addition, </w:t>
      </w:r>
      <w:r w:rsidR="701F5048" w:rsidRPr="00E30A70">
        <w:rPr>
          <w:rFonts w:ascii="Arial" w:eastAsia="Times New Roman" w:hAnsi="Arial" w:cs="Arial"/>
          <w:sz w:val="24"/>
          <w:szCs w:val="24"/>
        </w:rPr>
        <w:t xml:space="preserve">Invenergy </w:t>
      </w:r>
      <w:r w:rsidR="54F3B621" w:rsidRPr="00E30A70">
        <w:rPr>
          <w:rFonts w:ascii="Arial" w:eastAsia="Times New Roman" w:hAnsi="Arial" w:cs="Arial"/>
          <w:sz w:val="24"/>
          <w:szCs w:val="24"/>
        </w:rPr>
        <w:t xml:space="preserve">recommends </w:t>
      </w:r>
      <w:r w:rsidR="7D51B382" w:rsidRPr="00E30A70">
        <w:rPr>
          <w:rFonts w:ascii="Arial" w:eastAsia="Times New Roman" w:hAnsi="Arial" w:cs="Arial"/>
          <w:sz w:val="24"/>
          <w:szCs w:val="24"/>
        </w:rPr>
        <w:t xml:space="preserve">a </w:t>
      </w:r>
      <w:r w:rsidR="54F3B621" w:rsidRPr="00E30A70">
        <w:rPr>
          <w:rFonts w:ascii="Arial" w:eastAsia="Times New Roman" w:hAnsi="Arial" w:cs="Arial"/>
          <w:sz w:val="24"/>
          <w:szCs w:val="24"/>
        </w:rPr>
        <w:t xml:space="preserve">change to avoid requiring existing IBRs to meet </w:t>
      </w:r>
      <w:r w:rsidR="3263D3AB" w:rsidRPr="00E30A70">
        <w:rPr>
          <w:rFonts w:ascii="Arial" w:eastAsia="Times New Roman" w:hAnsi="Arial" w:cs="Arial"/>
          <w:sz w:val="24"/>
          <w:szCs w:val="24"/>
        </w:rPr>
        <w:t xml:space="preserve">more stringent </w:t>
      </w:r>
      <w:r w:rsidR="006A0650" w:rsidRPr="00E30A70">
        <w:rPr>
          <w:rFonts w:ascii="Arial" w:eastAsia="Times New Roman" w:hAnsi="Arial" w:cs="Arial"/>
          <w:sz w:val="24"/>
          <w:szCs w:val="24"/>
        </w:rPr>
        <w:t xml:space="preserve">“preferred” voltage ride-through requirements </w:t>
      </w:r>
      <w:r w:rsidR="505B2B75" w:rsidRPr="00E30A70">
        <w:rPr>
          <w:rFonts w:ascii="Arial" w:eastAsia="Times New Roman" w:hAnsi="Arial" w:cs="Arial"/>
          <w:sz w:val="24"/>
          <w:szCs w:val="24"/>
        </w:rPr>
        <w:t xml:space="preserve">intended for new and </w:t>
      </w:r>
      <w:r w:rsidR="0E6D040D" w:rsidRPr="00E30A70">
        <w:rPr>
          <w:rFonts w:ascii="Arial" w:eastAsia="Times New Roman" w:hAnsi="Arial" w:cs="Arial"/>
          <w:sz w:val="24"/>
          <w:szCs w:val="24"/>
        </w:rPr>
        <w:t xml:space="preserve">certain </w:t>
      </w:r>
      <w:r w:rsidR="505B2B75" w:rsidRPr="00E30A70">
        <w:rPr>
          <w:rFonts w:ascii="Arial" w:eastAsia="Times New Roman" w:hAnsi="Arial" w:cs="Arial"/>
          <w:sz w:val="24"/>
          <w:szCs w:val="24"/>
        </w:rPr>
        <w:t>repowered IBRs</w:t>
      </w:r>
      <w:r w:rsidR="19224741" w:rsidRPr="00E30A70">
        <w:rPr>
          <w:rFonts w:ascii="Arial" w:eastAsia="Times New Roman" w:hAnsi="Arial" w:cs="Arial"/>
          <w:sz w:val="24"/>
          <w:szCs w:val="24"/>
        </w:rPr>
        <w:t xml:space="preserve">.  </w:t>
      </w:r>
      <w:r w:rsidR="4B5B0E8D" w:rsidRPr="00E30A70">
        <w:rPr>
          <w:rFonts w:ascii="Arial" w:eastAsia="Times New Roman" w:hAnsi="Arial" w:cs="Arial"/>
          <w:sz w:val="24"/>
          <w:szCs w:val="24"/>
        </w:rPr>
        <w:t>Lastly,</w:t>
      </w:r>
      <w:r w:rsidR="00A66278" w:rsidRPr="00E30A70">
        <w:rPr>
          <w:rFonts w:ascii="Arial" w:eastAsia="Times New Roman" w:hAnsi="Arial" w:cs="Arial"/>
          <w:sz w:val="24"/>
          <w:szCs w:val="24"/>
        </w:rPr>
        <w:t xml:space="preserve"> Invenergy </w:t>
      </w:r>
      <w:r w:rsidR="647F113D" w:rsidRPr="00E30A70">
        <w:rPr>
          <w:rFonts w:ascii="Arial" w:eastAsia="Times New Roman" w:hAnsi="Arial" w:cs="Arial"/>
          <w:sz w:val="24"/>
          <w:szCs w:val="24"/>
        </w:rPr>
        <w:t xml:space="preserve">outlines </w:t>
      </w:r>
      <w:r w:rsidR="551F92E7" w:rsidRPr="00E30A70">
        <w:rPr>
          <w:rFonts w:ascii="Arial" w:eastAsia="Times New Roman" w:hAnsi="Arial" w:cs="Arial"/>
          <w:sz w:val="24"/>
          <w:szCs w:val="24"/>
        </w:rPr>
        <w:t xml:space="preserve">why </w:t>
      </w:r>
      <w:r w:rsidR="00A66278" w:rsidRPr="00E30A70">
        <w:rPr>
          <w:rFonts w:ascii="Arial" w:eastAsia="Times New Roman" w:hAnsi="Arial" w:cs="Arial"/>
          <w:sz w:val="24"/>
          <w:szCs w:val="24"/>
        </w:rPr>
        <w:t xml:space="preserve">it is premature to presuppose that </w:t>
      </w:r>
      <w:r w:rsidR="006A0650" w:rsidRPr="00E30A70">
        <w:rPr>
          <w:rFonts w:ascii="Arial" w:eastAsia="Times New Roman" w:hAnsi="Arial" w:cs="Arial"/>
          <w:sz w:val="24"/>
          <w:szCs w:val="24"/>
        </w:rPr>
        <w:t>IBR</w:t>
      </w:r>
      <w:r w:rsidR="06C6E442" w:rsidRPr="00E30A70">
        <w:rPr>
          <w:rFonts w:ascii="Arial" w:eastAsia="Times New Roman" w:hAnsi="Arial" w:cs="Arial"/>
          <w:sz w:val="24"/>
          <w:szCs w:val="24"/>
        </w:rPr>
        <w:t>s</w:t>
      </w:r>
      <w:r w:rsidR="006A0650" w:rsidRPr="00E30A70">
        <w:rPr>
          <w:rFonts w:ascii="Arial" w:eastAsia="Times New Roman" w:hAnsi="Arial" w:cs="Arial"/>
          <w:sz w:val="24"/>
          <w:szCs w:val="24"/>
        </w:rPr>
        <w:t xml:space="preserve"> otherwise unable to meet the requirements of NOGRR245 will </w:t>
      </w:r>
      <w:r w:rsidR="00A06D29" w:rsidRPr="00E30A70">
        <w:rPr>
          <w:rFonts w:ascii="Arial" w:eastAsia="Times New Roman" w:hAnsi="Arial" w:cs="Arial"/>
          <w:sz w:val="24"/>
          <w:szCs w:val="24"/>
        </w:rPr>
        <w:t xml:space="preserve">choose to </w:t>
      </w:r>
      <w:r w:rsidR="006A0650" w:rsidRPr="00E30A70">
        <w:rPr>
          <w:rFonts w:ascii="Arial" w:eastAsia="Times New Roman" w:hAnsi="Arial" w:cs="Arial"/>
          <w:sz w:val="24"/>
          <w:szCs w:val="24"/>
        </w:rPr>
        <w:t>repower in response.</w:t>
      </w:r>
      <w:r w:rsidR="00A66278" w:rsidRPr="00E30A70">
        <w:rPr>
          <w:rFonts w:ascii="Arial" w:eastAsia="Times New Roman" w:hAnsi="Arial" w:cs="Arial"/>
          <w:sz w:val="24"/>
          <w:szCs w:val="24"/>
        </w:rPr>
        <w:t xml:space="preserve">  </w:t>
      </w:r>
    </w:p>
    <w:p w14:paraId="6162335F" w14:textId="70C5DBF9" w:rsidR="00A06D29" w:rsidRPr="00E30A70" w:rsidRDefault="00A06D29" w:rsidP="00347D85">
      <w:pPr>
        <w:spacing w:after="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Invenergy writes here to encourage the adoption of a reasonable </w:t>
      </w:r>
      <w:r w:rsidR="6B78E0B8" w:rsidRPr="00E30A70">
        <w:rPr>
          <w:rFonts w:ascii="Arial" w:eastAsia="Times New Roman" w:hAnsi="Arial" w:cs="Arial"/>
          <w:sz w:val="24"/>
          <w:szCs w:val="24"/>
        </w:rPr>
        <w:t xml:space="preserve">alternative </w:t>
      </w:r>
      <w:r w:rsidRPr="00E30A70">
        <w:rPr>
          <w:rFonts w:ascii="Arial" w:eastAsia="Times New Roman" w:hAnsi="Arial" w:cs="Arial"/>
          <w:sz w:val="24"/>
          <w:szCs w:val="24"/>
        </w:rPr>
        <w:t>proposal that</w:t>
      </w:r>
      <w:r w:rsidR="00CA31E8" w:rsidRPr="00E30A70">
        <w:rPr>
          <w:rFonts w:ascii="Arial" w:eastAsia="Times New Roman" w:hAnsi="Arial" w:cs="Arial"/>
          <w:sz w:val="24"/>
          <w:szCs w:val="24"/>
        </w:rPr>
        <w:t xml:space="preserve"> account</w:t>
      </w:r>
      <w:r w:rsidRPr="00E30A70">
        <w:rPr>
          <w:rFonts w:ascii="Arial" w:eastAsia="Times New Roman" w:hAnsi="Arial" w:cs="Arial"/>
          <w:sz w:val="24"/>
          <w:szCs w:val="24"/>
        </w:rPr>
        <w:t>s</w:t>
      </w:r>
      <w:r w:rsidR="00CA31E8" w:rsidRPr="00E30A70">
        <w:rPr>
          <w:rFonts w:ascii="Arial" w:eastAsia="Times New Roman" w:hAnsi="Arial" w:cs="Arial"/>
          <w:sz w:val="24"/>
          <w:szCs w:val="24"/>
        </w:rPr>
        <w:t xml:space="preserve"> for </w:t>
      </w:r>
      <w:r w:rsidR="687727B9" w:rsidRPr="00E30A70">
        <w:rPr>
          <w:rFonts w:ascii="Arial" w:eastAsia="Times New Roman" w:hAnsi="Arial" w:cs="Arial"/>
          <w:sz w:val="24"/>
          <w:szCs w:val="24"/>
        </w:rPr>
        <w:t>the</w:t>
      </w:r>
      <w:r w:rsidR="4C028569" w:rsidRPr="00E30A70">
        <w:rPr>
          <w:rFonts w:ascii="Arial" w:eastAsia="Times New Roman" w:hAnsi="Arial" w:cs="Arial"/>
          <w:sz w:val="24"/>
          <w:szCs w:val="24"/>
        </w:rPr>
        <w:t>se</w:t>
      </w:r>
      <w:r w:rsidR="687727B9" w:rsidRPr="00E30A70">
        <w:rPr>
          <w:rFonts w:ascii="Arial" w:eastAsia="Times New Roman" w:hAnsi="Arial" w:cs="Arial"/>
          <w:sz w:val="24"/>
          <w:szCs w:val="24"/>
        </w:rPr>
        <w:t xml:space="preserve"> concerns</w:t>
      </w:r>
      <w:r w:rsidR="271C0CEB" w:rsidRPr="00E30A70">
        <w:rPr>
          <w:rFonts w:ascii="Arial" w:eastAsia="Times New Roman" w:hAnsi="Arial" w:cs="Arial"/>
          <w:sz w:val="24"/>
          <w:szCs w:val="24"/>
        </w:rPr>
        <w:t>.</w:t>
      </w:r>
      <w:r w:rsidR="687727B9" w:rsidRPr="00E30A70">
        <w:rPr>
          <w:rFonts w:ascii="Arial" w:eastAsia="Times New Roman" w:hAnsi="Arial" w:cs="Arial"/>
          <w:sz w:val="24"/>
          <w:szCs w:val="24"/>
        </w:rPr>
        <w:t xml:space="preserve"> </w:t>
      </w:r>
    </w:p>
    <w:p w14:paraId="41BBF54A" w14:textId="0C5487F0" w:rsidR="00A06D29" w:rsidRPr="00E30A70" w:rsidRDefault="00A06D29" w:rsidP="00A06D29">
      <w:pPr>
        <w:spacing w:after="0" w:line="240" w:lineRule="auto"/>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     *     *     *     *     *     *     *     *     **     *     *     *     *     *     *      *     *     *     *     *     *</w:t>
      </w:r>
    </w:p>
    <w:p w14:paraId="47773137" w14:textId="77777777" w:rsidR="00A06D29" w:rsidRPr="00E30A70" w:rsidRDefault="00A06D29" w:rsidP="00A66278">
      <w:pPr>
        <w:spacing w:after="0" w:line="240" w:lineRule="auto"/>
        <w:jc w:val="both"/>
        <w:textAlignment w:val="baseline"/>
        <w:rPr>
          <w:rFonts w:ascii="Arial" w:eastAsia="Times New Roman" w:hAnsi="Arial" w:cs="Arial"/>
          <w:sz w:val="24"/>
          <w:szCs w:val="24"/>
        </w:rPr>
      </w:pPr>
    </w:p>
    <w:p w14:paraId="12182CFD" w14:textId="532130E7" w:rsidR="00A06D29" w:rsidRPr="00E30A70" w:rsidRDefault="00A06D29" w:rsidP="00A66278">
      <w:pPr>
        <w:spacing w:after="0" w:line="240" w:lineRule="auto"/>
        <w:jc w:val="both"/>
        <w:textAlignment w:val="baseline"/>
        <w:rPr>
          <w:rFonts w:ascii="Arial" w:eastAsia="Times New Roman" w:hAnsi="Arial" w:cs="Arial"/>
          <w:b/>
          <w:bCs/>
          <w:sz w:val="24"/>
          <w:szCs w:val="24"/>
        </w:rPr>
      </w:pPr>
    </w:p>
    <w:p w14:paraId="6664E634" w14:textId="43CD1BB7" w:rsidR="00A06D29" w:rsidRPr="00E30A70" w:rsidRDefault="00A06D29" w:rsidP="00923E8F">
      <w:pPr>
        <w:pStyle w:val="ListParagraph"/>
        <w:numPr>
          <w:ilvl w:val="0"/>
          <w:numId w:val="50"/>
        </w:numPr>
        <w:rPr>
          <w:rFonts w:ascii="Arial" w:hAnsi="Arial" w:cs="Arial"/>
          <w:b/>
          <w:sz w:val="24"/>
          <w:szCs w:val="24"/>
        </w:rPr>
      </w:pPr>
      <w:r w:rsidRPr="00E30A70">
        <w:rPr>
          <w:rFonts w:ascii="Arial" w:hAnsi="Arial" w:cs="Arial"/>
          <w:b/>
          <w:sz w:val="24"/>
          <w:szCs w:val="24"/>
        </w:rPr>
        <w:t>ERCOT’s August 18th Revisions Do Not Fully Address the Earlier Raised Technical Feasibility</w:t>
      </w:r>
      <w:r w:rsidR="00C518C6" w:rsidRPr="00E30A70">
        <w:rPr>
          <w:rFonts w:ascii="Arial" w:hAnsi="Arial" w:cs="Arial"/>
          <w:b/>
          <w:sz w:val="24"/>
          <w:szCs w:val="24"/>
        </w:rPr>
        <w:t xml:space="preserve"> and Timing Feasibility</w:t>
      </w:r>
      <w:r w:rsidRPr="00E30A70">
        <w:rPr>
          <w:rFonts w:ascii="Arial" w:hAnsi="Arial" w:cs="Arial"/>
          <w:b/>
          <w:sz w:val="24"/>
          <w:szCs w:val="24"/>
        </w:rPr>
        <w:t xml:space="preserve"> Concerns of OEM and Market Participants</w:t>
      </w:r>
    </w:p>
    <w:p w14:paraId="764AEE73" w14:textId="77777777" w:rsidR="00923E8F" w:rsidRDefault="00923E8F" w:rsidP="6DF3138A">
      <w:pPr>
        <w:ind w:firstLine="720"/>
        <w:jc w:val="both"/>
        <w:rPr>
          <w:rFonts w:ascii="Arial" w:eastAsia="Times New Roman" w:hAnsi="Arial" w:cs="Arial"/>
          <w:sz w:val="24"/>
          <w:szCs w:val="24"/>
        </w:rPr>
      </w:pPr>
      <w:r w:rsidRPr="00E30A70">
        <w:rPr>
          <w:rFonts w:ascii="Arial" w:hAnsi="Arial" w:cs="Arial"/>
          <w:sz w:val="24"/>
          <w:szCs w:val="24"/>
        </w:rPr>
        <w:t xml:space="preserve">ERCOT’s August 18th Revisions do not fully address concerns raised by OEM and Market Participants.  </w:t>
      </w:r>
      <w:r w:rsidR="00036E15" w:rsidRPr="00E30A70">
        <w:rPr>
          <w:rFonts w:ascii="Arial" w:eastAsia="Times New Roman" w:hAnsi="Arial" w:cs="Arial"/>
          <w:sz w:val="24"/>
          <w:szCs w:val="24"/>
        </w:rPr>
        <w:t>The table</w:t>
      </w:r>
      <w:r w:rsidRPr="00E30A70">
        <w:rPr>
          <w:rFonts w:ascii="Arial" w:eastAsia="Times New Roman" w:hAnsi="Arial" w:cs="Arial"/>
          <w:sz w:val="24"/>
          <w:szCs w:val="24"/>
        </w:rPr>
        <w:t>, beginning on the next page,</w:t>
      </w:r>
      <w:r w:rsidR="00036E15" w:rsidRPr="00E30A70">
        <w:rPr>
          <w:rFonts w:ascii="Arial" w:eastAsia="Times New Roman" w:hAnsi="Arial" w:cs="Arial"/>
          <w:sz w:val="24"/>
          <w:szCs w:val="24"/>
        </w:rPr>
        <w:t xml:space="preserve"> </w:t>
      </w:r>
      <w:r w:rsidR="00287FFA" w:rsidRPr="00E30A70">
        <w:rPr>
          <w:rFonts w:ascii="Arial" w:eastAsia="Times New Roman" w:hAnsi="Arial" w:cs="Arial"/>
          <w:sz w:val="24"/>
          <w:szCs w:val="24"/>
        </w:rPr>
        <w:t>identifies for</w:t>
      </w:r>
      <w:r w:rsidR="00FC3E3C" w:rsidRPr="00E30A70">
        <w:rPr>
          <w:rFonts w:ascii="Arial" w:eastAsia="Times New Roman" w:hAnsi="Arial" w:cs="Arial"/>
          <w:sz w:val="24"/>
          <w:szCs w:val="24"/>
        </w:rPr>
        <w:t xml:space="preserve"> </w:t>
      </w:r>
      <w:r w:rsidR="00036E15" w:rsidRPr="00E30A70">
        <w:rPr>
          <w:rFonts w:ascii="Arial" w:eastAsia="Times New Roman" w:hAnsi="Arial" w:cs="Arial"/>
          <w:sz w:val="24"/>
          <w:szCs w:val="24"/>
        </w:rPr>
        <w:t xml:space="preserve">selected </w:t>
      </w:r>
      <w:r w:rsidR="000D1A12" w:rsidRPr="00E30A70">
        <w:rPr>
          <w:rFonts w:ascii="Arial" w:eastAsia="Times New Roman" w:hAnsi="Arial" w:cs="Arial"/>
          <w:sz w:val="24"/>
          <w:szCs w:val="24"/>
        </w:rPr>
        <w:t>ERCOT</w:t>
      </w:r>
      <w:r w:rsidR="00036E15" w:rsidRPr="00E30A70">
        <w:rPr>
          <w:rFonts w:ascii="Arial" w:eastAsia="Times New Roman" w:hAnsi="Arial" w:cs="Arial"/>
          <w:sz w:val="24"/>
          <w:szCs w:val="24"/>
        </w:rPr>
        <w:t xml:space="preserve"> August 18</w:t>
      </w:r>
      <w:r w:rsidR="00036E15" w:rsidRPr="00E30A70">
        <w:rPr>
          <w:rFonts w:ascii="Arial" w:eastAsia="Times New Roman" w:hAnsi="Arial" w:cs="Arial"/>
          <w:sz w:val="24"/>
          <w:szCs w:val="24"/>
          <w:vertAlign w:val="superscript"/>
        </w:rPr>
        <w:t>th</w:t>
      </w:r>
      <w:r w:rsidR="0004176D" w:rsidRPr="00E30A70">
        <w:rPr>
          <w:rFonts w:ascii="Arial" w:eastAsia="Times New Roman" w:hAnsi="Arial" w:cs="Arial"/>
          <w:sz w:val="24"/>
          <w:szCs w:val="24"/>
        </w:rPr>
        <w:t xml:space="preserve"> Revisions</w:t>
      </w:r>
      <w:r w:rsidR="001A22B7" w:rsidRPr="00E30A70">
        <w:rPr>
          <w:rFonts w:ascii="Arial" w:eastAsia="Times New Roman" w:hAnsi="Arial" w:cs="Arial"/>
          <w:sz w:val="24"/>
          <w:szCs w:val="24"/>
        </w:rPr>
        <w:t xml:space="preserve"> </w:t>
      </w:r>
      <w:r w:rsidR="00FC3E3C" w:rsidRPr="00E30A70">
        <w:rPr>
          <w:rFonts w:ascii="Arial" w:eastAsia="Times New Roman" w:hAnsi="Arial" w:cs="Arial"/>
          <w:sz w:val="24"/>
          <w:szCs w:val="24"/>
        </w:rPr>
        <w:t xml:space="preserve">remaining </w:t>
      </w:r>
      <w:r w:rsidR="00D14630" w:rsidRPr="00E30A70">
        <w:rPr>
          <w:rFonts w:ascii="Arial" w:eastAsia="Times New Roman" w:hAnsi="Arial" w:cs="Arial"/>
          <w:sz w:val="24"/>
          <w:szCs w:val="24"/>
        </w:rPr>
        <w:t xml:space="preserve">technical or timing issues </w:t>
      </w:r>
      <w:r w:rsidR="00BE6B11" w:rsidRPr="00E30A70">
        <w:rPr>
          <w:rFonts w:ascii="Arial" w:eastAsia="Times New Roman" w:hAnsi="Arial" w:cs="Arial"/>
          <w:sz w:val="24"/>
          <w:szCs w:val="24"/>
        </w:rPr>
        <w:t>for IBRs</w:t>
      </w:r>
      <w:r w:rsidR="009A098B" w:rsidRPr="00E30A70">
        <w:rPr>
          <w:rFonts w:ascii="Arial" w:eastAsia="Times New Roman" w:hAnsi="Arial" w:cs="Arial"/>
          <w:sz w:val="24"/>
          <w:szCs w:val="24"/>
        </w:rPr>
        <w:t>:</w:t>
      </w:r>
      <w:r w:rsidR="00EF6B9C" w:rsidRPr="00E30A70">
        <w:rPr>
          <w:rFonts w:ascii="Arial" w:eastAsia="Times New Roman" w:hAnsi="Arial" w:cs="Arial"/>
          <w:sz w:val="24"/>
          <w:szCs w:val="24"/>
        </w:rPr>
        <w:t xml:space="preserve"> </w:t>
      </w:r>
    </w:p>
    <w:p w14:paraId="35C883F3" w14:textId="77777777" w:rsidR="00611D31" w:rsidRPr="00611D31" w:rsidRDefault="00611D31" w:rsidP="00611D31">
      <w:pPr>
        <w:rPr>
          <w:rFonts w:ascii="Arial" w:eastAsia="Times New Roman" w:hAnsi="Arial" w:cs="Arial"/>
          <w:sz w:val="24"/>
          <w:szCs w:val="24"/>
        </w:rPr>
      </w:pPr>
    </w:p>
    <w:p w14:paraId="4B3ACAD2" w14:textId="77777777" w:rsidR="00611D31" w:rsidRPr="00611D31" w:rsidRDefault="00611D31" w:rsidP="00611D31">
      <w:pPr>
        <w:rPr>
          <w:rFonts w:ascii="Arial" w:eastAsia="Times New Roman" w:hAnsi="Arial" w:cs="Arial"/>
          <w:sz w:val="24"/>
          <w:szCs w:val="24"/>
        </w:rPr>
      </w:pPr>
    </w:p>
    <w:p w14:paraId="3E8DB18C" w14:textId="77777777" w:rsidR="00611D31" w:rsidRPr="00611D31" w:rsidRDefault="00611D31" w:rsidP="00611D31">
      <w:pPr>
        <w:rPr>
          <w:rFonts w:ascii="Arial" w:eastAsia="Times New Roman" w:hAnsi="Arial" w:cs="Arial"/>
          <w:sz w:val="24"/>
          <w:szCs w:val="24"/>
        </w:rPr>
      </w:pPr>
    </w:p>
    <w:p w14:paraId="41A61AEB" w14:textId="77777777" w:rsidR="00611D31" w:rsidRPr="00611D31" w:rsidRDefault="00611D31" w:rsidP="00611D31">
      <w:pPr>
        <w:rPr>
          <w:rFonts w:ascii="Arial" w:eastAsia="Times New Roman" w:hAnsi="Arial" w:cs="Arial"/>
          <w:sz w:val="24"/>
          <w:szCs w:val="24"/>
        </w:rPr>
      </w:pPr>
    </w:p>
    <w:p w14:paraId="304EA48F" w14:textId="77777777" w:rsidR="00611D31" w:rsidRPr="00611D31" w:rsidRDefault="00611D31" w:rsidP="00611D31">
      <w:pPr>
        <w:rPr>
          <w:rFonts w:ascii="Arial" w:eastAsia="Times New Roman" w:hAnsi="Arial" w:cs="Arial"/>
          <w:sz w:val="24"/>
          <w:szCs w:val="24"/>
        </w:rPr>
      </w:pPr>
    </w:p>
    <w:p w14:paraId="634CA4F6" w14:textId="77777777" w:rsidR="00611D31" w:rsidRPr="00611D31" w:rsidRDefault="00611D31" w:rsidP="00611D31">
      <w:pPr>
        <w:rPr>
          <w:rFonts w:ascii="Arial" w:eastAsia="Times New Roman" w:hAnsi="Arial" w:cs="Arial"/>
          <w:sz w:val="24"/>
          <w:szCs w:val="24"/>
        </w:rPr>
      </w:pPr>
    </w:p>
    <w:p w14:paraId="495D7616" w14:textId="77777777" w:rsidR="00611D31" w:rsidRPr="00611D31" w:rsidRDefault="00611D31" w:rsidP="00611D31">
      <w:pPr>
        <w:rPr>
          <w:rFonts w:ascii="Arial" w:eastAsia="Times New Roman" w:hAnsi="Arial" w:cs="Arial"/>
          <w:sz w:val="24"/>
          <w:szCs w:val="24"/>
        </w:rPr>
      </w:pPr>
    </w:p>
    <w:p w14:paraId="7792505F" w14:textId="77777777" w:rsidR="00611D31" w:rsidRPr="00611D31" w:rsidRDefault="00611D31" w:rsidP="00611D31">
      <w:pPr>
        <w:rPr>
          <w:rFonts w:ascii="Arial" w:eastAsia="Times New Roman" w:hAnsi="Arial" w:cs="Arial"/>
          <w:sz w:val="24"/>
          <w:szCs w:val="24"/>
        </w:rPr>
      </w:pPr>
    </w:p>
    <w:p w14:paraId="131A1A82" w14:textId="77777777" w:rsidR="00611D31" w:rsidRPr="00611D31" w:rsidRDefault="00611D31" w:rsidP="00611D31">
      <w:pPr>
        <w:rPr>
          <w:rFonts w:ascii="Arial" w:eastAsia="Times New Roman" w:hAnsi="Arial" w:cs="Arial"/>
          <w:sz w:val="24"/>
          <w:szCs w:val="24"/>
        </w:rPr>
      </w:pPr>
    </w:p>
    <w:p w14:paraId="67EF8477" w14:textId="77777777" w:rsidR="00611D31" w:rsidRPr="00611D31" w:rsidRDefault="00611D31" w:rsidP="00611D31">
      <w:pPr>
        <w:rPr>
          <w:rFonts w:ascii="Arial" w:eastAsia="Times New Roman" w:hAnsi="Arial" w:cs="Arial"/>
          <w:sz w:val="24"/>
          <w:szCs w:val="24"/>
        </w:rPr>
      </w:pPr>
    </w:p>
    <w:p w14:paraId="71A2D953" w14:textId="77777777" w:rsidR="00611D31" w:rsidRPr="00611D31" w:rsidRDefault="00611D31" w:rsidP="00611D31">
      <w:pPr>
        <w:rPr>
          <w:rFonts w:ascii="Arial" w:eastAsia="Times New Roman" w:hAnsi="Arial" w:cs="Arial"/>
          <w:sz w:val="24"/>
          <w:szCs w:val="24"/>
        </w:rPr>
      </w:pPr>
    </w:p>
    <w:p w14:paraId="13239028" w14:textId="77777777" w:rsidR="00611D31" w:rsidRPr="00611D31" w:rsidRDefault="00611D31" w:rsidP="00611D31">
      <w:pPr>
        <w:rPr>
          <w:rFonts w:ascii="Arial" w:eastAsia="Times New Roman" w:hAnsi="Arial" w:cs="Arial"/>
          <w:sz w:val="24"/>
          <w:szCs w:val="24"/>
        </w:rPr>
      </w:pPr>
    </w:p>
    <w:p w14:paraId="6E24080B" w14:textId="77777777" w:rsidR="00611D31" w:rsidRPr="00611D31" w:rsidRDefault="00611D31" w:rsidP="00611D31">
      <w:pPr>
        <w:rPr>
          <w:rFonts w:ascii="Arial" w:eastAsia="Times New Roman" w:hAnsi="Arial" w:cs="Arial"/>
          <w:sz w:val="24"/>
          <w:szCs w:val="24"/>
        </w:rPr>
      </w:pPr>
    </w:p>
    <w:p w14:paraId="2828ED1B" w14:textId="77777777" w:rsidR="00611D31" w:rsidRPr="00611D31" w:rsidRDefault="00611D31" w:rsidP="00611D31">
      <w:pPr>
        <w:rPr>
          <w:rFonts w:ascii="Arial" w:eastAsia="Times New Roman" w:hAnsi="Arial" w:cs="Arial"/>
          <w:sz w:val="24"/>
          <w:szCs w:val="24"/>
        </w:rPr>
      </w:pPr>
    </w:p>
    <w:p w14:paraId="02E6890D" w14:textId="77777777" w:rsidR="00611D31" w:rsidRPr="00611D31" w:rsidRDefault="00611D31" w:rsidP="00611D31">
      <w:pPr>
        <w:rPr>
          <w:rFonts w:ascii="Arial" w:eastAsia="Times New Roman" w:hAnsi="Arial" w:cs="Arial"/>
          <w:sz w:val="24"/>
          <w:szCs w:val="24"/>
        </w:rPr>
      </w:pPr>
    </w:p>
    <w:p w14:paraId="4E288A14" w14:textId="77777777" w:rsidR="00611D31" w:rsidRPr="00611D31" w:rsidRDefault="00611D31" w:rsidP="00611D31">
      <w:pPr>
        <w:rPr>
          <w:rFonts w:ascii="Arial" w:eastAsia="Times New Roman" w:hAnsi="Arial" w:cs="Arial"/>
          <w:sz w:val="24"/>
          <w:szCs w:val="24"/>
        </w:rPr>
      </w:pPr>
    </w:p>
    <w:p w14:paraId="0DC19556" w14:textId="77777777" w:rsidR="00611D31" w:rsidRPr="00611D31" w:rsidRDefault="00611D31" w:rsidP="00611D31">
      <w:pPr>
        <w:rPr>
          <w:rFonts w:ascii="Arial" w:eastAsia="Times New Roman" w:hAnsi="Arial" w:cs="Arial"/>
          <w:sz w:val="24"/>
          <w:szCs w:val="24"/>
        </w:rPr>
      </w:pPr>
    </w:p>
    <w:p w14:paraId="21554F6D" w14:textId="77777777" w:rsidR="00611D31" w:rsidRPr="00611D31" w:rsidRDefault="00611D31" w:rsidP="00611D31">
      <w:pPr>
        <w:rPr>
          <w:rFonts w:ascii="Arial" w:eastAsia="Times New Roman" w:hAnsi="Arial" w:cs="Arial"/>
          <w:sz w:val="24"/>
          <w:szCs w:val="24"/>
        </w:rPr>
      </w:pPr>
    </w:p>
    <w:p w14:paraId="5D680941" w14:textId="77777777" w:rsidR="00611D31" w:rsidRPr="00611D31" w:rsidRDefault="00611D31" w:rsidP="00611D31">
      <w:pPr>
        <w:rPr>
          <w:rFonts w:ascii="Arial" w:eastAsia="Times New Roman" w:hAnsi="Arial" w:cs="Arial"/>
          <w:sz w:val="24"/>
          <w:szCs w:val="24"/>
        </w:rPr>
      </w:pPr>
    </w:p>
    <w:p w14:paraId="28A104DC" w14:textId="77777777" w:rsidR="00611D31" w:rsidRPr="00611D31" w:rsidRDefault="00611D31" w:rsidP="00611D31">
      <w:pPr>
        <w:rPr>
          <w:rFonts w:ascii="Arial" w:eastAsia="Times New Roman" w:hAnsi="Arial" w:cs="Arial"/>
          <w:sz w:val="24"/>
          <w:szCs w:val="24"/>
        </w:rPr>
      </w:pPr>
    </w:p>
    <w:p w14:paraId="4037599B" w14:textId="77777777" w:rsidR="00611D31" w:rsidRDefault="00611D31" w:rsidP="00611D31">
      <w:pPr>
        <w:rPr>
          <w:rFonts w:ascii="Arial" w:eastAsia="Times New Roman" w:hAnsi="Arial" w:cs="Arial"/>
          <w:sz w:val="24"/>
          <w:szCs w:val="24"/>
        </w:rPr>
      </w:pPr>
    </w:p>
    <w:p w14:paraId="00E26D65" w14:textId="3EA16BBC" w:rsidR="00611D31" w:rsidRPr="00611D31" w:rsidRDefault="00611D31" w:rsidP="00611D31">
      <w:pPr>
        <w:tabs>
          <w:tab w:val="left" w:pos="1141"/>
        </w:tabs>
        <w:rPr>
          <w:rFonts w:ascii="Arial" w:eastAsia="Times New Roman" w:hAnsi="Arial" w:cs="Arial"/>
          <w:sz w:val="24"/>
          <w:szCs w:val="24"/>
        </w:rPr>
      </w:pPr>
      <w:r>
        <w:rPr>
          <w:rFonts w:ascii="Arial" w:eastAsia="Times New Roman" w:hAnsi="Arial" w:cs="Arial"/>
          <w:sz w:val="24"/>
          <w:szCs w:val="24"/>
        </w:rPr>
        <w:tab/>
      </w:r>
    </w:p>
    <w:p w14:paraId="240A0DDC" w14:textId="3F8A245C" w:rsidR="00611D31" w:rsidRPr="00611D31" w:rsidRDefault="00611D31" w:rsidP="00611D31">
      <w:pPr>
        <w:tabs>
          <w:tab w:val="left" w:pos="1141"/>
        </w:tabs>
        <w:rPr>
          <w:rFonts w:ascii="Arial" w:eastAsia="Times New Roman" w:hAnsi="Arial" w:cs="Arial"/>
          <w:sz w:val="24"/>
          <w:szCs w:val="24"/>
        </w:rPr>
        <w:sectPr w:rsidR="00611D31" w:rsidRPr="00611D31" w:rsidSect="0097222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Pr>
          <w:rFonts w:ascii="Arial" w:eastAsia="Times New Roman" w:hAnsi="Arial" w:cs="Arial"/>
          <w:sz w:val="24"/>
          <w:szCs w:val="24"/>
        </w:rPr>
        <w:lastRenderedPageBreak/>
        <w:tab/>
      </w:r>
    </w:p>
    <w:p w14:paraId="38579C57" w14:textId="7B8258CD" w:rsidR="00923E8F" w:rsidRPr="00E30A70" w:rsidRDefault="00923E8F" w:rsidP="00923E8F">
      <w:pPr>
        <w:ind w:firstLine="720"/>
        <w:jc w:val="both"/>
        <w:rPr>
          <w:rFonts w:ascii="Arial" w:eastAsia="Times New Roman" w:hAnsi="Arial" w:cs="Arial"/>
          <w:sz w:val="24"/>
          <w:szCs w:val="24"/>
        </w:rPr>
      </w:pPr>
    </w:p>
    <w:p w14:paraId="2491ADE1" w14:textId="77777777" w:rsidR="00036E15" w:rsidRPr="00E30A70" w:rsidRDefault="00036E15" w:rsidP="00923E8F">
      <w:pPr>
        <w:ind w:firstLine="720"/>
        <w:jc w:val="both"/>
        <w:rPr>
          <w:rFonts w:ascii="Arial" w:eastAsia="Times New Roman" w:hAnsi="Arial" w:cs="Arial"/>
          <w:sz w:val="24"/>
          <w:szCs w:val="24"/>
        </w:rPr>
      </w:pPr>
    </w:p>
    <w:tbl>
      <w:tblPr>
        <w:tblStyle w:val="TableGrid"/>
        <w:tblW w:w="13320" w:type="dxa"/>
        <w:tblInd w:w="-725" w:type="dxa"/>
        <w:tblLook w:val="04A0" w:firstRow="1" w:lastRow="0" w:firstColumn="1" w:lastColumn="0" w:noHBand="0" w:noVBand="1"/>
      </w:tblPr>
      <w:tblGrid>
        <w:gridCol w:w="555"/>
        <w:gridCol w:w="3495"/>
        <w:gridCol w:w="3600"/>
        <w:gridCol w:w="5670"/>
      </w:tblGrid>
      <w:tr w:rsidR="00B55CED" w:rsidRPr="00E30A70" w14:paraId="4EA2723F" w14:textId="5964D75F" w:rsidTr="00393687">
        <w:trPr>
          <w:trHeight w:val="300"/>
          <w:tblHeader/>
        </w:trPr>
        <w:tc>
          <w:tcPr>
            <w:tcW w:w="555" w:type="dxa"/>
            <w:shd w:val="clear" w:color="auto" w:fill="F2F2F2" w:themeFill="background1" w:themeFillShade="F2"/>
          </w:tcPr>
          <w:p w14:paraId="258E4226" w14:textId="16C6B869" w:rsidR="00252894" w:rsidRPr="00E30A70" w:rsidRDefault="00923E8F" w:rsidP="00252894">
            <w:pPr>
              <w:spacing w:after="0" w:line="240" w:lineRule="auto"/>
              <w:jc w:val="center"/>
              <w:textAlignment w:val="baseline"/>
              <w:rPr>
                <w:rFonts w:ascii="Arial" w:eastAsia="Times New Roman" w:hAnsi="Arial" w:cs="Arial"/>
                <w:b/>
                <w:bCs/>
                <w:sz w:val="24"/>
                <w:szCs w:val="24"/>
              </w:rPr>
            </w:pPr>
            <w:r w:rsidRPr="00E30A70">
              <w:rPr>
                <w:rFonts w:ascii="Arial" w:eastAsia="Times New Roman" w:hAnsi="Arial" w:cs="Arial"/>
                <w:b/>
                <w:bCs/>
                <w:sz w:val="24"/>
                <w:szCs w:val="24"/>
              </w:rPr>
              <w:t>#</w:t>
            </w:r>
          </w:p>
        </w:tc>
        <w:tc>
          <w:tcPr>
            <w:tcW w:w="3495" w:type="dxa"/>
            <w:shd w:val="clear" w:color="auto" w:fill="F2F2F2" w:themeFill="background1" w:themeFillShade="F2"/>
          </w:tcPr>
          <w:p w14:paraId="0DB7F58B" w14:textId="30B69A0F" w:rsidR="00252894" w:rsidRPr="00E30A70" w:rsidRDefault="69F58F0F" w:rsidP="2CF57E0F">
            <w:pPr>
              <w:spacing w:after="0" w:line="240" w:lineRule="auto"/>
              <w:textAlignment w:val="baseline"/>
              <w:rPr>
                <w:rFonts w:ascii="Arial" w:eastAsia="Times New Roman" w:hAnsi="Arial" w:cs="Arial"/>
                <w:b/>
                <w:sz w:val="24"/>
                <w:szCs w:val="24"/>
              </w:rPr>
            </w:pPr>
            <w:r w:rsidRPr="00E30A70">
              <w:rPr>
                <w:rFonts w:ascii="Arial" w:eastAsia="Times New Roman" w:hAnsi="Arial" w:cs="Arial"/>
                <w:b/>
                <w:sz w:val="24"/>
                <w:szCs w:val="24"/>
              </w:rPr>
              <w:t xml:space="preserve">ERCOT’s </w:t>
            </w:r>
            <w:r w:rsidR="00923E8F" w:rsidRPr="00E30A70">
              <w:rPr>
                <w:rFonts w:ascii="Arial" w:eastAsia="Times New Roman" w:hAnsi="Arial" w:cs="Arial"/>
                <w:b/>
                <w:sz w:val="24"/>
                <w:szCs w:val="24"/>
              </w:rPr>
              <w:t>Proposed Requirement</w:t>
            </w:r>
          </w:p>
        </w:tc>
        <w:tc>
          <w:tcPr>
            <w:tcW w:w="3600" w:type="dxa"/>
            <w:shd w:val="clear" w:color="auto" w:fill="F2F2F2" w:themeFill="background1" w:themeFillShade="F2"/>
          </w:tcPr>
          <w:p w14:paraId="65537AFF" w14:textId="6D00DB50" w:rsidR="00252894" w:rsidRPr="00E30A70" w:rsidRDefault="69F58F0F" w:rsidP="2CF57E0F">
            <w:pPr>
              <w:spacing w:after="0" w:line="240" w:lineRule="auto"/>
              <w:textAlignment w:val="baseline"/>
              <w:rPr>
                <w:rFonts w:ascii="Arial" w:eastAsia="Times New Roman" w:hAnsi="Arial" w:cs="Arial"/>
                <w:b/>
                <w:bCs/>
                <w:sz w:val="24"/>
                <w:szCs w:val="24"/>
              </w:rPr>
            </w:pPr>
            <w:r w:rsidRPr="00E30A70">
              <w:rPr>
                <w:rFonts w:ascii="Arial" w:eastAsia="Times New Roman" w:hAnsi="Arial" w:cs="Arial"/>
                <w:b/>
                <w:bCs/>
                <w:sz w:val="24"/>
                <w:szCs w:val="24"/>
              </w:rPr>
              <w:t xml:space="preserve">Requirement </w:t>
            </w:r>
            <w:r w:rsidR="00923E8F" w:rsidRPr="00E30A70">
              <w:rPr>
                <w:rFonts w:ascii="Arial" w:eastAsia="Times New Roman" w:hAnsi="Arial" w:cs="Arial"/>
                <w:b/>
                <w:bCs/>
                <w:sz w:val="24"/>
                <w:szCs w:val="24"/>
              </w:rPr>
              <w:t>Description</w:t>
            </w:r>
          </w:p>
        </w:tc>
        <w:tc>
          <w:tcPr>
            <w:tcW w:w="5670" w:type="dxa"/>
            <w:shd w:val="clear" w:color="auto" w:fill="F2F2F2" w:themeFill="background1" w:themeFillShade="F2"/>
          </w:tcPr>
          <w:p w14:paraId="0CA7412A" w14:textId="3333D8E9" w:rsidR="00252894" w:rsidRPr="00E30A70" w:rsidRDefault="69F58F0F" w:rsidP="2CF57E0F">
            <w:pPr>
              <w:spacing w:after="0" w:line="240" w:lineRule="auto"/>
              <w:textAlignment w:val="baseline"/>
              <w:rPr>
                <w:rFonts w:ascii="Arial" w:eastAsia="Times New Roman" w:hAnsi="Arial" w:cs="Arial"/>
                <w:b/>
                <w:sz w:val="24"/>
                <w:szCs w:val="24"/>
              </w:rPr>
            </w:pPr>
            <w:r w:rsidRPr="00E30A70">
              <w:rPr>
                <w:rFonts w:ascii="Arial" w:eastAsia="Times New Roman" w:hAnsi="Arial" w:cs="Arial"/>
                <w:b/>
                <w:sz w:val="24"/>
                <w:szCs w:val="24"/>
              </w:rPr>
              <w:t xml:space="preserve">Technical </w:t>
            </w:r>
            <w:r w:rsidR="00923E8F" w:rsidRPr="00E30A70">
              <w:rPr>
                <w:rFonts w:ascii="Arial" w:eastAsia="Times New Roman" w:hAnsi="Arial" w:cs="Arial"/>
                <w:b/>
                <w:sz w:val="24"/>
                <w:szCs w:val="24"/>
              </w:rPr>
              <w:t xml:space="preserve">Or Timing </w:t>
            </w:r>
            <w:r w:rsidR="08C77B43" w:rsidRPr="00E30A70">
              <w:rPr>
                <w:rFonts w:ascii="Arial" w:eastAsia="Times New Roman" w:hAnsi="Arial" w:cs="Arial"/>
                <w:b/>
                <w:bCs/>
                <w:sz w:val="24"/>
                <w:szCs w:val="24"/>
              </w:rPr>
              <w:t>Issue</w:t>
            </w:r>
            <w:r w:rsidR="31BB8E66" w:rsidRPr="00E30A70">
              <w:rPr>
                <w:rFonts w:ascii="Arial" w:eastAsia="Times New Roman" w:hAnsi="Arial" w:cs="Arial"/>
                <w:b/>
                <w:bCs/>
                <w:sz w:val="24"/>
                <w:szCs w:val="24"/>
              </w:rPr>
              <w:t>s</w:t>
            </w:r>
            <w:r w:rsidR="00BF1533" w:rsidRPr="00E30A70">
              <w:rPr>
                <w:rStyle w:val="FootnoteReference"/>
                <w:rFonts w:ascii="Arial" w:eastAsia="Times New Roman" w:hAnsi="Arial" w:cs="Arial"/>
                <w:b/>
                <w:bCs/>
                <w:sz w:val="24"/>
                <w:szCs w:val="24"/>
              </w:rPr>
              <w:footnoteReference w:id="3"/>
            </w:r>
          </w:p>
        </w:tc>
      </w:tr>
      <w:tr w:rsidR="00252894" w:rsidRPr="00E30A70" w14:paraId="6EAC097E" w14:textId="0110684E" w:rsidTr="00393687">
        <w:trPr>
          <w:trHeight w:val="300"/>
        </w:trPr>
        <w:tc>
          <w:tcPr>
            <w:tcW w:w="555" w:type="dxa"/>
          </w:tcPr>
          <w:p w14:paraId="3910967A" w14:textId="220EB7CD"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t>1</w:t>
            </w:r>
          </w:p>
        </w:tc>
        <w:tc>
          <w:tcPr>
            <w:tcW w:w="3495" w:type="dxa"/>
          </w:tcPr>
          <w:p w14:paraId="6B7F37A6" w14:textId="6632796B"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Voltage </w:t>
            </w:r>
            <w:r w:rsidR="00CF2789" w:rsidRPr="00E30A70">
              <w:rPr>
                <w:rFonts w:ascii="Arial" w:eastAsia="Times New Roman" w:hAnsi="Arial" w:cs="Arial"/>
                <w:sz w:val="24"/>
                <w:szCs w:val="24"/>
              </w:rPr>
              <w:t>R</w:t>
            </w:r>
            <w:r w:rsidRPr="00E30A70">
              <w:rPr>
                <w:rFonts w:ascii="Arial" w:eastAsia="Times New Roman" w:hAnsi="Arial" w:cs="Arial"/>
                <w:sz w:val="24"/>
                <w:szCs w:val="24"/>
              </w:rPr>
              <w:t>ide-</w:t>
            </w:r>
            <w:r w:rsidR="00CF2789" w:rsidRPr="00E30A70">
              <w:rPr>
                <w:rFonts w:ascii="Arial" w:eastAsia="Times New Roman" w:hAnsi="Arial" w:cs="Arial"/>
                <w:sz w:val="24"/>
                <w:szCs w:val="24"/>
              </w:rPr>
              <w:t>T</w:t>
            </w:r>
            <w:r w:rsidRPr="00E30A70">
              <w:rPr>
                <w:rFonts w:ascii="Arial" w:eastAsia="Times New Roman" w:hAnsi="Arial" w:cs="Arial"/>
                <w:sz w:val="24"/>
                <w:szCs w:val="24"/>
              </w:rPr>
              <w:t>hrough (VRT) multi-fault ride-through and phase angle in 2.9.1.2(7), (8), and (9)</w:t>
            </w:r>
          </w:p>
        </w:tc>
        <w:tc>
          <w:tcPr>
            <w:tcW w:w="3600" w:type="dxa"/>
          </w:tcPr>
          <w:p w14:paraId="0A86C123" w14:textId="3FF5331B"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ERCOT “may* allow a temporary extension for upgrades or retrofits to confirm (</w:t>
            </w:r>
            <w:r w:rsidRPr="00E30A70">
              <w:rPr>
                <w:rFonts w:ascii="Arial" w:eastAsia="Times New Roman" w:hAnsi="Arial" w:cs="Arial"/>
                <w:i/>
                <w:iCs/>
                <w:sz w:val="24"/>
                <w:szCs w:val="24"/>
              </w:rPr>
              <w:t>sic</w:t>
            </w:r>
            <w:r w:rsidRPr="00E30A70">
              <w:rPr>
                <w:rFonts w:ascii="Arial" w:eastAsia="Times New Roman" w:hAnsi="Arial" w:cs="Arial"/>
                <w:sz w:val="24"/>
                <w:szCs w:val="24"/>
              </w:rPr>
              <w:t>) capability specified” up to 12/31/2028 at the latest.</w:t>
            </w:r>
          </w:p>
        </w:tc>
        <w:tc>
          <w:tcPr>
            <w:tcW w:w="5670" w:type="dxa"/>
          </w:tcPr>
          <w:p w14:paraId="150B8E96" w14:textId="663E5F03"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*2.9.1.2(9) says only that "ERCOT </w:t>
            </w:r>
            <w:r w:rsidRPr="00E30A70">
              <w:rPr>
                <w:rFonts w:ascii="Arial" w:eastAsia="Times New Roman" w:hAnsi="Arial" w:cs="Arial"/>
                <w:sz w:val="24"/>
                <w:szCs w:val="24"/>
                <w:u w:val="single"/>
              </w:rPr>
              <w:t>may</w:t>
            </w:r>
            <w:r w:rsidRPr="00E30A70">
              <w:rPr>
                <w:rFonts w:ascii="Arial" w:eastAsia="Times New Roman" w:hAnsi="Arial" w:cs="Arial"/>
                <w:sz w:val="24"/>
                <w:szCs w:val="24"/>
              </w:rPr>
              <w:t xml:space="preserve"> temporarily allow an extension," (emphasis added) not that it </w:t>
            </w:r>
            <w:r w:rsidRPr="00E30A70">
              <w:rPr>
                <w:rFonts w:ascii="Arial" w:eastAsia="Times New Roman" w:hAnsi="Arial" w:cs="Arial"/>
                <w:sz w:val="24"/>
                <w:szCs w:val="24"/>
                <w:u w:val="single"/>
              </w:rPr>
              <w:t>shall</w:t>
            </w:r>
            <w:r w:rsidRPr="00E30A70">
              <w:rPr>
                <w:rFonts w:ascii="Arial" w:eastAsia="Times New Roman" w:hAnsi="Arial" w:cs="Arial"/>
                <w:sz w:val="24"/>
                <w:szCs w:val="24"/>
              </w:rPr>
              <w:t xml:space="preserve"> allow one.</w:t>
            </w:r>
          </w:p>
          <w:p w14:paraId="4A17F9E9"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6D7E1AA7" w14:textId="007013D9"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For at least one wind OEM, this extension is not </w:t>
            </w:r>
            <w:r w:rsidR="6F949C29" w:rsidRPr="00E30A70">
              <w:rPr>
                <w:rFonts w:ascii="Arial" w:eastAsia="Times New Roman" w:hAnsi="Arial" w:cs="Arial"/>
                <w:sz w:val="24"/>
                <w:szCs w:val="24"/>
              </w:rPr>
              <w:t xml:space="preserve">currently expected to be </w:t>
            </w:r>
            <w:r w:rsidRPr="00E30A70">
              <w:rPr>
                <w:rFonts w:ascii="Arial" w:eastAsia="Times New Roman" w:hAnsi="Arial" w:cs="Arial"/>
                <w:sz w:val="24"/>
                <w:szCs w:val="24"/>
              </w:rPr>
              <w:t>long enough for most of its existing turbine models to determine the current capability, develop the upgrades needed (if upgrades are even technically feasible), and to deploy those upgrades.  For some turbine models, the OEM has no plan or line of sight for determining the current turbine capability, let alone improving it to the levels proposed by ERCOT.</w:t>
            </w:r>
          </w:p>
        </w:tc>
      </w:tr>
      <w:tr w:rsidR="00252894" w:rsidRPr="00E30A70" w14:paraId="4228BFE3" w14:textId="76C8642E" w:rsidTr="00393687">
        <w:trPr>
          <w:trHeight w:val="300"/>
        </w:trPr>
        <w:tc>
          <w:tcPr>
            <w:tcW w:w="555" w:type="dxa"/>
          </w:tcPr>
          <w:p w14:paraId="7C8D9F8D" w14:textId="72D79A08"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t>2</w:t>
            </w:r>
          </w:p>
        </w:tc>
        <w:tc>
          <w:tcPr>
            <w:tcW w:w="3495" w:type="dxa"/>
          </w:tcPr>
          <w:p w14:paraId="58F5264D" w14:textId="4CB9520D" w:rsidR="00252894" w:rsidRPr="00E30A70" w:rsidRDefault="69F58F0F" w:rsidP="00CC54E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VRT table in 2.9.1.2(1)</w:t>
            </w:r>
          </w:p>
        </w:tc>
        <w:tc>
          <w:tcPr>
            <w:tcW w:w="3600" w:type="dxa"/>
          </w:tcPr>
          <w:p w14:paraId="4FCB37CE" w14:textId="27732C05" w:rsidR="00252894" w:rsidRPr="00E30A70" w:rsidRDefault="69F58F0F" w:rsidP="00CC54E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ERCOT proposed no change to Table A from its previous round of comments on June 22</w:t>
            </w:r>
            <w:r w:rsidRPr="00E30A70">
              <w:rPr>
                <w:rFonts w:ascii="Arial" w:eastAsia="Times New Roman" w:hAnsi="Arial" w:cs="Arial"/>
                <w:sz w:val="24"/>
                <w:szCs w:val="24"/>
                <w:vertAlign w:val="superscript"/>
              </w:rPr>
              <w:t>nd</w:t>
            </w:r>
            <w:r w:rsidRPr="00E30A70">
              <w:rPr>
                <w:rFonts w:ascii="Arial" w:eastAsia="Times New Roman" w:hAnsi="Arial" w:cs="Arial"/>
                <w:sz w:val="24"/>
                <w:szCs w:val="24"/>
              </w:rPr>
              <w:t>.</w:t>
            </w:r>
          </w:p>
        </w:tc>
        <w:tc>
          <w:tcPr>
            <w:tcW w:w="5670" w:type="dxa"/>
          </w:tcPr>
          <w:p w14:paraId="00B83911" w14:textId="7A2C452C"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At least one wind OEM has turbine models that cannot meet the VRT table in 2.9.1.2(1), Table A, today.  Of these models, the OEM </w:t>
            </w:r>
            <w:r w:rsidRPr="00E30A70">
              <w:rPr>
                <w:rFonts w:ascii="Arial" w:eastAsia="Times New Roman" w:hAnsi="Arial" w:cs="Arial"/>
                <w:sz w:val="24"/>
                <w:szCs w:val="24"/>
                <w:u w:val="single"/>
              </w:rPr>
              <w:t>expects</w:t>
            </w:r>
            <w:r w:rsidRPr="00E30A70">
              <w:rPr>
                <w:rFonts w:ascii="Arial" w:eastAsia="Times New Roman" w:hAnsi="Arial" w:cs="Arial"/>
                <w:sz w:val="24"/>
                <w:szCs w:val="24"/>
              </w:rPr>
              <w:t xml:space="preserve"> some to be able to meet them in the future, but for at least one model it has no plan or line of sight for getting the turbines to meet the table.</w:t>
            </w:r>
          </w:p>
        </w:tc>
      </w:tr>
      <w:tr w:rsidR="00252894" w:rsidRPr="00E30A70" w14:paraId="76A2A560" w14:textId="77777777" w:rsidTr="00393687">
        <w:trPr>
          <w:trHeight w:val="300"/>
        </w:trPr>
        <w:tc>
          <w:tcPr>
            <w:tcW w:w="555" w:type="dxa"/>
          </w:tcPr>
          <w:p w14:paraId="5971F278" w14:textId="7B9B3439"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t>3</w:t>
            </w:r>
          </w:p>
        </w:tc>
        <w:tc>
          <w:tcPr>
            <w:tcW w:w="3495" w:type="dxa"/>
          </w:tcPr>
          <w:p w14:paraId="2F5F04BC" w14:textId="665DF80B"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Frequency </w:t>
            </w:r>
            <w:r w:rsidR="00B401F3" w:rsidRPr="00E30A70">
              <w:rPr>
                <w:rFonts w:ascii="Arial" w:eastAsia="Times New Roman" w:hAnsi="Arial" w:cs="Arial"/>
                <w:sz w:val="24"/>
                <w:szCs w:val="24"/>
              </w:rPr>
              <w:t>R</w:t>
            </w:r>
            <w:r w:rsidRPr="00E30A70">
              <w:rPr>
                <w:rFonts w:ascii="Arial" w:eastAsia="Times New Roman" w:hAnsi="Arial" w:cs="Arial"/>
                <w:sz w:val="24"/>
                <w:szCs w:val="24"/>
              </w:rPr>
              <w:t>ide-</w:t>
            </w:r>
            <w:r w:rsidR="00B401F3" w:rsidRPr="00E30A70">
              <w:rPr>
                <w:rFonts w:ascii="Arial" w:eastAsia="Times New Roman" w:hAnsi="Arial" w:cs="Arial"/>
                <w:sz w:val="24"/>
                <w:szCs w:val="24"/>
              </w:rPr>
              <w:t>T</w:t>
            </w:r>
            <w:r w:rsidRPr="00E30A70">
              <w:rPr>
                <w:rFonts w:ascii="Arial" w:eastAsia="Times New Roman" w:hAnsi="Arial" w:cs="Arial"/>
                <w:sz w:val="24"/>
                <w:szCs w:val="24"/>
              </w:rPr>
              <w:t>hrough (FRT) in 2.6.2.1.1 (“Temporary” requirements)</w:t>
            </w:r>
          </w:p>
        </w:tc>
        <w:tc>
          <w:tcPr>
            <w:tcW w:w="3600" w:type="dxa"/>
          </w:tcPr>
          <w:p w14:paraId="6B457351" w14:textId="3AA05CAB"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ERCOT’s latest revision imposes a </w:t>
            </w:r>
            <w:r w:rsidRPr="00E30A70">
              <w:rPr>
                <w:rFonts w:ascii="Arial" w:eastAsia="Times New Roman" w:hAnsi="Arial" w:cs="Arial"/>
                <w:sz w:val="24"/>
                <w:szCs w:val="24"/>
                <w:u w:val="single"/>
              </w:rPr>
              <w:t>performance requirement</w:t>
            </w:r>
            <w:r w:rsidRPr="00E30A70">
              <w:rPr>
                <w:rFonts w:ascii="Arial" w:eastAsia="Times New Roman" w:hAnsi="Arial" w:cs="Arial"/>
                <w:sz w:val="24"/>
                <w:szCs w:val="24"/>
              </w:rPr>
              <w:t xml:space="preserve"> (“IBRs…shall ride </w:t>
            </w:r>
            <w:r w:rsidRPr="00E30A70">
              <w:rPr>
                <w:rFonts w:ascii="Arial" w:eastAsia="Times New Roman" w:hAnsi="Arial" w:cs="Arial"/>
                <w:sz w:val="24"/>
                <w:szCs w:val="24"/>
              </w:rPr>
              <w:lastRenderedPageBreak/>
              <w:t xml:space="preserve">through”) in place of the existing </w:t>
            </w:r>
            <w:r w:rsidRPr="00E30A70">
              <w:rPr>
                <w:rFonts w:ascii="Arial" w:eastAsia="Times New Roman" w:hAnsi="Arial" w:cs="Arial"/>
                <w:sz w:val="24"/>
                <w:szCs w:val="24"/>
                <w:u w:val="single"/>
              </w:rPr>
              <w:t>relay setting requirement</w:t>
            </w:r>
            <w:r w:rsidRPr="00E30A70">
              <w:rPr>
                <w:rFonts w:ascii="Arial" w:eastAsia="Times New Roman" w:hAnsi="Arial" w:cs="Arial"/>
                <w:sz w:val="24"/>
                <w:szCs w:val="24"/>
              </w:rPr>
              <w:t xml:space="preserve"> (“relays installed and activated…relays shall perform”), though the tables of frequency ranges and delays to trip in 2.6.2.1.1 (2) remain unchanged.</w:t>
            </w:r>
          </w:p>
        </w:tc>
        <w:tc>
          <w:tcPr>
            <w:tcW w:w="5670" w:type="dxa"/>
          </w:tcPr>
          <w:p w14:paraId="51F5601E" w14:textId="7B253A89"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lastRenderedPageBreak/>
              <w:t xml:space="preserve">This fundamental change would be effective on the Effective Date of NOGRR 245. </w:t>
            </w:r>
          </w:p>
          <w:p w14:paraId="4F70F4C2"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6265CE27" w14:textId="2F20E7A8"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lastRenderedPageBreak/>
              <w:t>Notwithstanding the wording in 2.6.2.1(8) that should prohibit ERCOT from restricting or not permitting the IBR subject to the “temporary” requirements from operating, the change from relay setting to performance introduces a new risk of an IBR failing to meet ERCOT’s requirements in a case where the relay setting meets the current protocol requirements but the generator does not ride through an event.</w:t>
            </w:r>
          </w:p>
        </w:tc>
      </w:tr>
      <w:tr w:rsidR="00252894" w:rsidRPr="00E30A70" w14:paraId="01D743C8" w14:textId="77777777" w:rsidTr="00393687">
        <w:trPr>
          <w:trHeight w:val="300"/>
        </w:trPr>
        <w:tc>
          <w:tcPr>
            <w:tcW w:w="555" w:type="dxa"/>
          </w:tcPr>
          <w:p w14:paraId="7126DBC5" w14:textId="73B2DDBC"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lastRenderedPageBreak/>
              <w:t>4</w:t>
            </w:r>
          </w:p>
        </w:tc>
        <w:tc>
          <w:tcPr>
            <w:tcW w:w="3495" w:type="dxa"/>
          </w:tcPr>
          <w:p w14:paraId="4C5D1CD0" w14:textId="61C22C35"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FRT minimum ride-through times in 2.6.2.1(1)</w:t>
            </w:r>
          </w:p>
        </w:tc>
        <w:tc>
          <w:tcPr>
            <w:tcW w:w="3600" w:type="dxa"/>
          </w:tcPr>
          <w:p w14:paraId="2B273F91" w14:textId="2EF60310"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ERCOT may* allow for shorter minimum ride-through times for specific frequency bands for existing generators that provide documented evidence that there is no technical option to enable them to meet the durations in the table in 2.6.2.1(1).</w:t>
            </w:r>
          </w:p>
          <w:p w14:paraId="1BBE6CA7"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735B0760" w14:textId="77777777" w:rsidR="00252894" w:rsidRPr="00E30A70" w:rsidRDefault="00252894" w:rsidP="2CF57E0F">
            <w:pPr>
              <w:spacing w:after="0" w:line="240" w:lineRule="auto"/>
              <w:textAlignment w:val="baseline"/>
              <w:rPr>
                <w:rFonts w:ascii="Arial" w:eastAsia="Times New Roman" w:hAnsi="Arial" w:cs="Arial"/>
                <w:sz w:val="24"/>
                <w:szCs w:val="24"/>
              </w:rPr>
            </w:pPr>
          </w:p>
        </w:tc>
        <w:tc>
          <w:tcPr>
            <w:tcW w:w="5670" w:type="dxa"/>
          </w:tcPr>
          <w:p w14:paraId="07D139ED" w14:textId="07648DFE"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*2.6.2.1(6)(d) says only that "ERCOT </w:t>
            </w:r>
            <w:r w:rsidRPr="00E30A70">
              <w:rPr>
                <w:rFonts w:ascii="Arial" w:eastAsia="Times New Roman" w:hAnsi="Arial" w:cs="Arial"/>
                <w:sz w:val="24"/>
                <w:szCs w:val="24"/>
                <w:u w:val="single"/>
              </w:rPr>
              <w:t>may</w:t>
            </w:r>
            <w:r w:rsidRPr="00E30A70">
              <w:rPr>
                <w:rFonts w:ascii="Arial" w:eastAsia="Times New Roman" w:hAnsi="Arial" w:cs="Arial"/>
                <w:sz w:val="24"/>
                <w:szCs w:val="24"/>
              </w:rPr>
              <w:t xml:space="preserve"> allow an exception," (emphasis added) not that it </w:t>
            </w:r>
            <w:r w:rsidRPr="00E30A70">
              <w:rPr>
                <w:rFonts w:ascii="Arial" w:eastAsia="Times New Roman" w:hAnsi="Arial" w:cs="Arial"/>
                <w:sz w:val="24"/>
                <w:szCs w:val="24"/>
                <w:u w:val="single"/>
              </w:rPr>
              <w:t>shall</w:t>
            </w:r>
            <w:r w:rsidRPr="00E30A70">
              <w:rPr>
                <w:rFonts w:ascii="Arial" w:eastAsia="Times New Roman" w:hAnsi="Arial" w:cs="Arial"/>
                <w:sz w:val="24"/>
                <w:szCs w:val="24"/>
              </w:rPr>
              <w:t xml:space="preserve"> allow one.</w:t>
            </w:r>
          </w:p>
          <w:p w14:paraId="42004826"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5762F54B" w14:textId="77777777"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At least one wind OEM has multiple existing turbine models that cannot meet the proposed FRT table today.  Of these models, the OEM </w:t>
            </w:r>
            <w:r w:rsidRPr="00E30A70">
              <w:rPr>
                <w:rFonts w:ascii="Arial" w:eastAsia="Times New Roman" w:hAnsi="Arial" w:cs="Arial"/>
                <w:sz w:val="24"/>
                <w:szCs w:val="24"/>
                <w:u w:val="single"/>
              </w:rPr>
              <w:t>expects</w:t>
            </w:r>
            <w:r w:rsidRPr="00E30A70">
              <w:rPr>
                <w:rFonts w:ascii="Arial" w:eastAsia="Times New Roman" w:hAnsi="Arial" w:cs="Arial"/>
                <w:sz w:val="24"/>
                <w:szCs w:val="24"/>
              </w:rPr>
              <w:t xml:space="preserve"> some to be able to meet them in the future.</w:t>
            </w:r>
          </w:p>
          <w:p w14:paraId="4F38218D"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49582C9C" w14:textId="77777777"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If ERCOT grants the exception for IBRs with turbine models that request one, then that wind OEM expects the turbine models will be able to meet the shorter duration at the generator terminal.  This would be an improvement over ERCOT’s June 22</w:t>
            </w:r>
            <w:r w:rsidRPr="00E30A70">
              <w:rPr>
                <w:rFonts w:ascii="Arial" w:eastAsia="Times New Roman" w:hAnsi="Arial" w:cs="Arial"/>
                <w:sz w:val="24"/>
                <w:szCs w:val="24"/>
                <w:vertAlign w:val="superscript"/>
              </w:rPr>
              <w:t>nd</w:t>
            </w:r>
            <w:r w:rsidRPr="00E30A70">
              <w:rPr>
                <w:rFonts w:ascii="Arial" w:eastAsia="Times New Roman" w:hAnsi="Arial" w:cs="Arial"/>
                <w:sz w:val="24"/>
                <w:szCs w:val="24"/>
              </w:rPr>
              <w:t xml:space="preserve"> comments. </w:t>
            </w:r>
          </w:p>
          <w:p w14:paraId="14168F13" w14:textId="77777777" w:rsidR="00252894" w:rsidRPr="00E30A70" w:rsidRDefault="00252894" w:rsidP="2CF57E0F">
            <w:pPr>
              <w:spacing w:after="0" w:line="240" w:lineRule="auto"/>
              <w:textAlignment w:val="baseline"/>
              <w:rPr>
                <w:rFonts w:ascii="Arial" w:eastAsia="Times New Roman" w:hAnsi="Arial" w:cs="Arial"/>
                <w:sz w:val="24"/>
                <w:szCs w:val="24"/>
              </w:rPr>
            </w:pPr>
          </w:p>
          <w:p w14:paraId="426EDFB2" w14:textId="6EF7F46C"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Note that each IBR would still have to evaluate the balance of plant to determine if it could meet the shorter duration at the Point of Interconnection Bus as required.</w:t>
            </w:r>
          </w:p>
          <w:p w14:paraId="0636DD5F" w14:textId="1C5763C4" w:rsidR="00252894" w:rsidRPr="00E30A70" w:rsidRDefault="00252894" w:rsidP="2CF57E0F">
            <w:pPr>
              <w:spacing w:after="0" w:line="240" w:lineRule="auto"/>
              <w:textAlignment w:val="baseline"/>
              <w:rPr>
                <w:rFonts w:ascii="Arial" w:eastAsia="Times New Roman" w:hAnsi="Arial" w:cs="Arial"/>
                <w:sz w:val="24"/>
                <w:szCs w:val="24"/>
              </w:rPr>
            </w:pPr>
          </w:p>
        </w:tc>
      </w:tr>
      <w:tr w:rsidR="00252894" w:rsidRPr="00E30A70" w14:paraId="4B2827B5" w14:textId="77777777" w:rsidTr="00393687">
        <w:trPr>
          <w:trHeight w:val="300"/>
        </w:trPr>
        <w:tc>
          <w:tcPr>
            <w:tcW w:w="555" w:type="dxa"/>
          </w:tcPr>
          <w:p w14:paraId="4C0F66C9" w14:textId="4FFAE87B"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lastRenderedPageBreak/>
              <w:t>5</w:t>
            </w:r>
          </w:p>
        </w:tc>
        <w:tc>
          <w:tcPr>
            <w:tcW w:w="3495" w:type="dxa"/>
          </w:tcPr>
          <w:p w14:paraId="2D02B53F" w14:textId="1E8E16DA"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Modifications and corresponding increases in VRT requirements in 2.9.1(1)(a)(ii)</w:t>
            </w:r>
          </w:p>
        </w:tc>
        <w:tc>
          <w:tcPr>
            <w:tcW w:w="3600" w:type="dxa"/>
          </w:tcPr>
          <w:p w14:paraId="5BF007C1" w14:textId="54C23C16"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 xml:space="preserve">ERCOT now </w:t>
            </w:r>
            <w:r w:rsidR="6F60BFB1" w:rsidRPr="00E30A70">
              <w:rPr>
                <w:rFonts w:ascii="Arial" w:eastAsia="Times New Roman" w:hAnsi="Arial" w:cs="Arial"/>
                <w:sz w:val="24"/>
                <w:szCs w:val="24"/>
              </w:rPr>
              <w:t>allows</w:t>
            </w:r>
            <w:r w:rsidRPr="00E30A70">
              <w:rPr>
                <w:rFonts w:ascii="Arial" w:eastAsia="Times New Roman" w:hAnsi="Arial" w:cs="Arial"/>
                <w:sz w:val="24"/>
                <w:szCs w:val="24"/>
              </w:rPr>
              <w:t xml:space="preserve"> generators with a modification that is “fully implemented” before 1/1/2028 to comply with the </w:t>
            </w:r>
            <w:r w:rsidR="675B9009" w:rsidRPr="00E30A70">
              <w:rPr>
                <w:rFonts w:ascii="Arial" w:eastAsia="Times New Roman" w:hAnsi="Arial" w:cs="Arial"/>
                <w:sz w:val="24"/>
                <w:szCs w:val="24"/>
              </w:rPr>
              <w:t>“</w:t>
            </w:r>
            <w:r w:rsidRPr="00E30A70">
              <w:rPr>
                <w:rFonts w:ascii="Arial" w:eastAsia="Times New Roman" w:hAnsi="Arial" w:cs="Arial"/>
                <w:sz w:val="24"/>
                <w:szCs w:val="24"/>
              </w:rPr>
              <w:t>legacy</w:t>
            </w:r>
            <w:r w:rsidR="081B58A2" w:rsidRPr="00E30A70">
              <w:rPr>
                <w:rFonts w:ascii="Arial" w:eastAsia="Times New Roman" w:hAnsi="Arial" w:cs="Arial"/>
                <w:sz w:val="24"/>
                <w:szCs w:val="24"/>
              </w:rPr>
              <w:t>”</w:t>
            </w:r>
            <w:r w:rsidRPr="00E30A70">
              <w:rPr>
                <w:rFonts w:ascii="Arial" w:eastAsia="Times New Roman" w:hAnsi="Arial" w:cs="Arial"/>
                <w:sz w:val="24"/>
                <w:szCs w:val="24"/>
              </w:rPr>
              <w:t xml:space="preserve"> VRT requirements  (2.9.1.2) </w:t>
            </w:r>
            <w:r w:rsidR="50546860" w:rsidRPr="00E30A70">
              <w:rPr>
                <w:rFonts w:ascii="Arial" w:eastAsia="Times New Roman" w:hAnsi="Arial" w:cs="Arial"/>
                <w:sz w:val="24"/>
                <w:szCs w:val="24"/>
              </w:rPr>
              <w:t xml:space="preserve">instead of being forced to step-up </w:t>
            </w:r>
            <w:r w:rsidRPr="00E30A70">
              <w:rPr>
                <w:rFonts w:ascii="Arial" w:eastAsia="Times New Roman" w:hAnsi="Arial" w:cs="Arial"/>
                <w:sz w:val="24"/>
                <w:szCs w:val="24"/>
              </w:rPr>
              <w:t xml:space="preserve">to the more stringent “preferred” </w:t>
            </w:r>
            <w:r w:rsidR="18EC2472" w:rsidRPr="00E30A70">
              <w:rPr>
                <w:rFonts w:ascii="Arial" w:eastAsia="Times New Roman" w:hAnsi="Arial" w:cs="Arial"/>
                <w:sz w:val="24"/>
                <w:szCs w:val="24"/>
              </w:rPr>
              <w:t xml:space="preserve">VRT </w:t>
            </w:r>
            <w:r w:rsidRPr="00E30A70">
              <w:rPr>
                <w:rFonts w:ascii="Arial" w:eastAsia="Times New Roman" w:hAnsi="Arial" w:cs="Arial"/>
                <w:sz w:val="24"/>
                <w:szCs w:val="24"/>
              </w:rPr>
              <w:t xml:space="preserve">requirements (2.9.1.1). </w:t>
            </w:r>
          </w:p>
        </w:tc>
        <w:tc>
          <w:tcPr>
            <w:tcW w:w="5670" w:type="dxa"/>
          </w:tcPr>
          <w:p w14:paraId="13ACB99D" w14:textId="71D1E222" w:rsidR="00252894" w:rsidRPr="00E30A70" w:rsidRDefault="003C7724"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color w:val="000000" w:themeColor="text1"/>
                <w:sz w:val="24"/>
                <w:szCs w:val="24"/>
              </w:rPr>
              <w:t xml:space="preserve">This is </w:t>
            </w:r>
            <w:r w:rsidRPr="00E30A70">
              <w:rPr>
                <w:rFonts w:ascii="Arial" w:eastAsia="Times New Roman" w:hAnsi="Arial" w:cs="Arial"/>
                <w:sz w:val="24"/>
                <w:szCs w:val="24"/>
              </w:rPr>
              <w:t>an improvement over ERCOT’s June 22</w:t>
            </w:r>
            <w:r w:rsidRPr="00E30A70">
              <w:rPr>
                <w:rFonts w:ascii="Arial" w:eastAsia="Times New Roman" w:hAnsi="Arial" w:cs="Arial"/>
                <w:sz w:val="24"/>
                <w:szCs w:val="24"/>
                <w:vertAlign w:val="superscript"/>
              </w:rPr>
              <w:t>nd</w:t>
            </w:r>
            <w:r w:rsidRPr="00E30A70">
              <w:rPr>
                <w:rFonts w:ascii="Arial" w:eastAsia="Times New Roman" w:hAnsi="Arial" w:cs="Arial"/>
                <w:sz w:val="24"/>
                <w:szCs w:val="24"/>
              </w:rPr>
              <w:t xml:space="preserve"> comments.  </w:t>
            </w:r>
            <w:r w:rsidRPr="00E30A70">
              <w:rPr>
                <w:rFonts w:ascii="Arial" w:eastAsia="Times New Roman" w:hAnsi="Arial" w:cs="Arial"/>
                <w:color w:val="000000" w:themeColor="text1"/>
                <w:sz w:val="24"/>
                <w:szCs w:val="24"/>
              </w:rPr>
              <w:t>However, a</w:t>
            </w:r>
            <w:r w:rsidR="446695AF" w:rsidRPr="00E30A70">
              <w:rPr>
                <w:rFonts w:ascii="Arial" w:eastAsia="Times New Roman" w:hAnsi="Arial" w:cs="Arial"/>
                <w:color w:val="000000" w:themeColor="text1"/>
                <w:sz w:val="24"/>
                <w:szCs w:val="24"/>
              </w:rPr>
              <w:t>s the comments in row #1 above</w:t>
            </w:r>
            <w:r w:rsidR="74DBFBF7" w:rsidRPr="00E30A70">
              <w:rPr>
                <w:rFonts w:ascii="Arial" w:eastAsia="Times New Roman" w:hAnsi="Arial" w:cs="Arial"/>
                <w:color w:val="000000" w:themeColor="text1"/>
                <w:sz w:val="24"/>
                <w:szCs w:val="24"/>
              </w:rPr>
              <w:t xml:space="preserve"> explain, a </w:t>
            </w:r>
            <w:r w:rsidR="69F58F0F" w:rsidRPr="00E30A70">
              <w:rPr>
                <w:rFonts w:ascii="Arial" w:eastAsia="Times New Roman" w:hAnsi="Arial" w:cs="Arial"/>
                <w:color w:val="000000" w:themeColor="text1"/>
                <w:sz w:val="24"/>
                <w:szCs w:val="24"/>
              </w:rPr>
              <w:t xml:space="preserve">1/1/2028 is </w:t>
            </w:r>
            <w:r w:rsidR="74DBFBF7" w:rsidRPr="00E30A70">
              <w:rPr>
                <w:rFonts w:ascii="Arial" w:eastAsia="Times New Roman" w:hAnsi="Arial" w:cs="Arial"/>
                <w:color w:val="000000" w:themeColor="text1"/>
                <w:sz w:val="24"/>
                <w:szCs w:val="24"/>
              </w:rPr>
              <w:t xml:space="preserve">an early </w:t>
            </w:r>
            <w:r w:rsidR="69F58F0F" w:rsidRPr="00E30A70">
              <w:rPr>
                <w:rFonts w:ascii="Arial" w:eastAsia="Times New Roman" w:hAnsi="Arial" w:cs="Arial"/>
                <w:color w:val="000000" w:themeColor="text1"/>
                <w:sz w:val="24"/>
                <w:szCs w:val="24"/>
              </w:rPr>
              <w:t>and arbitrary cutoff date</w:t>
            </w:r>
            <w:r w:rsidR="74DBFBF7" w:rsidRPr="00E30A70">
              <w:rPr>
                <w:rFonts w:ascii="Arial" w:eastAsia="Times New Roman" w:hAnsi="Arial" w:cs="Arial"/>
                <w:color w:val="000000" w:themeColor="text1"/>
                <w:sz w:val="24"/>
                <w:szCs w:val="24"/>
              </w:rPr>
              <w:t xml:space="preserve"> that does not account for </w:t>
            </w:r>
            <w:r w:rsidR="0902499E" w:rsidRPr="00E30A70">
              <w:rPr>
                <w:rFonts w:ascii="Arial" w:eastAsia="Times New Roman" w:hAnsi="Arial" w:cs="Arial"/>
                <w:color w:val="000000" w:themeColor="text1"/>
                <w:sz w:val="24"/>
                <w:szCs w:val="24"/>
              </w:rPr>
              <w:t xml:space="preserve">at least one wind </w:t>
            </w:r>
            <w:r w:rsidR="74DBFBF7" w:rsidRPr="00E30A70">
              <w:rPr>
                <w:rFonts w:ascii="Arial" w:eastAsia="Times New Roman" w:hAnsi="Arial" w:cs="Arial"/>
                <w:color w:val="000000" w:themeColor="text1"/>
                <w:sz w:val="24"/>
                <w:szCs w:val="24"/>
              </w:rPr>
              <w:t>OEM’s expected timeline.</w:t>
            </w:r>
          </w:p>
          <w:p w14:paraId="54D1C5CE" w14:textId="77777777" w:rsidR="00252894" w:rsidRPr="00E30A70" w:rsidRDefault="00252894" w:rsidP="2CF57E0F">
            <w:pPr>
              <w:spacing w:after="0" w:line="240" w:lineRule="auto"/>
              <w:textAlignment w:val="baseline"/>
              <w:rPr>
                <w:rFonts w:ascii="Arial" w:eastAsia="Times New Roman" w:hAnsi="Arial" w:cs="Arial"/>
                <w:color w:val="000000" w:themeColor="text1"/>
                <w:sz w:val="24"/>
                <w:szCs w:val="24"/>
              </w:rPr>
            </w:pPr>
          </w:p>
          <w:p w14:paraId="22665719" w14:textId="22B1F313"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More generally, the modifications for IBRs described in paragraph 1(c) in Planning Guide 5.2.1 are too low a threshold for triggering new requirements, as explained in a subsection further below.</w:t>
            </w:r>
          </w:p>
        </w:tc>
      </w:tr>
      <w:tr w:rsidR="00252894" w:rsidRPr="00E30A70" w14:paraId="302A165F" w14:textId="77777777" w:rsidTr="00393687">
        <w:trPr>
          <w:trHeight w:val="300"/>
        </w:trPr>
        <w:tc>
          <w:tcPr>
            <w:tcW w:w="555" w:type="dxa"/>
          </w:tcPr>
          <w:p w14:paraId="7179BDEE" w14:textId="59D6FAEF"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t>6</w:t>
            </w:r>
          </w:p>
        </w:tc>
        <w:tc>
          <w:tcPr>
            <w:tcW w:w="3495" w:type="dxa"/>
          </w:tcPr>
          <w:p w14:paraId="5641A7C7" w14:textId="01E2B656"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Resource Entity report on VRT capability and improvement plans to ERCOT in 2.9.1.2(10)</w:t>
            </w:r>
          </w:p>
        </w:tc>
        <w:tc>
          <w:tcPr>
            <w:tcW w:w="3600" w:type="dxa"/>
          </w:tcPr>
          <w:p w14:paraId="2FCE5CC1" w14:textId="43622E2E"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ERCOT requires a report by 6/1/2024 or 12/1/2024 depending on the SGIA execution date</w:t>
            </w:r>
          </w:p>
        </w:tc>
        <w:tc>
          <w:tcPr>
            <w:tcW w:w="5670" w:type="dxa"/>
          </w:tcPr>
          <w:p w14:paraId="12E08E59" w14:textId="77777777" w:rsidR="00953191" w:rsidRPr="00E30A70" w:rsidRDefault="69F58F0F" w:rsidP="2CF57E0F">
            <w:pPr>
              <w:spacing w:after="0" w:line="240" w:lineRule="auto"/>
              <w:textAlignment w:val="baseline"/>
              <w:rPr>
                <w:rFonts w:ascii="Arial" w:eastAsia="Times New Roman" w:hAnsi="Arial" w:cs="Arial"/>
                <w:color w:val="000000" w:themeColor="text1"/>
                <w:sz w:val="24"/>
                <w:szCs w:val="24"/>
              </w:rPr>
            </w:pPr>
            <w:r w:rsidRPr="00E30A70">
              <w:rPr>
                <w:rFonts w:ascii="Arial" w:eastAsia="Times New Roman" w:hAnsi="Arial" w:cs="Arial"/>
                <w:color w:val="000000" w:themeColor="text1"/>
                <w:sz w:val="24"/>
                <w:szCs w:val="24"/>
              </w:rPr>
              <w:t xml:space="preserve">ERCOT’s reporting requirement does not account for real-world OEM timelines.  </w:t>
            </w:r>
          </w:p>
          <w:p w14:paraId="7D2B8132" w14:textId="77777777" w:rsidR="00953191" w:rsidRPr="00E30A70" w:rsidRDefault="00953191" w:rsidP="2CF57E0F">
            <w:pPr>
              <w:spacing w:after="0" w:line="240" w:lineRule="auto"/>
              <w:textAlignment w:val="baseline"/>
              <w:rPr>
                <w:rFonts w:ascii="Arial" w:eastAsia="Times New Roman" w:hAnsi="Arial" w:cs="Arial"/>
                <w:color w:val="000000" w:themeColor="text1"/>
                <w:sz w:val="24"/>
                <w:szCs w:val="24"/>
              </w:rPr>
            </w:pPr>
          </w:p>
          <w:p w14:paraId="1AC91B54" w14:textId="353D7B88" w:rsidR="00252894" w:rsidRPr="00E30A70" w:rsidRDefault="69F58F0F" w:rsidP="2CF57E0F">
            <w:pPr>
              <w:spacing w:after="0" w:line="240" w:lineRule="auto"/>
              <w:textAlignment w:val="baseline"/>
              <w:rPr>
                <w:rFonts w:ascii="Arial" w:eastAsia="Times New Roman" w:hAnsi="Arial" w:cs="Arial"/>
                <w:color w:val="000000" w:themeColor="text1"/>
                <w:sz w:val="24"/>
                <w:szCs w:val="24"/>
              </w:rPr>
            </w:pPr>
            <w:r w:rsidRPr="00E30A70">
              <w:rPr>
                <w:rFonts w:ascii="Arial" w:eastAsia="Times New Roman" w:hAnsi="Arial" w:cs="Arial"/>
                <w:color w:val="000000" w:themeColor="text1"/>
                <w:sz w:val="24"/>
                <w:szCs w:val="24"/>
              </w:rPr>
              <w:t xml:space="preserve">For example, </w:t>
            </w:r>
            <w:r w:rsidR="74432E2B" w:rsidRPr="00E30A70">
              <w:rPr>
                <w:rFonts w:ascii="Arial" w:eastAsia="Times New Roman" w:hAnsi="Arial" w:cs="Arial"/>
                <w:color w:val="000000" w:themeColor="text1"/>
                <w:sz w:val="24"/>
                <w:szCs w:val="24"/>
              </w:rPr>
              <w:t>see the comments in row #1, above.  A</w:t>
            </w:r>
            <w:r w:rsidRPr="00E30A70">
              <w:rPr>
                <w:rFonts w:ascii="Arial" w:eastAsia="Times New Roman" w:hAnsi="Arial" w:cs="Arial"/>
                <w:color w:val="000000" w:themeColor="text1"/>
                <w:sz w:val="24"/>
                <w:szCs w:val="24"/>
              </w:rPr>
              <w:t xml:space="preserve">t least one wind OEM </w:t>
            </w:r>
            <w:r w:rsidR="2ADBB2A7" w:rsidRPr="00E30A70">
              <w:rPr>
                <w:rFonts w:ascii="Arial" w:eastAsia="Times New Roman" w:hAnsi="Arial" w:cs="Arial"/>
                <w:color w:val="000000" w:themeColor="text1"/>
                <w:sz w:val="24"/>
                <w:szCs w:val="24"/>
              </w:rPr>
              <w:t xml:space="preserve">is not currently expected to </w:t>
            </w:r>
            <w:r w:rsidRPr="00E30A70">
              <w:rPr>
                <w:rFonts w:ascii="Arial" w:eastAsia="Times New Roman" w:hAnsi="Arial" w:cs="Arial"/>
                <w:color w:val="000000" w:themeColor="text1"/>
                <w:sz w:val="24"/>
                <w:szCs w:val="24"/>
              </w:rPr>
              <w:t xml:space="preserve">be able to determine the </w:t>
            </w:r>
            <w:r w:rsidR="74432E2B" w:rsidRPr="00E30A70">
              <w:rPr>
                <w:rFonts w:ascii="Arial" w:eastAsia="Times New Roman" w:hAnsi="Arial" w:cs="Arial"/>
                <w:color w:val="000000" w:themeColor="text1"/>
                <w:sz w:val="24"/>
                <w:szCs w:val="24"/>
              </w:rPr>
              <w:t xml:space="preserve">existing </w:t>
            </w:r>
            <w:r w:rsidRPr="00E30A70">
              <w:rPr>
                <w:rFonts w:ascii="Arial" w:eastAsia="Times New Roman" w:hAnsi="Arial" w:cs="Arial"/>
                <w:color w:val="000000" w:themeColor="text1"/>
                <w:sz w:val="24"/>
                <w:szCs w:val="24"/>
              </w:rPr>
              <w:t>mu</w:t>
            </w:r>
            <w:r w:rsidR="00373353" w:rsidRPr="00E30A70">
              <w:rPr>
                <w:rFonts w:ascii="Arial" w:eastAsia="Times New Roman" w:hAnsi="Arial" w:cs="Arial"/>
                <w:color w:val="000000" w:themeColor="text1"/>
                <w:sz w:val="24"/>
                <w:szCs w:val="24"/>
              </w:rPr>
              <w:t>l</w:t>
            </w:r>
            <w:r w:rsidRPr="00E30A70">
              <w:rPr>
                <w:rFonts w:ascii="Arial" w:eastAsia="Times New Roman" w:hAnsi="Arial" w:cs="Arial"/>
                <w:color w:val="000000" w:themeColor="text1"/>
                <w:sz w:val="24"/>
                <w:szCs w:val="24"/>
              </w:rPr>
              <w:t xml:space="preserve">ti-fault ride-through capability and minimum phase angle jump </w:t>
            </w:r>
            <w:r w:rsidR="74432E2B" w:rsidRPr="00E30A70">
              <w:rPr>
                <w:rFonts w:ascii="Arial" w:eastAsia="Times New Roman" w:hAnsi="Arial" w:cs="Arial"/>
                <w:color w:val="000000" w:themeColor="text1"/>
                <w:sz w:val="24"/>
                <w:szCs w:val="24"/>
              </w:rPr>
              <w:t xml:space="preserve">for its existing turbine models </w:t>
            </w:r>
            <w:r w:rsidRPr="00E30A70">
              <w:rPr>
                <w:rFonts w:ascii="Arial" w:eastAsia="Times New Roman" w:hAnsi="Arial" w:cs="Arial"/>
                <w:color w:val="000000" w:themeColor="text1"/>
                <w:sz w:val="24"/>
                <w:szCs w:val="24"/>
              </w:rPr>
              <w:t xml:space="preserve">by the end of 2024, let alone provide a plan for “upgrades or retrofits” by then as </w:t>
            </w:r>
            <w:r w:rsidR="74432E2B" w:rsidRPr="00E30A70">
              <w:rPr>
                <w:rFonts w:ascii="Arial" w:eastAsia="Times New Roman" w:hAnsi="Arial" w:cs="Arial"/>
                <w:color w:val="000000" w:themeColor="text1"/>
                <w:sz w:val="24"/>
                <w:szCs w:val="24"/>
              </w:rPr>
              <w:t xml:space="preserve">required </w:t>
            </w:r>
            <w:r w:rsidRPr="00E30A70">
              <w:rPr>
                <w:rFonts w:ascii="Arial" w:eastAsia="Times New Roman" w:hAnsi="Arial" w:cs="Arial"/>
                <w:color w:val="000000" w:themeColor="text1"/>
                <w:sz w:val="24"/>
                <w:szCs w:val="24"/>
              </w:rPr>
              <w:t>in 2.9.1.2(10).</w:t>
            </w:r>
          </w:p>
        </w:tc>
      </w:tr>
      <w:tr w:rsidR="00252894" w:rsidRPr="00E30A70" w14:paraId="3EBF4F77" w14:textId="77777777" w:rsidTr="00393687">
        <w:trPr>
          <w:trHeight w:val="300"/>
        </w:trPr>
        <w:tc>
          <w:tcPr>
            <w:tcW w:w="555" w:type="dxa"/>
          </w:tcPr>
          <w:p w14:paraId="5D1F57BC" w14:textId="591D5081" w:rsidR="00252894" w:rsidRPr="00E30A70" w:rsidRDefault="00252894" w:rsidP="00252894">
            <w:pPr>
              <w:spacing w:after="0" w:line="240" w:lineRule="auto"/>
              <w:jc w:val="center"/>
              <w:textAlignment w:val="baseline"/>
              <w:rPr>
                <w:rFonts w:ascii="Arial" w:eastAsia="Times New Roman" w:hAnsi="Arial" w:cs="Arial"/>
                <w:sz w:val="24"/>
                <w:szCs w:val="24"/>
              </w:rPr>
            </w:pPr>
            <w:r w:rsidRPr="00E30A70">
              <w:rPr>
                <w:rFonts w:ascii="Arial" w:eastAsia="Times New Roman" w:hAnsi="Arial" w:cs="Arial"/>
                <w:sz w:val="24"/>
                <w:szCs w:val="24"/>
              </w:rPr>
              <w:t>7</w:t>
            </w:r>
          </w:p>
        </w:tc>
        <w:tc>
          <w:tcPr>
            <w:tcW w:w="3495" w:type="dxa"/>
          </w:tcPr>
          <w:p w14:paraId="09CC038B" w14:textId="4F82846E"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Resource Entity report on FRT capability and improvement plans to ERCOT in 2.6.2.1(6)</w:t>
            </w:r>
          </w:p>
        </w:tc>
        <w:tc>
          <w:tcPr>
            <w:tcW w:w="3600" w:type="dxa"/>
          </w:tcPr>
          <w:p w14:paraId="72B09C46" w14:textId="53E4CCA0" w:rsidR="00252894" w:rsidRPr="00E30A70" w:rsidRDefault="69F58F0F" w:rsidP="2CF57E0F">
            <w:pPr>
              <w:spacing w:after="0" w:line="240" w:lineRule="auto"/>
              <w:textAlignment w:val="baseline"/>
              <w:rPr>
                <w:rFonts w:ascii="Arial" w:eastAsia="Times New Roman" w:hAnsi="Arial" w:cs="Arial"/>
                <w:sz w:val="24"/>
                <w:szCs w:val="24"/>
              </w:rPr>
            </w:pPr>
            <w:r w:rsidRPr="00E30A70">
              <w:rPr>
                <w:rFonts w:ascii="Arial" w:eastAsia="Times New Roman" w:hAnsi="Arial" w:cs="Arial"/>
                <w:sz w:val="24"/>
                <w:szCs w:val="24"/>
              </w:rPr>
              <w:t>ERCOT requires a report by 6/1/2024 or 12/1/2024 depending on the SGIA execution date</w:t>
            </w:r>
          </w:p>
        </w:tc>
        <w:tc>
          <w:tcPr>
            <w:tcW w:w="5670" w:type="dxa"/>
          </w:tcPr>
          <w:p w14:paraId="7C680CC8" w14:textId="189A5931" w:rsidR="00252894" w:rsidRPr="00E30A70" w:rsidRDefault="69F58F0F" w:rsidP="2CF57E0F">
            <w:pPr>
              <w:spacing w:after="0" w:line="240" w:lineRule="auto"/>
              <w:textAlignment w:val="baseline"/>
              <w:rPr>
                <w:rFonts w:ascii="Arial" w:eastAsia="Times New Roman" w:hAnsi="Arial" w:cs="Arial"/>
                <w:color w:val="000000" w:themeColor="text1"/>
                <w:sz w:val="24"/>
                <w:szCs w:val="24"/>
              </w:rPr>
            </w:pPr>
            <w:r w:rsidRPr="00E30A70">
              <w:rPr>
                <w:rFonts w:ascii="Arial" w:eastAsia="Times New Roman" w:hAnsi="Arial" w:cs="Arial"/>
                <w:sz w:val="24"/>
                <w:szCs w:val="24"/>
              </w:rPr>
              <w:t>It is unclear whether the OEMs will have all the information required for the report by these deadlines.</w:t>
            </w:r>
          </w:p>
        </w:tc>
      </w:tr>
    </w:tbl>
    <w:p w14:paraId="175A056E" w14:textId="77777777" w:rsidR="00616D99" w:rsidRPr="00E30A70" w:rsidRDefault="00616D99" w:rsidP="00AA5EA5">
      <w:pPr>
        <w:spacing w:after="0" w:line="240" w:lineRule="auto"/>
        <w:jc w:val="both"/>
        <w:textAlignment w:val="baseline"/>
        <w:rPr>
          <w:rFonts w:ascii="Arial" w:eastAsia="Times New Roman" w:hAnsi="Arial" w:cs="Arial"/>
          <w:sz w:val="24"/>
          <w:szCs w:val="24"/>
        </w:rPr>
      </w:pPr>
    </w:p>
    <w:p w14:paraId="6EB89EBA" w14:textId="77777777" w:rsidR="00923E8F" w:rsidRPr="00E30A70" w:rsidRDefault="00923E8F" w:rsidP="00AA5EA5">
      <w:pPr>
        <w:spacing w:after="0" w:line="240" w:lineRule="auto"/>
        <w:jc w:val="both"/>
        <w:textAlignment w:val="baseline"/>
        <w:rPr>
          <w:rFonts w:ascii="Arial" w:eastAsia="Times New Roman" w:hAnsi="Arial" w:cs="Arial"/>
          <w:sz w:val="24"/>
          <w:szCs w:val="24"/>
        </w:rPr>
        <w:sectPr w:rsidR="00923E8F" w:rsidRPr="00E30A70" w:rsidSect="00923E8F">
          <w:pgSz w:w="15840" w:h="12240" w:orient="landscape"/>
          <w:pgMar w:top="1440" w:right="1440" w:bottom="1440" w:left="1440" w:header="720" w:footer="720" w:gutter="0"/>
          <w:cols w:space="720"/>
          <w:titlePg/>
          <w:docGrid w:linePitch="360"/>
        </w:sectPr>
      </w:pPr>
    </w:p>
    <w:p w14:paraId="3D08C2FD" w14:textId="5AC8B52A" w:rsidR="00E1691C" w:rsidRPr="00E30A70" w:rsidRDefault="00BF4DB9" w:rsidP="00141460">
      <w:pPr>
        <w:spacing w:after="120" w:line="240" w:lineRule="auto"/>
        <w:ind w:left="360"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lastRenderedPageBreak/>
        <w:t xml:space="preserve">The </w:t>
      </w:r>
      <w:r w:rsidR="51B4C419" w:rsidRPr="00E30A70">
        <w:rPr>
          <w:rFonts w:ascii="Arial" w:eastAsia="Times New Roman" w:hAnsi="Arial" w:cs="Arial"/>
          <w:sz w:val="24"/>
          <w:szCs w:val="24"/>
        </w:rPr>
        <w:t xml:space="preserve">above </w:t>
      </w:r>
      <w:r w:rsidRPr="00E30A70">
        <w:rPr>
          <w:rFonts w:ascii="Arial" w:eastAsia="Times New Roman" w:hAnsi="Arial" w:cs="Arial"/>
          <w:sz w:val="24"/>
          <w:szCs w:val="24"/>
        </w:rPr>
        <w:t xml:space="preserve">table </w:t>
      </w:r>
      <w:r w:rsidR="763FC955" w:rsidRPr="00E30A70">
        <w:rPr>
          <w:rFonts w:ascii="Arial" w:eastAsia="Times New Roman" w:hAnsi="Arial" w:cs="Arial"/>
          <w:sz w:val="24"/>
          <w:szCs w:val="24"/>
        </w:rPr>
        <w:t>highlights</w:t>
      </w:r>
      <w:r w:rsidR="008B35FC" w:rsidRPr="00E30A70">
        <w:rPr>
          <w:rFonts w:ascii="Arial" w:eastAsia="Times New Roman" w:hAnsi="Arial" w:cs="Arial"/>
          <w:sz w:val="24"/>
          <w:szCs w:val="24"/>
        </w:rPr>
        <w:t>:</w:t>
      </w:r>
    </w:p>
    <w:p w14:paraId="63BE4D48" w14:textId="01E8FD7E" w:rsidR="00E12A4D" w:rsidRPr="00E30A70" w:rsidRDefault="008B35FC" w:rsidP="00141460">
      <w:pPr>
        <w:pStyle w:val="ListParagraph"/>
        <w:numPr>
          <w:ilvl w:val="0"/>
          <w:numId w:val="38"/>
        </w:numPr>
        <w:spacing w:after="120" w:line="240" w:lineRule="auto"/>
        <w:ind w:left="1080"/>
        <w:jc w:val="both"/>
        <w:textAlignment w:val="baseline"/>
        <w:rPr>
          <w:rFonts w:ascii="Arial" w:eastAsia="Times New Roman" w:hAnsi="Arial" w:cs="Arial"/>
          <w:sz w:val="24"/>
          <w:szCs w:val="24"/>
        </w:rPr>
      </w:pPr>
      <w:r w:rsidRPr="00E30A70">
        <w:rPr>
          <w:rFonts w:ascii="Arial" w:eastAsia="Times New Roman" w:hAnsi="Arial" w:cs="Arial"/>
          <w:sz w:val="24"/>
          <w:szCs w:val="24"/>
        </w:rPr>
        <w:t>ERCOT</w:t>
      </w:r>
      <w:r w:rsidR="006367CD" w:rsidRPr="00E30A70">
        <w:rPr>
          <w:rFonts w:ascii="Arial" w:eastAsia="Times New Roman" w:hAnsi="Arial" w:cs="Arial"/>
          <w:sz w:val="24"/>
          <w:szCs w:val="24"/>
        </w:rPr>
        <w:t>’s proposal</w:t>
      </w:r>
      <w:r w:rsidRPr="00E30A70">
        <w:rPr>
          <w:rFonts w:ascii="Arial" w:eastAsia="Times New Roman" w:hAnsi="Arial" w:cs="Arial"/>
          <w:sz w:val="24"/>
          <w:szCs w:val="24"/>
        </w:rPr>
        <w:t xml:space="preserve"> </w:t>
      </w:r>
      <w:r w:rsidR="006A2D2A" w:rsidRPr="00E30A70">
        <w:rPr>
          <w:rFonts w:ascii="Arial" w:eastAsia="Times New Roman" w:hAnsi="Arial" w:cs="Arial"/>
          <w:sz w:val="24"/>
          <w:szCs w:val="24"/>
        </w:rPr>
        <w:t xml:space="preserve">still </w:t>
      </w:r>
      <w:r w:rsidRPr="00E30A70">
        <w:rPr>
          <w:rFonts w:ascii="Arial" w:eastAsia="Times New Roman" w:hAnsi="Arial" w:cs="Arial"/>
          <w:sz w:val="24"/>
          <w:szCs w:val="24"/>
        </w:rPr>
        <w:t>ignor</w:t>
      </w:r>
      <w:r w:rsidR="006367CD" w:rsidRPr="00E30A70">
        <w:rPr>
          <w:rFonts w:ascii="Arial" w:eastAsia="Times New Roman" w:hAnsi="Arial" w:cs="Arial"/>
          <w:sz w:val="24"/>
          <w:szCs w:val="24"/>
        </w:rPr>
        <w:t>es</w:t>
      </w:r>
      <w:r w:rsidRPr="00E30A70">
        <w:rPr>
          <w:rFonts w:ascii="Arial" w:eastAsia="Times New Roman" w:hAnsi="Arial" w:cs="Arial"/>
          <w:sz w:val="24"/>
          <w:szCs w:val="24"/>
        </w:rPr>
        <w:t xml:space="preserve"> cases where the OEMs have no path to a technical solution.</w:t>
      </w:r>
      <w:r w:rsidR="009E68CA" w:rsidRPr="00E30A70">
        <w:rPr>
          <w:rFonts w:ascii="Arial" w:eastAsia="Times New Roman" w:hAnsi="Arial" w:cs="Arial"/>
          <w:sz w:val="24"/>
          <w:szCs w:val="24"/>
        </w:rPr>
        <w:t xml:space="preserve">  See rows 1 and 2.</w:t>
      </w:r>
    </w:p>
    <w:p w14:paraId="6F2C2EE5" w14:textId="35B2F252" w:rsidR="00E25E0D" w:rsidRPr="00E30A70" w:rsidRDefault="008135F5" w:rsidP="00141460">
      <w:pPr>
        <w:pStyle w:val="ListParagraph"/>
        <w:numPr>
          <w:ilvl w:val="0"/>
          <w:numId w:val="39"/>
        </w:numPr>
        <w:spacing w:after="120" w:line="240" w:lineRule="auto"/>
        <w:ind w:left="1080"/>
        <w:textAlignment w:val="baseline"/>
        <w:rPr>
          <w:rFonts w:ascii="Arial" w:eastAsia="Times New Roman" w:hAnsi="Arial" w:cs="Arial"/>
          <w:sz w:val="24"/>
          <w:szCs w:val="24"/>
        </w:rPr>
      </w:pPr>
      <w:r w:rsidRPr="00E30A70">
        <w:rPr>
          <w:rFonts w:ascii="Arial" w:eastAsia="Times New Roman" w:hAnsi="Arial" w:cs="Arial"/>
          <w:sz w:val="24"/>
          <w:szCs w:val="24"/>
        </w:rPr>
        <w:t>E</w:t>
      </w:r>
      <w:r w:rsidR="006367CD" w:rsidRPr="00E30A70">
        <w:rPr>
          <w:rFonts w:ascii="Arial" w:eastAsia="Times New Roman" w:hAnsi="Arial" w:cs="Arial"/>
          <w:sz w:val="24"/>
          <w:szCs w:val="24"/>
        </w:rPr>
        <w:t>RCOT</w:t>
      </w:r>
      <w:r w:rsidR="00E25E0D" w:rsidRPr="00E30A70">
        <w:rPr>
          <w:rFonts w:ascii="Arial" w:eastAsia="Times New Roman" w:hAnsi="Arial" w:cs="Arial"/>
          <w:sz w:val="24"/>
          <w:szCs w:val="24"/>
        </w:rPr>
        <w:t>’s propos</w:t>
      </w:r>
      <w:r w:rsidR="0090038F" w:rsidRPr="00E30A70">
        <w:rPr>
          <w:rFonts w:ascii="Arial" w:eastAsia="Times New Roman" w:hAnsi="Arial" w:cs="Arial"/>
          <w:sz w:val="24"/>
          <w:szCs w:val="24"/>
        </w:rPr>
        <w:t xml:space="preserve">al </w:t>
      </w:r>
      <w:r w:rsidR="006A2D2A" w:rsidRPr="00E30A70">
        <w:rPr>
          <w:rFonts w:ascii="Arial" w:eastAsia="Times New Roman" w:hAnsi="Arial" w:cs="Arial"/>
          <w:sz w:val="24"/>
          <w:szCs w:val="24"/>
        </w:rPr>
        <w:t xml:space="preserve">still </w:t>
      </w:r>
      <w:r w:rsidR="0090038F" w:rsidRPr="00E30A70">
        <w:rPr>
          <w:rFonts w:ascii="Arial" w:eastAsia="Times New Roman" w:hAnsi="Arial" w:cs="Arial"/>
          <w:sz w:val="24"/>
          <w:szCs w:val="24"/>
        </w:rPr>
        <w:t>includes</w:t>
      </w:r>
      <w:r w:rsidR="00E25E0D" w:rsidRPr="00E30A70">
        <w:rPr>
          <w:rFonts w:ascii="Arial" w:eastAsia="Times New Roman" w:hAnsi="Arial" w:cs="Arial"/>
          <w:sz w:val="24"/>
          <w:szCs w:val="24"/>
        </w:rPr>
        <w:t xml:space="preserve"> compliance timelines </w:t>
      </w:r>
      <w:r w:rsidR="0090038F" w:rsidRPr="00E30A70">
        <w:rPr>
          <w:rFonts w:ascii="Arial" w:eastAsia="Times New Roman" w:hAnsi="Arial" w:cs="Arial"/>
          <w:sz w:val="24"/>
          <w:szCs w:val="24"/>
        </w:rPr>
        <w:t xml:space="preserve">that are </w:t>
      </w:r>
      <w:r w:rsidR="00E25E0D" w:rsidRPr="00E30A70">
        <w:rPr>
          <w:rFonts w:ascii="Arial" w:eastAsia="Times New Roman" w:hAnsi="Arial" w:cs="Arial"/>
          <w:sz w:val="24"/>
          <w:szCs w:val="24"/>
        </w:rPr>
        <w:t>arbitrary and do not align with the OEMs</w:t>
      </w:r>
      <w:r w:rsidR="005F17D4" w:rsidRPr="00E30A70">
        <w:rPr>
          <w:rFonts w:ascii="Arial" w:eastAsia="Times New Roman" w:hAnsi="Arial" w:cs="Arial"/>
          <w:sz w:val="24"/>
          <w:szCs w:val="24"/>
        </w:rPr>
        <w:t>’</w:t>
      </w:r>
      <w:r w:rsidR="00E25E0D" w:rsidRPr="00E30A70">
        <w:rPr>
          <w:rFonts w:ascii="Arial" w:eastAsia="Times New Roman" w:hAnsi="Arial" w:cs="Arial"/>
          <w:sz w:val="24"/>
          <w:szCs w:val="24"/>
        </w:rPr>
        <w:t xml:space="preserve"> estimate</w:t>
      </w:r>
      <w:r w:rsidR="65617C0D" w:rsidRPr="00E30A70">
        <w:rPr>
          <w:rFonts w:ascii="Arial" w:eastAsia="Times New Roman" w:hAnsi="Arial" w:cs="Arial"/>
          <w:sz w:val="24"/>
          <w:szCs w:val="24"/>
        </w:rPr>
        <w:t>d development duration</w:t>
      </w:r>
      <w:r w:rsidR="00E25E0D" w:rsidRPr="00E30A70">
        <w:rPr>
          <w:rFonts w:ascii="Arial" w:eastAsia="Times New Roman" w:hAnsi="Arial" w:cs="Arial"/>
          <w:sz w:val="24"/>
          <w:szCs w:val="24"/>
        </w:rPr>
        <w:t>s.</w:t>
      </w:r>
      <w:r w:rsidR="009E68CA" w:rsidRPr="00E30A70">
        <w:rPr>
          <w:rFonts w:ascii="Arial" w:eastAsia="Times New Roman" w:hAnsi="Arial" w:cs="Arial"/>
          <w:sz w:val="24"/>
          <w:szCs w:val="24"/>
        </w:rPr>
        <w:t xml:space="preserve">  See rows 1,</w:t>
      </w:r>
      <w:r w:rsidR="00CA1479" w:rsidRPr="00E30A70">
        <w:rPr>
          <w:rFonts w:ascii="Arial" w:eastAsia="Times New Roman" w:hAnsi="Arial" w:cs="Arial"/>
          <w:sz w:val="24"/>
          <w:szCs w:val="24"/>
        </w:rPr>
        <w:t xml:space="preserve"> </w:t>
      </w:r>
      <w:r w:rsidR="009E68CA" w:rsidRPr="00E30A70">
        <w:rPr>
          <w:rFonts w:ascii="Arial" w:eastAsia="Times New Roman" w:hAnsi="Arial" w:cs="Arial"/>
          <w:sz w:val="24"/>
          <w:szCs w:val="24"/>
        </w:rPr>
        <w:t>5,</w:t>
      </w:r>
      <w:r w:rsidR="00CA1479" w:rsidRPr="00E30A70">
        <w:rPr>
          <w:rFonts w:ascii="Arial" w:eastAsia="Times New Roman" w:hAnsi="Arial" w:cs="Arial"/>
          <w:sz w:val="24"/>
          <w:szCs w:val="24"/>
        </w:rPr>
        <w:t xml:space="preserve"> </w:t>
      </w:r>
      <w:r w:rsidR="009E68CA" w:rsidRPr="00E30A70">
        <w:rPr>
          <w:rFonts w:ascii="Arial" w:eastAsia="Times New Roman" w:hAnsi="Arial" w:cs="Arial"/>
          <w:sz w:val="24"/>
          <w:szCs w:val="24"/>
        </w:rPr>
        <w:t>6, and 7.</w:t>
      </w:r>
      <w:r w:rsidR="00E25E0D" w:rsidRPr="00E30A70">
        <w:rPr>
          <w:rFonts w:ascii="Arial" w:eastAsia="Times New Roman" w:hAnsi="Arial" w:cs="Arial"/>
          <w:sz w:val="24"/>
          <w:szCs w:val="24"/>
        </w:rPr>
        <w:t xml:space="preserve">  </w:t>
      </w:r>
    </w:p>
    <w:p w14:paraId="1F3E9360" w14:textId="7819A068" w:rsidR="00F91904" w:rsidRPr="00E30A70" w:rsidRDefault="00E25E0D" w:rsidP="00141460">
      <w:pPr>
        <w:pStyle w:val="ListParagraph"/>
        <w:numPr>
          <w:ilvl w:val="0"/>
          <w:numId w:val="39"/>
        </w:numPr>
        <w:spacing w:after="120" w:line="240" w:lineRule="auto"/>
        <w:ind w:left="1080"/>
        <w:textAlignment w:val="baseline"/>
        <w:rPr>
          <w:rFonts w:ascii="Arial" w:eastAsia="Times New Roman" w:hAnsi="Arial" w:cs="Arial"/>
          <w:sz w:val="24"/>
          <w:szCs w:val="24"/>
        </w:rPr>
      </w:pPr>
      <w:r w:rsidRPr="00E30A70">
        <w:rPr>
          <w:rFonts w:ascii="Arial" w:eastAsia="Times New Roman" w:hAnsi="Arial" w:cs="Arial"/>
          <w:sz w:val="24"/>
          <w:szCs w:val="24"/>
        </w:rPr>
        <w:t xml:space="preserve">An OEM </w:t>
      </w:r>
      <w:r w:rsidRPr="00E30A70">
        <w:rPr>
          <w:rFonts w:ascii="Arial" w:eastAsia="Times New Roman" w:hAnsi="Arial" w:cs="Arial"/>
          <w:sz w:val="24"/>
          <w:szCs w:val="24"/>
          <w:u w:val="single"/>
        </w:rPr>
        <w:t>estimate</w:t>
      </w:r>
      <w:r w:rsidRPr="00E30A70">
        <w:rPr>
          <w:rFonts w:ascii="Arial" w:eastAsia="Times New Roman" w:hAnsi="Arial" w:cs="Arial"/>
          <w:sz w:val="24"/>
          <w:szCs w:val="24"/>
        </w:rPr>
        <w:t xml:space="preserve"> is not a </w:t>
      </w:r>
      <w:r w:rsidRPr="00E30A70">
        <w:rPr>
          <w:rFonts w:ascii="Arial" w:eastAsia="Times New Roman" w:hAnsi="Arial" w:cs="Arial"/>
          <w:sz w:val="24"/>
          <w:szCs w:val="24"/>
          <w:u w:val="single"/>
        </w:rPr>
        <w:t>commitment</w:t>
      </w:r>
      <w:r w:rsidR="0090038F" w:rsidRPr="00E30A70">
        <w:rPr>
          <w:rFonts w:ascii="Arial" w:eastAsia="Times New Roman" w:hAnsi="Arial" w:cs="Arial"/>
          <w:sz w:val="24"/>
          <w:szCs w:val="24"/>
        </w:rPr>
        <w:t xml:space="preserve"> to develop or deliver a technical solution</w:t>
      </w:r>
      <w:r w:rsidR="00DF237D" w:rsidRPr="00E30A70">
        <w:rPr>
          <w:rFonts w:ascii="Arial" w:eastAsia="Times New Roman" w:hAnsi="Arial" w:cs="Arial"/>
          <w:sz w:val="24"/>
          <w:szCs w:val="24"/>
        </w:rPr>
        <w:t xml:space="preserve"> by a given deadline</w:t>
      </w:r>
      <w:r w:rsidR="0090038F" w:rsidRPr="00E30A70">
        <w:rPr>
          <w:rFonts w:ascii="Arial" w:eastAsia="Times New Roman" w:hAnsi="Arial" w:cs="Arial"/>
          <w:sz w:val="24"/>
          <w:szCs w:val="24"/>
        </w:rPr>
        <w:t xml:space="preserve">.  </w:t>
      </w:r>
      <w:r w:rsidR="00BF29CB" w:rsidRPr="00E30A70">
        <w:rPr>
          <w:rFonts w:ascii="Arial" w:eastAsia="Times New Roman" w:hAnsi="Arial" w:cs="Arial"/>
          <w:sz w:val="24"/>
          <w:szCs w:val="24"/>
        </w:rPr>
        <w:t xml:space="preserve">Where </w:t>
      </w:r>
      <w:r w:rsidR="0090038F" w:rsidRPr="00E30A70">
        <w:rPr>
          <w:rFonts w:ascii="Arial" w:eastAsia="Times New Roman" w:hAnsi="Arial" w:cs="Arial"/>
          <w:sz w:val="24"/>
          <w:szCs w:val="24"/>
        </w:rPr>
        <w:t xml:space="preserve">OEMs have indicated that </w:t>
      </w:r>
      <w:r w:rsidR="00BF29CB" w:rsidRPr="00E30A70">
        <w:rPr>
          <w:rFonts w:ascii="Arial" w:eastAsia="Times New Roman" w:hAnsi="Arial" w:cs="Arial"/>
          <w:sz w:val="24"/>
          <w:szCs w:val="24"/>
        </w:rPr>
        <w:t xml:space="preserve">a technical solution </w:t>
      </w:r>
      <w:r w:rsidR="00BF29CB" w:rsidRPr="00E30A70">
        <w:rPr>
          <w:rFonts w:ascii="Arial" w:eastAsia="Times New Roman" w:hAnsi="Arial" w:cs="Arial"/>
          <w:sz w:val="24"/>
          <w:szCs w:val="24"/>
          <w:u w:val="single"/>
        </w:rPr>
        <w:t>may</w:t>
      </w:r>
      <w:r w:rsidR="00BF29CB" w:rsidRPr="00E30A70">
        <w:rPr>
          <w:rFonts w:ascii="Arial" w:eastAsia="Times New Roman" w:hAnsi="Arial" w:cs="Arial"/>
          <w:sz w:val="24"/>
          <w:szCs w:val="24"/>
        </w:rPr>
        <w:t xml:space="preserve"> exist in the future, ERCOT</w:t>
      </w:r>
      <w:r w:rsidR="0090038F" w:rsidRPr="00E30A70">
        <w:rPr>
          <w:rFonts w:ascii="Arial" w:eastAsia="Times New Roman" w:hAnsi="Arial" w:cs="Arial"/>
          <w:sz w:val="24"/>
          <w:szCs w:val="24"/>
        </w:rPr>
        <w:t>’s</w:t>
      </w:r>
      <w:r w:rsidR="00BF29CB" w:rsidRPr="00E30A70">
        <w:rPr>
          <w:rFonts w:ascii="Arial" w:eastAsia="Times New Roman" w:hAnsi="Arial" w:cs="Arial"/>
          <w:sz w:val="24"/>
          <w:szCs w:val="24"/>
        </w:rPr>
        <w:t xml:space="preserve"> proposal makes generators bear </w:t>
      </w:r>
      <w:r w:rsidR="00A618CA" w:rsidRPr="00E30A70">
        <w:rPr>
          <w:rFonts w:ascii="Arial" w:eastAsia="Times New Roman" w:hAnsi="Arial" w:cs="Arial"/>
          <w:sz w:val="24"/>
          <w:szCs w:val="24"/>
        </w:rPr>
        <w:t xml:space="preserve">both </w:t>
      </w:r>
      <w:r w:rsidR="00BF29CB" w:rsidRPr="00E30A70">
        <w:rPr>
          <w:rFonts w:ascii="Arial" w:eastAsia="Times New Roman" w:hAnsi="Arial" w:cs="Arial"/>
          <w:sz w:val="24"/>
          <w:szCs w:val="24"/>
        </w:rPr>
        <w:t xml:space="preserve">the risk of the OEM’s </w:t>
      </w:r>
      <w:r w:rsidR="000C64CF" w:rsidRPr="00E30A70">
        <w:rPr>
          <w:rFonts w:ascii="Arial" w:eastAsia="Times New Roman" w:hAnsi="Arial" w:cs="Arial"/>
          <w:sz w:val="24"/>
          <w:szCs w:val="24"/>
        </w:rPr>
        <w:t xml:space="preserve">ability to develop a technically feasible solution </w:t>
      </w:r>
      <w:r w:rsidR="00BF29CB" w:rsidRPr="00E30A70">
        <w:rPr>
          <w:rFonts w:ascii="Arial" w:eastAsia="Times New Roman" w:hAnsi="Arial" w:cs="Arial"/>
          <w:sz w:val="24"/>
          <w:szCs w:val="24"/>
        </w:rPr>
        <w:t xml:space="preserve">and the </w:t>
      </w:r>
      <w:r w:rsidR="00A618CA" w:rsidRPr="00E30A70">
        <w:rPr>
          <w:rFonts w:ascii="Arial" w:eastAsia="Times New Roman" w:hAnsi="Arial" w:cs="Arial"/>
          <w:sz w:val="24"/>
          <w:szCs w:val="24"/>
        </w:rPr>
        <w:t xml:space="preserve">risk that the </w:t>
      </w:r>
      <w:r w:rsidR="00BF29CB" w:rsidRPr="00E30A70">
        <w:rPr>
          <w:rFonts w:ascii="Arial" w:eastAsia="Times New Roman" w:hAnsi="Arial" w:cs="Arial"/>
          <w:sz w:val="24"/>
          <w:szCs w:val="24"/>
        </w:rPr>
        <w:t>OEM</w:t>
      </w:r>
      <w:r w:rsidR="00A618CA" w:rsidRPr="00E30A70">
        <w:rPr>
          <w:rFonts w:ascii="Arial" w:eastAsia="Times New Roman" w:hAnsi="Arial" w:cs="Arial"/>
          <w:sz w:val="24"/>
          <w:szCs w:val="24"/>
        </w:rPr>
        <w:t xml:space="preserve"> cannot meet its estimated </w:t>
      </w:r>
      <w:r w:rsidR="00BF29CB" w:rsidRPr="00E30A70">
        <w:rPr>
          <w:rFonts w:ascii="Arial" w:eastAsia="Times New Roman" w:hAnsi="Arial" w:cs="Arial"/>
          <w:sz w:val="24"/>
          <w:szCs w:val="24"/>
        </w:rPr>
        <w:t xml:space="preserve">timeline </w:t>
      </w:r>
      <w:r w:rsidR="00A618CA" w:rsidRPr="00E30A70">
        <w:rPr>
          <w:rFonts w:ascii="Arial" w:eastAsia="Times New Roman" w:hAnsi="Arial" w:cs="Arial"/>
          <w:sz w:val="24"/>
          <w:szCs w:val="24"/>
        </w:rPr>
        <w:t xml:space="preserve">for </w:t>
      </w:r>
      <w:r w:rsidR="000C64CF" w:rsidRPr="00E30A70">
        <w:rPr>
          <w:rFonts w:ascii="Arial" w:eastAsia="Times New Roman" w:hAnsi="Arial" w:cs="Arial"/>
          <w:sz w:val="24"/>
          <w:szCs w:val="24"/>
        </w:rPr>
        <w:t>delivering</w:t>
      </w:r>
      <w:r w:rsidR="00A618CA" w:rsidRPr="00E30A70">
        <w:rPr>
          <w:rFonts w:ascii="Arial" w:eastAsia="Times New Roman" w:hAnsi="Arial" w:cs="Arial"/>
          <w:sz w:val="24"/>
          <w:szCs w:val="24"/>
        </w:rPr>
        <w:t xml:space="preserve"> any such solution</w:t>
      </w:r>
      <w:r w:rsidR="000C64CF" w:rsidRPr="00E30A70">
        <w:rPr>
          <w:rFonts w:ascii="Arial" w:eastAsia="Times New Roman" w:hAnsi="Arial" w:cs="Arial"/>
          <w:sz w:val="24"/>
          <w:szCs w:val="24"/>
        </w:rPr>
        <w:t>.</w:t>
      </w:r>
      <w:r w:rsidR="009E68CA" w:rsidRPr="00E30A70">
        <w:rPr>
          <w:rFonts w:ascii="Arial" w:eastAsia="Times New Roman" w:hAnsi="Arial" w:cs="Arial"/>
          <w:sz w:val="24"/>
          <w:szCs w:val="24"/>
        </w:rPr>
        <w:t xml:space="preserve">  See rows 1,</w:t>
      </w:r>
      <w:r w:rsidR="00CA1479" w:rsidRPr="00E30A70">
        <w:rPr>
          <w:rFonts w:ascii="Arial" w:eastAsia="Times New Roman" w:hAnsi="Arial" w:cs="Arial"/>
          <w:sz w:val="24"/>
          <w:szCs w:val="24"/>
        </w:rPr>
        <w:t xml:space="preserve"> </w:t>
      </w:r>
      <w:r w:rsidR="009E68CA" w:rsidRPr="00E30A70">
        <w:rPr>
          <w:rFonts w:ascii="Arial" w:eastAsia="Times New Roman" w:hAnsi="Arial" w:cs="Arial"/>
          <w:sz w:val="24"/>
          <w:szCs w:val="24"/>
        </w:rPr>
        <w:t>2,</w:t>
      </w:r>
      <w:r w:rsidR="00CA1479" w:rsidRPr="00E30A70">
        <w:rPr>
          <w:rFonts w:ascii="Arial" w:eastAsia="Times New Roman" w:hAnsi="Arial" w:cs="Arial"/>
          <w:sz w:val="24"/>
          <w:szCs w:val="24"/>
        </w:rPr>
        <w:t xml:space="preserve"> </w:t>
      </w:r>
      <w:r w:rsidR="009E68CA" w:rsidRPr="00E30A70">
        <w:rPr>
          <w:rFonts w:ascii="Arial" w:eastAsia="Times New Roman" w:hAnsi="Arial" w:cs="Arial"/>
          <w:sz w:val="24"/>
          <w:szCs w:val="24"/>
        </w:rPr>
        <w:t>4,</w:t>
      </w:r>
      <w:r w:rsidR="00CA1479" w:rsidRPr="00E30A70">
        <w:rPr>
          <w:rFonts w:ascii="Arial" w:eastAsia="Times New Roman" w:hAnsi="Arial" w:cs="Arial"/>
          <w:sz w:val="24"/>
          <w:szCs w:val="24"/>
        </w:rPr>
        <w:t xml:space="preserve"> </w:t>
      </w:r>
      <w:r w:rsidR="009E68CA" w:rsidRPr="00E30A70">
        <w:rPr>
          <w:rFonts w:ascii="Arial" w:eastAsia="Times New Roman" w:hAnsi="Arial" w:cs="Arial"/>
          <w:sz w:val="24"/>
          <w:szCs w:val="24"/>
        </w:rPr>
        <w:t>5, 6, and 7.</w:t>
      </w:r>
    </w:p>
    <w:p w14:paraId="06BE811C" w14:textId="623F2132" w:rsidR="00837DC6" w:rsidRPr="00E30A70" w:rsidRDefault="00AA5EA5" w:rsidP="00141460">
      <w:pPr>
        <w:pStyle w:val="ListParagraph"/>
        <w:numPr>
          <w:ilvl w:val="0"/>
          <w:numId w:val="39"/>
        </w:numPr>
        <w:ind w:left="1080"/>
        <w:jc w:val="both"/>
        <w:rPr>
          <w:rFonts w:ascii="Arial" w:eastAsia="Times New Roman" w:hAnsi="Arial" w:cs="Arial"/>
          <w:sz w:val="24"/>
          <w:szCs w:val="24"/>
        </w:rPr>
      </w:pPr>
      <w:r w:rsidRPr="00E30A70">
        <w:rPr>
          <w:rFonts w:ascii="Arial" w:eastAsia="Times New Roman" w:hAnsi="Arial" w:cs="Arial"/>
          <w:sz w:val="24"/>
          <w:szCs w:val="24"/>
        </w:rPr>
        <w:t xml:space="preserve">Even where ERCOT implicitly recognizes the need to </w:t>
      </w:r>
      <w:r w:rsidR="001B549F" w:rsidRPr="00E30A70">
        <w:rPr>
          <w:rFonts w:ascii="Arial" w:eastAsia="Times New Roman" w:hAnsi="Arial" w:cs="Arial"/>
          <w:sz w:val="24"/>
          <w:szCs w:val="24"/>
        </w:rPr>
        <w:t xml:space="preserve">tailor a </w:t>
      </w:r>
      <w:r w:rsidRPr="00E30A70">
        <w:rPr>
          <w:rFonts w:ascii="Arial" w:eastAsia="Times New Roman" w:hAnsi="Arial" w:cs="Arial"/>
          <w:sz w:val="24"/>
          <w:szCs w:val="24"/>
        </w:rPr>
        <w:t>technical requirement or extend a timeline, ERCOT</w:t>
      </w:r>
      <w:r w:rsidR="006A2D2A" w:rsidRPr="00E30A70">
        <w:rPr>
          <w:rFonts w:ascii="Arial" w:eastAsia="Times New Roman" w:hAnsi="Arial" w:cs="Arial"/>
          <w:sz w:val="24"/>
          <w:szCs w:val="24"/>
        </w:rPr>
        <w:t>’s proposal includes</w:t>
      </w:r>
      <w:r w:rsidRPr="00E30A70">
        <w:rPr>
          <w:rFonts w:ascii="Arial" w:eastAsia="Times New Roman" w:hAnsi="Arial" w:cs="Arial"/>
          <w:sz w:val="24"/>
          <w:szCs w:val="24"/>
        </w:rPr>
        <w:t xml:space="preserve"> no obligation </w:t>
      </w:r>
      <w:r w:rsidR="00B91EB8" w:rsidRPr="00E30A70">
        <w:rPr>
          <w:rFonts w:ascii="Arial" w:eastAsia="Times New Roman" w:hAnsi="Arial" w:cs="Arial"/>
          <w:sz w:val="24"/>
          <w:szCs w:val="24"/>
        </w:rPr>
        <w:t xml:space="preserve">for it </w:t>
      </w:r>
      <w:r w:rsidRPr="00E30A70">
        <w:rPr>
          <w:rFonts w:ascii="Arial" w:eastAsia="Times New Roman" w:hAnsi="Arial" w:cs="Arial"/>
          <w:sz w:val="24"/>
          <w:szCs w:val="24"/>
        </w:rPr>
        <w:t>to do so.</w:t>
      </w:r>
      <w:r w:rsidR="009E68CA" w:rsidRPr="00E30A70">
        <w:rPr>
          <w:rFonts w:ascii="Arial" w:eastAsia="Times New Roman" w:hAnsi="Arial" w:cs="Arial"/>
          <w:sz w:val="24"/>
          <w:szCs w:val="24"/>
        </w:rPr>
        <w:t xml:space="preserve">  See rows 1 and 4.</w:t>
      </w:r>
    </w:p>
    <w:p w14:paraId="18339CB3" w14:textId="77777777" w:rsidR="00FC588A" w:rsidRPr="00E30A70" w:rsidRDefault="004B6997" w:rsidP="00FC588A">
      <w:pPr>
        <w:pStyle w:val="ListParagraph"/>
        <w:rPr>
          <w:rFonts w:ascii="Arial" w:eastAsia="Times New Roman" w:hAnsi="Arial" w:cs="Arial"/>
          <w:sz w:val="24"/>
          <w:szCs w:val="24"/>
        </w:rPr>
      </w:pPr>
      <w:r w:rsidRPr="00E30A70">
        <w:rPr>
          <w:rFonts w:ascii="Arial" w:eastAsia="Times New Roman" w:hAnsi="Arial" w:cs="Arial"/>
          <w:sz w:val="24"/>
          <w:szCs w:val="24"/>
        </w:rPr>
        <w:t xml:space="preserve"> </w:t>
      </w:r>
    </w:p>
    <w:p w14:paraId="0F0F4504" w14:textId="7255AB9A" w:rsidR="00FC588A" w:rsidRPr="00E30A70" w:rsidRDefault="00FC588A" w:rsidP="008135F5">
      <w:pPr>
        <w:pStyle w:val="ListParagraph"/>
        <w:numPr>
          <w:ilvl w:val="0"/>
          <w:numId w:val="50"/>
        </w:numPr>
        <w:spacing w:after="120" w:line="240" w:lineRule="auto"/>
        <w:jc w:val="both"/>
        <w:textAlignment w:val="baseline"/>
        <w:rPr>
          <w:rFonts w:ascii="Arial" w:eastAsia="Times New Roman" w:hAnsi="Arial" w:cs="Arial"/>
          <w:b/>
          <w:bCs/>
          <w:sz w:val="24"/>
          <w:szCs w:val="24"/>
          <w:u w:val="single"/>
        </w:rPr>
      </w:pPr>
      <w:r w:rsidRPr="00E30A70">
        <w:rPr>
          <w:rFonts w:ascii="Arial" w:eastAsia="Times New Roman" w:hAnsi="Arial" w:cs="Arial"/>
          <w:b/>
          <w:bCs/>
          <w:sz w:val="24"/>
          <w:szCs w:val="24"/>
        </w:rPr>
        <w:t xml:space="preserve">ERCOT’s </w:t>
      </w:r>
      <w:r w:rsidR="002B0064" w:rsidRPr="00E30A70">
        <w:rPr>
          <w:rFonts w:ascii="Arial" w:eastAsia="Times New Roman" w:hAnsi="Arial" w:cs="Arial"/>
          <w:b/>
          <w:bCs/>
          <w:sz w:val="24"/>
          <w:szCs w:val="24"/>
        </w:rPr>
        <w:t>Proposed Threshold For Requiring A Change From The “Legacy” To “Preferred” Voltage Ride-Through Requirements Should Be Higher.</w:t>
      </w:r>
      <w:r w:rsidR="002B0064" w:rsidRPr="00E30A70">
        <w:rPr>
          <w:rFonts w:ascii="Arial" w:eastAsia="Times New Roman" w:hAnsi="Arial" w:cs="Arial"/>
          <w:sz w:val="24"/>
          <w:szCs w:val="24"/>
        </w:rPr>
        <w:t xml:space="preserve"> </w:t>
      </w:r>
    </w:p>
    <w:p w14:paraId="57D75097" w14:textId="41FDAB7F" w:rsidR="00FC588A" w:rsidRPr="00E30A70" w:rsidRDefault="00FC588A" w:rsidP="008135F5">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As drafted, ERCOT’s trigger for requiring existing generators to change from “legacy” requirements to the more stringent “preferred” requirements is “any modification, as described in paragraph (1)(c) of Planning Guide Section 5.2.1...”</w:t>
      </w:r>
      <w:r w:rsidR="000D7077" w:rsidRPr="00E30A70">
        <w:rPr>
          <w:rStyle w:val="FootnoteReference"/>
          <w:rFonts w:ascii="Arial" w:eastAsia="Times New Roman" w:hAnsi="Arial" w:cs="Arial"/>
          <w:sz w:val="24"/>
          <w:szCs w:val="24"/>
        </w:rPr>
        <w:footnoteReference w:id="4"/>
      </w:r>
      <w:r w:rsidRPr="00E30A70">
        <w:rPr>
          <w:rFonts w:ascii="Arial" w:eastAsia="Times New Roman" w:hAnsi="Arial" w:cs="Arial"/>
          <w:sz w:val="24"/>
          <w:szCs w:val="24"/>
        </w:rPr>
        <w:t xml:space="preserve"> (</w:t>
      </w:r>
      <w:r w:rsidRPr="00E30A70">
        <w:rPr>
          <w:rFonts w:ascii="Arial" w:eastAsia="Times New Roman" w:hAnsi="Arial" w:cs="Arial"/>
          <w:i/>
          <w:iCs/>
          <w:sz w:val="24"/>
          <w:szCs w:val="24"/>
        </w:rPr>
        <w:t>See</w:t>
      </w:r>
      <w:r w:rsidRPr="00E30A70">
        <w:rPr>
          <w:rFonts w:ascii="Arial" w:eastAsia="Times New Roman" w:hAnsi="Arial" w:cs="Arial"/>
          <w:sz w:val="24"/>
          <w:szCs w:val="24"/>
        </w:rPr>
        <w:t xml:space="preserve"> 2.9.1(1)(a)(ii))</w:t>
      </w:r>
      <w:r w:rsidR="007C4782" w:rsidRPr="00E30A70">
        <w:rPr>
          <w:rFonts w:ascii="Arial" w:eastAsia="Times New Roman" w:hAnsi="Arial" w:cs="Arial"/>
          <w:sz w:val="24"/>
          <w:szCs w:val="24"/>
        </w:rPr>
        <w:t>.</w:t>
      </w:r>
      <w:r w:rsidRPr="00E30A70">
        <w:rPr>
          <w:rFonts w:ascii="Arial" w:eastAsia="Times New Roman" w:hAnsi="Arial" w:cs="Arial"/>
          <w:sz w:val="24"/>
          <w:szCs w:val="24"/>
        </w:rPr>
        <w:t xml:space="preserve"> Depending on how one interprets the ERCOT proposal, it seems possible that amendments to the interconnection agreement on or after June 1, 2023 may also subject IBRs to the more stringent standard.  </w:t>
      </w:r>
    </w:p>
    <w:p w14:paraId="6EA26E51" w14:textId="5F629611" w:rsidR="004B6997" w:rsidRPr="00E30A70" w:rsidRDefault="00FC588A" w:rsidP="008135F5">
      <w:pPr>
        <w:spacing w:after="120" w:line="240" w:lineRule="auto"/>
        <w:ind w:firstLine="720"/>
        <w:textAlignment w:val="baseline"/>
        <w:rPr>
          <w:rFonts w:ascii="Arial" w:eastAsia="Times New Roman" w:hAnsi="Arial" w:cs="Arial"/>
          <w:sz w:val="24"/>
          <w:szCs w:val="24"/>
        </w:rPr>
      </w:pPr>
      <w:r w:rsidRPr="00E30A70">
        <w:rPr>
          <w:rFonts w:ascii="Arial" w:eastAsia="Times New Roman" w:hAnsi="Arial" w:cs="Arial"/>
          <w:sz w:val="24"/>
          <w:szCs w:val="24"/>
        </w:rPr>
        <w:t>In both cases, the threshold for triggering the more stringent VRT requirement is too low.</w:t>
      </w:r>
      <w:bookmarkStart w:id="1" w:name="_Hlk144395578"/>
      <w:r w:rsidRPr="00E30A70">
        <w:rPr>
          <w:rFonts w:ascii="Arial" w:eastAsia="Times New Roman" w:hAnsi="Arial" w:cs="Arial"/>
          <w:sz w:val="24"/>
          <w:szCs w:val="24"/>
        </w:rPr>
        <w:t xml:space="preserve">  </w:t>
      </w:r>
      <w:r w:rsidR="00135C1D" w:rsidRPr="00E30A70">
        <w:rPr>
          <w:rFonts w:ascii="Arial" w:eastAsia="Times New Roman" w:hAnsi="Arial" w:cs="Arial"/>
          <w:sz w:val="24"/>
          <w:szCs w:val="24"/>
        </w:rPr>
        <w:t>Here is p</w:t>
      </w:r>
      <w:r w:rsidR="00D05A9C" w:rsidRPr="00E30A70">
        <w:rPr>
          <w:rFonts w:ascii="Arial" w:eastAsia="Times New Roman" w:hAnsi="Arial" w:cs="Arial"/>
          <w:sz w:val="24"/>
          <w:szCs w:val="24"/>
        </w:rPr>
        <w:t>aragraph 1(c) of Planning Guide Section 5.2.</w:t>
      </w:r>
      <w:r w:rsidR="00A32CB4" w:rsidRPr="00E30A70">
        <w:rPr>
          <w:rFonts w:ascii="Arial" w:eastAsia="Times New Roman" w:hAnsi="Arial" w:cs="Arial"/>
          <w:sz w:val="24"/>
          <w:szCs w:val="24"/>
        </w:rPr>
        <w:t>1</w:t>
      </w:r>
      <w:r w:rsidR="00D05A9C" w:rsidRPr="00E30A70">
        <w:rPr>
          <w:rFonts w:ascii="Arial" w:eastAsia="Times New Roman" w:hAnsi="Arial" w:cs="Arial"/>
          <w:sz w:val="24"/>
          <w:szCs w:val="24"/>
        </w:rPr>
        <w:t xml:space="preserve">: </w:t>
      </w:r>
    </w:p>
    <w:p w14:paraId="1FE14A3A" w14:textId="77777777" w:rsidR="004B6997" w:rsidRPr="00E30A70" w:rsidRDefault="004B6997" w:rsidP="008135F5">
      <w:pPr>
        <w:spacing w:after="120" w:line="240" w:lineRule="auto"/>
        <w:ind w:left="720" w:right="432"/>
        <w:jc w:val="both"/>
        <w:textAlignment w:val="baseline"/>
        <w:rPr>
          <w:rFonts w:ascii="Arial" w:eastAsia="Times New Roman" w:hAnsi="Arial" w:cs="Arial"/>
          <w:i/>
          <w:iCs/>
          <w:sz w:val="24"/>
          <w:szCs w:val="24"/>
        </w:rPr>
      </w:pPr>
      <w:r w:rsidRPr="00E30A70">
        <w:rPr>
          <w:rFonts w:ascii="Arial" w:eastAsia="Times New Roman" w:hAnsi="Arial" w:cs="Arial"/>
          <w:i/>
          <w:iCs/>
          <w:sz w:val="24"/>
          <w:szCs w:val="24"/>
        </w:rPr>
        <w:t>Any Resource Entity seeking to modify a Generation Resource, ESR, or SOG that is connected to the ERCOT System by:</w:t>
      </w:r>
    </w:p>
    <w:p w14:paraId="20E95755" w14:textId="033C5441" w:rsidR="004B6997" w:rsidRPr="00E30A70" w:rsidRDefault="004B6997" w:rsidP="008135F5">
      <w:pPr>
        <w:spacing w:after="120" w:line="240" w:lineRule="auto"/>
        <w:ind w:left="1008" w:right="432"/>
        <w:jc w:val="both"/>
        <w:textAlignment w:val="baseline"/>
        <w:rPr>
          <w:rFonts w:ascii="Arial" w:eastAsia="Times New Roman" w:hAnsi="Arial" w:cs="Arial"/>
          <w:i/>
          <w:iCs/>
          <w:sz w:val="24"/>
          <w:szCs w:val="24"/>
        </w:rPr>
      </w:pPr>
      <w:r w:rsidRPr="00E30A70">
        <w:rPr>
          <w:rFonts w:ascii="Arial" w:eastAsia="Times New Roman" w:hAnsi="Arial" w:cs="Arial"/>
          <w:i/>
          <w:iCs/>
          <w:sz w:val="24"/>
          <w:szCs w:val="24"/>
        </w:rPr>
        <w:t>(i) Increasing the real power rating from that shown in the latest Resource Registration data by one MW or greater within a single year;</w:t>
      </w:r>
    </w:p>
    <w:p w14:paraId="32C81D90" w14:textId="72C45C99" w:rsidR="004B6997" w:rsidRPr="00E30A70" w:rsidRDefault="004B6997" w:rsidP="008135F5">
      <w:pPr>
        <w:spacing w:after="120" w:line="240" w:lineRule="auto"/>
        <w:ind w:left="1008" w:right="432"/>
        <w:jc w:val="both"/>
        <w:textAlignment w:val="baseline"/>
        <w:rPr>
          <w:rFonts w:ascii="Arial" w:eastAsia="Times New Roman" w:hAnsi="Arial" w:cs="Arial"/>
          <w:i/>
          <w:iCs/>
          <w:sz w:val="24"/>
          <w:szCs w:val="24"/>
        </w:rPr>
      </w:pPr>
      <w:r w:rsidRPr="00E30A70">
        <w:rPr>
          <w:rFonts w:ascii="Arial" w:eastAsia="Times New Roman" w:hAnsi="Arial" w:cs="Arial"/>
          <w:i/>
          <w:iCs/>
          <w:sz w:val="24"/>
          <w:szCs w:val="24"/>
        </w:rPr>
        <w:t>(ii) Changing the inverter, turbine, generator, or power converter associated with a facility with an aggregate real power rating of ten MW or greater, unless the replacement is in-kind;</w:t>
      </w:r>
    </w:p>
    <w:p w14:paraId="4222F44E" w14:textId="7011DC4F" w:rsidR="004B6997" w:rsidRPr="00E30A70" w:rsidRDefault="004B6997" w:rsidP="008135F5">
      <w:pPr>
        <w:spacing w:after="120" w:line="240" w:lineRule="auto"/>
        <w:ind w:left="1008" w:right="432"/>
        <w:jc w:val="both"/>
        <w:textAlignment w:val="baseline"/>
        <w:rPr>
          <w:rFonts w:ascii="Arial" w:eastAsia="Times New Roman" w:hAnsi="Arial" w:cs="Arial"/>
          <w:i/>
          <w:iCs/>
          <w:sz w:val="24"/>
          <w:szCs w:val="24"/>
        </w:rPr>
      </w:pPr>
      <w:r w:rsidRPr="00E30A70">
        <w:rPr>
          <w:rFonts w:ascii="Arial" w:eastAsia="Times New Roman" w:hAnsi="Arial" w:cs="Arial"/>
          <w:i/>
          <w:iCs/>
          <w:sz w:val="24"/>
          <w:szCs w:val="24"/>
        </w:rPr>
        <w:t>(iii) Changing or adding a Point of Interconnection (POI) to a facility with an aggregate real power rating of ten MW or greater; or</w:t>
      </w:r>
    </w:p>
    <w:p w14:paraId="08A18DF7" w14:textId="50B237A2" w:rsidR="004B6997" w:rsidRPr="00E30A70" w:rsidRDefault="004B6997" w:rsidP="008135F5">
      <w:pPr>
        <w:spacing w:after="120" w:line="240" w:lineRule="auto"/>
        <w:ind w:left="1008" w:right="432"/>
        <w:jc w:val="both"/>
        <w:textAlignment w:val="baseline"/>
        <w:rPr>
          <w:rFonts w:ascii="Arial" w:eastAsia="Times New Roman" w:hAnsi="Arial" w:cs="Arial"/>
          <w:sz w:val="24"/>
          <w:szCs w:val="24"/>
        </w:rPr>
      </w:pPr>
      <w:r w:rsidRPr="00E30A70">
        <w:rPr>
          <w:rFonts w:ascii="Arial" w:eastAsia="Times New Roman" w:hAnsi="Arial" w:cs="Arial"/>
          <w:i/>
          <w:iCs/>
          <w:sz w:val="24"/>
          <w:szCs w:val="24"/>
        </w:rPr>
        <w:t>(iv) Increasing the aggregate nameplate capacity of a generator less than ten MW to ten MW or greater.</w:t>
      </w:r>
    </w:p>
    <w:p w14:paraId="7ADF09FD" w14:textId="5B769302" w:rsidR="00135C1D" w:rsidRPr="00E30A70" w:rsidRDefault="00135C1D" w:rsidP="008135F5">
      <w:pPr>
        <w:spacing w:after="120" w:line="257" w:lineRule="auto"/>
        <w:ind w:firstLine="720"/>
        <w:jc w:val="both"/>
        <w:rPr>
          <w:rFonts w:ascii="Arial" w:eastAsia="Times New Roman" w:hAnsi="Arial" w:cs="Arial"/>
          <w:sz w:val="24"/>
          <w:szCs w:val="24"/>
        </w:rPr>
      </w:pPr>
      <w:r w:rsidRPr="00E30A70">
        <w:rPr>
          <w:rFonts w:ascii="Arial" w:eastAsia="Times New Roman" w:hAnsi="Arial" w:cs="Arial"/>
          <w:sz w:val="24"/>
          <w:szCs w:val="24"/>
        </w:rPr>
        <w:lastRenderedPageBreak/>
        <w:t xml:space="preserve">These thresholds are too low.  For example, it is not reasonable </w:t>
      </w:r>
      <w:r w:rsidR="00411112" w:rsidRPr="00E30A70">
        <w:rPr>
          <w:rFonts w:ascii="Arial" w:eastAsia="Times New Roman" w:hAnsi="Arial" w:cs="Arial"/>
          <w:sz w:val="24"/>
          <w:szCs w:val="24"/>
        </w:rPr>
        <w:t xml:space="preserve">for </w:t>
      </w:r>
      <w:r w:rsidRPr="00E30A70">
        <w:rPr>
          <w:rFonts w:ascii="Arial" w:eastAsia="Times New Roman" w:hAnsi="Arial" w:cs="Arial"/>
          <w:sz w:val="24"/>
          <w:szCs w:val="24"/>
        </w:rPr>
        <w:t>an IBR that increases nameplate capacity by 1</w:t>
      </w:r>
      <w:r w:rsidR="04FF7192" w:rsidRPr="00E30A70">
        <w:rPr>
          <w:rFonts w:ascii="Arial" w:eastAsia="Times New Roman" w:hAnsi="Arial" w:cs="Arial"/>
          <w:sz w:val="24"/>
          <w:szCs w:val="24"/>
        </w:rPr>
        <w:t xml:space="preserve"> </w:t>
      </w:r>
      <w:r w:rsidRPr="00E30A70">
        <w:rPr>
          <w:rFonts w:ascii="Arial" w:eastAsia="Times New Roman" w:hAnsi="Arial" w:cs="Arial"/>
          <w:sz w:val="24"/>
          <w:szCs w:val="24"/>
        </w:rPr>
        <w:t xml:space="preserve">MW </w:t>
      </w:r>
      <w:r w:rsidR="00411112" w:rsidRPr="00E30A70">
        <w:rPr>
          <w:rFonts w:ascii="Arial" w:eastAsia="Times New Roman" w:hAnsi="Arial" w:cs="Arial"/>
          <w:sz w:val="24"/>
          <w:szCs w:val="24"/>
        </w:rPr>
        <w:t xml:space="preserve">in one year </w:t>
      </w:r>
      <w:r w:rsidRPr="00E30A70">
        <w:rPr>
          <w:rFonts w:ascii="Arial" w:eastAsia="Times New Roman" w:hAnsi="Arial" w:cs="Arial"/>
          <w:sz w:val="24"/>
          <w:szCs w:val="24"/>
        </w:rPr>
        <w:t>at a 1</w:t>
      </w:r>
      <w:r w:rsidR="00650ED1" w:rsidRPr="00E30A70">
        <w:rPr>
          <w:rFonts w:ascii="Arial" w:eastAsia="Times New Roman" w:hAnsi="Arial" w:cs="Arial"/>
          <w:sz w:val="24"/>
          <w:szCs w:val="24"/>
        </w:rPr>
        <w:t>5</w:t>
      </w:r>
      <w:r w:rsidRPr="00E30A70">
        <w:rPr>
          <w:rFonts w:ascii="Arial" w:eastAsia="Times New Roman" w:hAnsi="Arial" w:cs="Arial"/>
          <w:sz w:val="24"/>
          <w:szCs w:val="24"/>
        </w:rPr>
        <w:t xml:space="preserve">0 MW </w:t>
      </w:r>
      <w:r w:rsidR="006E1D13" w:rsidRPr="00E30A70">
        <w:rPr>
          <w:rFonts w:ascii="Arial" w:eastAsia="Times New Roman" w:hAnsi="Arial" w:cs="Arial"/>
          <w:sz w:val="24"/>
          <w:szCs w:val="24"/>
        </w:rPr>
        <w:t xml:space="preserve">generator </w:t>
      </w:r>
      <w:r w:rsidRPr="00E30A70">
        <w:rPr>
          <w:rFonts w:ascii="Arial" w:eastAsia="Times New Roman" w:hAnsi="Arial" w:cs="Arial"/>
          <w:sz w:val="24"/>
          <w:szCs w:val="24"/>
        </w:rPr>
        <w:t>to then be required to meet the more stringent “preferred” VRT requirements</w:t>
      </w:r>
      <w:r w:rsidR="00650ED1" w:rsidRPr="00E30A70">
        <w:rPr>
          <w:rFonts w:ascii="Arial" w:eastAsia="Times New Roman" w:hAnsi="Arial" w:cs="Arial"/>
          <w:sz w:val="24"/>
          <w:szCs w:val="24"/>
        </w:rPr>
        <w:t>.</w:t>
      </w:r>
      <w:r w:rsidR="00502D69" w:rsidRPr="00E30A70">
        <w:rPr>
          <w:rFonts w:ascii="Arial" w:eastAsia="Times New Roman" w:hAnsi="Arial" w:cs="Arial"/>
          <w:sz w:val="24"/>
          <w:szCs w:val="24"/>
        </w:rPr>
        <w:t xml:space="preserve">  </w:t>
      </w:r>
    </w:p>
    <w:p w14:paraId="2EF8A8FD" w14:textId="77777777" w:rsidR="00915CE8" w:rsidRPr="00E30A70" w:rsidRDefault="00FB5E97" w:rsidP="00FC588A">
      <w:pPr>
        <w:ind w:firstLine="720"/>
        <w:jc w:val="both"/>
        <w:rPr>
          <w:rFonts w:ascii="Arial" w:eastAsia="Times New Roman" w:hAnsi="Arial" w:cs="Arial"/>
          <w:sz w:val="24"/>
          <w:szCs w:val="24"/>
        </w:rPr>
      </w:pPr>
      <w:r w:rsidRPr="00E30A70">
        <w:rPr>
          <w:rFonts w:ascii="Arial" w:eastAsia="Times New Roman" w:hAnsi="Arial" w:cs="Arial"/>
          <w:sz w:val="24"/>
          <w:szCs w:val="24"/>
        </w:rPr>
        <w:t>Similarly, i</w:t>
      </w:r>
      <w:r w:rsidR="00BD4967" w:rsidRPr="00E30A70">
        <w:rPr>
          <w:rFonts w:ascii="Arial" w:eastAsia="Times New Roman" w:hAnsi="Arial" w:cs="Arial"/>
          <w:sz w:val="24"/>
          <w:szCs w:val="24"/>
        </w:rPr>
        <w:t>nterconnection amendments should not necessarily trigger the more stringent “preferred” VRT requirements</w:t>
      </w:r>
      <w:r w:rsidR="006E1D13" w:rsidRPr="00E30A70">
        <w:rPr>
          <w:rFonts w:ascii="Arial" w:eastAsia="Times New Roman" w:hAnsi="Arial" w:cs="Arial"/>
          <w:sz w:val="24"/>
          <w:szCs w:val="24"/>
        </w:rPr>
        <w:t>, either</w:t>
      </w:r>
      <w:r w:rsidR="00BD4967" w:rsidRPr="00E30A70">
        <w:rPr>
          <w:rFonts w:ascii="Arial" w:eastAsia="Times New Roman" w:hAnsi="Arial" w:cs="Arial"/>
          <w:sz w:val="24"/>
          <w:szCs w:val="24"/>
        </w:rPr>
        <w:t>.</w:t>
      </w:r>
      <w:r w:rsidR="006B6FD8" w:rsidRPr="00E30A70">
        <w:rPr>
          <w:rFonts w:ascii="Arial" w:eastAsia="Times New Roman" w:hAnsi="Arial" w:cs="Arial"/>
          <w:sz w:val="24"/>
          <w:szCs w:val="24"/>
        </w:rPr>
        <w:t xml:space="preserve">  </w:t>
      </w:r>
      <w:r w:rsidR="00BD4967" w:rsidRPr="00E30A70">
        <w:rPr>
          <w:rFonts w:ascii="Arial" w:eastAsia="Times New Roman" w:hAnsi="Arial" w:cs="Arial"/>
          <w:sz w:val="24"/>
          <w:szCs w:val="24"/>
        </w:rPr>
        <w:t xml:space="preserve">For example, </w:t>
      </w:r>
      <w:r w:rsidR="002316E9" w:rsidRPr="00E30A70">
        <w:rPr>
          <w:rFonts w:ascii="Arial" w:eastAsia="Times New Roman" w:hAnsi="Arial" w:cs="Arial"/>
          <w:sz w:val="24"/>
          <w:szCs w:val="24"/>
        </w:rPr>
        <w:t xml:space="preserve">an </w:t>
      </w:r>
      <w:r w:rsidR="00BD4967" w:rsidRPr="00E30A70">
        <w:rPr>
          <w:rFonts w:ascii="Arial" w:eastAsia="Times New Roman" w:hAnsi="Arial" w:cs="Arial"/>
          <w:sz w:val="24"/>
          <w:szCs w:val="24"/>
        </w:rPr>
        <w:t xml:space="preserve">existing </w:t>
      </w:r>
      <w:r w:rsidR="002316E9" w:rsidRPr="00E30A70">
        <w:rPr>
          <w:rFonts w:ascii="Arial" w:eastAsia="Times New Roman" w:hAnsi="Arial" w:cs="Arial"/>
          <w:sz w:val="24"/>
          <w:szCs w:val="24"/>
        </w:rPr>
        <w:t xml:space="preserve">IBR </w:t>
      </w:r>
      <w:r w:rsidR="00BD4967" w:rsidRPr="00E30A70">
        <w:rPr>
          <w:rFonts w:ascii="Arial" w:eastAsia="Times New Roman" w:hAnsi="Arial" w:cs="Arial"/>
          <w:sz w:val="24"/>
          <w:szCs w:val="24"/>
        </w:rPr>
        <w:t xml:space="preserve">may add </w:t>
      </w:r>
      <w:r w:rsidR="002316E9" w:rsidRPr="00E30A70">
        <w:rPr>
          <w:rFonts w:ascii="Arial" w:eastAsia="Times New Roman" w:hAnsi="Arial" w:cs="Arial"/>
          <w:sz w:val="24"/>
          <w:szCs w:val="24"/>
        </w:rPr>
        <w:t>behind-the-meter load</w:t>
      </w:r>
      <w:r w:rsidR="003463FE" w:rsidRPr="00E30A70">
        <w:rPr>
          <w:rFonts w:ascii="Arial" w:eastAsia="Times New Roman" w:hAnsi="Arial" w:cs="Arial"/>
          <w:sz w:val="24"/>
          <w:szCs w:val="24"/>
        </w:rPr>
        <w:t xml:space="preserve"> (like</w:t>
      </w:r>
      <w:r w:rsidR="002316E9" w:rsidRPr="00E30A70">
        <w:rPr>
          <w:rFonts w:ascii="Arial" w:eastAsia="Times New Roman" w:hAnsi="Arial" w:cs="Arial"/>
          <w:sz w:val="24"/>
          <w:szCs w:val="24"/>
        </w:rPr>
        <w:t xml:space="preserve"> a data center</w:t>
      </w:r>
      <w:r w:rsidR="003463FE" w:rsidRPr="00E30A70">
        <w:rPr>
          <w:rFonts w:ascii="Arial" w:eastAsia="Times New Roman" w:hAnsi="Arial" w:cs="Arial"/>
          <w:sz w:val="24"/>
          <w:szCs w:val="24"/>
        </w:rPr>
        <w:t xml:space="preserve">) </w:t>
      </w:r>
      <w:r w:rsidR="00BD4967" w:rsidRPr="00E30A70">
        <w:rPr>
          <w:rFonts w:ascii="Arial" w:eastAsia="Times New Roman" w:hAnsi="Arial" w:cs="Arial"/>
          <w:sz w:val="24"/>
          <w:szCs w:val="24"/>
        </w:rPr>
        <w:t xml:space="preserve">and </w:t>
      </w:r>
      <w:r w:rsidR="002316E9" w:rsidRPr="00E30A70">
        <w:rPr>
          <w:rFonts w:ascii="Arial" w:eastAsia="Times New Roman" w:hAnsi="Arial" w:cs="Arial"/>
          <w:sz w:val="24"/>
          <w:szCs w:val="24"/>
        </w:rPr>
        <w:t>may amend its interconnection agreement</w:t>
      </w:r>
      <w:r w:rsidR="00BD4967" w:rsidRPr="00E30A70">
        <w:rPr>
          <w:rFonts w:ascii="Arial" w:eastAsia="Times New Roman" w:hAnsi="Arial" w:cs="Arial"/>
          <w:sz w:val="24"/>
          <w:szCs w:val="24"/>
        </w:rPr>
        <w:t xml:space="preserve"> as a result</w:t>
      </w:r>
      <w:r w:rsidR="002316E9" w:rsidRPr="00E30A70">
        <w:rPr>
          <w:rFonts w:ascii="Arial" w:eastAsia="Times New Roman" w:hAnsi="Arial" w:cs="Arial"/>
          <w:sz w:val="24"/>
          <w:szCs w:val="24"/>
        </w:rPr>
        <w:t>.</w:t>
      </w:r>
      <w:r w:rsidR="00BD4967" w:rsidRPr="00E30A70">
        <w:rPr>
          <w:rFonts w:ascii="Arial" w:eastAsia="Times New Roman" w:hAnsi="Arial" w:cs="Arial"/>
          <w:sz w:val="24"/>
          <w:szCs w:val="24"/>
        </w:rPr>
        <w:t xml:space="preserve">  In that case, there is no reason the existing IBR should be held to a higher VRT standard</w:t>
      </w:r>
      <w:r w:rsidR="003463FE" w:rsidRPr="00E30A70">
        <w:rPr>
          <w:rFonts w:ascii="Arial" w:eastAsia="Times New Roman" w:hAnsi="Arial" w:cs="Arial"/>
          <w:sz w:val="24"/>
          <w:szCs w:val="24"/>
        </w:rPr>
        <w:t xml:space="preserve"> </w:t>
      </w:r>
      <w:r w:rsidR="004B532A" w:rsidRPr="00E30A70">
        <w:rPr>
          <w:rFonts w:ascii="Arial" w:eastAsia="Times New Roman" w:hAnsi="Arial" w:cs="Arial"/>
          <w:sz w:val="24"/>
          <w:szCs w:val="24"/>
        </w:rPr>
        <w:t xml:space="preserve">because </w:t>
      </w:r>
      <w:r w:rsidR="003463FE" w:rsidRPr="00E30A70">
        <w:rPr>
          <w:rFonts w:ascii="Arial" w:eastAsia="Times New Roman" w:hAnsi="Arial" w:cs="Arial"/>
          <w:sz w:val="24"/>
          <w:szCs w:val="24"/>
        </w:rPr>
        <w:t>of that change</w:t>
      </w:r>
      <w:r w:rsidR="00BD4967" w:rsidRPr="00E30A70">
        <w:rPr>
          <w:rFonts w:ascii="Arial" w:eastAsia="Times New Roman" w:hAnsi="Arial" w:cs="Arial"/>
          <w:sz w:val="24"/>
          <w:szCs w:val="24"/>
        </w:rPr>
        <w:t>.</w:t>
      </w:r>
      <w:r w:rsidR="003A2DD4" w:rsidRPr="00E30A70">
        <w:rPr>
          <w:rFonts w:ascii="Arial" w:eastAsia="Times New Roman" w:hAnsi="Arial" w:cs="Arial"/>
          <w:sz w:val="24"/>
          <w:szCs w:val="24"/>
        </w:rPr>
        <w:t xml:space="preserve">  </w:t>
      </w:r>
    </w:p>
    <w:p w14:paraId="77321F63" w14:textId="2DBDE57F" w:rsidR="002316E9" w:rsidRPr="00E30A70" w:rsidRDefault="003A2DD4" w:rsidP="00FC588A">
      <w:pPr>
        <w:ind w:firstLine="360"/>
        <w:jc w:val="both"/>
        <w:rPr>
          <w:rFonts w:ascii="Arial" w:eastAsia="Times New Roman" w:hAnsi="Arial" w:cs="Arial"/>
          <w:sz w:val="24"/>
          <w:szCs w:val="24"/>
        </w:rPr>
      </w:pPr>
      <w:r w:rsidRPr="00E30A70">
        <w:rPr>
          <w:rFonts w:ascii="Arial" w:eastAsia="Times New Roman" w:hAnsi="Arial" w:cs="Arial"/>
          <w:sz w:val="24"/>
          <w:szCs w:val="24"/>
        </w:rPr>
        <w:t>As an alternative, Invenergy proposes the following</w:t>
      </w:r>
      <w:r w:rsidR="19BB3336" w:rsidRPr="00E30A70">
        <w:rPr>
          <w:rFonts w:ascii="Arial" w:eastAsia="Times New Roman" w:hAnsi="Arial" w:cs="Arial"/>
          <w:sz w:val="24"/>
          <w:szCs w:val="24"/>
        </w:rPr>
        <w:t xml:space="preserve"> </w:t>
      </w:r>
      <w:r w:rsidR="3DEA75E7" w:rsidRPr="00E30A70">
        <w:rPr>
          <w:rFonts w:ascii="Arial" w:eastAsia="Times New Roman" w:hAnsi="Arial" w:cs="Arial"/>
          <w:sz w:val="24"/>
          <w:szCs w:val="24"/>
        </w:rPr>
        <w:t xml:space="preserve">changes </w:t>
      </w:r>
      <w:r w:rsidR="19BB3336" w:rsidRPr="00E30A70">
        <w:rPr>
          <w:rFonts w:ascii="Arial" w:eastAsia="Times New Roman" w:hAnsi="Arial" w:cs="Arial"/>
          <w:sz w:val="24"/>
          <w:szCs w:val="24"/>
        </w:rPr>
        <w:t xml:space="preserve">to raise the threshold to </w:t>
      </w:r>
      <w:r w:rsidR="6C7EB872" w:rsidRPr="00E30A70">
        <w:rPr>
          <w:rFonts w:ascii="Arial" w:eastAsia="Times New Roman" w:hAnsi="Arial" w:cs="Arial"/>
          <w:sz w:val="24"/>
          <w:szCs w:val="24"/>
        </w:rPr>
        <w:t xml:space="preserve">include </w:t>
      </w:r>
      <w:r w:rsidR="5F810D79" w:rsidRPr="00E30A70">
        <w:rPr>
          <w:rFonts w:ascii="Arial" w:eastAsia="Times New Roman" w:hAnsi="Arial" w:cs="Arial"/>
          <w:sz w:val="24"/>
          <w:szCs w:val="24"/>
        </w:rPr>
        <w:t xml:space="preserve">only those </w:t>
      </w:r>
      <w:r w:rsidR="19BB3336" w:rsidRPr="00E30A70">
        <w:rPr>
          <w:rFonts w:ascii="Arial" w:eastAsia="Times New Roman" w:hAnsi="Arial" w:cs="Arial"/>
          <w:sz w:val="24"/>
          <w:szCs w:val="24"/>
        </w:rPr>
        <w:t>repower</w:t>
      </w:r>
      <w:r w:rsidR="1D3E90EE" w:rsidRPr="00E30A70">
        <w:rPr>
          <w:rFonts w:ascii="Arial" w:eastAsia="Times New Roman" w:hAnsi="Arial" w:cs="Arial"/>
          <w:sz w:val="24"/>
          <w:szCs w:val="24"/>
        </w:rPr>
        <w:t>s where it is technically feasible and commercially reasonable for the repower to meet the higher VRT standard</w:t>
      </w:r>
      <w:r w:rsidR="2F96AE43" w:rsidRPr="00E30A70">
        <w:rPr>
          <w:rFonts w:ascii="Arial" w:eastAsia="Times New Roman" w:hAnsi="Arial" w:cs="Arial"/>
          <w:sz w:val="24"/>
          <w:szCs w:val="24"/>
        </w:rPr>
        <w:t>.  Specifically</w:t>
      </w:r>
      <w:r w:rsidRPr="00E30A70">
        <w:rPr>
          <w:rFonts w:ascii="Arial" w:eastAsia="Times New Roman" w:hAnsi="Arial" w:cs="Arial"/>
          <w:sz w:val="24"/>
          <w:szCs w:val="24"/>
        </w:rPr>
        <w:t>:</w:t>
      </w:r>
    </w:p>
    <w:p w14:paraId="3E19A078" w14:textId="586BF335" w:rsidR="00915CE8" w:rsidRPr="00E30A70" w:rsidRDefault="00915CE8" w:rsidP="00595089">
      <w:pPr>
        <w:pStyle w:val="ListParagraph"/>
        <w:numPr>
          <w:ilvl w:val="0"/>
          <w:numId w:val="43"/>
        </w:numPr>
        <w:jc w:val="both"/>
        <w:rPr>
          <w:rFonts w:ascii="Arial" w:eastAsia="Times New Roman" w:hAnsi="Arial" w:cs="Arial"/>
        </w:rPr>
      </w:pPr>
      <w:r w:rsidRPr="00E30A70">
        <w:rPr>
          <w:rFonts w:ascii="Arial" w:eastAsia="Times New Roman" w:hAnsi="Arial" w:cs="Arial"/>
          <w:sz w:val="24"/>
          <w:szCs w:val="24"/>
        </w:rPr>
        <w:t xml:space="preserve">Replace the reference to “paragraph 1(c) of the Planning Guide Section 5.2.1” with a </w:t>
      </w:r>
      <w:r w:rsidR="4B385663" w:rsidRPr="00E30A70">
        <w:rPr>
          <w:rFonts w:ascii="Arial" w:eastAsia="Times New Roman" w:hAnsi="Arial" w:cs="Arial"/>
          <w:sz w:val="24"/>
          <w:szCs w:val="24"/>
        </w:rPr>
        <w:t xml:space="preserve">reference to </w:t>
      </w:r>
      <w:r w:rsidRPr="00E30A70">
        <w:rPr>
          <w:rFonts w:ascii="Arial" w:eastAsia="Times New Roman" w:hAnsi="Arial" w:cs="Arial"/>
          <w:sz w:val="24"/>
          <w:szCs w:val="24"/>
        </w:rPr>
        <w:t>repower</w:t>
      </w:r>
      <w:r w:rsidR="59C9E645" w:rsidRPr="00E30A70">
        <w:rPr>
          <w:rFonts w:ascii="Arial" w:eastAsia="Times New Roman" w:hAnsi="Arial" w:cs="Arial"/>
          <w:sz w:val="24"/>
          <w:szCs w:val="24"/>
        </w:rPr>
        <w:t>s</w:t>
      </w:r>
      <w:r w:rsidR="41D4E424" w:rsidRPr="00E30A70">
        <w:rPr>
          <w:rFonts w:ascii="Arial" w:eastAsia="Times New Roman" w:hAnsi="Arial" w:cs="Arial"/>
          <w:sz w:val="24"/>
          <w:szCs w:val="24"/>
        </w:rPr>
        <w:t xml:space="preserve"> </w:t>
      </w:r>
      <w:r w:rsidR="7F4058CA" w:rsidRPr="00E30A70">
        <w:rPr>
          <w:rFonts w:ascii="Arial" w:eastAsia="Times New Roman" w:hAnsi="Arial" w:cs="Arial"/>
          <w:sz w:val="24"/>
          <w:szCs w:val="24"/>
        </w:rPr>
        <w:t xml:space="preserve">where it is </w:t>
      </w:r>
      <w:r w:rsidR="6D723D4D" w:rsidRPr="00E30A70">
        <w:rPr>
          <w:rFonts w:ascii="Arial" w:eastAsia="Times New Roman" w:hAnsi="Arial" w:cs="Arial"/>
          <w:sz w:val="24"/>
          <w:szCs w:val="24"/>
        </w:rPr>
        <w:t xml:space="preserve">technically feasible and </w:t>
      </w:r>
      <w:r w:rsidR="7F4058CA" w:rsidRPr="00E30A70">
        <w:rPr>
          <w:rFonts w:ascii="Arial" w:eastAsia="Times New Roman" w:hAnsi="Arial" w:cs="Arial"/>
          <w:sz w:val="24"/>
          <w:szCs w:val="24"/>
        </w:rPr>
        <w:t>commercially reasonable to meet the preferred VRT requirements</w:t>
      </w:r>
      <w:r w:rsidRPr="00E30A70">
        <w:rPr>
          <w:rFonts w:ascii="Arial" w:eastAsia="Times New Roman" w:hAnsi="Arial" w:cs="Arial"/>
          <w:sz w:val="24"/>
          <w:szCs w:val="24"/>
        </w:rPr>
        <w:t>.</w:t>
      </w:r>
    </w:p>
    <w:p w14:paraId="2D18D2DC" w14:textId="4CB2F3DE" w:rsidR="00595089" w:rsidRPr="00E30A70" w:rsidRDefault="00595089" w:rsidP="00595089">
      <w:pPr>
        <w:pStyle w:val="ListParagraph"/>
        <w:numPr>
          <w:ilvl w:val="0"/>
          <w:numId w:val="43"/>
        </w:numPr>
        <w:jc w:val="both"/>
        <w:rPr>
          <w:rFonts w:ascii="Arial" w:eastAsia="Times New Roman" w:hAnsi="Arial" w:cs="Arial"/>
          <w:sz w:val="24"/>
          <w:szCs w:val="24"/>
        </w:rPr>
      </w:pPr>
      <w:r w:rsidRPr="00E30A70">
        <w:rPr>
          <w:rFonts w:ascii="Arial" w:eastAsia="Times New Roman" w:hAnsi="Arial" w:cs="Arial"/>
          <w:sz w:val="24"/>
          <w:szCs w:val="24"/>
        </w:rPr>
        <w:t>“Repower” is defined as “substantial changes to an IBR that at a minimum include the replacement of the set of major components generally recognized in the industry as constituting a repower.”</w:t>
      </w:r>
    </w:p>
    <w:p w14:paraId="4F840523" w14:textId="77233089" w:rsidR="00915CE8" w:rsidRPr="00E30A70" w:rsidRDefault="00595089" w:rsidP="00141460">
      <w:pPr>
        <w:ind w:firstLine="720"/>
        <w:jc w:val="both"/>
        <w:rPr>
          <w:rFonts w:ascii="Arial" w:eastAsia="Times New Roman" w:hAnsi="Arial" w:cs="Arial"/>
          <w:sz w:val="24"/>
          <w:szCs w:val="24"/>
        </w:rPr>
      </w:pPr>
      <w:r w:rsidRPr="00E30A70">
        <w:rPr>
          <w:rFonts w:ascii="Arial" w:eastAsia="Times New Roman" w:hAnsi="Arial" w:cs="Arial"/>
          <w:sz w:val="24"/>
          <w:szCs w:val="24"/>
        </w:rPr>
        <w:t>Specifically, f</w:t>
      </w:r>
      <w:r w:rsidR="00915CE8" w:rsidRPr="00E30A70">
        <w:rPr>
          <w:rFonts w:ascii="Arial" w:eastAsia="Times New Roman" w:hAnsi="Arial" w:cs="Arial"/>
          <w:sz w:val="24"/>
          <w:szCs w:val="24"/>
        </w:rPr>
        <w:t xml:space="preserve">or interconnection agreement amendments </w:t>
      </w:r>
      <w:r w:rsidRPr="00E30A70">
        <w:rPr>
          <w:rFonts w:ascii="Arial" w:eastAsia="Times New Roman" w:hAnsi="Arial" w:cs="Arial"/>
          <w:sz w:val="24"/>
          <w:szCs w:val="24"/>
        </w:rPr>
        <w:t xml:space="preserve">entered into </w:t>
      </w:r>
      <w:r w:rsidR="00915CE8" w:rsidRPr="00E30A70">
        <w:rPr>
          <w:rFonts w:ascii="Arial" w:eastAsia="Times New Roman" w:hAnsi="Arial" w:cs="Arial"/>
          <w:sz w:val="24"/>
          <w:szCs w:val="24"/>
        </w:rPr>
        <w:t>after the effective date of NOGRR245</w:t>
      </w:r>
      <w:r w:rsidR="657DEF92" w:rsidRPr="00E30A70">
        <w:rPr>
          <w:rFonts w:ascii="Arial" w:eastAsia="Times New Roman" w:hAnsi="Arial" w:cs="Arial"/>
          <w:sz w:val="24"/>
          <w:szCs w:val="24"/>
        </w:rPr>
        <w:t>,</w:t>
      </w:r>
      <w:r w:rsidRPr="00E30A70">
        <w:rPr>
          <w:rFonts w:ascii="Arial" w:eastAsia="Times New Roman" w:hAnsi="Arial" w:cs="Arial"/>
          <w:sz w:val="24"/>
          <w:szCs w:val="24"/>
        </w:rPr>
        <w:t xml:space="preserve"> apply the increase to the IBR’s ride-through requirements </w:t>
      </w:r>
      <w:r w:rsidR="75D0281A" w:rsidRPr="00E30A70">
        <w:rPr>
          <w:rFonts w:ascii="Arial" w:eastAsia="Times New Roman" w:hAnsi="Arial" w:cs="Arial"/>
          <w:sz w:val="24"/>
          <w:szCs w:val="24"/>
        </w:rPr>
        <w:t>o</w:t>
      </w:r>
      <w:r w:rsidR="00915CE8" w:rsidRPr="00E30A70">
        <w:rPr>
          <w:rFonts w:ascii="Arial" w:eastAsia="Times New Roman" w:hAnsi="Arial" w:cs="Arial"/>
          <w:sz w:val="24"/>
          <w:szCs w:val="24"/>
        </w:rPr>
        <w:t xml:space="preserve">nly </w:t>
      </w:r>
      <w:r w:rsidRPr="00E30A70">
        <w:rPr>
          <w:rFonts w:ascii="Arial" w:eastAsia="Times New Roman" w:hAnsi="Arial" w:cs="Arial"/>
          <w:sz w:val="24"/>
          <w:szCs w:val="24"/>
        </w:rPr>
        <w:t xml:space="preserve">to </w:t>
      </w:r>
      <w:r w:rsidR="00915CE8" w:rsidRPr="00E30A70">
        <w:rPr>
          <w:rFonts w:ascii="Arial" w:eastAsia="Times New Roman" w:hAnsi="Arial" w:cs="Arial"/>
          <w:sz w:val="24"/>
          <w:szCs w:val="24"/>
        </w:rPr>
        <w:t>those interconnection amendments that result from a repower</w:t>
      </w:r>
      <w:r w:rsidR="4647CE29" w:rsidRPr="00E30A70">
        <w:rPr>
          <w:rFonts w:ascii="Arial" w:eastAsia="Times New Roman" w:hAnsi="Arial" w:cs="Arial"/>
          <w:sz w:val="24"/>
          <w:szCs w:val="24"/>
        </w:rPr>
        <w:t xml:space="preserve"> where it is </w:t>
      </w:r>
      <w:r w:rsidR="5AA67919" w:rsidRPr="00E30A70">
        <w:rPr>
          <w:rFonts w:ascii="Arial" w:eastAsia="Times New Roman" w:hAnsi="Arial" w:cs="Arial"/>
          <w:sz w:val="24"/>
          <w:szCs w:val="24"/>
        </w:rPr>
        <w:t xml:space="preserve">technically feasible and </w:t>
      </w:r>
      <w:r w:rsidR="4647CE29" w:rsidRPr="00E30A70">
        <w:rPr>
          <w:rFonts w:ascii="Arial" w:eastAsia="Times New Roman" w:hAnsi="Arial" w:cs="Arial"/>
          <w:sz w:val="24"/>
          <w:szCs w:val="24"/>
        </w:rPr>
        <w:t>commercially reasonable to meet the preferred VRT requirements</w:t>
      </w:r>
      <w:r w:rsidRPr="00E30A70">
        <w:rPr>
          <w:rFonts w:ascii="Arial" w:eastAsia="Times New Roman" w:hAnsi="Arial" w:cs="Arial"/>
          <w:sz w:val="24"/>
          <w:szCs w:val="24"/>
        </w:rPr>
        <w:t xml:space="preserve">.  </w:t>
      </w:r>
    </w:p>
    <w:bookmarkEnd w:id="1"/>
    <w:p w14:paraId="2B83FD56" w14:textId="14BB0854" w:rsidR="00007055" w:rsidRPr="00E30A70" w:rsidRDefault="00007055" w:rsidP="6DF3138A">
      <w:pPr>
        <w:spacing w:after="0" w:line="240" w:lineRule="auto"/>
        <w:jc w:val="both"/>
        <w:textAlignment w:val="baseline"/>
        <w:rPr>
          <w:rFonts w:ascii="Arial" w:eastAsia="Times New Roman" w:hAnsi="Arial" w:cs="Arial"/>
          <w:sz w:val="24"/>
          <w:szCs w:val="24"/>
        </w:rPr>
      </w:pPr>
    </w:p>
    <w:p w14:paraId="58DD63ED" w14:textId="465871FA" w:rsidR="00460687" w:rsidRPr="00E30A70" w:rsidRDefault="009732BA" w:rsidP="00141460">
      <w:pPr>
        <w:pStyle w:val="ListParagraph"/>
        <w:numPr>
          <w:ilvl w:val="0"/>
          <w:numId w:val="50"/>
        </w:numPr>
        <w:spacing w:after="240" w:line="240" w:lineRule="auto"/>
        <w:textAlignment w:val="baseline"/>
        <w:rPr>
          <w:rFonts w:ascii="Arial" w:eastAsia="Times New Roman" w:hAnsi="Arial" w:cs="Arial"/>
          <w:b/>
          <w:bCs/>
          <w:sz w:val="24"/>
          <w:szCs w:val="24"/>
        </w:rPr>
      </w:pPr>
      <w:r w:rsidRPr="00E30A70">
        <w:rPr>
          <w:rFonts w:ascii="Arial" w:eastAsia="Times New Roman" w:hAnsi="Arial" w:cs="Arial"/>
          <w:b/>
          <w:bCs/>
          <w:sz w:val="24"/>
          <w:szCs w:val="24"/>
        </w:rPr>
        <w:t>ERCOT</w:t>
      </w:r>
      <w:r w:rsidR="002B0064" w:rsidRPr="00E30A70">
        <w:rPr>
          <w:rFonts w:ascii="Arial" w:eastAsia="Times New Roman" w:hAnsi="Arial" w:cs="Arial"/>
          <w:b/>
          <w:bCs/>
          <w:sz w:val="24"/>
          <w:szCs w:val="24"/>
        </w:rPr>
        <w:t>’s Proposal Ignores Other Core Issues Raised In Prior Market Participan</w:t>
      </w:r>
      <w:r w:rsidR="0410AEA5" w:rsidRPr="00E30A70">
        <w:rPr>
          <w:rFonts w:ascii="Arial" w:eastAsia="Times New Roman" w:hAnsi="Arial" w:cs="Arial"/>
          <w:b/>
          <w:bCs/>
          <w:sz w:val="24"/>
          <w:szCs w:val="24"/>
        </w:rPr>
        <w:t>t</w:t>
      </w:r>
      <w:r w:rsidR="002B0064" w:rsidRPr="00E30A70">
        <w:rPr>
          <w:rFonts w:ascii="Arial" w:eastAsia="Times New Roman" w:hAnsi="Arial" w:cs="Arial"/>
          <w:b/>
          <w:bCs/>
          <w:sz w:val="24"/>
          <w:szCs w:val="24"/>
        </w:rPr>
        <w:t xml:space="preserve"> Comments.</w:t>
      </w:r>
    </w:p>
    <w:p w14:paraId="258EA5A1" w14:textId="0E0A31A6" w:rsidR="00122C7D" w:rsidRPr="00E30A70" w:rsidRDefault="00A640C4" w:rsidP="00595089">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Beyond the narrow issues of technical feasibility and timelines, </w:t>
      </w:r>
      <w:r w:rsidR="00844D29" w:rsidRPr="00E30A70">
        <w:rPr>
          <w:rFonts w:ascii="Arial" w:eastAsia="Times New Roman" w:hAnsi="Arial" w:cs="Arial"/>
          <w:sz w:val="24"/>
          <w:szCs w:val="24"/>
        </w:rPr>
        <w:t xml:space="preserve">core issues </w:t>
      </w:r>
      <w:r w:rsidR="00E01C3C" w:rsidRPr="00E30A70">
        <w:rPr>
          <w:rFonts w:ascii="Arial" w:eastAsia="Times New Roman" w:hAnsi="Arial" w:cs="Arial"/>
          <w:sz w:val="24"/>
          <w:szCs w:val="24"/>
        </w:rPr>
        <w:t xml:space="preserve">and comments </w:t>
      </w:r>
      <w:r w:rsidR="00460687" w:rsidRPr="00E30A70">
        <w:rPr>
          <w:rFonts w:ascii="Arial" w:eastAsia="Times New Roman" w:hAnsi="Arial" w:cs="Arial"/>
          <w:sz w:val="24"/>
          <w:szCs w:val="24"/>
        </w:rPr>
        <w:t xml:space="preserve">previously raised by </w:t>
      </w:r>
      <w:r w:rsidR="003A097B" w:rsidRPr="00E30A70">
        <w:rPr>
          <w:rFonts w:ascii="Arial" w:eastAsia="Times New Roman" w:hAnsi="Arial" w:cs="Arial"/>
          <w:sz w:val="24"/>
          <w:szCs w:val="24"/>
        </w:rPr>
        <w:t>Invenergy</w:t>
      </w:r>
      <w:r w:rsidRPr="00E30A70">
        <w:rPr>
          <w:rFonts w:ascii="Arial" w:eastAsia="Times New Roman" w:hAnsi="Arial" w:cs="Arial"/>
          <w:sz w:val="24"/>
          <w:szCs w:val="24"/>
        </w:rPr>
        <w:t xml:space="preserve"> </w:t>
      </w:r>
      <w:r w:rsidR="006D5099" w:rsidRPr="00E30A70">
        <w:rPr>
          <w:rFonts w:ascii="Arial" w:eastAsia="Times New Roman" w:hAnsi="Arial" w:cs="Arial"/>
          <w:sz w:val="24"/>
          <w:szCs w:val="24"/>
        </w:rPr>
        <w:t>remain.</w:t>
      </w:r>
      <w:r w:rsidR="00460687" w:rsidRPr="00E30A70">
        <w:rPr>
          <w:rStyle w:val="FootnoteReference"/>
          <w:rFonts w:ascii="Arial" w:eastAsia="Times New Roman" w:hAnsi="Arial" w:cs="Arial"/>
          <w:sz w:val="24"/>
          <w:szCs w:val="24"/>
        </w:rPr>
        <w:footnoteReference w:id="5"/>
      </w:r>
      <w:r w:rsidR="00595089" w:rsidRPr="00E30A70">
        <w:rPr>
          <w:rFonts w:ascii="Arial" w:eastAsia="Times New Roman" w:hAnsi="Arial" w:cs="Arial"/>
          <w:sz w:val="24"/>
          <w:szCs w:val="24"/>
        </w:rPr>
        <w:t xml:space="preserve">  A</w:t>
      </w:r>
      <w:r w:rsidR="00122C7D" w:rsidRPr="00E30A70">
        <w:rPr>
          <w:rFonts w:ascii="Arial" w:eastAsia="Times New Roman" w:hAnsi="Arial" w:cs="Arial"/>
          <w:sz w:val="24"/>
          <w:szCs w:val="24"/>
        </w:rPr>
        <w:t xml:space="preserve"> few of the most salient are:</w:t>
      </w:r>
    </w:p>
    <w:p w14:paraId="3FBAC327" w14:textId="64C4A0E8" w:rsidR="003A097B" w:rsidRPr="00E30A70" w:rsidRDefault="00122C7D" w:rsidP="00F23FC4">
      <w:pPr>
        <w:pStyle w:val="ListParagraph"/>
        <w:numPr>
          <w:ilvl w:val="0"/>
          <w:numId w:val="42"/>
        </w:numPr>
        <w:spacing w:after="0" w:line="240" w:lineRule="auto"/>
        <w:contextualSpacing w:val="0"/>
        <w:jc w:val="both"/>
        <w:textAlignment w:val="baseline"/>
        <w:rPr>
          <w:rFonts w:ascii="Arial" w:eastAsia="Times New Roman" w:hAnsi="Arial" w:cs="Arial"/>
          <w:sz w:val="24"/>
          <w:szCs w:val="24"/>
        </w:rPr>
      </w:pPr>
      <w:r w:rsidRPr="00E30A70">
        <w:rPr>
          <w:rFonts w:ascii="Arial" w:eastAsia="Times New Roman" w:hAnsi="Arial" w:cs="Arial"/>
          <w:sz w:val="24"/>
          <w:szCs w:val="24"/>
        </w:rPr>
        <w:t>the technology necessary for some older generation models to meet the new standards does not currently exist and is not likely to exist in time to meet the proposed deadline;</w:t>
      </w:r>
    </w:p>
    <w:p w14:paraId="625D355A" w14:textId="7E07CBEE" w:rsidR="00122C7D" w:rsidRPr="00E30A70" w:rsidRDefault="00122C7D" w:rsidP="00F23FC4">
      <w:pPr>
        <w:pStyle w:val="ListParagraph"/>
        <w:numPr>
          <w:ilvl w:val="0"/>
          <w:numId w:val="40"/>
        </w:numPr>
        <w:spacing w:after="0" w:line="240" w:lineRule="auto"/>
        <w:contextualSpacing w:val="0"/>
        <w:jc w:val="both"/>
        <w:textAlignment w:val="baseline"/>
        <w:rPr>
          <w:rFonts w:ascii="Arial" w:eastAsia="Times New Roman" w:hAnsi="Arial" w:cs="Arial"/>
          <w:sz w:val="24"/>
          <w:szCs w:val="24"/>
        </w:rPr>
      </w:pPr>
      <w:r w:rsidRPr="00E30A70">
        <w:rPr>
          <w:rFonts w:ascii="Arial" w:eastAsia="Times New Roman" w:hAnsi="Arial" w:cs="Arial"/>
          <w:sz w:val="24"/>
          <w:szCs w:val="24"/>
        </w:rPr>
        <w:t>the proposed rule does not take into account the potentially significant costs required for older generation assets to meet the new standards, and whether such costs would render existing generation assets uneconomic</w:t>
      </w:r>
      <w:r w:rsidR="00217C2C" w:rsidRPr="00E30A70">
        <w:rPr>
          <w:rFonts w:ascii="Arial" w:eastAsia="Times New Roman" w:hAnsi="Arial" w:cs="Arial"/>
          <w:sz w:val="24"/>
          <w:szCs w:val="24"/>
        </w:rPr>
        <w:t>;</w:t>
      </w:r>
    </w:p>
    <w:p w14:paraId="63961EB1" w14:textId="0DE05269" w:rsidR="00122C7D" w:rsidRPr="00E30A70" w:rsidRDefault="00122C7D" w:rsidP="00F23FC4">
      <w:pPr>
        <w:pStyle w:val="ListParagraph"/>
        <w:numPr>
          <w:ilvl w:val="0"/>
          <w:numId w:val="40"/>
        </w:numPr>
        <w:spacing w:after="0" w:line="240" w:lineRule="auto"/>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the proposed rule does not take into account the impact on overall system reliability should the new standard cause existing assets to be taken offline; </w:t>
      </w:r>
    </w:p>
    <w:p w14:paraId="1C8CD84D" w14:textId="71C64BFA" w:rsidR="003A097B" w:rsidRPr="00E30A70" w:rsidRDefault="003A097B" w:rsidP="00F23FC4">
      <w:pPr>
        <w:pStyle w:val="ListParagraph"/>
        <w:numPr>
          <w:ilvl w:val="0"/>
          <w:numId w:val="40"/>
        </w:numPr>
        <w:spacing w:after="0" w:line="240" w:lineRule="auto"/>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ERCOT still </w:t>
      </w:r>
      <w:r w:rsidR="00122C7D" w:rsidRPr="00E30A70">
        <w:rPr>
          <w:rFonts w:ascii="Arial" w:eastAsia="Times New Roman" w:hAnsi="Arial" w:cs="Arial"/>
          <w:sz w:val="24"/>
          <w:szCs w:val="24"/>
        </w:rPr>
        <w:t xml:space="preserve">proposes a </w:t>
      </w:r>
      <w:r w:rsidR="00800579" w:rsidRPr="00E30A70">
        <w:rPr>
          <w:rFonts w:ascii="Arial" w:eastAsia="Times New Roman" w:hAnsi="Arial" w:cs="Arial"/>
          <w:sz w:val="24"/>
          <w:szCs w:val="24"/>
        </w:rPr>
        <w:t>new</w:t>
      </w:r>
      <w:r w:rsidRPr="00E30A70">
        <w:rPr>
          <w:rFonts w:ascii="Arial" w:eastAsia="Times New Roman" w:hAnsi="Arial" w:cs="Arial"/>
          <w:sz w:val="24"/>
          <w:szCs w:val="24"/>
        </w:rPr>
        <w:t xml:space="preserve"> right to </w:t>
      </w:r>
      <w:r w:rsidR="00800579" w:rsidRPr="00E30A70">
        <w:rPr>
          <w:rFonts w:ascii="Arial" w:eastAsia="Times New Roman" w:hAnsi="Arial" w:cs="Arial"/>
          <w:sz w:val="24"/>
          <w:szCs w:val="24"/>
        </w:rPr>
        <w:t>“</w:t>
      </w:r>
      <w:r w:rsidRPr="00E30A70">
        <w:rPr>
          <w:rFonts w:ascii="Arial" w:eastAsia="Times New Roman" w:hAnsi="Arial" w:cs="Arial"/>
          <w:sz w:val="24"/>
          <w:szCs w:val="24"/>
        </w:rPr>
        <w:t>restrict</w:t>
      </w:r>
      <w:r w:rsidR="00800579" w:rsidRPr="00E30A70">
        <w:rPr>
          <w:rFonts w:ascii="Arial" w:eastAsia="Times New Roman" w:hAnsi="Arial" w:cs="Arial"/>
          <w:sz w:val="24"/>
          <w:szCs w:val="24"/>
        </w:rPr>
        <w:t>, or not permit to operate”</w:t>
      </w:r>
      <w:r w:rsidRPr="00E30A70">
        <w:rPr>
          <w:rFonts w:ascii="Arial" w:eastAsia="Times New Roman" w:hAnsi="Arial" w:cs="Arial"/>
          <w:sz w:val="24"/>
          <w:szCs w:val="24"/>
        </w:rPr>
        <w:t xml:space="preserve"> </w:t>
      </w:r>
      <w:r w:rsidR="00800579" w:rsidRPr="00E30A70">
        <w:rPr>
          <w:rFonts w:ascii="Arial" w:eastAsia="Times New Roman" w:hAnsi="Arial" w:cs="Arial"/>
          <w:sz w:val="24"/>
          <w:szCs w:val="24"/>
        </w:rPr>
        <w:t>IBRs</w:t>
      </w:r>
      <w:r w:rsidR="003C7724" w:rsidRPr="00E30A70">
        <w:rPr>
          <w:rFonts w:ascii="Arial" w:eastAsia="Times New Roman" w:hAnsi="Arial" w:cs="Arial"/>
          <w:sz w:val="24"/>
          <w:szCs w:val="24"/>
        </w:rPr>
        <w:t>; and</w:t>
      </w:r>
    </w:p>
    <w:p w14:paraId="312EB59B" w14:textId="4EB4AB41" w:rsidR="008135F5" w:rsidRPr="00E30A70" w:rsidRDefault="00E01C3C" w:rsidP="00F23FC4">
      <w:pPr>
        <w:pStyle w:val="ListParagraph"/>
        <w:numPr>
          <w:ilvl w:val="0"/>
          <w:numId w:val="40"/>
        </w:numPr>
        <w:spacing w:after="0" w:line="240" w:lineRule="auto"/>
        <w:jc w:val="both"/>
        <w:textAlignment w:val="baseline"/>
        <w:rPr>
          <w:rFonts w:ascii="Arial" w:eastAsia="Times New Roman" w:hAnsi="Arial" w:cs="Arial"/>
          <w:sz w:val="24"/>
          <w:szCs w:val="24"/>
        </w:rPr>
      </w:pPr>
      <w:r w:rsidRPr="00E30A70">
        <w:rPr>
          <w:rFonts w:ascii="Arial" w:eastAsia="Times New Roman" w:hAnsi="Arial" w:cs="Arial"/>
          <w:sz w:val="24"/>
          <w:szCs w:val="24"/>
        </w:rPr>
        <w:lastRenderedPageBreak/>
        <w:t>ERCOT has not undertaken a systemic analysis to determine the most efficient, least detrimental (</w:t>
      </w:r>
      <w:r w:rsidRPr="00E30A70">
        <w:rPr>
          <w:rFonts w:ascii="Arial" w:eastAsia="Times New Roman" w:hAnsi="Arial" w:cs="Arial"/>
          <w:i/>
          <w:iCs/>
          <w:sz w:val="24"/>
          <w:szCs w:val="24"/>
        </w:rPr>
        <w:t>i.e.</w:t>
      </w:r>
      <w:r w:rsidRPr="00E30A70">
        <w:rPr>
          <w:rFonts w:ascii="Arial" w:eastAsia="Times New Roman" w:hAnsi="Arial" w:cs="Arial"/>
          <w:sz w:val="24"/>
          <w:szCs w:val="24"/>
        </w:rPr>
        <w:t>, narrowly tailored) approach, including using grid-forming inverters, synchronous condensers, and other transmission improvements or upgrades.</w:t>
      </w:r>
      <w:r w:rsidR="2615CE54" w:rsidRPr="00E30A70">
        <w:rPr>
          <w:rFonts w:ascii="Arial" w:eastAsia="Times New Roman" w:hAnsi="Arial" w:cs="Arial"/>
          <w:sz w:val="24"/>
          <w:szCs w:val="24"/>
        </w:rPr>
        <w:t xml:space="preserve">  </w:t>
      </w:r>
      <w:r w:rsidR="62205E68" w:rsidRPr="00E30A70">
        <w:rPr>
          <w:rFonts w:ascii="Arial" w:eastAsia="Times New Roman" w:hAnsi="Arial" w:cs="Arial"/>
          <w:sz w:val="24"/>
          <w:szCs w:val="24"/>
        </w:rPr>
        <w:t xml:space="preserve">In fact, </w:t>
      </w:r>
      <w:r w:rsidR="44B33C19" w:rsidRPr="00E30A70">
        <w:rPr>
          <w:rFonts w:ascii="Arial" w:eastAsia="Times New Roman" w:hAnsi="Arial" w:cs="Arial"/>
          <w:sz w:val="24"/>
          <w:szCs w:val="24"/>
        </w:rPr>
        <w:t xml:space="preserve">ERCOT’s own recent </w:t>
      </w:r>
      <w:r w:rsidR="62205E68" w:rsidRPr="00E30A70">
        <w:rPr>
          <w:rFonts w:ascii="Arial" w:eastAsia="Times New Roman" w:hAnsi="Arial" w:cs="Arial"/>
          <w:sz w:val="24"/>
          <w:szCs w:val="24"/>
        </w:rPr>
        <w:t>s</w:t>
      </w:r>
      <w:r w:rsidR="2615CE54" w:rsidRPr="00E30A70">
        <w:rPr>
          <w:rFonts w:ascii="Arial" w:eastAsia="Times New Roman" w:hAnsi="Arial" w:cs="Arial"/>
          <w:sz w:val="24"/>
          <w:szCs w:val="24"/>
        </w:rPr>
        <w:t xml:space="preserve">tudy </w:t>
      </w:r>
      <w:r w:rsidR="7FF4A554" w:rsidRPr="00E30A70">
        <w:rPr>
          <w:rFonts w:ascii="Arial" w:eastAsia="Times New Roman" w:hAnsi="Arial" w:cs="Arial"/>
          <w:sz w:val="24"/>
          <w:szCs w:val="24"/>
        </w:rPr>
        <w:t>results on synchronous condensers</w:t>
      </w:r>
      <w:r w:rsidRPr="00E30A70">
        <w:rPr>
          <w:rStyle w:val="FootnoteReference"/>
          <w:rFonts w:ascii="Arial" w:eastAsia="Times New Roman" w:hAnsi="Arial" w:cs="Arial"/>
          <w:sz w:val="24"/>
          <w:szCs w:val="24"/>
        </w:rPr>
        <w:footnoteReference w:id="6"/>
      </w:r>
      <w:r w:rsidR="7FF4A554" w:rsidRPr="00E30A70">
        <w:rPr>
          <w:rFonts w:ascii="Arial" w:eastAsia="Times New Roman" w:hAnsi="Arial" w:cs="Arial"/>
          <w:sz w:val="24"/>
          <w:szCs w:val="24"/>
        </w:rPr>
        <w:t xml:space="preserve"> and grid-forming inverter</w:t>
      </w:r>
      <w:r w:rsidR="206B49BF" w:rsidRPr="00E30A70">
        <w:rPr>
          <w:rFonts w:ascii="Arial" w:eastAsia="Times New Roman" w:hAnsi="Arial" w:cs="Arial"/>
          <w:sz w:val="24"/>
          <w:szCs w:val="24"/>
        </w:rPr>
        <w:t>-based energy storage resource</w:t>
      </w:r>
      <w:r w:rsidR="7FF4A554" w:rsidRPr="00E30A70">
        <w:rPr>
          <w:rFonts w:ascii="Arial" w:eastAsia="Times New Roman" w:hAnsi="Arial" w:cs="Arial"/>
          <w:sz w:val="24"/>
          <w:szCs w:val="24"/>
        </w:rPr>
        <w:t>s</w:t>
      </w:r>
      <w:r w:rsidRPr="00E30A70">
        <w:rPr>
          <w:rStyle w:val="FootnoteReference"/>
          <w:rFonts w:ascii="Arial" w:eastAsia="Times New Roman" w:hAnsi="Arial" w:cs="Arial"/>
          <w:sz w:val="24"/>
          <w:szCs w:val="24"/>
        </w:rPr>
        <w:footnoteReference w:id="7"/>
      </w:r>
      <w:r w:rsidR="7FF4A554" w:rsidRPr="00E30A70">
        <w:rPr>
          <w:rFonts w:ascii="Arial" w:eastAsia="Times New Roman" w:hAnsi="Arial" w:cs="Arial"/>
          <w:sz w:val="24"/>
          <w:szCs w:val="24"/>
        </w:rPr>
        <w:t xml:space="preserve"> </w:t>
      </w:r>
      <w:r w:rsidR="2615CE54" w:rsidRPr="00E30A70">
        <w:rPr>
          <w:rFonts w:ascii="Arial" w:eastAsia="Times New Roman" w:hAnsi="Arial" w:cs="Arial"/>
          <w:sz w:val="24"/>
          <w:szCs w:val="24"/>
        </w:rPr>
        <w:t xml:space="preserve">suggest that these existing technologies </w:t>
      </w:r>
      <w:r w:rsidR="4C8F371C" w:rsidRPr="00E30A70">
        <w:rPr>
          <w:rFonts w:ascii="Arial" w:eastAsia="Times New Roman" w:hAnsi="Arial" w:cs="Arial"/>
          <w:sz w:val="24"/>
          <w:szCs w:val="24"/>
        </w:rPr>
        <w:t xml:space="preserve">could </w:t>
      </w:r>
      <w:r w:rsidR="5BCBCCD1" w:rsidRPr="00E30A70">
        <w:rPr>
          <w:rFonts w:ascii="Arial" w:eastAsia="Times New Roman" w:hAnsi="Arial" w:cs="Arial"/>
          <w:sz w:val="24"/>
          <w:szCs w:val="24"/>
        </w:rPr>
        <w:t xml:space="preserve">reduce the claimed need for more stringent </w:t>
      </w:r>
      <w:r w:rsidR="512D3B10" w:rsidRPr="00E30A70">
        <w:rPr>
          <w:rFonts w:ascii="Arial" w:eastAsia="Times New Roman" w:hAnsi="Arial" w:cs="Arial"/>
          <w:sz w:val="24"/>
          <w:szCs w:val="24"/>
        </w:rPr>
        <w:t xml:space="preserve">IBR </w:t>
      </w:r>
      <w:r w:rsidR="5BCBCCD1" w:rsidRPr="00E30A70">
        <w:rPr>
          <w:rFonts w:ascii="Arial" w:eastAsia="Times New Roman" w:hAnsi="Arial" w:cs="Arial"/>
          <w:sz w:val="24"/>
          <w:szCs w:val="24"/>
        </w:rPr>
        <w:t>ride-through requirements</w:t>
      </w:r>
      <w:r w:rsidR="5426FFE0" w:rsidRPr="00E30A70">
        <w:rPr>
          <w:rFonts w:ascii="Arial" w:eastAsia="Times New Roman" w:hAnsi="Arial" w:cs="Arial"/>
          <w:sz w:val="24"/>
          <w:szCs w:val="24"/>
        </w:rPr>
        <w:t xml:space="preserve"> for existing IBRs</w:t>
      </w:r>
      <w:r w:rsidR="5BCBCCD1" w:rsidRPr="00E30A70">
        <w:rPr>
          <w:rFonts w:ascii="Arial" w:eastAsia="Times New Roman" w:hAnsi="Arial" w:cs="Arial"/>
          <w:sz w:val="24"/>
          <w:szCs w:val="24"/>
        </w:rPr>
        <w:t>.</w:t>
      </w:r>
    </w:p>
    <w:p w14:paraId="3805B4A2" w14:textId="77777777" w:rsidR="008135F5" w:rsidRPr="00E30A70" w:rsidRDefault="008135F5" w:rsidP="008135F5">
      <w:pPr>
        <w:pStyle w:val="ListParagraph"/>
        <w:spacing w:after="120" w:line="240" w:lineRule="auto"/>
        <w:jc w:val="both"/>
        <w:textAlignment w:val="baseline"/>
        <w:rPr>
          <w:rFonts w:ascii="Arial" w:eastAsia="Times New Roman" w:hAnsi="Arial" w:cs="Arial"/>
          <w:sz w:val="24"/>
          <w:szCs w:val="24"/>
        </w:rPr>
      </w:pPr>
    </w:p>
    <w:p w14:paraId="1EF9D903" w14:textId="6A021B1F" w:rsidR="00A32CB4" w:rsidRPr="00E30A70" w:rsidRDefault="00CC54EF" w:rsidP="008135F5">
      <w:pPr>
        <w:pStyle w:val="ListParagraph"/>
        <w:numPr>
          <w:ilvl w:val="0"/>
          <w:numId w:val="50"/>
        </w:numPr>
        <w:spacing w:after="0" w:line="240" w:lineRule="auto"/>
        <w:textAlignment w:val="baseline"/>
        <w:rPr>
          <w:rFonts w:ascii="Arial" w:eastAsia="Times New Roman" w:hAnsi="Arial" w:cs="Arial"/>
          <w:b/>
          <w:bCs/>
          <w:sz w:val="24"/>
          <w:szCs w:val="24"/>
          <w:u w:val="single"/>
        </w:rPr>
      </w:pPr>
      <w:r w:rsidRPr="00E30A70">
        <w:rPr>
          <w:rFonts w:ascii="Arial" w:eastAsia="Times New Roman" w:hAnsi="Arial" w:cs="Arial"/>
          <w:b/>
          <w:bCs/>
          <w:sz w:val="24"/>
          <w:szCs w:val="24"/>
          <w:u w:val="single"/>
        </w:rPr>
        <w:t xml:space="preserve">Presupposing Repowering </w:t>
      </w:r>
      <w:r w:rsidR="002B0064" w:rsidRPr="00E30A70">
        <w:rPr>
          <w:rFonts w:ascii="Arial" w:eastAsia="Times New Roman" w:hAnsi="Arial" w:cs="Arial"/>
          <w:b/>
          <w:bCs/>
          <w:sz w:val="24"/>
          <w:szCs w:val="24"/>
          <w:u w:val="single"/>
        </w:rPr>
        <w:t xml:space="preserve">As An </w:t>
      </w:r>
      <w:r w:rsidRPr="00E30A70">
        <w:rPr>
          <w:rFonts w:ascii="Arial" w:eastAsia="Times New Roman" w:hAnsi="Arial" w:cs="Arial"/>
          <w:b/>
          <w:bCs/>
          <w:sz w:val="24"/>
          <w:szCs w:val="24"/>
          <w:u w:val="single"/>
        </w:rPr>
        <w:t>Alternative</w:t>
      </w:r>
      <w:r w:rsidR="002B0064" w:rsidRPr="00E30A70">
        <w:rPr>
          <w:rFonts w:ascii="Arial" w:eastAsia="Times New Roman" w:hAnsi="Arial" w:cs="Arial"/>
          <w:b/>
          <w:bCs/>
          <w:sz w:val="24"/>
          <w:szCs w:val="24"/>
          <w:u w:val="single"/>
        </w:rPr>
        <w:t xml:space="preserve"> Is </w:t>
      </w:r>
      <w:r w:rsidRPr="00E30A70">
        <w:rPr>
          <w:rFonts w:ascii="Arial" w:eastAsia="Times New Roman" w:hAnsi="Arial" w:cs="Arial"/>
          <w:b/>
          <w:bCs/>
          <w:sz w:val="24"/>
          <w:szCs w:val="24"/>
          <w:u w:val="single"/>
        </w:rPr>
        <w:t>Premature</w:t>
      </w:r>
    </w:p>
    <w:p w14:paraId="76BE36F3" w14:textId="77777777" w:rsidR="008135F5" w:rsidRPr="00E30A70" w:rsidRDefault="008135F5" w:rsidP="008135F5">
      <w:pPr>
        <w:pStyle w:val="ListParagraph"/>
        <w:spacing w:after="0" w:line="240" w:lineRule="auto"/>
        <w:textAlignment w:val="baseline"/>
        <w:rPr>
          <w:rFonts w:ascii="Arial" w:eastAsia="Times New Roman" w:hAnsi="Arial" w:cs="Arial"/>
          <w:b/>
          <w:bCs/>
          <w:sz w:val="24"/>
          <w:szCs w:val="24"/>
          <w:u w:val="single"/>
        </w:rPr>
      </w:pPr>
    </w:p>
    <w:p w14:paraId="1F38BD59" w14:textId="77777777" w:rsidR="008135F5" w:rsidRPr="00E30A70" w:rsidRDefault="51FE37A2" w:rsidP="008135F5">
      <w:pPr>
        <w:spacing w:after="120" w:line="240" w:lineRule="auto"/>
        <w:ind w:firstLine="720"/>
        <w:jc w:val="both"/>
        <w:rPr>
          <w:rFonts w:ascii="Arial" w:eastAsia="Times New Roman" w:hAnsi="Arial" w:cs="Arial"/>
          <w:sz w:val="24"/>
          <w:szCs w:val="24"/>
        </w:rPr>
      </w:pPr>
      <w:r w:rsidRPr="00E30A70">
        <w:rPr>
          <w:rFonts w:ascii="Arial" w:eastAsia="Times New Roman" w:hAnsi="Arial" w:cs="Arial"/>
          <w:sz w:val="24"/>
          <w:szCs w:val="24"/>
        </w:rPr>
        <w:t>According to GE Vernova (formerly GE Renewable Energy), “Wind turbine repowering involves replacing older units with new, higher capacity turbines or retrofitting them with more efficient components.”</w:t>
      </w:r>
      <w:r w:rsidR="004565DB" w:rsidRPr="00E30A70">
        <w:rPr>
          <w:rStyle w:val="FootnoteReference"/>
          <w:rFonts w:ascii="Arial" w:eastAsia="Times New Roman" w:hAnsi="Arial" w:cs="Arial"/>
          <w:sz w:val="24"/>
          <w:szCs w:val="24"/>
        </w:rPr>
        <w:t xml:space="preserve"> </w:t>
      </w:r>
      <w:r w:rsidR="004565DB" w:rsidRPr="00E30A70">
        <w:rPr>
          <w:rStyle w:val="FootnoteReference"/>
          <w:rFonts w:ascii="Arial" w:eastAsia="Times New Roman" w:hAnsi="Arial" w:cs="Arial"/>
          <w:sz w:val="24"/>
          <w:szCs w:val="24"/>
        </w:rPr>
        <w:footnoteReference w:id="8"/>
      </w:r>
      <w:r w:rsidRPr="00E30A70">
        <w:rPr>
          <w:rFonts w:ascii="Arial" w:eastAsia="Times New Roman" w:hAnsi="Arial" w:cs="Arial"/>
          <w:sz w:val="24"/>
          <w:szCs w:val="24"/>
        </w:rPr>
        <w:t xml:space="preserve">  </w:t>
      </w:r>
      <w:r w:rsidR="49CA14F0" w:rsidRPr="00E30A70">
        <w:rPr>
          <w:rFonts w:ascii="Arial" w:eastAsia="Times New Roman" w:hAnsi="Arial" w:cs="Arial"/>
          <w:sz w:val="24"/>
          <w:szCs w:val="24"/>
        </w:rPr>
        <w:t>F</w:t>
      </w:r>
      <w:r w:rsidR="1E64A9EC" w:rsidRPr="00E30A70">
        <w:rPr>
          <w:rFonts w:ascii="Arial" w:eastAsia="Times New Roman" w:hAnsi="Arial" w:cs="Arial"/>
          <w:sz w:val="24"/>
          <w:szCs w:val="24"/>
        </w:rPr>
        <w:t>or a wind IBR, repowering typically involves the replacement of major components including the rotor, gearbox, main shaft, and main bearing assembly</w:t>
      </w:r>
      <w:r w:rsidR="763B952A" w:rsidRPr="00E30A70">
        <w:rPr>
          <w:rFonts w:ascii="Arial" w:eastAsia="Times New Roman" w:hAnsi="Arial" w:cs="Arial"/>
          <w:sz w:val="24"/>
          <w:szCs w:val="24"/>
        </w:rPr>
        <w:t>.</w:t>
      </w:r>
      <w:r w:rsidR="004565DB" w:rsidRPr="00E30A70">
        <w:rPr>
          <w:rFonts w:ascii="Arial" w:eastAsia="Times New Roman" w:hAnsi="Arial" w:cs="Arial"/>
          <w:sz w:val="24"/>
          <w:szCs w:val="24"/>
        </w:rPr>
        <w:t xml:space="preserve"> </w:t>
      </w:r>
      <w:r w:rsidR="1BAF636B" w:rsidRPr="00E30A70">
        <w:rPr>
          <w:rFonts w:ascii="Arial" w:eastAsia="Times New Roman" w:hAnsi="Arial" w:cs="Arial"/>
          <w:sz w:val="24"/>
          <w:szCs w:val="24"/>
        </w:rPr>
        <w:t xml:space="preserve">Other components may be replaced or upgraded as well, to the point of completely replacing equipment other than the tower itself. </w:t>
      </w:r>
      <w:r w:rsidR="1E64A9EC" w:rsidRPr="00E30A70">
        <w:rPr>
          <w:rFonts w:ascii="Arial" w:eastAsia="Times New Roman" w:hAnsi="Arial" w:cs="Arial"/>
          <w:sz w:val="24"/>
          <w:szCs w:val="24"/>
        </w:rPr>
        <w:t>Repowering may also require replacements and upgrades to the balance of plant.</w:t>
      </w:r>
    </w:p>
    <w:p w14:paraId="3EFA390C" w14:textId="737FEA29" w:rsidR="00904EFC" w:rsidRPr="00E30A70" w:rsidRDefault="00864414" w:rsidP="005128B9">
      <w:pPr>
        <w:spacing w:after="120" w:line="240" w:lineRule="auto"/>
        <w:ind w:firstLine="720"/>
        <w:jc w:val="both"/>
        <w:rPr>
          <w:rFonts w:ascii="Arial" w:eastAsia="Times New Roman" w:hAnsi="Arial" w:cs="Arial"/>
          <w:sz w:val="24"/>
          <w:szCs w:val="24"/>
        </w:rPr>
      </w:pPr>
      <w:r w:rsidRPr="00E30A70">
        <w:rPr>
          <w:rFonts w:ascii="Arial" w:eastAsia="Times New Roman" w:hAnsi="Arial" w:cs="Arial"/>
          <w:sz w:val="24"/>
          <w:szCs w:val="24"/>
        </w:rPr>
        <w:t xml:space="preserve">For some turbines, even repowering will not enable an IBR to meet ERCOT’s proposed “legacy” requirements.  There are repowered turbines </w:t>
      </w:r>
      <w:r w:rsidR="00904EFC" w:rsidRPr="00E30A70">
        <w:rPr>
          <w:rFonts w:ascii="Arial" w:eastAsia="Times New Roman" w:hAnsi="Arial" w:cs="Arial"/>
          <w:sz w:val="24"/>
          <w:szCs w:val="24"/>
        </w:rPr>
        <w:t xml:space="preserve">in ERCOT </w:t>
      </w:r>
      <w:r w:rsidRPr="00E30A70">
        <w:rPr>
          <w:rFonts w:ascii="Arial" w:eastAsia="Times New Roman" w:hAnsi="Arial" w:cs="Arial"/>
          <w:sz w:val="24"/>
          <w:szCs w:val="24"/>
        </w:rPr>
        <w:t>today that cannot meet them.</w:t>
      </w:r>
      <w:r w:rsidR="008135F5" w:rsidRPr="00E30A70">
        <w:rPr>
          <w:rFonts w:ascii="Arial" w:eastAsia="Times New Roman" w:hAnsi="Arial" w:cs="Arial"/>
          <w:sz w:val="24"/>
          <w:szCs w:val="24"/>
        </w:rPr>
        <w:t xml:space="preserve">  </w:t>
      </w:r>
      <w:r w:rsidR="00556292" w:rsidRPr="00E30A70">
        <w:rPr>
          <w:rFonts w:ascii="Arial" w:eastAsia="Times New Roman" w:hAnsi="Arial" w:cs="Arial"/>
          <w:sz w:val="24"/>
          <w:szCs w:val="24"/>
        </w:rPr>
        <w:t>F</w:t>
      </w:r>
      <w:r w:rsidRPr="00E30A70">
        <w:rPr>
          <w:rFonts w:ascii="Arial" w:eastAsia="Times New Roman" w:hAnsi="Arial" w:cs="Arial"/>
          <w:sz w:val="24"/>
          <w:szCs w:val="24"/>
        </w:rPr>
        <w:t xml:space="preserve">or other turbines, it is possible that repowering may ultimately prove to be the only </w:t>
      </w:r>
      <w:r w:rsidRPr="00E30A70">
        <w:rPr>
          <w:rFonts w:ascii="Arial" w:eastAsia="Times New Roman" w:hAnsi="Arial" w:cs="Arial"/>
          <w:sz w:val="24"/>
          <w:szCs w:val="24"/>
          <w:u w:val="single"/>
        </w:rPr>
        <w:t>technically</w:t>
      </w:r>
      <w:r w:rsidRPr="00E30A70">
        <w:rPr>
          <w:rFonts w:ascii="Arial" w:eastAsia="Times New Roman" w:hAnsi="Arial" w:cs="Arial"/>
          <w:sz w:val="24"/>
          <w:szCs w:val="24"/>
        </w:rPr>
        <w:t xml:space="preserve"> feasible solution to comply with ERCOT’s proposed requirements.</w:t>
      </w:r>
      <w:r w:rsidR="00DF05D5" w:rsidRPr="00E30A70">
        <w:rPr>
          <w:rStyle w:val="FootnoteReference"/>
          <w:rFonts w:ascii="Arial" w:eastAsia="Times New Roman" w:hAnsi="Arial" w:cs="Arial"/>
          <w:sz w:val="24"/>
          <w:szCs w:val="24"/>
        </w:rPr>
        <w:footnoteReference w:id="9"/>
      </w:r>
      <w:r w:rsidR="00DF05D5" w:rsidRPr="00E30A70">
        <w:rPr>
          <w:rFonts w:ascii="Arial" w:eastAsia="Times New Roman" w:hAnsi="Arial" w:cs="Arial"/>
          <w:sz w:val="24"/>
          <w:szCs w:val="24"/>
        </w:rPr>
        <w:t xml:space="preserve">  </w:t>
      </w:r>
      <w:r w:rsidR="6D71853D" w:rsidRPr="00E30A70">
        <w:rPr>
          <w:rFonts w:ascii="Arial" w:eastAsia="Times New Roman" w:hAnsi="Arial" w:cs="Arial"/>
          <w:sz w:val="24"/>
          <w:szCs w:val="24"/>
        </w:rPr>
        <w:t xml:space="preserve">Technical feasibility </w:t>
      </w:r>
      <w:r w:rsidR="68601A56" w:rsidRPr="00E30A70">
        <w:rPr>
          <w:rFonts w:ascii="Arial" w:eastAsia="Times New Roman" w:hAnsi="Arial" w:cs="Arial"/>
          <w:sz w:val="24"/>
          <w:szCs w:val="24"/>
        </w:rPr>
        <w:t>is necessary but not sufficient to repower.</w:t>
      </w:r>
    </w:p>
    <w:p w14:paraId="4F3C37D9" w14:textId="7E2FE377" w:rsidR="00DD3700" w:rsidRPr="00E30A70" w:rsidRDefault="00864414" w:rsidP="008135F5">
      <w:pPr>
        <w:spacing w:after="12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t xml:space="preserve">Repowering is expensive.  The </w:t>
      </w:r>
      <w:r w:rsidR="00DD3700" w:rsidRPr="00E30A70">
        <w:rPr>
          <w:rFonts w:ascii="Arial" w:eastAsia="Times New Roman" w:hAnsi="Arial" w:cs="Arial"/>
          <w:sz w:val="24"/>
          <w:szCs w:val="24"/>
        </w:rPr>
        <w:t xml:space="preserve">significant capital investment </w:t>
      </w:r>
      <w:r w:rsidRPr="00E30A70">
        <w:rPr>
          <w:rFonts w:ascii="Arial" w:eastAsia="Times New Roman" w:hAnsi="Arial" w:cs="Arial"/>
          <w:sz w:val="24"/>
          <w:szCs w:val="24"/>
        </w:rPr>
        <w:t xml:space="preserve">repower requires will only be made if it can be justified after </w:t>
      </w:r>
      <w:r w:rsidR="00DD3700" w:rsidRPr="00E30A70">
        <w:rPr>
          <w:rFonts w:ascii="Arial" w:eastAsia="Times New Roman" w:hAnsi="Arial" w:cs="Arial"/>
          <w:sz w:val="24"/>
          <w:szCs w:val="24"/>
        </w:rPr>
        <w:t xml:space="preserve">the consideration of </w:t>
      </w:r>
      <w:r w:rsidR="00514FDF" w:rsidRPr="00E30A70">
        <w:rPr>
          <w:rFonts w:ascii="Arial" w:eastAsia="Times New Roman" w:hAnsi="Arial" w:cs="Arial"/>
          <w:sz w:val="24"/>
          <w:szCs w:val="24"/>
        </w:rPr>
        <w:t xml:space="preserve">the full </w:t>
      </w:r>
      <w:r w:rsidR="00DD3700" w:rsidRPr="00E30A70">
        <w:rPr>
          <w:rFonts w:ascii="Arial" w:eastAsia="Times New Roman" w:hAnsi="Arial" w:cs="Arial"/>
          <w:sz w:val="24"/>
          <w:szCs w:val="24"/>
        </w:rPr>
        <w:t xml:space="preserve">range of factors </w:t>
      </w:r>
      <w:r w:rsidR="00514FDF" w:rsidRPr="00E30A70">
        <w:rPr>
          <w:rFonts w:ascii="Arial" w:eastAsia="Times New Roman" w:hAnsi="Arial" w:cs="Arial"/>
          <w:sz w:val="24"/>
          <w:szCs w:val="24"/>
        </w:rPr>
        <w:t>that affect the business case</w:t>
      </w:r>
      <w:r w:rsidR="00DF05D5" w:rsidRPr="00E30A70">
        <w:rPr>
          <w:rFonts w:ascii="Arial" w:eastAsia="Times New Roman" w:hAnsi="Arial" w:cs="Arial"/>
          <w:sz w:val="24"/>
          <w:szCs w:val="24"/>
        </w:rPr>
        <w:t xml:space="preserve"> over decades of expected operation</w:t>
      </w:r>
      <w:r w:rsidR="00514FDF" w:rsidRPr="00E30A70">
        <w:rPr>
          <w:rFonts w:ascii="Arial" w:eastAsia="Times New Roman" w:hAnsi="Arial" w:cs="Arial"/>
          <w:sz w:val="24"/>
          <w:szCs w:val="24"/>
        </w:rPr>
        <w:t>, including but not limited to</w:t>
      </w:r>
      <w:r w:rsidR="003636AE" w:rsidRPr="00E30A70">
        <w:rPr>
          <w:rFonts w:ascii="Arial" w:eastAsia="Times New Roman" w:hAnsi="Arial" w:cs="Arial"/>
          <w:sz w:val="24"/>
          <w:szCs w:val="24"/>
        </w:rPr>
        <w:t xml:space="preserve">: </w:t>
      </w:r>
      <w:r w:rsidR="00514FDF" w:rsidRPr="00E30A70">
        <w:rPr>
          <w:rFonts w:ascii="Arial" w:eastAsia="Times New Roman" w:hAnsi="Arial" w:cs="Arial"/>
          <w:sz w:val="24"/>
          <w:szCs w:val="24"/>
        </w:rPr>
        <w:t xml:space="preserve">technical </w:t>
      </w:r>
      <w:r w:rsidR="00400274" w:rsidRPr="00E30A70">
        <w:rPr>
          <w:rFonts w:ascii="Arial" w:eastAsia="Times New Roman" w:hAnsi="Arial" w:cs="Arial"/>
          <w:sz w:val="24"/>
          <w:szCs w:val="24"/>
        </w:rPr>
        <w:t xml:space="preserve">feasibility, </w:t>
      </w:r>
      <w:r w:rsidR="00DD3700" w:rsidRPr="00E30A70">
        <w:rPr>
          <w:rFonts w:ascii="Arial" w:eastAsia="Times New Roman" w:hAnsi="Arial" w:cs="Arial"/>
          <w:sz w:val="24"/>
          <w:szCs w:val="24"/>
        </w:rPr>
        <w:t xml:space="preserve">existing offtake obligations, new offtake opportunities, </w:t>
      </w:r>
      <w:r w:rsidR="40BC8AAD" w:rsidRPr="00E30A70">
        <w:rPr>
          <w:rFonts w:ascii="Arial" w:eastAsia="Times New Roman" w:hAnsi="Arial" w:cs="Arial"/>
          <w:sz w:val="24"/>
          <w:szCs w:val="24"/>
        </w:rPr>
        <w:t>expected</w:t>
      </w:r>
      <w:r w:rsidR="00DD3700" w:rsidRPr="00E30A70">
        <w:rPr>
          <w:rFonts w:ascii="Arial" w:eastAsia="Times New Roman" w:hAnsi="Arial" w:cs="Arial"/>
          <w:sz w:val="24"/>
          <w:szCs w:val="24"/>
        </w:rPr>
        <w:t xml:space="preserve"> incremental revenue (including the effects of transmission constraints and congestion) and cost, </w:t>
      </w:r>
      <w:r w:rsidR="192332EF" w:rsidRPr="00E30A70">
        <w:rPr>
          <w:rFonts w:ascii="Arial" w:eastAsia="Times New Roman" w:hAnsi="Arial" w:cs="Arial"/>
          <w:sz w:val="24"/>
          <w:szCs w:val="24"/>
        </w:rPr>
        <w:t xml:space="preserve">the ability to qualify for </w:t>
      </w:r>
      <w:r w:rsidR="17D2378A" w:rsidRPr="00E30A70">
        <w:rPr>
          <w:rFonts w:ascii="Arial" w:eastAsia="Times New Roman" w:hAnsi="Arial" w:cs="Arial"/>
          <w:sz w:val="24"/>
          <w:szCs w:val="24"/>
        </w:rPr>
        <w:t xml:space="preserve">federal </w:t>
      </w:r>
      <w:r w:rsidR="192332EF" w:rsidRPr="00E30A70">
        <w:rPr>
          <w:rFonts w:ascii="Arial" w:eastAsia="Times New Roman" w:hAnsi="Arial" w:cs="Arial"/>
          <w:sz w:val="24"/>
          <w:szCs w:val="24"/>
        </w:rPr>
        <w:t xml:space="preserve">tax credits, </w:t>
      </w:r>
      <w:r w:rsidR="00DD3700" w:rsidRPr="00E30A70">
        <w:rPr>
          <w:rFonts w:ascii="Arial" w:eastAsia="Times New Roman" w:hAnsi="Arial" w:cs="Arial"/>
          <w:sz w:val="24"/>
          <w:szCs w:val="24"/>
        </w:rPr>
        <w:t xml:space="preserve">legislative and regulatory </w:t>
      </w:r>
      <w:r w:rsidR="05E79A0A" w:rsidRPr="00E30A70">
        <w:rPr>
          <w:rFonts w:ascii="Arial" w:eastAsia="Times New Roman" w:hAnsi="Arial" w:cs="Arial"/>
          <w:sz w:val="24"/>
          <w:szCs w:val="24"/>
        </w:rPr>
        <w:t>risks and requirements</w:t>
      </w:r>
      <w:r w:rsidR="00DD3700" w:rsidRPr="00E30A70">
        <w:rPr>
          <w:rFonts w:ascii="Arial" w:eastAsia="Times New Roman" w:hAnsi="Arial" w:cs="Arial"/>
          <w:sz w:val="24"/>
          <w:szCs w:val="24"/>
        </w:rPr>
        <w:t xml:space="preserve">, </w:t>
      </w:r>
      <w:r w:rsidR="003636AE" w:rsidRPr="00E30A70">
        <w:rPr>
          <w:rFonts w:ascii="Arial" w:eastAsia="Times New Roman" w:hAnsi="Arial" w:cs="Arial"/>
          <w:sz w:val="24"/>
          <w:szCs w:val="24"/>
        </w:rPr>
        <w:t>and other factors</w:t>
      </w:r>
      <w:r w:rsidR="00DD3700" w:rsidRPr="00E30A70">
        <w:rPr>
          <w:rFonts w:ascii="Arial" w:eastAsia="Times New Roman" w:hAnsi="Arial" w:cs="Arial"/>
          <w:sz w:val="24"/>
          <w:szCs w:val="24"/>
        </w:rPr>
        <w:t>.</w:t>
      </w:r>
      <w:r w:rsidR="00FA1065" w:rsidRPr="00E30A70">
        <w:rPr>
          <w:rFonts w:ascii="Arial" w:eastAsia="Times New Roman" w:hAnsi="Arial" w:cs="Arial"/>
          <w:sz w:val="24"/>
          <w:szCs w:val="24"/>
        </w:rPr>
        <w:t xml:space="preserve">  Project-specific combinations of these factors may lead some projects to repower and others not to.</w:t>
      </w:r>
    </w:p>
    <w:p w14:paraId="03726D9D" w14:textId="46E2E41F" w:rsidR="003A097B" w:rsidRPr="00E30A70" w:rsidRDefault="00FA1065" w:rsidP="008135F5">
      <w:pPr>
        <w:spacing w:after="0" w:line="240" w:lineRule="auto"/>
        <w:ind w:firstLine="720"/>
        <w:jc w:val="both"/>
        <w:textAlignment w:val="baseline"/>
        <w:rPr>
          <w:rFonts w:ascii="Arial" w:eastAsia="Times New Roman" w:hAnsi="Arial" w:cs="Arial"/>
          <w:sz w:val="24"/>
          <w:szCs w:val="24"/>
        </w:rPr>
      </w:pPr>
      <w:r w:rsidRPr="00E30A70">
        <w:rPr>
          <w:rFonts w:ascii="Arial" w:eastAsia="Times New Roman" w:hAnsi="Arial" w:cs="Arial"/>
          <w:sz w:val="24"/>
          <w:szCs w:val="24"/>
        </w:rPr>
        <w:lastRenderedPageBreak/>
        <w:t>R</w:t>
      </w:r>
      <w:r w:rsidR="003636AE" w:rsidRPr="00E30A70">
        <w:rPr>
          <w:rFonts w:ascii="Arial" w:eastAsia="Times New Roman" w:hAnsi="Arial" w:cs="Arial"/>
          <w:sz w:val="24"/>
          <w:szCs w:val="24"/>
        </w:rPr>
        <w:t xml:space="preserve">etroactive application of </w:t>
      </w:r>
      <w:r w:rsidR="00FE6948" w:rsidRPr="00E30A70">
        <w:rPr>
          <w:rFonts w:ascii="Arial" w:eastAsia="Times New Roman" w:hAnsi="Arial" w:cs="Arial"/>
          <w:sz w:val="24"/>
          <w:szCs w:val="24"/>
        </w:rPr>
        <w:t>new regulatory requirements</w:t>
      </w:r>
      <w:r w:rsidR="003F3969" w:rsidRPr="00E30A70">
        <w:rPr>
          <w:rFonts w:ascii="Arial" w:eastAsia="Times New Roman" w:hAnsi="Arial" w:cs="Arial"/>
          <w:sz w:val="24"/>
          <w:szCs w:val="24"/>
        </w:rPr>
        <w:t xml:space="preserve">, especially ones that impose </w:t>
      </w:r>
      <w:r w:rsidR="00C268AA" w:rsidRPr="00E30A70">
        <w:rPr>
          <w:rFonts w:ascii="Arial" w:eastAsia="Times New Roman" w:hAnsi="Arial" w:cs="Arial"/>
          <w:sz w:val="24"/>
          <w:szCs w:val="24"/>
        </w:rPr>
        <w:t xml:space="preserve">the </w:t>
      </w:r>
      <w:r w:rsidR="003636AE" w:rsidRPr="00E30A70">
        <w:rPr>
          <w:rFonts w:ascii="Arial" w:eastAsia="Times New Roman" w:hAnsi="Arial" w:cs="Arial"/>
          <w:sz w:val="24"/>
          <w:szCs w:val="24"/>
        </w:rPr>
        <w:t>risk</w:t>
      </w:r>
      <w:r w:rsidR="00C268AA" w:rsidRPr="00E30A70">
        <w:rPr>
          <w:rFonts w:ascii="Arial" w:eastAsia="Times New Roman" w:hAnsi="Arial" w:cs="Arial"/>
          <w:sz w:val="24"/>
          <w:szCs w:val="24"/>
        </w:rPr>
        <w:t xml:space="preserve"> of increased costs</w:t>
      </w:r>
      <w:r w:rsidR="3AA5BBC8" w:rsidRPr="00E30A70">
        <w:rPr>
          <w:rFonts w:ascii="Arial" w:eastAsia="Times New Roman" w:hAnsi="Arial" w:cs="Arial"/>
          <w:sz w:val="24"/>
          <w:szCs w:val="24"/>
        </w:rPr>
        <w:t xml:space="preserve">, </w:t>
      </w:r>
      <w:r w:rsidR="5168D948" w:rsidRPr="00E30A70">
        <w:rPr>
          <w:rFonts w:ascii="Arial" w:eastAsia="Times New Roman" w:hAnsi="Arial" w:cs="Arial"/>
          <w:sz w:val="24"/>
          <w:szCs w:val="24"/>
        </w:rPr>
        <w:t xml:space="preserve">unfettered </w:t>
      </w:r>
      <w:r w:rsidR="3AA5BBC8" w:rsidRPr="00E30A70">
        <w:rPr>
          <w:rFonts w:ascii="Arial" w:eastAsia="Times New Roman" w:hAnsi="Arial" w:cs="Arial"/>
          <w:sz w:val="24"/>
          <w:szCs w:val="24"/>
        </w:rPr>
        <w:t>restrictions up to disconnection,</w:t>
      </w:r>
      <w:r w:rsidR="00C268AA" w:rsidRPr="00E30A70">
        <w:rPr>
          <w:rFonts w:ascii="Arial" w:eastAsia="Times New Roman" w:hAnsi="Arial" w:cs="Arial"/>
          <w:sz w:val="24"/>
          <w:szCs w:val="24"/>
        </w:rPr>
        <w:t xml:space="preserve"> </w:t>
      </w:r>
      <w:r w:rsidR="003636AE" w:rsidRPr="00E30A70">
        <w:rPr>
          <w:rFonts w:ascii="Arial" w:eastAsia="Times New Roman" w:hAnsi="Arial" w:cs="Arial"/>
          <w:sz w:val="24"/>
          <w:szCs w:val="24"/>
        </w:rPr>
        <w:t xml:space="preserve">and </w:t>
      </w:r>
      <w:r w:rsidR="00C268AA" w:rsidRPr="00E30A70">
        <w:rPr>
          <w:rFonts w:ascii="Arial" w:eastAsia="Times New Roman" w:hAnsi="Arial" w:cs="Arial"/>
          <w:sz w:val="24"/>
          <w:szCs w:val="24"/>
        </w:rPr>
        <w:t xml:space="preserve">premature </w:t>
      </w:r>
      <w:r w:rsidR="003636AE" w:rsidRPr="00E30A70">
        <w:rPr>
          <w:rFonts w:ascii="Arial" w:eastAsia="Times New Roman" w:hAnsi="Arial" w:cs="Arial"/>
          <w:sz w:val="24"/>
          <w:szCs w:val="24"/>
        </w:rPr>
        <w:t>retirements</w:t>
      </w:r>
      <w:r w:rsidR="00C268AA" w:rsidRPr="00E30A70">
        <w:rPr>
          <w:rFonts w:ascii="Arial" w:eastAsia="Times New Roman" w:hAnsi="Arial" w:cs="Arial"/>
          <w:sz w:val="24"/>
          <w:szCs w:val="24"/>
        </w:rPr>
        <w:t xml:space="preserve">, </w:t>
      </w:r>
      <w:r w:rsidR="003636AE" w:rsidRPr="00E30A70">
        <w:rPr>
          <w:rFonts w:ascii="Arial" w:eastAsia="Times New Roman" w:hAnsi="Arial" w:cs="Arial"/>
          <w:sz w:val="24"/>
          <w:szCs w:val="24"/>
        </w:rPr>
        <w:t>do</w:t>
      </w:r>
      <w:r w:rsidR="00C268AA" w:rsidRPr="00E30A70">
        <w:rPr>
          <w:rFonts w:ascii="Arial" w:eastAsia="Times New Roman" w:hAnsi="Arial" w:cs="Arial"/>
          <w:sz w:val="24"/>
          <w:szCs w:val="24"/>
        </w:rPr>
        <w:t>es</w:t>
      </w:r>
      <w:r w:rsidR="003636AE" w:rsidRPr="00E30A70">
        <w:rPr>
          <w:rFonts w:ascii="Arial" w:eastAsia="Times New Roman" w:hAnsi="Arial" w:cs="Arial"/>
          <w:sz w:val="24"/>
          <w:szCs w:val="24"/>
        </w:rPr>
        <w:t xml:space="preserve"> not encourage capital providers to make the additional investments repower requires.</w:t>
      </w:r>
    </w:p>
    <w:p w14:paraId="7AD629E2" w14:textId="77777777" w:rsidR="00281889" w:rsidRPr="00E30A70" w:rsidRDefault="00281889" w:rsidP="004A09E2">
      <w:pPr>
        <w:spacing w:after="0" w:line="240" w:lineRule="auto"/>
        <w:jc w:val="both"/>
        <w:textAlignment w:val="baseline"/>
        <w:rPr>
          <w:rFonts w:ascii="Arial" w:hAnsi="Arial" w:cs="Arial"/>
          <w:sz w:val="24"/>
          <w:szCs w:val="24"/>
        </w:rPr>
      </w:pPr>
    </w:p>
    <w:tbl>
      <w:tblPr>
        <w:tblStyle w:val="TableGrid"/>
        <w:tblW w:w="0" w:type="auto"/>
        <w:tblLayout w:type="fixed"/>
        <w:tblLook w:val="06A0" w:firstRow="1" w:lastRow="0" w:firstColumn="1" w:lastColumn="0" w:noHBand="1" w:noVBand="1"/>
      </w:tblPr>
      <w:tblGrid>
        <w:gridCol w:w="9360"/>
      </w:tblGrid>
      <w:tr w:rsidR="004D0CDA" w:rsidRPr="00E30A70" w14:paraId="681D1FD8" w14:textId="77777777" w:rsidTr="00D72A9A">
        <w:trPr>
          <w:trHeight w:val="341"/>
        </w:trPr>
        <w:tc>
          <w:tcPr>
            <w:tcW w:w="9360" w:type="dxa"/>
            <w:vAlign w:val="center"/>
          </w:tcPr>
          <w:p w14:paraId="58F5C897" w14:textId="77777777" w:rsidR="004D0CDA" w:rsidRPr="00E30A70" w:rsidRDefault="004D0CDA" w:rsidP="00D72A9A">
            <w:pPr>
              <w:pStyle w:val="Header"/>
              <w:tabs>
                <w:tab w:val="center" w:pos="4320"/>
                <w:tab w:val="right" w:pos="8640"/>
              </w:tabs>
              <w:jc w:val="center"/>
              <w:rPr>
                <w:rFonts w:ascii="Arial" w:hAnsi="Arial" w:cs="Arial"/>
                <w:b/>
                <w:bCs/>
                <w:color w:val="000000" w:themeColor="text1"/>
                <w:sz w:val="24"/>
                <w:szCs w:val="24"/>
              </w:rPr>
            </w:pPr>
            <w:r w:rsidRPr="00E30A70">
              <w:rPr>
                <w:rFonts w:ascii="Arial" w:hAnsi="Arial" w:cs="Arial"/>
                <w:b/>
                <w:bCs/>
                <w:color w:val="000000" w:themeColor="text1"/>
                <w:sz w:val="24"/>
                <w:szCs w:val="24"/>
              </w:rPr>
              <w:t>Revised Cover Page Language</w:t>
            </w:r>
          </w:p>
        </w:tc>
      </w:tr>
    </w:tbl>
    <w:p w14:paraId="405B9D40" w14:textId="77777777" w:rsidR="004D0CDA" w:rsidRPr="00E30A70" w:rsidRDefault="004D0CDA" w:rsidP="004D0CDA">
      <w:pPr>
        <w:spacing w:before="120" w:after="120"/>
        <w:rPr>
          <w:rFonts w:ascii="Arial" w:eastAsiaTheme="minorEastAsia" w:hAnsi="Arial" w:cs="Arial"/>
          <w:color w:val="000000" w:themeColor="text1"/>
          <w:sz w:val="24"/>
          <w:szCs w:val="24"/>
        </w:rPr>
      </w:pPr>
      <w:r w:rsidRPr="00E30A70">
        <w:rPr>
          <w:rFonts w:ascii="Arial" w:hAnsi="Arial" w:cs="Arial"/>
          <w:color w:val="000000" w:themeColor="text1"/>
          <w:sz w:val="24"/>
          <w:szCs w:val="24"/>
        </w:rPr>
        <w:t>None</w:t>
      </w:r>
    </w:p>
    <w:tbl>
      <w:tblPr>
        <w:tblStyle w:val="TableGrid"/>
        <w:tblW w:w="0" w:type="auto"/>
        <w:tblLayout w:type="fixed"/>
        <w:tblLook w:val="06A0" w:firstRow="1" w:lastRow="0" w:firstColumn="1" w:lastColumn="0" w:noHBand="1" w:noVBand="1"/>
      </w:tblPr>
      <w:tblGrid>
        <w:gridCol w:w="9360"/>
      </w:tblGrid>
      <w:tr w:rsidR="004D0CDA" w:rsidRPr="00E30A70" w14:paraId="153C1160" w14:textId="77777777" w:rsidTr="00D72A9A">
        <w:trPr>
          <w:trHeight w:val="359"/>
        </w:trPr>
        <w:tc>
          <w:tcPr>
            <w:tcW w:w="9360" w:type="dxa"/>
            <w:vAlign w:val="center"/>
          </w:tcPr>
          <w:p w14:paraId="15AC7CCA" w14:textId="77777777" w:rsidR="004D0CDA" w:rsidRPr="00E30A70" w:rsidRDefault="004D0CDA" w:rsidP="00D72A9A">
            <w:pPr>
              <w:pStyle w:val="Header"/>
              <w:tabs>
                <w:tab w:val="center" w:pos="4320"/>
                <w:tab w:val="right" w:pos="8640"/>
              </w:tabs>
              <w:jc w:val="center"/>
              <w:rPr>
                <w:rFonts w:ascii="Arial" w:hAnsi="Arial" w:cs="Arial"/>
                <w:b/>
                <w:bCs/>
                <w:color w:val="000000" w:themeColor="text1"/>
                <w:sz w:val="24"/>
                <w:szCs w:val="24"/>
              </w:rPr>
            </w:pPr>
            <w:r w:rsidRPr="00E30A70">
              <w:rPr>
                <w:rFonts w:ascii="Arial" w:hAnsi="Arial" w:cs="Arial"/>
                <w:b/>
                <w:bCs/>
                <w:color w:val="000000" w:themeColor="text1"/>
                <w:sz w:val="24"/>
                <w:szCs w:val="24"/>
              </w:rPr>
              <w:t>Revised Proposed Guide Language</w:t>
            </w:r>
          </w:p>
        </w:tc>
      </w:tr>
    </w:tbl>
    <w:p w14:paraId="3C7347FF" w14:textId="77777777" w:rsidR="004D0CDA" w:rsidRPr="00E30A70" w:rsidRDefault="004D0CDA" w:rsidP="004D0CDA">
      <w:pPr>
        <w:spacing w:before="120"/>
        <w:rPr>
          <w:rFonts w:ascii="Arial" w:hAnsi="Arial" w:cs="Arial"/>
          <w:color w:val="000000" w:themeColor="text1"/>
          <w:sz w:val="24"/>
          <w:szCs w:val="24"/>
        </w:rPr>
      </w:pPr>
      <w:r w:rsidRPr="00E30A70">
        <w:rPr>
          <w:rFonts w:ascii="Arial" w:hAnsi="Arial" w:cs="Arial"/>
          <w:color w:val="000000" w:themeColor="text1"/>
          <w:sz w:val="24"/>
          <w:szCs w:val="24"/>
        </w:rPr>
        <w:t>None</w:t>
      </w:r>
    </w:p>
    <w:p w14:paraId="14D79489" w14:textId="77777777" w:rsidR="004D0CDA" w:rsidRPr="00923E8F" w:rsidRDefault="004D0CDA" w:rsidP="003F70E6">
      <w:pPr>
        <w:spacing w:after="0" w:line="240" w:lineRule="auto"/>
        <w:jc w:val="both"/>
        <w:textAlignment w:val="baseline"/>
        <w:rPr>
          <w:rFonts w:cstheme="minorHAnsi"/>
          <w:sz w:val="24"/>
          <w:szCs w:val="24"/>
        </w:rPr>
      </w:pPr>
    </w:p>
    <w:sectPr w:rsidR="004D0CDA" w:rsidRPr="00923E8F" w:rsidSect="009722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CAC2" w14:textId="77777777" w:rsidR="00FA4D7F" w:rsidRDefault="00FA4D7F">
      <w:pPr>
        <w:spacing w:after="0" w:line="240" w:lineRule="auto"/>
      </w:pPr>
      <w:r>
        <w:separator/>
      </w:r>
    </w:p>
  </w:endnote>
  <w:endnote w:type="continuationSeparator" w:id="0">
    <w:p w14:paraId="2F6EF81B" w14:textId="77777777" w:rsidR="00FA4D7F" w:rsidRDefault="00FA4D7F">
      <w:pPr>
        <w:spacing w:after="0" w:line="240" w:lineRule="auto"/>
      </w:pPr>
      <w:r>
        <w:continuationSeparator/>
      </w:r>
    </w:p>
  </w:endnote>
  <w:endnote w:type="continuationNotice" w:id="1">
    <w:p w14:paraId="21E2049F" w14:textId="77777777" w:rsidR="00FA4D7F" w:rsidRDefault="00FA4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CA1D" w14:textId="6C5493B2" w:rsidR="00AC3F16" w:rsidRPr="000D10B2" w:rsidRDefault="00AC3F16" w:rsidP="00AC3F16">
    <w:pPr>
      <w:pStyle w:val="Footer"/>
      <w:rPr>
        <w:rFonts w:ascii="Arial" w:hAnsi="Arial" w:cs="Arial"/>
        <w:sz w:val="18"/>
      </w:rPr>
    </w:pPr>
    <w:r w:rsidRPr="000D10B2">
      <w:rPr>
        <w:rFonts w:ascii="Arial" w:hAnsi="Arial" w:cs="Arial"/>
        <w:sz w:val="18"/>
      </w:rPr>
      <w:fldChar w:fldCharType="begin"/>
    </w:r>
    <w:r w:rsidRPr="000D10B2">
      <w:rPr>
        <w:rFonts w:ascii="Arial" w:hAnsi="Arial" w:cs="Arial"/>
        <w:sz w:val="18"/>
      </w:rPr>
      <w:instrText xml:space="preserve"> FILENAME   \* MERGEFORMAT </w:instrText>
    </w:r>
    <w:r w:rsidRPr="000D10B2">
      <w:rPr>
        <w:rFonts w:ascii="Arial" w:hAnsi="Arial" w:cs="Arial"/>
        <w:sz w:val="18"/>
      </w:rPr>
      <w:fldChar w:fldCharType="separate"/>
    </w:r>
    <w:r w:rsidR="009E1F54">
      <w:rPr>
        <w:rFonts w:ascii="Arial" w:hAnsi="Arial" w:cs="Arial"/>
        <w:noProof/>
        <w:sz w:val="18"/>
      </w:rPr>
      <w:t>245NOGRR-</w:t>
    </w:r>
    <w:r w:rsidR="00611D31">
      <w:rPr>
        <w:rFonts w:ascii="Arial" w:hAnsi="Arial" w:cs="Arial"/>
        <w:noProof/>
        <w:sz w:val="18"/>
      </w:rPr>
      <w:t>36</w:t>
    </w:r>
    <w:r w:rsidR="006339DF">
      <w:rPr>
        <w:rFonts w:ascii="Arial" w:hAnsi="Arial" w:cs="Arial"/>
        <w:noProof/>
        <w:sz w:val="18"/>
      </w:rPr>
      <w:t xml:space="preserve"> </w:t>
    </w:r>
    <w:r w:rsidR="009E1F54">
      <w:rPr>
        <w:rFonts w:ascii="Arial" w:hAnsi="Arial" w:cs="Arial"/>
        <w:noProof/>
        <w:sz w:val="18"/>
      </w:rPr>
      <w:t xml:space="preserve">Invenergy Comments </w:t>
    </w:r>
    <w:r w:rsidRPr="000D10B2">
      <w:rPr>
        <w:rFonts w:ascii="Arial" w:hAnsi="Arial" w:cs="Arial"/>
        <w:sz w:val="18"/>
      </w:rPr>
      <w:fldChar w:fldCharType="end"/>
    </w:r>
    <w:r w:rsidR="00611D31">
      <w:rPr>
        <w:rFonts w:ascii="Arial" w:hAnsi="Arial" w:cs="Arial"/>
        <w:sz w:val="18"/>
      </w:rPr>
      <w:t>090423</w:t>
    </w:r>
    <w:r w:rsidRPr="000D10B2">
      <w:rPr>
        <w:rFonts w:ascii="Arial" w:hAnsi="Arial" w:cs="Arial"/>
        <w:sz w:val="18"/>
      </w:rPr>
      <w:tab/>
    </w:r>
    <w:r w:rsidRPr="000D10B2">
      <w:rPr>
        <w:rFonts w:ascii="Arial" w:hAnsi="Arial" w:cs="Arial"/>
        <w:sz w:val="18"/>
      </w:rPr>
      <w:tab/>
      <w:t xml:space="preserve">Page </w:t>
    </w:r>
    <w:r w:rsidRPr="000D10B2">
      <w:rPr>
        <w:rFonts w:ascii="Arial" w:hAnsi="Arial" w:cs="Arial"/>
        <w:sz w:val="18"/>
      </w:rPr>
      <w:fldChar w:fldCharType="begin"/>
    </w:r>
    <w:r w:rsidRPr="000D10B2">
      <w:rPr>
        <w:rFonts w:ascii="Arial" w:hAnsi="Arial" w:cs="Arial"/>
        <w:sz w:val="18"/>
      </w:rPr>
      <w:instrText xml:space="preserve"> PAGE </w:instrText>
    </w:r>
    <w:r w:rsidRPr="000D10B2">
      <w:rPr>
        <w:rFonts w:ascii="Arial" w:hAnsi="Arial" w:cs="Arial"/>
        <w:sz w:val="18"/>
      </w:rPr>
      <w:fldChar w:fldCharType="separate"/>
    </w:r>
    <w:r w:rsidRPr="000D10B2">
      <w:rPr>
        <w:rFonts w:ascii="Arial" w:hAnsi="Arial" w:cs="Arial"/>
        <w:sz w:val="18"/>
      </w:rPr>
      <w:t>19</w:t>
    </w:r>
    <w:r w:rsidRPr="000D10B2">
      <w:rPr>
        <w:rFonts w:ascii="Arial" w:hAnsi="Arial" w:cs="Arial"/>
        <w:sz w:val="18"/>
      </w:rPr>
      <w:fldChar w:fldCharType="end"/>
    </w:r>
    <w:r w:rsidRPr="000D10B2">
      <w:rPr>
        <w:rFonts w:ascii="Arial" w:hAnsi="Arial" w:cs="Arial"/>
        <w:sz w:val="18"/>
      </w:rPr>
      <w:t xml:space="preserve"> of </w:t>
    </w:r>
    <w:r w:rsidRPr="000D10B2">
      <w:rPr>
        <w:rFonts w:ascii="Arial" w:hAnsi="Arial" w:cs="Arial"/>
        <w:sz w:val="18"/>
      </w:rPr>
      <w:fldChar w:fldCharType="begin"/>
    </w:r>
    <w:r w:rsidRPr="000D10B2">
      <w:rPr>
        <w:rFonts w:ascii="Arial" w:hAnsi="Arial" w:cs="Arial"/>
        <w:sz w:val="18"/>
      </w:rPr>
      <w:instrText xml:space="preserve"> NUMPAGES </w:instrText>
    </w:r>
    <w:r w:rsidRPr="000D10B2">
      <w:rPr>
        <w:rFonts w:ascii="Arial" w:hAnsi="Arial" w:cs="Arial"/>
        <w:sz w:val="18"/>
      </w:rPr>
      <w:fldChar w:fldCharType="separate"/>
    </w:r>
    <w:r w:rsidRPr="000D10B2">
      <w:rPr>
        <w:rFonts w:ascii="Arial" w:hAnsi="Arial" w:cs="Arial"/>
        <w:sz w:val="18"/>
      </w:rPr>
      <w:t>20</w:t>
    </w:r>
    <w:r w:rsidRPr="000D10B2">
      <w:rPr>
        <w:rFonts w:ascii="Arial" w:hAnsi="Arial" w:cs="Arial"/>
        <w:sz w:val="18"/>
      </w:rPr>
      <w:fldChar w:fldCharType="end"/>
    </w:r>
  </w:p>
  <w:p w14:paraId="65A54686" w14:textId="31366D2E" w:rsidR="000D10B2" w:rsidRPr="000D10B2" w:rsidRDefault="000D10B2" w:rsidP="000D10B2">
    <w:pPr>
      <w:pStyle w:val="Footer"/>
      <w:jc w:val="center"/>
      <w:rPr>
        <w:rFonts w:ascii="Arial" w:hAnsi="Arial" w:cs="Arial"/>
        <w:sz w:val="18"/>
      </w:rPr>
    </w:pPr>
    <w:r w:rsidRPr="000D10B2">
      <w:rPr>
        <w:rFonts w:ascii="Arial" w:hAnsi="Arial" w:cs="Arial"/>
        <w:sz w:val="18"/>
      </w:rPr>
      <w:t>Public</w:t>
    </w:r>
  </w:p>
  <w:p w14:paraId="629E4EA7" w14:textId="73D2CB81" w:rsidR="000421B5" w:rsidRPr="00911FE4" w:rsidRDefault="00A53D92" w:rsidP="000421B5">
    <w:pPr>
      <w:pStyle w:val="Footer"/>
      <w:rPr>
        <w:rStyle w:val="DocID"/>
      </w:rPr>
    </w:pPr>
    <w:r>
      <w:tab/>
    </w:r>
    <w:r>
      <w:rPr>
        <w:rStyle w:val="DocID"/>
      </w:rPr>
      <w:fldChar w:fldCharType="begin"/>
    </w:r>
    <w:r>
      <w:rPr>
        <w:rStyle w:val="DocID"/>
      </w:rPr>
      <w:instrText xml:space="preserve"> DOCPROPERTY "DOCID" \* MERGEFORMAT </w:instrText>
    </w:r>
    <w:r>
      <w:rPr>
        <w:rStyle w:val="DocID"/>
      </w:rPr>
      <w:fldChar w:fldCharType="separate"/>
    </w:r>
    <w:r w:rsidR="009E1F54">
      <w:rPr>
        <w:rStyle w:val="DocID"/>
      </w:rPr>
      <w:t xml:space="preserve"> </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18CD" w14:textId="26FCFD05" w:rsidR="00BB14E5" w:rsidRPr="000D10B2" w:rsidRDefault="00BB14E5" w:rsidP="00BB14E5">
    <w:pPr>
      <w:pStyle w:val="Footer"/>
      <w:rPr>
        <w:rFonts w:ascii="Arial" w:hAnsi="Arial" w:cs="Arial"/>
        <w:sz w:val="18"/>
      </w:rPr>
    </w:pPr>
    <w:r w:rsidRPr="000D10B2">
      <w:rPr>
        <w:rFonts w:ascii="Arial" w:hAnsi="Arial" w:cs="Arial"/>
        <w:sz w:val="18"/>
      </w:rPr>
      <w:fldChar w:fldCharType="begin"/>
    </w:r>
    <w:r w:rsidRPr="000D10B2">
      <w:rPr>
        <w:rFonts w:ascii="Arial" w:hAnsi="Arial" w:cs="Arial"/>
        <w:sz w:val="18"/>
      </w:rPr>
      <w:instrText xml:space="preserve"> FILENAME   \* MERGEFORMAT </w:instrText>
    </w:r>
    <w:r w:rsidRPr="000D10B2">
      <w:rPr>
        <w:rFonts w:ascii="Arial" w:hAnsi="Arial" w:cs="Arial"/>
        <w:sz w:val="18"/>
      </w:rPr>
      <w:fldChar w:fldCharType="separate"/>
    </w:r>
    <w:r w:rsidR="009E1F54">
      <w:rPr>
        <w:rFonts w:ascii="Arial" w:hAnsi="Arial" w:cs="Arial"/>
        <w:noProof/>
        <w:sz w:val="18"/>
      </w:rPr>
      <w:t>245NOGRR-</w:t>
    </w:r>
    <w:r w:rsidR="00611D31">
      <w:rPr>
        <w:rFonts w:ascii="Arial" w:hAnsi="Arial" w:cs="Arial"/>
        <w:noProof/>
        <w:sz w:val="18"/>
      </w:rPr>
      <w:t>36</w:t>
    </w:r>
    <w:r w:rsidR="006834DA">
      <w:rPr>
        <w:rFonts w:ascii="Arial" w:hAnsi="Arial" w:cs="Arial"/>
        <w:noProof/>
        <w:sz w:val="18"/>
      </w:rPr>
      <w:t xml:space="preserve"> </w:t>
    </w:r>
    <w:r w:rsidR="009E1F54">
      <w:rPr>
        <w:rFonts w:ascii="Arial" w:hAnsi="Arial" w:cs="Arial"/>
        <w:noProof/>
        <w:sz w:val="18"/>
      </w:rPr>
      <w:t xml:space="preserve">Invenergy Comments </w:t>
    </w:r>
    <w:r w:rsidRPr="000D10B2">
      <w:rPr>
        <w:rFonts w:ascii="Arial" w:hAnsi="Arial" w:cs="Arial"/>
        <w:sz w:val="18"/>
      </w:rPr>
      <w:fldChar w:fldCharType="end"/>
    </w:r>
    <w:r w:rsidR="00611D31">
      <w:rPr>
        <w:rFonts w:ascii="Arial" w:hAnsi="Arial" w:cs="Arial"/>
        <w:sz w:val="18"/>
      </w:rPr>
      <w:t>090423</w:t>
    </w:r>
    <w:r w:rsidRPr="000D10B2">
      <w:rPr>
        <w:rFonts w:ascii="Arial" w:hAnsi="Arial" w:cs="Arial"/>
        <w:sz w:val="18"/>
      </w:rPr>
      <w:tab/>
    </w:r>
    <w:r w:rsidRPr="000D10B2">
      <w:rPr>
        <w:rFonts w:ascii="Arial" w:hAnsi="Arial" w:cs="Arial"/>
        <w:sz w:val="18"/>
      </w:rPr>
      <w:tab/>
      <w:t xml:space="preserve">Page </w:t>
    </w:r>
    <w:r w:rsidRPr="000D10B2">
      <w:rPr>
        <w:rFonts w:ascii="Arial" w:hAnsi="Arial" w:cs="Arial"/>
        <w:sz w:val="18"/>
      </w:rPr>
      <w:fldChar w:fldCharType="begin"/>
    </w:r>
    <w:r w:rsidRPr="000D10B2">
      <w:rPr>
        <w:rFonts w:ascii="Arial" w:hAnsi="Arial" w:cs="Arial"/>
        <w:sz w:val="18"/>
      </w:rPr>
      <w:instrText xml:space="preserve"> PAGE </w:instrText>
    </w:r>
    <w:r w:rsidRPr="000D10B2">
      <w:rPr>
        <w:rFonts w:ascii="Arial" w:hAnsi="Arial" w:cs="Arial"/>
        <w:sz w:val="18"/>
      </w:rPr>
      <w:fldChar w:fldCharType="separate"/>
    </w:r>
    <w:r>
      <w:rPr>
        <w:rFonts w:ascii="Arial" w:hAnsi="Arial" w:cs="Arial"/>
        <w:sz w:val="18"/>
      </w:rPr>
      <w:t>2</w:t>
    </w:r>
    <w:r w:rsidRPr="000D10B2">
      <w:rPr>
        <w:rFonts w:ascii="Arial" w:hAnsi="Arial" w:cs="Arial"/>
        <w:sz w:val="18"/>
      </w:rPr>
      <w:fldChar w:fldCharType="end"/>
    </w:r>
    <w:r w:rsidRPr="000D10B2">
      <w:rPr>
        <w:rFonts w:ascii="Arial" w:hAnsi="Arial" w:cs="Arial"/>
        <w:sz w:val="18"/>
      </w:rPr>
      <w:t xml:space="preserve"> of </w:t>
    </w:r>
    <w:r w:rsidRPr="000D10B2">
      <w:rPr>
        <w:rFonts w:ascii="Arial" w:hAnsi="Arial" w:cs="Arial"/>
        <w:sz w:val="18"/>
      </w:rPr>
      <w:fldChar w:fldCharType="begin"/>
    </w:r>
    <w:r w:rsidRPr="000D10B2">
      <w:rPr>
        <w:rFonts w:ascii="Arial" w:hAnsi="Arial" w:cs="Arial"/>
        <w:sz w:val="18"/>
      </w:rPr>
      <w:instrText xml:space="preserve"> NUMPAGES </w:instrText>
    </w:r>
    <w:r w:rsidRPr="000D10B2">
      <w:rPr>
        <w:rFonts w:ascii="Arial" w:hAnsi="Arial" w:cs="Arial"/>
        <w:sz w:val="18"/>
      </w:rPr>
      <w:fldChar w:fldCharType="separate"/>
    </w:r>
    <w:r>
      <w:rPr>
        <w:rFonts w:ascii="Arial" w:hAnsi="Arial" w:cs="Arial"/>
        <w:sz w:val="18"/>
      </w:rPr>
      <w:t>12</w:t>
    </w:r>
    <w:r w:rsidRPr="000D10B2">
      <w:rPr>
        <w:rFonts w:ascii="Arial" w:hAnsi="Arial" w:cs="Arial"/>
        <w:sz w:val="18"/>
      </w:rPr>
      <w:fldChar w:fldCharType="end"/>
    </w:r>
  </w:p>
  <w:p w14:paraId="5D8C3BED" w14:textId="77777777" w:rsidR="00BB14E5" w:rsidRPr="000D10B2" w:rsidRDefault="00BB14E5" w:rsidP="00BB14E5">
    <w:pPr>
      <w:pStyle w:val="Footer"/>
      <w:jc w:val="center"/>
      <w:rPr>
        <w:rFonts w:ascii="Arial" w:hAnsi="Arial" w:cs="Arial"/>
        <w:sz w:val="18"/>
      </w:rPr>
    </w:pPr>
    <w:r w:rsidRPr="000D10B2">
      <w:rPr>
        <w:rFonts w:ascii="Arial" w:hAnsi="Arial" w:cs="Arial"/>
        <w:sz w:val="18"/>
      </w:rPr>
      <w:t>Public</w:t>
    </w:r>
  </w:p>
  <w:p w14:paraId="1ABE3FF7" w14:textId="2F9B4BCC" w:rsidR="000421B5" w:rsidRPr="00911FE4" w:rsidRDefault="00A53D92" w:rsidP="000421B5">
    <w:pPr>
      <w:pStyle w:val="Footer"/>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113D6A">
      <w:rPr>
        <w:noProof/>
        <w:sz w:val="20"/>
      </w:rPr>
      <w:instrText>10</w:instrText>
    </w:r>
    <w:r>
      <w:rPr>
        <w:sz w:val="20"/>
      </w:rPr>
      <w:fldChar w:fldCharType="end"/>
    </w:r>
    <w:r>
      <w:rPr>
        <w:sz w:val="20"/>
      </w:rPr>
      <w:instrText xml:space="preserve"> = 1 </w:instrText>
    </w:r>
    <w:r w:rsidR="0094746E">
      <w:rPr>
        <w:rStyle w:val="DocID"/>
      </w:rPr>
      <w:fldChar w:fldCharType="begin"/>
    </w:r>
    <w:r w:rsidR="0094746E">
      <w:rPr>
        <w:rStyle w:val="DocID"/>
      </w:rPr>
      <w:instrText xml:space="preserve"> DOCPROPERTY "DOCID" \* MERGEFORMAT </w:instrText>
    </w:r>
    <w:r w:rsidR="0094746E">
      <w:rPr>
        <w:rStyle w:val="DocID"/>
      </w:rPr>
      <w:fldChar w:fldCharType="separate"/>
    </w:r>
    <w:r w:rsidR="00510ACF">
      <w:rPr>
        <w:rStyle w:val="DocID"/>
      </w:rPr>
      <w:instrText xml:space="preserve"> </w:instrText>
    </w:r>
    <w:r w:rsidR="0094746E">
      <w:rPr>
        <w:rStyle w:val="DocID"/>
      </w:rPr>
      <w:fldChar w:fldCharType="end"/>
    </w:r>
    <w:r>
      <w:instrText xml:space="preserve"> ""</w:instrText>
    </w:r>
    <w:r>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CA3A" w14:textId="77777777" w:rsidR="00FA4D7F" w:rsidRDefault="00FA4D7F" w:rsidP="009A2CBA">
      <w:r>
        <w:separator/>
      </w:r>
    </w:p>
  </w:footnote>
  <w:footnote w:type="continuationSeparator" w:id="0">
    <w:p w14:paraId="1B11EF86" w14:textId="77777777" w:rsidR="00FA4D7F" w:rsidRDefault="00FA4D7F" w:rsidP="009A2CBA">
      <w:r>
        <w:continuationSeparator/>
      </w:r>
    </w:p>
  </w:footnote>
  <w:footnote w:type="continuationNotice" w:id="1">
    <w:p w14:paraId="2726F1AF" w14:textId="77777777" w:rsidR="00FA4D7F" w:rsidRDefault="00FA4D7F">
      <w:pPr>
        <w:spacing w:after="0" w:line="240" w:lineRule="auto"/>
      </w:pPr>
    </w:p>
  </w:footnote>
  <w:footnote w:id="2">
    <w:p w14:paraId="0CD58AB7" w14:textId="4C38C090" w:rsidR="00975291" w:rsidRDefault="00975291" w:rsidP="00975291">
      <w:pPr>
        <w:pStyle w:val="FootnoteText"/>
      </w:pPr>
      <w:r>
        <w:rPr>
          <w:rStyle w:val="FootnoteReference"/>
        </w:rPr>
        <w:footnoteRef/>
      </w:r>
      <w:r>
        <w:t xml:space="preserve"> </w:t>
      </w:r>
      <w:r w:rsidRPr="008135F5">
        <w:rPr>
          <w:rFonts w:cstheme="minorHAnsi"/>
          <w:i/>
          <w:iCs/>
        </w:rPr>
        <w:t>See</w:t>
      </w:r>
      <w:r w:rsidRPr="008135F5">
        <w:rPr>
          <w:rFonts w:cstheme="minorHAnsi"/>
        </w:rPr>
        <w:t xml:space="preserve"> </w:t>
      </w:r>
      <w:r>
        <w:t>NOGRR245</w:t>
      </w:r>
      <w:r>
        <w:rPr>
          <w:spacing w:val="-4"/>
        </w:rPr>
        <w:t xml:space="preserve"> </w:t>
      </w:r>
      <w:r>
        <w:t>Comment</w:t>
      </w:r>
      <w:r>
        <w:rPr>
          <w:spacing w:val="-4"/>
        </w:rPr>
        <w:t xml:space="preserve"> </w:t>
      </w:r>
      <w:r>
        <w:t>of</w:t>
      </w:r>
      <w:r>
        <w:rPr>
          <w:spacing w:val="-1"/>
        </w:rPr>
        <w:t xml:space="preserve"> </w:t>
      </w:r>
      <w:r>
        <w:rPr>
          <w:rFonts w:cstheme="minorHAnsi"/>
        </w:rPr>
        <w:t>ERCOT</w:t>
      </w:r>
      <w:r w:rsidRPr="008135F5">
        <w:rPr>
          <w:rFonts w:cstheme="minorHAnsi"/>
        </w:rPr>
        <w:t xml:space="preserve"> (</w:t>
      </w:r>
      <w:r>
        <w:rPr>
          <w:rFonts w:cstheme="minorHAnsi"/>
        </w:rPr>
        <w:t>August 18</w:t>
      </w:r>
      <w:r w:rsidRPr="008135F5">
        <w:rPr>
          <w:rFonts w:cstheme="minorHAnsi"/>
        </w:rPr>
        <w:t>, 2023</w:t>
      </w:r>
      <w:r>
        <w:rPr>
          <w:rFonts w:cstheme="minorHAnsi"/>
        </w:rPr>
        <w:t>)</w:t>
      </w:r>
      <w:r w:rsidR="00887BE8">
        <w:rPr>
          <w:rFonts w:cstheme="minorHAnsi"/>
        </w:rPr>
        <w:t xml:space="preserve"> (</w:t>
      </w:r>
      <w:r w:rsidR="00887BE8">
        <w:rPr>
          <w:rFonts w:cstheme="minorHAnsi"/>
          <w:i/>
          <w:iCs/>
        </w:rPr>
        <w:t>hereinafter</w:t>
      </w:r>
      <w:r w:rsidR="008C1825">
        <w:rPr>
          <w:rFonts w:cstheme="minorHAnsi"/>
          <w:i/>
          <w:iCs/>
        </w:rPr>
        <w:t xml:space="preserve"> </w:t>
      </w:r>
      <w:r w:rsidR="008C1825">
        <w:rPr>
          <w:rFonts w:cstheme="minorHAnsi"/>
        </w:rPr>
        <w:t>“</w:t>
      </w:r>
      <w:r w:rsidR="008C1825" w:rsidRPr="00A45914">
        <w:rPr>
          <w:rFonts w:eastAsia="Times New Roman"/>
        </w:rPr>
        <w:t>ERCOT’s August 18</w:t>
      </w:r>
      <w:r w:rsidR="008C1825" w:rsidRPr="00A45914">
        <w:rPr>
          <w:rFonts w:eastAsia="Times New Roman"/>
          <w:vertAlign w:val="superscript"/>
        </w:rPr>
        <w:t>th</w:t>
      </w:r>
      <w:r w:rsidR="008C1825" w:rsidRPr="00A45914">
        <w:rPr>
          <w:rFonts w:eastAsia="Times New Roman"/>
        </w:rPr>
        <w:t xml:space="preserve"> Revisions</w:t>
      </w:r>
      <w:r>
        <w:rPr>
          <w:rFonts w:cstheme="minorHAnsi"/>
        </w:rPr>
        <w:t>.</w:t>
      </w:r>
      <w:r w:rsidR="00A45914">
        <w:rPr>
          <w:rFonts w:cstheme="minorHAnsi"/>
        </w:rPr>
        <w:t>”</w:t>
      </w:r>
      <w:r>
        <w:rPr>
          <w:rFonts w:cstheme="minorHAnsi"/>
        </w:rPr>
        <w:t xml:space="preserve">  </w:t>
      </w:r>
      <w:r>
        <w:rPr>
          <w:rFonts w:cstheme="minorHAnsi"/>
          <w:i/>
          <w:iCs/>
        </w:rPr>
        <w:t>Available at</w:t>
      </w:r>
      <w:r>
        <w:rPr>
          <w:rFonts w:cstheme="minorHAnsi"/>
        </w:rPr>
        <w:t xml:space="preserve"> </w:t>
      </w:r>
      <w:hyperlink r:id="rId1" w:anchor="keydocs" w:history="1">
        <w:r w:rsidRPr="00F923C6">
          <w:rPr>
            <w:rStyle w:val="Hyperlink"/>
            <w:rFonts w:cstheme="minorHAnsi"/>
          </w:rPr>
          <w:t>https://www.ercot.com/mktrules/issues/NOGRR245#keydocs</w:t>
        </w:r>
      </w:hyperlink>
      <w:r>
        <w:rPr>
          <w:rFonts w:cstheme="minorHAnsi"/>
        </w:rPr>
        <w:t>.</w:t>
      </w:r>
    </w:p>
  </w:footnote>
  <w:footnote w:id="3">
    <w:p w14:paraId="67152148" w14:textId="2E6F5EDB" w:rsidR="00BF1533" w:rsidRDefault="00BF1533" w:rsidP="000D2411">
      <w:pPr>
        <w:pStyle w:val="FootnoteText"/>
        <w:jc w:val="both"/>
      </w:pPr>
      <w:r>
        <w:rPr>
          <w:rStyle w:val="FootnoteReference"/>
        </w:rPr>
        <w:footnoteRef/>
      </w:r>
      <w:r w:rsidR="00B71128">
        <w:t xml:space="preserve"> </w:t>
      </w:r>
      <w:bookmarkStart w:id="0" w:name="_Hlk144468784"/>
      <w:r w:rsidR="00814588">
        <w:t>For clarity,</w:t>
      </w:r>
      <w:r w:rsidR="00B71128">
        <w:t xml:space="preserve"> “technical</w:t>
      </w:r>
      <w:r>
        <w:t xml:space="preserve"> </w:t>
      </w:r>
      <w:r w:rsidR="00814588">
        <w:t>and timing</w:t>
      </w:r>
      <w:r w:rsidR="00C401E6">
        <w:t>”</w:t>
      </w:r>
      <w:r w:rsidR="00F2794A">
        <w:t xml:space="preserve"> issue</w:t>
      </w:r>
      <w:r w:rsidR="005128B9">
        <w:t>s raised here</w:t>
      </w:r>
      <w:r w:rsidR="003C7724">
        <w:t xml:space="preserve"> temporarily </w:t>
      </w:r>
      <w:r w:rsidR="005128B9">
        <w:t>ignore</w:t>
      </w:r>
      <w:r w:rsidR="00F2794A">
        <w:t xml:space="preserve"> the </w:t>
      </w:r>
      <w:r w:rsidR="003C7724">
        <w:t xml:space="preserve">critical issue </w:t>
      </w:r>
      <w:r w:rsidR="00F2794A">
        <w:t>of commercial reasonableness</w:t>
      </w:r>
      <w:r w:rsidR="003F0B48">
        <w:t xml:space="preserve">.  For example, </w:t>
      </w:r>
      <w:r w:rsidR="001C5AE8">
        <w:rPr>
          <w:rFonts w:eastAsia="Times New Roman"/>
        </w:rPr>
        <w:t xml:space="preserve">if the current expectation is that a significant retrofit would be </w:t>
      </w:r>
      <w:r w:rsidR="00C00F5D">
        <w:rPr>
          <w:rFonts w:eastAsia="Times New Roman"/>
        </w:rPr>
        <w:t>required in order to comply</w:t>
      </w:r>
      <w:r w:rsidR="001C5AE8">
        <w:rPr>
          <w:rFonts w:eastAsia="Times New Roman"/>
        </w:rPr>
        <w:t>,</w:t>
      </w:r>
      <w:r w:rsidR="00C00F5D">
        <w:rPr>
          <w:rFonts w:eastAsia="Times New Roman"/>
        </w:rPr>
        <w:t xml:space="preserve"> and</w:t>
      </w:r>
      <w:r w:rsidR="001C5AE8">
        <w:rPr>
          <w:rFonts w:eastAsia="Times New Roman"/>
        </w:rPr>
        <w:t xml:space="preserve"> </w:t>
      </w:r>
      <w:r w:rsidR="000D2411">
        <w:rPr>
          <w:rFonts w:eastAsia="Times New Roman"/>
        </w:rPr>
        <w:t>if</w:t>
      </w:r>
      <w:r w:rsidR="001C5AE8">
        <w:rPr>
          <w:rFonts w:eastAsia="Times New Roman"/>
        </w:rPr>
        <w:t xml:space="preserve"> that retrofit would be expected to be developed and deployed by the deadline ERCOT proposed, </w:t>
      </w:r>
      <w:r w:rsidR="00C00F5D">
        <w:rPr>
          <w:rFonts w:eastAsia="Times New Roman"/>
        </w:rPr>
        <w:t xml:space="preserve">then </w:t>
      </w:r>
      <w:r w:rsidR="001C5AE8">
        <w:rPr>
          <w:rFonts w:eastAsia="Times New Roman"/>
        </w:rPr>
        <w:t>that</w:t>
      </w:r>
      <w:r w:rsidR="00C00F5D">
        <w:rPr>
          <w:rFonts w:eastAsia="Times New Roman"/>
        </w:rPr>
        <w:t xml:space="preserve"> solution</w:t>
      </w:r>
      <w:r w:rsidR="001C5AE8">
        <w:rPr>
          <w:rFonts w:eastAsia="Times New Roman"/>
        </w:rPr>
        <w:t xml:space="preserve"> would be considered “feasible” from a technical and timing perspective, </w:t>
      </w:r>
      <w:r w:rsidR="001C5AE8">
        <w:rPr>
          <w:rFonts w:eastAsia="Times New Roman"/>
          <w:i/>
          <w:iCs/>
        </w:rPr>
        <w:t>even if</w:t>
      </w:r>
      <w:r w:rsidR="001C5AE8">
        <w:rPr>
          <w:rFonts w:eastAsia="Times New Roman"/>
        </w:rPr>
        <w:t xml:space="preserve"> it would not be commercially reasonable</w:t>
      </w:r>
      <w:r w:rsidR="00111115">
        <w:rPr>
          <w:rFonts w:eastAsia="Times New Roman"/>
        </w:rPr>
        <w:t>.</w:t>
      </w:r>
    </w:p>
    <w:bookmarkEnd w:id="0"/>
  </w:footnote>
  <w:footnote w:id="4">
    <w:p w14:paraId="005988D1" w14:textId="77777777" w:rsidR="006339DF" w:rsidRDefault="006339DF">
      <w:pPr>
        <w:pStyle w:val="FootnoteText"/>
      </w:pPr>
    </w:p>
    <w:p w14:paraId="3BA90373" w14:textId="509BB41C" w:rsidR="000D7077" w:rsidRDefault="000D7077">
      <w:pPr>
        <w:pStyle w:val="FootnoteText"/>
      </w:pPr>
      <w:r>
        <w:rPr>
          <w:rStyle w:val="FootnoteReference"/>
        </w:rPr>
        <w:footnoteRef/>
      </w:r>
      <w:r>
        <w:t xml:space="preserve"> </w:t>
      </w:r>
      <w:r w:rsidR="005128B9">
        <w:rPr>
          <w:i/>
          <w:iCs/>
        </w:rPr>
        <w:t>See Current Planning Guide</w:t>
      </w:r>
      <w:r w:rsidR="005128B9">
        <w:t xml:space="preserve">, </w:t>
      </w:r>
      <w:r w:rsidR="005128B9">
        <w:rPr>
          <w:i/>
          <w:iCs/>
        </w:rPr>
        <w:t>available at</w:t>
      </w:r>
      <w:r w:rsidR="005128B9">
        <w:t xml:space="preserve"> </w:t>
      </w:r>
      <w:hyperlink r:id="rId2" w:history="1">
        <w:r w:rsidR="005128B9">
          <w:rPr>
            <w:rStyle w:val="Hyperlink"/>
          </w:rPr>
          <w:t>https://www.ercot.com/mktrules/guides/planning/current</w:t>
        </w:r>
      </w:hyperlink>
      <w:r w:rsidR="005128B9">
        <w:t>.</w:t>
      </w:r>
    </w:p>
  </w:footnote>
  <w:footnote w:id="5">
    <w:p w14:paraId="5A1F153A" w14:textId="7EA1F115" w:rsidR="00460687" w:rsidRPr="0093273A" w:rsidRDefault="00460687" w:rsidP="008135F5">
      <w:pPr>
        <w:pStyle w:val="FootnoteText"/>
        <w:spacing w:after="120"/>
        <w:jc w:val="both"/>
        <w:rPr>
          <w:rFonts w:cstheme="minorHAnsi"/>
        </w:rPr>
      </w:pPr>
      <w:r w:rsidRPr="008135F5">
        <w:rPr>
          <w:rStyle w:val="FootnoteReference"/>
          <w:rFonts w:cstheme="minorHAnsi"/>
        </w:rPr>
        <w:footnoteRef/>
      </w:r>
      <w:r w:rsidRPr="008135F5">
        <w:rPr>
          <w:rFonts w:cstheme="minorHAnsi"/>
        </w:rPr>
        <w:t xml:space="preserve"> </w:t>
      </w:r>
      <w:r w:rsidRPr="008135F5">
        <w:rPr>
          <w:rFonts w:cstheme="minorHAnsi"/>
          <w:i/>
          <w:iCs/>
        </w:rPr>
        <w:t>See</w:t>
      </w:r>
      <w:r w:rsidRPr="008135F5">
        <w:rPr>
          <w:rFonts w:cstheme="minorHAnsi"/>
        </w:rPr>
        <w:t xml:space="preserve"> </w:t>
      </w:r>
      <w:r w:rsidR="00D63263">
        <w:t>NOGRR245</w:t>
      </w:r>
      <w:r w:rsidR="00D63263">
        <w:rPr>
          <w:spacing w:val="-4"/>
        </w:rPr>
        <w:t xml:space="preserve"> </w:t>
      </w:r>
      <w:r w:rsidR="00D63263">
        <w:t>Comment</w:t>
      </w:r>
      <w:r w:rsidR="00D63263">
        <w:rPr>
          <w:spacing w:val="-4"/>
        </w:rPr>
        <w:t xml:space="preserve"> </w:t>
      </w:r>
      <w:r w:rsidR="00D63263">
        <w:t>of</w:t>
      </w:r>
      <w:r w:rsidR="00D63263">
        <w:rPr>
          <w:spacing w:val="-1"/>
        </w:rPr>
        <w:t xml:space="preserve"> </w:t>
      </w:r>
      <w:r w:rsidRPr="008135F5">
        <w:rPr>
          <w:rFonts w:cstheme="minorHAnsi"/>
        </w:rPr>
        <w:t>Invenergy (May 1, 2023</w:t>
      </w:r>
      <w:r w:rsidR="002D5ED6">
        <w:rPr>
          <w:rFonts w:cstheme="minorHAnsi"/>
        </w:rPr>
        <w:t>)</w:t>
      </w:r>
      <w:r w:rsidR="0093273A">
        <w:rPr>
          <w:rFonts w:cstheme="minorHAnsi"/>
        </w:rPr>
        <w:t xml:space="preserve">; </w:t>
      </w:r>
      <w:r w:rsidRPr="008135F5">
        <w:rPr>
          <w:rFonts w:cstheme="minorHAnsi"/>
        </w:rPr>
        <w:t xml:space="preserve">and </w:t>
      </w:r>
      <w:r w:rsidR="002D5ED6">
        <w:t>NOGRR245</w:t>
      </w:r>
      <w:r w:rsidR="002D5ED6">
        <w:rPr>
          <w:spacing w:val="-4"/>
        </w:rPr>
        <w:t xml:space="preserve"> </w:t>
      </w:r>
      <w:r w:rsidR="002D5ED6">
        <w:t>Comment</w:t>
      </w:r>
      <w:r w:rsidR="002D5ED6">
        <w:rPr>
          <w:spacing w:val="-4"/>
        </w:rPr>
        <w:t xml:space="preserve"> </w:t>
      </w:r>
      <w:r w:rsidR="002D5ED6">
        <w:t>of</w:t>
      </w:r>
      <w:r w:rsidR="002D5ED6">
        <w:rPr>
          <w:spacing w:val="-1"/>
        </w:rPr>
        <w:t xml:space="preserve"> </w:t>
      </w:r>
      <w:r w:rsidR="002D5ED6" w:rsidRPr="008135F5">
        <w:rPr>
          <w:rFonts w:cstheme="minorHAnsi"/>
        </w:rPr>
        <w:t xml:space="preserve">Invenergy </w:t>
      </w:r>
      <w:r w:rsidRPr="008135F5">
        <w:rPr>
          <w:rFonts w:cstheme="minorHAnsi"/>
        </w:rPr>
        <w:t>(July 31, 2023)</w:t>
      </w:r>
      <w:r w:rsidR="003B70F0">
        <w:rPr>
          <w:rFonts w:cstheme="minorHAnsi"/>
        </w:rPr>
        <w:t xml:space="preserve">.  </w:t>
      </w:r>
      <w:r w:rsidR="003B70F0">
        <w:rPr>
          <w:rFonts w:cstheme="minorHAnsi"/>
          <w:i/>
          <w:iCs/>
        </w:rPr>
        <w:t>Available at</w:t>
      </w:r>
      <w:r w:rsidR="003B70F0">
        <w:rPr>
          <w:rFonts w:cstheme="minorHAnsi"/>
        </w:rPr>
        <w:t xml:space="preserve"> </w:t>
      </w:r>
      <w:hyperlink r:id="rId3" w:anchor="keydocs" w:history="1">
        <w:r w:rsidR="00216817" w:rsidRPr="00F923C6">
          <w:rPr>
            <w:rStyle w:val="Hyperlink"/>
            <w:rFonts w:cstheme="minorHAnsi"/>
          </w:rPr>
          <w:t>https://www.ercot.com/mktrules/issues/NOGRR245#keydocs</w:t>
        </w:r>
      </w:hyperlink>
      <w:r w:rsidR="00216817">
        <w:rPr>
          <w:rFonts w:cstheme="minorHAnsi"/>
        </w:rPr>
        <w:t xml:space="preserve">. </w:t>
      </w:r>
    </w:p>
  </w:footnote>
  <w:footnote w:id="6">
    <w:p w14:paraId="67556601" w14:textId="66B2B5D8" w:rsidR="3484BEF4" w:rsidRPr="008135F5" w:rsidRDefault="3484BEF4" w:rsidP="008135F5">
      <w:pPr>
        <w:pStyle w:val="FootnoteText"/>
        <w:spacing w:after="120"/>
        <w:jc w:val="both"/>
        <w:rPr>
          <w:rFonts w:cstheme="minorHAnsi"/>
        </w:rPr>
      </w:pPr>
      <w:r w:rsidRPr="008135F5">
        <w:rPr>
          <w:rStyle w:val="FootnoteReference"/>
          <w:rFonts w:cstheme="minorHAnsi"/>
        </w:rPr>
        <w:footnoteRef/>
      </w:r>
      <w:r w:rsidR="008135F5">
        <w:rPr>
          <w:rFonts w:cstheme="minorHAnsi"/>
          <w:i/>
          <w:iCs/>
        </w:rPr>
        <w:t xml:space="preserve">  </w:t>
      </w:r>
      <w:r w:rsidRPr="008135F5">
        <w:rPr>
          <w:rFonts w:cstheme="minorHAnsi"/>
          <w:i/>
          <w:iCs/>
        </w:rPr>
        <w:t>See</w:t>
      </w:r>
      <w:r w:rsidRPr="008135F5">
        <w:rPr>
          <w:rFonts w:cstheme="minorHAnsi"/>
        </w:rPr>
        <w:t xml:space="preserve"> </w:t>
      </w:r>
      <w:r w:rsidR="00D048FA">
        <w:rPr>
          <w:rFonts w:cstheme="minorHAnsi"/>
        </w:rPr>
        <w:t>“</w:t>
      </w:r>
      <w:r w:rsidR="00D048FA">
        <w:rPr>
          <w:rFonts w:cstheme="minorHAnsi"/>
          <w:i/>
          <w:iCs/>
        </w:rPr>
        <w:t>Item 8.1.2: West Texas</w:t>
      </w:r>
      <w:r w:rsidR="002703EC">
        <w:rPr>
          <w:rFonts w:cstheme="minorHAnsi"/>
          <w:i/>
          <w:iCs/>
        </w:rPr>
        <w:t xml:space="preserve"> Synchronous </w:t>
      </w:r>
      <w:r w:rsidR="00257D40">
        <w:rPr>
          <w:rFonts w:cstheme="minorHAnsi"/>
          <w:i/>
          <w:iCs/>
        </w:rPr>
        <w:t xml:space="preserve">Condenser </w:t>
      </w:r>
      <w:r w:rsidR="00257D40" w:rsidRPr="00B95D69">
        <w:rPr>
          <w:rFonts w:cstheme="minorHAnsi"/>
          <w:i/>
          <w:iCs/>
        </w:rPr>
        <w:t>Project</w:t>
      </w:r>
      <w:r w:rsidR="006526C4" w:rsidRPr="006526C4">
        <w:rPr>
          <w:rFonts w:cstheme="minorHAnsi"/>
        </w:rPr>
        <w:t>,</w:t>
      </w:r>
      <w:r w:rsidR="006526C4">
        <w:rPr>
          <w:rFonts w:cstheme="minorHAnsi"/>
          <w:i/>
          <w:iCs/>
        </w:rPr>
        <w:t>”</w:t>
      </w:r>
      <w:r w:rsidR="006526C4">
        <w:rPr>
          <w:rFonts w:cstheme="minorHAnsi"/>
        </w:rPr>
        <w:t xml:space="preserve"> </w:t>
      </w:r>
      <w:r w:rsidR="002C3CCD">
        <w:rPr>
          <w:rFonts w:cstheme="minorHAnsi"/>
        </w:rPr>
        <w:t xml:space="preserve">as presented to ERCOT’s </w:t>
      </w:r>
      <w:r w:rsidRPr="008135F5">
        <w:rPr>
          <w:rFonts w:cstheme="minorHAnsi"/>
        </w:rPr>
        <w:t>Reliability and Markets Committee</w:t>
      </w:r>
      <w:r w:rsidR="0061551E">
        <w:rPr>
          <w:rFonts w:cstheme="minorHAnsi"/>
        </w:rPr>
        <w:t xml:space="preserve"> by Woody Rickerson</w:t>
      </w:r>
      <w:r w:rsidR="000D75DF">
        <w:rPr>
          <w:rFonts w:cstheme="minorHAnsi"/>
        </w:rPr>
        <w:t>, E</w:t>
      </w:r>
      <w:r w:rsidR="00767512">
        <w:rPr>
          <w:rFonts w:cstheme="minorHAnsi"/>
        </w:rPr>
        <w:t>RCOT Vice President</w:t>
      </w:r>
      <w:r w:rsidR="000C2C77">
        <w:rPr>
          <w:rFonts w:cstheme="minorHAnsi"/>
        </w:rPr>
        <w:t>,</w:t>
      </w:r>
      <w:r w:rsidR="007E71B9">
        <w:rPr>
          <w:rFonts w:cstheme="minorHAnsi"/>
        </w:rPr>
        <w:t xml:space="preserve"> System</w:t>
      </w:r>
      <w:r w:rsidR="00277472">
        <w:rPr>
          <w:rFonts w:cstheme="minorHAnsi"/>
        </w:rPr>
        <w:t xml:space="preserve"> Planning and Weatherization</w:t>
      </w:r>
      <w:r w:rsidRPr="008135F5">
        <w:rPr>
          <w:rFonts w:cstheme="minorHAnsi"/>
        </w:rPr>
        <w:t xml:space="preserve"> </w:t>
      </w:r>
      <w:r w:rsidR="002C3CCD">
        <w:rPr>
          <w:rFonts w:cstheme="minorHAnsi"/>
        </w:rPr>
        <w:t>(August 30, 2023)</w:t>
      </w:r>
      <w:r w:rsidR="002141E6">
        <w:rPr>
          <w:rFonts w:cstheme="minorHAnsi"/>
        </w:rPr>
        <w:t xml:space="preserve">.  </w:t>
      </w:r>
      <w:r w:rsidR="002141E6">
        <w:rPr>
          <w:rFonts w:cstheme="minorHAnsi"/>
          <w:i/>
          <w:iCs/>
        </w:rPr>
        <w:t>A</w:t>
      </w:r>
      <w:r w:rsidR="00C34C0A">
        <w:rPr>
          <w:rFonts w:cstheme="minorHAnsi"/>
          <w:i/>
          <w:iCs/>
        </w:rPr>
        <w:t>vailable at</w:t>
      </w:r>
      <w:r w:rsidRPr="008135F5">
        <w:rPr>
          <w:rFonts w:cstheme="minorHAnsi"/>
        </w:rPr>
        <w:t xml:space="preserve"> </w:t>
      </w:r>
      <w:hyperlink r:id="rId4" w:history="1">
        <w:r w:rsidRPr="008135F5">
          <w:rPr>
            <w:rStyle w:val="Hyperlink"/>
            <w:rFonts w:cstheme="minorHAnsi"/>
          </w:rPr>
          <w:t xml:space="preserve">8-1-2-west-texas-synchronous-condenser-project.pdf (ercot.com).  </w:t>
        </w:r>
      </w:hyperlink>
    </w:p>
  </w:footnote>
  <w:footnote w:id="7">
    <w:p w14:paraId="2E7E0EC3" w14:textId="1AC0114B" w:rsidR="3484BEF4" w:rsidRPr="008135F5" w:rsidRDefault="3484BEF4" w:rsidP="008135F5">
      <w:pPr>
        <w:pStyle w:val="FootnoteText"/>
        <w:spacing w:after="120"/>
        <w:jc w:val="both"/>
        <w:rPr>
          <w:rFonts w:cstheme="minorHAnsi"/>
        </w:rPr>
      </w:pPr>
      <w:r w:rsidRPr="008135F5">
        <w:rPr>
          <w:rStyle w:val="FootnoteReference"/>
          <w:rFonts w:cstheme="minorHAnsi"/>
        </w:rPr>
        <w:footnoteRef/>
      </w:r>
      <w:r w:rsidR="2764A05F" w:rsidRPr="008135F5">
        <w:rPr>
          <w:rFonts w:cstheme="minorHAnsi"/>
        </w:rPr>
        <w:t xml:space="preserve"> </w:t>
      </w:r>
      <w:r w:rsidR="2764A05F" w:rsidRPr="008135F5">
        <w:rPr>
          <w:rFonts w:cstheme="minorHAnsi"/>
          <w:i/>
          <w:iCs/>
        </w:rPr>
        <w:t>See</w:t>
      </w:r>
      <w:r w:rsidR="2764A05F" w:rsidRPr="008135F5">
        <w:rPr>
          <w:rFonts w:cstheme="minorHAnsi"/>
        </w:rPr>
        <w:t xml:space="preserve"> </w:t>
      </w:r>
      <w:r w:rsidR="00002E55">
        <w:rPr>
          <w:rFonts w:cstheme="minorHAnsi"/>
        </w:rPr>
        <w:t>“</w:t>
      </w:r>
      <w:r w:rsidR="2764A05F" w:rsidRPr="00C24DA4">
        <w:rPr>
          <w:rFonts w:cstheme="minorHAnsi"/>
          <w:i/>
          <w:iCs/>
        </w:rPr>
        <w:t>Preliminary Assessment of Grid-forming Inverter-based Energy Storage Resources</w:t>
      </w:r>
      <w:r w:rsidR="00F8406A">
        <w:rPr>
          <w:rFonts w:cstheme="minorHAnsi"/>
          <w:i/>
          <w:iCs/>
        </w:rPr>
        <w:t xml:space="preserve"> (GFM-IBR-</w:t>
      </w:r>
      <w:r w:rsidR="001F7B07">
        <w:rPr>
          <w:rFonts w:cstheme="minorHAnsi"/>
          <w:i/>
          <w:iCs/>
        </w:rPr>
        <w:t>ESR</w:t>
      </w:r>
      <w:r w:rsidR="00364A61">
        <w:rPr>
          <w:rFonts w:cstheme="minorHAnsi"/>
          <w:i/>
          <w:iCs/>
        </w:rPr>
        <w:t>)</w:t>
      </w:r>
      <w:r w:rsidR="2764A05F" w:rsidRPr="00C24DA4">
        <w:rPr>
          <w:rFonts w:cstheme="minorHAnsi"/>
          <w:i/>
          <w:iCs/>
        </w:rPr>
        <w:t xml:space="preserve"> in the ERCOT </w:t>
      </w:r>
      <w:r w:rsidR="00841672">
        <w:rPr>
          <w:rFonts w:cstheme="minorHAnsi"/>
          <w:i/>
          <w:iCs/>
        </w:rPr>
        <w:t>G</w:t>
      </w:r>
      <w:r w:rsidR="00841672" w:rsidRPr="00C24DA4">
        <w:rPr>
          <w:rFonts w:cstheme="minorHAnsi"/>
          <w:i/>
          <w:iCs/>
        </w:rPr>
        <w:t>rid</w:t>
      </w:r>
      <w:r w:rsidR="2764A05F" w:rsidRPr="008135F5">
        <w:rPr>
          <w:rFonts w:cstheme="minorHAnsi"/>
        </w:rPr>
        <w:t>,</w:t>
      </w:r>
      <w:r w:rsidR="00607B66">
        <w:rPr>
          <w:rFonts w:cstheme="minorHAnsi"/>
        </w:rPr>
        <w:t>”</w:t>
      </w:r>
      <w:r w:rsidR="0081125F">
        <w:rPr>
          <w:rFonts w:cstheme="minorHAnsi"/>
        </w:rPr>
        <w:t xml:space="preserve"> as</w:t>
      </w:r>
      <w:r w:rsidR="2764A05F" w:rsidRPr="008135F5">
        <w:rPr>
          <w:rFonts w:cstheme="minorHAnsi"/>
        </w:rPr>
        <w:t xml:space="preserve"> presented at the Inverter-Based Resources Working Group </w:t>
      </w:r>
      <w:r w:rsidR="00752815">
        <w:rPr>
          <w:rFonts w:cstheme="minorHAnsi"/>
        </w:rPr>
        <w:t>by Yunzhi Cheng, ERCOT Manager of Operations Analysis</w:t>
      </w:r>
      <w:r w:rsidR="00752815" w:rsidRPr="008135F5">
        <w:rPr>
          <w:rFonts w:cstheme="minorHAnsi"/>
        </w:rPr>
        <w:t xml:space="preserve"> </w:t>
      </w:r>
      <w:r w:rsidR="0081125F">
        <w:rPr>
          <w:rFonts w:cstheme="minorHAnsi"/>
        </w:rPr>
        <w:t>(</w:t>
      </w:r>
      <w:r w:rsidR="2764A05F" w:rsidRPr="008135F5">
        <w:rPr>
          <w:rFonts w:cstheme="minorHAnsi"/>
        </w:rPr>
        <w:t>August 11, 2023</w:t>
      </w:r>
      <w:r w:rsidR="0081125F">
        <w:rPr>
          <w:rFonts w:cstheme="minorHAnsi"/>
        </w:rPr>
        <w:t xml:space="preserve">). </w:t>
      </w:r>
      <w:r w:rsidR="0081125F" w:rsidRPr="00C24DA4">
        <w:rPr>
          <w:rFonts w:cstheme="minorHAnsi"/>
          <w:i/>
          <w:iCs/>
        </w:rPr>
        <w:t>Available</w:t>
      </w:r>
      <w:r w:rsidR="0081125F" w:rsidRPr="008135F5">
        <w:rPr>
          <w:rFonts w:cstheme="minorHAnsi"/>
        </w:rPr>
        <w:t xml:space="preserve"> </w:t>
      </w:r>
      <w:r w:rsidR="00C24DA4">
        <w:rPr>
          <w:rFonts w:cstheme="minorHAnsi"/>
          <w:i/>
          <w:iCs/>
        </w:rPr>
        <w:t>at</w:t>
      </w:r>
      <w:r w:rsidR="2764A05F" w:rsidRPr="008135F5">
        <w:rPr>
          <w:rFonts w:cstheme="minorHAnsi"/>
        </w:rPr>
        <w:t xml:space="preserve">  </w:t>
      </w:r>
      <w:hyperlink r:id="rId5" w:history="1">
        <w:r w:rsidR="00752815" w:rsidRPr="00F923C6">
          <w:rPr>
            <w:rStyle w:val="Hyperlink"/>
            <w:rFonts w:cstheme="minorHAnsi"/>
          </w:rPr>
          <w:t>https://www.ercot.com/files/docs/2023/08/10/GFM_ERCOT_IBRWG(08112023).pdf</w:t>
        </w:r>
      </w:hyperlink>
      <w:r w:rsidR="2764A05F" w:rsidRPr="008135F5">
        <w:rPr>
          <w:rFonts w:cstheme="minorHAnsi"/>
        </w:rPr>
        <w:t>.</w:t>
      </w:r>
      <w:r w:rsidR="00752815">
        <w:rPr>
          <w:rFonts w:cstheme="minorHAnsi"/>
        </w:rPr>
        <w:t xml:space="preserve"> </w:t>
      </w:r>
    </w:p>
  </w:footnote>
  <w:footnote w:id="8">
    <w:p w14:paraId="1EF3F7B7" w14:textId="39C97EEC" w:rsidR="004565DB" w:rsidRPr="008135F5" w:rsidRDefault="004565DB" w:rsidP="008135F5">
      <w:pPr>
        <w:pStyle w:val="FootnoteText"/>
        <w:spacing w:after="120"/>
        <w:jc w:val="both"/>
        <w:rPr>
          <w:rFonts w:cstheme="minorHAnsi"/>
        </w:rPr>
      </w:pPr>
      <w:r w:rsidRPr="008135F5">
        <w:rPr>
          <w:rStyle w:val="FootnoteReference"/>
          <w:rFonts w:cstheme="minorHAnsi"/>
        </w:rPr>
        <w:footnoteRef/>
      </w:r>
      <w:r w:rsidRPr="008135F5">
        <w:rPr>
          <w:rFonts w:cstheme="minorHAnsi"/>
        </w:rPr>
        <w:t xml:space="preserve"> </w:t>
      </w:r>
      <w:r w:rsidR="008135F5">
        <w:rPr>
          <w:rFonts w:cstheme="minorHAnsi"/>
          <w:i/>
          <w:iCs/>
        </w:rPr>
        <w:t>See, e.g.</w:t>
      </w:r>
      <w:r w:rsidR="008135F5">
        <w:rPr>
          <w:rFonts w:cstheme="minorHAnsi"/>
        </w:rPr>
        <w:t>,</w:t>
      </w:r>
      <w:r w:rsidRPr="008135F5">
        <w:rPr>
          <w:rFonts w:cstheme="minorHAnsi"/>
        </w:rPr>
        <w:t xml:space="preserve"> </w:t>
      </w:r>
      <w:r w:rsidR="003549DA">
        <w:rPr>
          <w:rFonts w:cstheme="minorHAnsi"/>
        </w:rPr>
        <w:t>“</w:t>
      </w:r>
      <w:r w:rsidR="003549DA">
        <w:rPr>
          <w:rFonts w:cstheme="minorHAnsi"/>
          <w:i/>
          <w:iCs/>
        </w:rPr>
        <w:t>Upg</w:t>
      </w:r>
      <w:r w:rsidR="000A3E3B">
        <w:rPr>
          <w:rFonts w:cstheme="minorHAnsi"/>
          <w:i/>
          <w:iCs/>
        </w:rPr>
        <w:t xml:space="preserve">rades and Refurbishment for your Onshore Wind </w:t>
      </w:r>
      <w:r w:rsidR="000A3E3B" w:rsidRPr="00C74A1D">
        <w:rPr>
          <w:rFonts w:cstheme="minorHAnsi"/>
        </w:rPr>
        <w:t>Assets</w:t>
      </w:r>
      <w:r w:rsidR="002079F3" w:rsidRPr="00C74A1D">
        <w:rPr>
          <w:rFonts w:cstheme="minorHAnsi"/>
        </w:rPr>
        <w:t>,</w:t>
      </w:r>
      <w:r w:rsidR="000A3E3B">
        <w:rPr>
          <w:rFonts w:cstheme="minorHAnsi"/>
        </w:rPr>
        <w:t>”</w:t>
      </w:r>
      <w:r w:rsidR="00B26A86">
        <w:rPr>
          <w:rFonts w:cstheme="minorHAnsi"/>
        </w:rPr>
        <w:t xml:space="preserve"> </w:t>
      </w:r>
      <w:r w:rsidR="00C74A1D">
        <w:rPr>
          <w:rFonts w:cstheme="minorHAnsi"/>
        </w:rPr>
        <w:t>(</w:t>
      </w:r>
      <w:r w:rsidR="00C74A1D" w:rsidRPr="000A3E3B">
        <w:rPr>
          <w:rFonts w:cstheme="minorHAnsi"/>
        </w:rPr>
        <w:t>GE</w:t>
      </w:r>
      <w:r w:rsidR="00C74A1D" w:rsidRPr="008135F5">
        <w:rPr>
          <w:rFonts w:cstheme="minorHAnsi"/>
        </w:rPr>
        <w:t xml:space="preserve"> </w:t>
      </w:r>
      <w:r w:rsidRPr="008135F5">
        <w:rPr>
          <w:rFonts w:cstheme="minorHAnsi"/>
        </w:rPr>
        <w:t xml:space="preserve">Renewable Energy’s description of their “RePower </w:t>
      </w:r>
      <w:r w:rsidR="008135F5" w:rsidRPr="008135F5">
        <w:rPr>
          <w:rFonts w:cstheme="minorHAnsi"/>
        </w:rPr>
        <w:t>Wind Energy Program</w:t>
      </w:r>
      <w:r w:rsidR="00C74A1D">
        <w:rPr>
          <w:rFonts w:cstheme="minorHAnsi"/>
        </w:rPr>
        <w:t>.)</w:t>
      </w:r>
      <w:r w:rsidR="00C74A1D" w:rsidRPr="008135F5">
        <w:rPr>
          <w:rFonts w:cstheme="minorHAnsi"/>
        </w:rPr>
        <w:t>”</w:t>
      </w:r>
      <w:r w:rsidR="003E09BC">
        <w:rPr>
          <w:rFonts w:cstheme="minorHAnsi"/>
        </w:rPr>
        <w:t xml:space="preserve"> </w:t>
      </w:r>
      <w:r w:rsidR="00C74A1D" w:rsidRPr="008135F5">
        <w:rPr>
          <w:rFonts w:cstheme="minorHAnsi"/>
        </w:rPr>
        <w:t xml:space="preserve"> </w:t>
      </w:r>
      <w:r w:rsidR="003E09BC">
        <w:rPr>
          <w:rFonts w:cstheme="minorHAnsi"/>
          <w:i/>
          <w:iCs/>
        </w:rPr>
        <w:t>A</w:t>
      </w:r>
      <w:r w:rsidR="003E09BC" w:rsidRPr="00D963B2">
        <w:rPr>
          <w:rFonts w:cstheme="minorHAnsi"/>
          <w:i/>
          <w:iCs/>
        </w:rPr>
        <w:t xml:space="preserve">vailable </w:t>
      </w:r>
      <w:r w:rsidRPr="00D963B2">
        <w:rPr>
          <w:rFonts w:cstheme="minorHAnsi"/>
          <w:i/>
          <w:iCs/>
        </w:rPr>
        <w:t>at</w:t>
      </w:r>
      <w:r w:rsidRPr="008135F5">
        <w:rPr>
          <w:rFonts w:cstheme="minorHAnsi"/>
        </w:rPr>
        <w:t xml:space="preserve">  </w:t>
      </w:r>
      <w:hyperlink r:id="rId6">
        <w:r w:rsidRPr="008135F5">
          <w:rPr>
            <w:rStyle w:val="Hyperlink"/>
            <w:rFonts w:cstheme="minorHAnsi"/>
          </w:rPr>
          <w:t>Upgrades Refurbishment | GE Renewable Energy</w:t>
        </w:r>
      </w:hyperlink>
      <w:r w:rsidRPr="008135F5">
        <w:rPr>
          <w:rFonts w:cstheme="minorHAnsi"/>
        </w:rPr>
        <w:t>.</w:t>
      </w:r>
    </w:p>
  </w:footnote>
  <w:footnote w:id="9">
    <w:p w14:paraId="562D45E0" w14:textId="21AAE00A" w:rsidR="00DF05D5" w:rsidRDefault="00DF05D5">
      <w:pPr>
        <w:pStyle w:val="FootnoteText"/>
      </w:pPr>
      <w:r>
        <w:rPr>
          <w:rStyle w:val="FootnoteReference"/>
        </w:rPr>
        <w:footnoteRef/>
      </w:r>
      <w:r>
        <w:t xml:space="preserve"> </w:t>
      </w:r>
      <w:r w:rsidRPr="00DF05D5">
        <w:t>Technical feasibility starts with the turbine OEM having a commercially available product but extends well beyond that to include all the other technical factors that could prohibit a repower, including permitting and setback requirements and balance of plant capability, to name a few.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5A33" w14:textId="0397F3DE" w:rsidR="6502DF22" w:rsidRPr="004659BE" w:rsidRDefault="004C4A12" w:rsidP="004659BE">
    <w:pPr>
      <w:pStyle w:val="Header"/>
      <w:spacing w:after="0" w:line="257" w:lineRule="auto"/>
      <w:jc w:val="center"/>
      <w:rPr>
        <w:rFonts w:ascii="Arial" w:hAnsi="Arial" w:cs="Arial"/>
        <w:b/>
        <w:bCs/>
        <w:sz w:val="32"/>
      </w:rPr>
    </w:pPr>
    <w:r w:rsidRPr="004659BE">
      <w:rPr>
        <w:rFonts w:ascii="Arial" w:hAnsi="Arial" w:cs="Arial"/>
        <w:b/>
        <w:bCs/>
        <w:sz w:val="32"/>
      </w:rPr>
      <w:t>NOGRR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5345" w14:textId="755A2AF8" w:rsidR="004C4A12" w:rsidRPr="004C4A12" w:rsidRDefault="2CF57E0F" w:rsidP="00A66278">
    <w:pPr>
      <w:pStyle w:val="Header"/>
      <w:jc w:val="center"/>
    </w:pPr>
    <w:r w:rsidRPr="2CF57E0F">
      <w:rPr>
        <w:rFonts w:ascii="Arial" w:hAnsi="Arial" w:cs="Arial"/>
        <w:b/>
        <w:bCs/>
        <w:sz w:val="32"/>
        <w:szCs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110319"/>
    <w:multiLevelType w:val="hybridMultilevel"/>
    <w:tmpl w:val="97AE8988"/>
    <w:lvl w:ilvl="0" w:tplc="0DF4AB04">
      <w:start w:val="1"/>
      <w:numFmt w:val="bullet"/>
      <w:lvlText w:val=""/>
      <w:lvlJc w:val="left"/>
      <w:pPr>
        <w:ind w:left="720" w:hanging="360"/>
      </w:pPr>
      <w:rPr>
        <w:rFonts w:ascii="Symbol" w:hAnsi="Symbol" w:hint="default"/>
      </w:rPr>
    </w:lvl>
    <w:lvl w:ilvl="1" w:tplc="6B4E0064">
      <w:start w:val="1"/>
      <w:numFmt w:val="bullet"/>
      <w:lvlText w:val="o"/>
      <w:lvlJc w:val="left"/>
      <w:pPr>
        <w:ind w:left="1440" w:hanging="360"/>
      </w:pPr>
      <w:rPr>
        <w:rFonts w:ascii="Courier New" w:hAnsi="Courier New" w:cs="Courier New" w:hint="default"/>
      </w:rPr>
    </w:lvl>
    <w:lvl w:ilvl="2" w:tplc="565EAC4A">
      <w:start w:val="1"/>
      <w:numFmt w:val="bullet"/>
      <w:lvlText w:val=""/>
      <w:lvlJc w:val="left"/>
      <w:pPr>
        <w:ind w:left="2160" w:hanging="360"/>
      </w:pPr>
      <w:rPr>
        <w:rFonts w:ascii="Wingdings" w:hAnsi="Wingdings" w:hint="default"/>
      </w:rPr>
    </w:lvl>
    <w:lvl w:ilvl="3" w:tplc="0D8AD41A">
      <w:start w:val="1"/>
      <w:numFmt w:val="bullet"/>
      <w:lvlText w:val=""/>
      <w:lvlJc w:val="left"/>
      <w:pPr>
        <w:ind w:left="2880" w:hanging="360"/>
      </w:pPr>
      <w:rPr>
        <w:rFonts w:ascii="Symbol" w:hAnsi="Symbol" w:hint="default"/>
      </w:rPr>
    </w:lvl>
    <w:lvl w:ilvl="4" w:tplc="775C5EC2">
      <w:start w:val="1"/>
      <w:numFmt w:val="bullet"/>
      <w:lvlText w:val="o"/>
      <w:lvlJc w:val="left"/>
      <w:pPr>
        <w:ind w:left="3600" w:hanging="360"/>
      </w:pPr>
      <w:rPr>
        <w:rFonts w:ascii="Courier New" w:hAnsi="Courier New" w:cs="Courier New" w:hint="default"/>
      </w:rPr>
    </w:lvl>
    <w:lvl w:ilvl="5" w:tplc="A6FCB52A">
      <w:start w:val="1"/>
      <w:numFmt w:val="bullet"/>
      <w:lvlText w:val=""/>
      <w:lvlJc w:val="left"/>
      <w:pPr>
        <w:ind w:left="4320" w:hanging="360"/>
      </w:pPr>
      <w:rPr>
        <w:rFonts w:ascii="Wingdings" w:hAnsi="Wingdings" w:hint="default"/>
      </w:rPr>
    </w:lvl>
    <w:lvl w:ilvl="6" w:tplc="A900FEF0">
      <w:start w:val="1"/>
      <w:numFmt w:val="bullet"/>
      <w:lvlText w:val=""/>
      <w:lvlJc w:val="left"/>
      <w:pPr>
        <w:ind w:left="5040" w:hanging="360"/>
      </w:pPr>
      <w:rPr>
        <w:rFonts w:ascii="Symbol" w:hAnsi="Symbol" w:hint="default"/>
      </w:rPr>
    </w:lvl>
    <w:lvl w:ilvl="7" w:tplc="02666AF8">
      <w:start w:val="1"/>
      <w:numFmt w:val="bullet"/>
      <w:lvlText w:val="o"/>
      <w:lvlJc w:val="left"/>
      <w:pPr>
        <w:ind w:left="5760" w:hanging="360"/>
      </w:pPr>
      <w:rPr>
        <w:rFonts w:ascii="Courier New" w:hAnsi="Courier New" w:cs="Courier New" w:hint="default"/>
      </w:rPr>
    </w:lvl>
    <w:lvl w:ilvl="8" w:tplc="3570565A">
      <w:start w:val="1"/>
      <w:numFmt w:val="bullet"/>
      <w:lvlText w:val=""/>
      <w:lvlJc w:val="left"/>
      <w:pPr>
        <w:ind w:left="6480" w:hanging="360"/>
      </w:pPr>
      <w:rPr>
        <w:rFonts w:ascii="Wingdings" w:hAnsi="Wingdings" w:hint="default"/>
      </w:rPr>
    </w:lvl>
  </w:abstractNum>
  <w:abstractNum w:abstractNumId="8" w15:restartNumberingAfterBreak="0">
    <w:nsid w:val="0418433A"/>
    <w:multiLevelType w:val="hybridMultilevel"/>
    <w:tmpl w:val="68A87FEE"/>
    <w:lvl w:ilvl="0" w:tplc="C8E6BD46">
      <w:start w:val="1"/>
      <w:numFmt w:val="upperLetter"/>
      <w:lvlText w:val="%1."/>
      <w:lvlJc w:val="left"/>
      <w:pPr>
        <w:tabs>
          <w:tab w:val="num" w:pos="1080"/>
        </w:tabs>
        <w:ind w:left="0" w:firstLine="720"/>
      </w:pPr>
      <w:rPr>
        <w:rFonts w:hint="default"/>
      </w:rPr>
    </w:lvl>
    <w:lvl w:ilvl="1" w:tplc="D0561CF0" w:tentative="1">
      <w:start w:val="1"/>
      <w:numFmt w:val="lowerLetter"/>
      <w:lvlText w:val="%2."/>
      <w:lvlJc w:val="left"/>
      <w:pPr>
        <w:ind w:left="1440" w:hanging="360"/>
      </w:pPr>
    </w:lvl>
    <w:lvl w:ilvl="2" w:tplc="AC70CA9E" w:tentative="1">
      <w:start w:val="1"/>
      <w:numFmt w:val="lowerRoman"/>
      <w:lvlText w:val="%3."/>
      <w:lvlJc w:val="right"/>
      <w:pPr>
        <w:ind w:left="2160" w:hanging="180"/>
      </w:pPr>
    </w:lvl>
    <w:lvl w:ilvl="3" w:tplc="A9244EE8" w:tentative="1">
      <w:start w:val="1"/>
      <w:numFmt w:val="decimal"/>
      <w:lvlText w:val="%4."/>
      <w:lvlJc w:val="left"/>
      <w:pPr>
        <w:ind w:left="2880" w:hanging="360"/>
      </w:pPr>
    </w:lvl>
    <w:lvl w:ilvl="4" w:tplc="768E83E8" w:tentative="1">
      <w:start w:val="1"/>
      <w:numFmt w:val="lowerLetter"/>
      <w:lvlText w:val="%5."/>
      <w:lvlJc w:val="left"/>
      <w:pPr>
        <w:ind w:left="3600" w:hanging="360"/>
      </w:pPr>
    </w:lvl>
    <w:lvl w:ilvl="5" w:tplc="F0E2B0CC" w:tentative="1">
      <w:start w:val="1"/>
      <w:numFmt w:val="lowerRoman"/>
      <w:lvlText w:val="%6."/>
      <w:lvlJc w:val="right"/>
      <w:pPr>
        <w:ind w:left="4320" w:hanging="180"/>
      </w:pPr>
    </w:lvl>
    <w:lvl w:ilvl="6" w:tplc="0CD816E6" w:tentative="1">
      <w:start w:val="1"/>
      <w:numFmt w:val="decimal"/>
      <w:lvlText w:val="%7."/>
      <w:lvlJc w:val="left"/>
      <w:pPr>
        <w:ind w:left="5040" w:hanging="360"/>
      </w:pPr>
    </w:lvl>
    <w:lvl w:ilvl="7" w:tplc="FBB047CC" w:tentative="1">
      <w:start w:val="1"/>
      <w:numFmt w:val="lowerLetter"/>
      <w:lvlText w:val="%8."/>
      <w:lvlJc w:val="left"/>
      <w:pPr>
        <w:ind w:left="5760" w:hanging="360"/>
      </w:pPr>
    </w:lvl>
    <w:lvl w:ilvl="8" w:tplc="AC2A6C0C" w:tentative="1">
      <w:start w:val="1"/>
      <w:numFmt w:val="lowerRoman"/>
      <w:lvlText w:val="%9."/>
      <w:lvlJc w:val="right"/>
      <w:pPr>
        <w:ind w:left="6480" w:hanging="180"/>
      </w:pPr>
    </w:lvl>
  </w:abstractNum>
  <w:abstractNum w:abstractNumId="9" w15:restartNumberingAfterBreak="0">
    <w:nsid w:val="0464280F"/>
    <w:multiLevelType w:val="hybridMultilevel"/>
    <w:tmpl w:val="EDC05CD8"/>
    <w:lvl w:ilvl="0" w:tplc="969ECBA6">
      <w:start w:val="1"/>
      <w:numFmt w:val="upperLetter"/>
      <w:lvlText w:val="%1."/>
      <w:lvlJc w:val="left"/>
      <w:pPr>
        <w:ind w:left="720" w:hanging="360"/>
      </w:pPr>
    </w:lvl>
    <w:lvl w:ilvl="1" w:tplc="15A6C64E" w:tentative="1">
      <w:start w:val="1"/>
      <w:numFmt w:val="lowerLetter"/>
      <w:lvlText w:val="%2."/>
      <w:lvlJc w:val="left"/>
      <w:pPr>
        <w:ind w:left="1440" w:hanging="360"/>
      </w:pPr>
    </w:lvl>
    <w:lvl w:ilvl="2" w:tplc="5468A708" w:tentative="1">
      <w:start w:val="1"/>
      <w:numFmt w:val="lowerRoman"/>
      <w:lvlText w:val="%3."/>
      <w:lvlJc w:val="right"/>
      <w:pPr>
        <w:ind w:left="2160" w:hanging="180"/>
      </w:pPr>
    </w:lvl>
    <w:lvl w:ilvl="3" w:tplc="5524DF82" w:tentative="1">
      <w:start w:val="1"/>
      <w:numFmt w:val="decimal"/>
      <w:lvlText w:val="%4."/>
      <w:lvlJc w:val="left"/>
      <w:pPr>
        <w:ind w:left="2880" w:hanging="360"/>
      </w:pPr>
    </w:lvl>
    <w:lvl w:ilvl="4" w:tplc="27D0DFEE" w:tentative="1">
      <w:start w:val="1"/>
      <w:numFmt w:val="lowerLetter"/>
      <w:lvlText w:val="%5."/>
      <w:lvlJc w:val="left"/>
      <w:pPr>
        <w:ind w:left="3600" w:hanging="360"/>
      </w:pPr>
    </w:lvl>
    <w:lvl w:ilvl="5" w:tplc="5C8E4846" w:tentative="1">
      <w:start w:val="1"/>
      <w:numFmt w:val="lowerRoman"/>
      <w:lvlText w:val="%6."/>
      <w:lvlJc w:val="right"/>
      <w:pPr>
        <w:ind w:left="4320" w:hanging="180"/>
      </w:pPr>
    </w:lvl>
    <w:lvl w:ilvl="6" w:tplc="0B308668" w:tentative="1">
      <w:start w:val="1"/>
      <w:numFmt w:val="decimal"/>
      <w:lvlText w:val="%7."/>
      <w:lvlJc w:val="left"/>
      <w:pPr>
        <w:ind w:left="5040" w:hanging="360"/>
      </w:pPr>
    </w:lvl>
    <w:lvl w:ilvl="7" w:tplc="E914291E" w:tentative="1">
      <w:start w:val="1"/>
      <w:numFmt w:val="lowerLetter"/>
      <w:lvlText w:val="%8."/>
      <w:lvlJc w:val="left"/>
      <w:pPr>
        <w:ind w:left="5760" w:hanging="360"/>
      </w:pPr>
    </w:lvl>
    <w:lvl w:ilvl="8" w:tplc="C9F0A582" w:tentative="1">
      <w:start w:val="1"/>
      <w:numFmt w:val="lowerRoman"/>
      <w:lvlText w:val="%9."/>
      <w:lvlJc w:val="right"/>
      <w:pPr>
        <w:ind w:left="6480" w:hanging="180"/>
      </w:pPr>
    </w:lvl>
  </w:abstractNum>
  <w:abstractNum w:abstractNumId="10" w15:restartNumberingAfterBreak="0">
    <w:nsid w:val="07587DF6"/>
    <w:multiLevelType w:val="hybridMultilevel"/>
    <w:tmpl w:val="EB049B4A"/>
    <w:lvl w:ilvl="0" w:tplc="C93A43B0">
      <w:start w:val="1"/>
      <w:numFmt w:val="upperLetter"/>
      <w:lvlText w:val="%1."/>
      <w:lvlJc w:val="left"/>
      <w:pPr>
        <w:tabs>
          <w:tab w:val="num" w:pos="1080"/>
        </w:tabs>
        <w:ind w:left="0" w:firstLine="720"/>
      </w:pPr>
      <w:rPr>
        <w:rFonts w:hint="default"/>
        <w:b/>
        <w:i w:val="0"/>
      </w:rPr>
    </w:lvl>
    <w:lvl w:ilvl="1" w:tplc="2950329C" w:tentative="1">
      <w:start w:val="1"/>
      <w:numFmt w:val="lowerLetter"/>
      <w:lvlText w:val="%2."/>
      <w:lvlJc w:val="left"/>
      <w:pPr>
        <w:ind w:left="1440" w:hanging="360"/>
      </w:pPr>
    </w:lvl>
    <w:lvl w:ilvl="2" w:tplc="1452E96A" w:tentative="1">
      <w:start w:val="1"/>
      <w:numFmt w:val="lowerRoman"/>
      <w:lvlText w:val="%3."/>
      <w:lvlJc w:val="right"/>
      <w:pPr>
        <w:ind w:left="2160" w:hanging="180"/>
      </w:pPr>
    </w:lvl>
    <w:lvl w:ilvl="3" w:tplc="4B8460BC" w:tentative="1">
      <w:start w:val="1"/>
      <w:numFmt w:val="decimal"/>
      <w:lvlText w:val="%4."/>
      <w:lvlJc w:val="left"/>
      <w:pPr>
        <w:ind w:left="2880" w:hanging="360"/>
      </w:pPr>
    </w:lvl>
    <w:lvl w:ilvl="4" w:tplc="65723282" w:tentative="1">
      <w:start w:val="1"/>
      <w:numFmt w:val="lowerLetter"/>
      <w:lvlText w:val="%5."/>
      <w:lvlJc w:val="left"/>
      <w:pPr>
        <w:ind w:left="3600" w:hanging="360"/>
      </w:pPr>
    </w:lvl>
    <w:lvl w:ilvl="5" w:tplc="11AAF2DC" w:tentative="1">
      <w:start w:val="1"/>
      <w:numFmt w:val="lowerRoman"/>
      <w:lvlText w:val="%6."/>
      <w:lvlJc w:val="right"/>
      <w:pPr>
        <w:ind w:left="4320" w:hanging="180"/>
      </w:pPr>
    </w:lvl>
    <w:lvl w:ilvl="6" w:tplc="9A16D69A" w:tentative="1">
      <w:start w:val="1"/>
      <w:numFmt w:val="decimal"/>
      <w:lvlText w:val="%7."/>
      <w:lvlJc w:val="left"/>
      <w:pPr>
        <w:ind w:left="5040" w:hanging="360"/>
      </w:pPr>
    </w:lvl>
    <w:lvl w:ilvl="7" w:tplc="86CE1DF4" w:tentative="1">
      <w:start w:val="1"/>
      <w:numFmt w:val="lowerLetter"/>
      <w:lvlText w:val="%8."/>
      <w:lvlJc w:val="left"/>
      <w:pPr>
        <w:ind w:left="5760" w:hanging="360"/>
      </w:pPr>
    </w:lvl>
    <w:lvl w:ilvl="8" w:tplc="6FBAB90E" w:tentative="1">
      <w:start w:val="1"/>
      <w:numFmt w:val="lowerRoman"/>
      <w:lvlText w:val="%9."/>
      <w:lvlJc w:val="right"/>
      <w:pPr>
        <w:ind w:left="6480" w:hanging="180"/>
      </w:pPr>
    </w:lvl>
  </w:abstractNum>
  <w:abstractNum w:abstractNumId="11" w15:restartNumberingAfterBreak="0">
    <w:nsid w:val="0BAE3699"/>
    <w:multiLevelType w:val="hybridMultilevel"/>
    <w:tmpl w:val="3F589A60"/>
    <w:lvl w:ilvl="0" w:tplc="96DAD1BC">
      <w:start w:val="1"/>
      <w:numFmt w:val="decimal"/>
      <w:lvlText w:val="%1."/>
      <w:lvlJc w:val="left"/>
      <w:pPr>
        <w:tabs>
          <w:tab w:val="num" w:pos="720"/>
        </w:tabs>
        <w:ind w:left="720" w:hanging="720"/>
      </w:pPr>
      <w:rPr>
        <w:rFonts w:hint="default"/>
        <w:b w:val="0"/>
        <w:i w:val="0"/>
        <w:sz w:val="24"/>
        <w:szCs w:val="24"/>
      </w:rPr>
    </w:lvl>
    <w:lvl w:ilvl="1" w:tplc="B590EFEC" w:tentative="1">
      <w:start w:val="1"/>
      <w:numFmt w:val="lowerLetter"/>
      <w:lvlText w:val="%2."/>
      <w:lvlJc w:val="left"/>
      <w:pPr>
        <w:tabs>
          <w:tab w:val="num" w:pos="1440"/>
        </w:tabs>
        <w:ind w:left="1440" w:hanging="360"/>
      </w:pPr>
    </w:lvl>
    <w:lvl w:ilvl="2" w:tplc="B46634BA" w:tentative="1">
      <w:start w:val="1"/>
      <w:numFmt w:val="lowerRoman"/>
      <w:lvlText w:val="%3."/>
      <w:lvlJc w:val="right"/>
      <w:pPr>
        <w:tabs>
          <w:tab w:val="num" w:pos="2160"/>
        </w:tabs>
        <w:ind w:left="2160" w:hanging="180"/>
      </w:pPr>
    </w:lvl>
    <w:lvl w:ilvl="3" w:tplc="1444DC78" w:tentative="1">
      <w:start w:val="1"/>
      <w:numFmt w:val="decimal"/>
      <w:lvlText w:val="%4."/>
      <w:lvlJc w:val="left"/>
      <w:pPr>
        <w:tabs>
          <w:tab w:val="num" w:pos="2880"/>
        </w:tabs>
        <w:ind w:left="2880" w:hanging="360"/>
      </w:pPr>
    </w:lvl>
    <w:lvl w:ilvl="4" w:tplc="97180828" w:tentative="1">
      <w:start w:val="1"/>
      <w:numFmt w:val="lowerLetter"/>
      <w:lvlText w:val="%5."/>
      <w:lvlJc w:val="left"/>
      <w:pPr>
        <w:tabs>
          <w:tab w:val="num" w:pos="3600"/>
        </w:tabs>
        <w:ind w:left="3600" w:hanging="360"/>
      </w:pPr>
    </w:lvl>
    <w:lvl w:ilvl="5" w:tplc="3968ACC4" w:tentative="1">
      <w:start w:val="1"/>
      <w:numFmt w:val="lowerRoman"/>
      <w:lvlText w:val="%6."/>
      <w:lvlJc w:val="right"/>
      <w:pPr>
        <w:tabs>
          <w:tab w:val="num" w:pos="4320"/>
        </w:tabs>
        <w:ind w:left="4320" w:hanging="180"/>
      </w:pPr>
    </w:lvl>
    <w:lvl w:ilvl="6" w:tplc="7D769BC2" w:tentative="1">
      <w:start w:val="1"/>
      <w:numFmt w:val="decimal"/>
      <w:lvlText w:val="%7."/>
      <w:lvlJc w:val="left"/>
      <w:pPr>
        <w:tabs>
          <w:tab w:val="num" w:pos="5040"/>
        </w:tabs>
        <w:ind w:left="5040" w:hanging="360"/>
      </w:pPr>
    </w:lvl>
    <w:lvl w:ilvl="7" w:tplc="0F28DC5E" w:tentative="1">
      <w:start w:val="1"/>
      <w:numFmt w:val="lowerLetter"/>
      <w:lvlText w:val="%8."/>
      <w:lvlJc w:val="left"/>
      <w:pPr>
        <w:tabs>
          <w:tab w:val="num" w:pos="5760"/>
        </w:tabs>
        <w:ind w:left="5760" w:hanging="360"/>
      </w:pPr>
    </w:lvl>
    <w:lvl w:ilvl="8" w:tplc="A8CE5F1A" w:tentative="1">
      <w:start w:val="1"/>
      <w:numFmt w:val="lowerRoman"/>
      <w:lvlText w:val="%9."/>
      <w:lvlJc w:val="right"/>
      <w:pPr>
        <w:tabs>
          <w:tab w:val="num" w:pos="6480"/>
        </w:tabs>
        <w:ind w:left="6480" w:hanging="180"/>
      </w:pPr>
    </w:lvl>
  </w:abstractNum>
  <w:abstractNum w:abstractNumId="12" w15:restartNumberingAfterBreak="0">
    <w:nsid w:val="0C334021"/>
    <w:multiLevelType w:val="hybridMultilevel"/>
    <w:tmpl w:val="A62C8AA6"/>
    <w:lvl w:ilvl="0" w:tplc="B6FA36AE">
      <w:start w:val="1"/>
      <w:numFmt w:val="lowerLetter"/>
      <w:lvlText w:val="%1."/>
      <w:lvlJc w:val="left"/>
      <w:pPr>
        <w:tabs>
          <w:tab w:val="num" w:pos="1080"/>
        </w:tabs>
        <w:ind w:left="0" w:firstLine="720"/>
      </w:pPr>
      <w:rPr>
        <w:rFonts w:hint="default"/>
      </w:rPr>
    </w:lvl>
    <w:lvl w:ilvl="1" w:tplc="03A08FEA" w:tentative="1">
      <w:start w:val="1"/>
      <w:numFmt w:val="lowerLetter"/>
      <w:lvlText w:val="%2."/>
      <w:lvlJc w:val="left"/>
      <w:pPr>
        <w:ind w:left="1440" w:hanging="360"/>
      </w:pPr>
    </w:lvl>
    <w:lvl w:ilvl="2" w:tplc="71649292" w:tentative="1">
      <w:start w:val="1"/>
      <w:numFmt w:val="lowerRoman"/>
      <w:lvlText w:val="%3."/>
      <w:lvlJc w:val="right"/>
      <w:pPr>
        <w:ind w:left="2160" w:hanging="180"/>
      </w:pPr>
    </w:lvl>
    <w:lvl w:ilvl="3" w:tplc="7C649FB2" w:tentative="1">
      <w:start w:val="1"/>
      <w:numFmt w:val="decimal"/>
      <w:lvlText w:val="%4."/>
      <w:lvlJc w:val="left"/>
      <w:pPr>
        <w:ind w:left="2880" w:hanging="360"/>
      </w:pPr>
    </w:lvl>
    <w:lvl w:ilvl="4" w:tplc="FFDC3FD4" w:tentative="1">
      <w:start w:val="1"/>
      <w:numFmt w:val="lowerLetter"/>
      <w:lvlText w:val="%5."/>
      <w:lvlJc w:val="left"/>
      <w:pPr>
        <w:ind w:left="3600" w:hanging="360"/>
      </w:pPr>
    </w:lvl>
    <w:lvl w:ilvl="5" w:tplc="2FFE6B00" w:tentative="1">
      <w:start w:val="1"/>
      <w:numFmt w:val="lowerRoman"/>
      <w:lvlText w:val="%6."/>
      <w:lvlJc w:val="right"/>
      <w:pPr>
        <w:ind w:left="4320" w:hanging="180"/>
      </w:pPr>
    </w:lvl>
    <w:lvl w:ilvl="6" w:tplc="3E2CB18E" w:tentative="1">
      <w:start w:val="1"/>
      <w:numFmt w:val="decimal"/>
      <w:lvlText w:val="%7."/>
      <w:lvlJc w:val="left"/>
      <w:pPr>
        <w:ind w:left="5040" w:hanging="360"/>
      </w:pPr>
    </w:lvl>
    <w:lvl w:ilvl="7" w:tplc="3A24CD9A" w:tentative="1">
      <w:start w:val="1"/>
      <w:numFmt w:val="lowerLetter"/>
      <w:lvlText w:val="%8."/>
      <w:lvlJc w:val="left"/>
      <w:pPr>
        <w:ind w:left="5760" w:hanging="360"/>
      </w:pPr>
    </w:lvl>
    <w:lvl w:ilvl="8" w:tplc="163A1DA4" w:tentative="1">
      <w:start w:val="1"/>
      <w:numFmt w:val="lowerRoman"/>
      <w:lvlText w:val="%9."/>
      <w:lvlJc w:val="right"/>
      <w:pPr>
        <w:ind w:left="6480" w:hanging="180"/>
      </w:pPr>
    </w:lvl>
  </w:abstractNum>
  <w:abstractNum w:abstractNumId="13" w15:restartNumberingAfterBreak="0">
    <w:nsid w:val="0E963C8E"/>
    <w:multiLevelType w:val="hybridMultilevel"/>
    <w:tmpl w:val="02A84288"/>
    <w:lvl w:ilvl="0" w:tplc="AFAE51F4">
      <w:start w:val="1"/>
      <w:numFmt w:val="decimal"/>
      <w:lvlText w:val="%1."/>
      <w:lvlJc w:val="left"/>
      <w:pPr>
        <w:tabs>
          <w:tab w:val="num" w:pos="720"/>
        </w:tabs>
        <w:ind w:left="720" w:hanging="720"/>
      </w:pPr>
      <w:rPr>
        <w:rFonts w:hint="default"/>
      </w:rPr>
    </w:lvl>
    <w:lvl w:ilvl="1" w:tplc="6B5407AC" w:tentative="1">
      <w:start w:val="1"/>
      <w:numFmt w:val="lowerLetter"/>
      <w:lvlText w:val="%2."/>
      <w:lvlJc w:val="left"/>
      <w:pPr>
        <w:ind w:left="1440" w:hanging="360"/>
      </w:pPr>
    </w:lvl>
    <w:lvl w:ilvl="2" w:tplc="8E221936" w:tentative="1">
      <w:start w:val="1"/>
      <w:numFmt w:val="lowerRoman"/>
      <w:lvlText w:val="%3."/>
      <w:lvlJc w:val="right"/>
      <w:pPr>
        <w:ind w:left="2160" w:hanging="180"/>
      </w:pPr>
    </w:lvl>
    <w:lvl w:ilvl="3" w:tplc="9F783F7A" w:tentative="1">
      <w:start w:val="1"/>
      <w:numFmt w:val="decimal"/>
      <w:lvlText w:val="%4."/>
      <w:lvlJc w:val="left"/>
      <w:pPr>
        <w:ind w:left="2880" w:hanging="360"/>
      </w:pPr>
    </w:lvl>
    <w:lvl w:ilvl="4" w:tplc="B51CA62A" w:tentative="1">
      <w:start w:val="1"/>
      <w:numFmt w:val="lowerLetter"/>
      <w:lvlText w:val="%5."/>
      <w:lvlJc w:val="left"/>
      <w:pPr>
        <w:ind w:left="3600" w:hanging="360"/>
      </w:pPr>
    </w:lvl>
    <w:lvl w:ilvl="5" w:tplc="2AC40ABE" w:tentative="1">
      <w:start w:val="1"/>
      <w:numFmt w:val="lowerRoman"/>
      <w:lvlText w:val="%6."/>
      <w:lvlJc w:val="right"/>
      <w:pPr>
        <w:ind w:left="4320" w:hanging="180"/>
      </w:pPr>
    </w:lvl>
    <w:lvl w:ilvl="6" w:tplc="68F27B76" w:tentative="1">
      <w:start w:val="1"/>
      <w:numFmt w:val="decimal"/>
      <w:lvlText w:val="%7."/>
      <w:lvlJc w:val="left"/>
      <w:pPr>
        <w:ind w:left="5040" w:hanging="360"/>
      </w:pPr>
    </w:lvl>
    <w:lvl w:ilvl="7" w:tplc="BB2865D0" w:tentative="1">
      <w:start w:val="1"/>
      <w:numFmt w:val="lowerLetter"/>
      <w:lvlText w:val="%8."/>
      <w:lvlJc w:val="left"/>
      <w:pPr>
        <w:ind w:left="5760" w:hanging="360"/>
      </w:pPr>
    </w:lvl>
    <w:lvl w:ilvl="8" w:tplc="61CC55DE" w:tentative="1">
      <w:start w:val="1"/>
      <w:numFmt w:val="lowerRoman"/>
      <w:lvlText w:val="%9."/>
      <w:lvlJc w:val="right"/>
      <w:pPr>
        <w:ind w:left="6480" w:hanging="180"/>
      </w:pPr>
    </w:lvl>
  </w:abstractNum>
  <w:abstractNum w:abstractNumId="14" w15:restartNumberingAfterBreak="0">
    <w:nsid w:val="12DA5F02"/>
    <w:multiLevelType w:val="hybridMultilevel"/>
    <w:tmpl w:val="E334E276"/>
    <w:lvl w:ilvl="0" w:tplc="7B5CF1E8">
      <w:start w:val="1"/>
      <w:numFmt w:val="decimal"/>
      <w:pStyle w:val="ListNumberB"/>
      <w:lvlText w:val="%1."/>
      <w:lvlJc w:val="left"/>
      <w:pPr>
        <w:tabs>
          <w:tab w:val="num" w:pos="1080"/>
        </w:tabs>
        <w:ind w:left="0" w:firstLine="720"/>
      </w:pPr>
      <w:rPr>
        <w:rFonts w:hint="default"/>
        <w:b/>
        <w:i w:val="0"/>
      </w:rPr>
    </w:lvl>
    <w:lvl w:ilvl="1" w:tplc="14F0B206" w:tentative="1">
      <w:start w:val="1"/>
      <w:numFmt w:val="lowerLetter"/>
      <w:lvlText w:val="%2."/>
      <w:lvlJc w:val="left"/>
      <w:pPr>
        <w:ind w:left="1440" w:hanging="360"/>
      </w:pPr>
    </w:lvl>
    <w:lvl w:ilvl="2" w:tplc="1A7ECCB6" w:tentative="1">
      <w:start w:val="1"/>
      <w:numFmt w:val="lowerRoman"/>
      <w:lvlText w:val="%3."/>
      <w:lvlJc w:val="right"/>
      <w:pPr>
        <w:ind w:left="2160" w:hanging="180"/>
      </w:pPr>
    </w:lvl>
    <w:lvl w:ilvl="3" w:tplc="E37484A6" w:tentative="1">
      <w:start w:val="1"/>
      <w:numFmt w:val="decimal"/>
      <w:lvlText w:val="%4."/>
      <w:lvlJc w:val="left"/>
      <w:pPr>
        <w:ind w:left="2880" w:hanging="360"/>
      </w:pPr>
    </w:lvl>
    <w:lvl w:ilvl="4" w:tplc="44DAAB9A" w:tentative="1">
      <w:start w:val="1"/>
      <w:numFmt w:val="lowerLetter"/>
      <w:lvlText w:val="%5."/>
      <w:lvlJc w:val="left"/>
      <w:pPr>
        <w:ind w:left="3600" w:hanging="360"/>
      </w:pPr>
    </w:lvl>
    <w:lvl w:ilvl="5" w:tplc="9DFC5586" w:tentative="1">
      <w:start w:val="1"/>
      <w:numFmt w:val="lowerRoman"/>
      <w:lvlText w:val="%6."/>
      <w:lvlJc w:val="right"/>
      <w:pPr>
        <w:ind w:left="4320" w:hanging="180"/>
      </w:pPr>
    </w:lvl>
    <w:lvl w:ilvl="6" w:tplc="712633BE" w:tentative="1">
      <w:start w:val="1"/>
      <w:numFmt w:val="decimal"/>
      <w:lvlText w:val="%7."/>
      <w:lvlJc w:val="left"/>
      <w:pPr>
        <w:ind w:left="5040" w:hanging="360"/>
      </w:pPr>
    </w:lvl>
    <w:lvl w:ilvl="7" w:tplc="4FF84AE6" w:tentative="1">
      <w:start w:val="1"/>
      <w:numFmt w:val="lowerLetter"/>
      <w:lvlText w:val="%8."/>
      <w:lvlJc w:val="left"/>
      <w:pPr>
        <w:ind w:left="5760" w:hanging="360"/>
      </w:pPr>
    </w:lvl>
    <w:lvl w:ilvl="8" w:tplc="CA828B90" w:tentative="1">
      <w:start w:val="1"/>
      <w:numFmt w:val="lowerRoman"/>
      <w:lvlText w:val="%9."/>
      <w:lvlJc w:val="right"/>
      <w:pPr>
        <w:ind w:left="6480" w:hanging="180"/>
      </w:pPr>
    </w:lvl>
  </w:abstractNum>
  <w:abstractNum w:abstractNumId="15" w15:restartNumberingAfterBreak="0">
    <w:nsid w:val="15E94C1B"/>
    <w:multiLevelType w:val="hybridMultilevel"/>
    <w:tmpl w:val="CB4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90BCA"/>
    <w:multiLevelType w:val="hybridMultilevel"/>
    <w:tmpl w:val="89CE1388"/>
    <w:lvl w:ilvl="0" w:tplc="47E0BCA8">
      <w:start w:val="1"/>
      <w:numFmt w:val="decimal"/>
      <w:pStyle w:val="List"/>
      <w:lvlText w:val="%1."/>
      <w:lvlJc w:val="left"/>
      <w:pPr>
        <w:tabs>
          <w:tab w:val="num" w:pos="720"/>
        </w:tabs>
        <w:ind w:left="720" w:hanging="720"/>
      </w:pPr>
      <w:rPr>
        <w:rFonts w:hint="default"/>
      </w:rPr>
    </w:lvl>
    <w:lvl w:ilvl="1" w:tplc="2206C358" w:tentative="1">
      <w:start w:val="1"/>
      <w:numFmt w:val="lowerLetter"/>
      <w:lvlText w:val="%2."/>
      <w:lvlJc w:val="left"/>
      <w:pPr>
        <w:ind w:left="1440" w:hanging="360"/>
      </w:pPr>
    </w:lvl>
    <w:lvl w:ilvl="2" w:tplc="94B09756" w:tentative="1">
      <w:start w:val="1"/>
      <w:numFmt w:val="lowerRoman"/>
      <w:lvlText w:val="%3."/>
      <w:lvlJc w:val="right"/>
      <w:pPr>
        <w:ind w:left="2160" w:hanging="180"/>
      </w:pPr>
    </w:lvl>
    <w:lvl w:ilvl="3" w:tplc="29C6E3EC" w:tentative="1">
      <w:start w:val="1"/>
      <w:numFmt w:val="decimal"/>
      <w:lvlText w:val="%4."/>
      <w:lvlJc w:val="left"/>
      <w:pPr>
        <w:ind w:left="2880" w:hanging="360"/>
      </w:pPr>
    </w:lvl>
    <w:lvl w:ilvl="4" w:tplc="6198781C" w:tentative="1">
      <w:start w:val="1"/>
      <w:numFmt w:val="lowerLetter"/>
      <w:lvlText w:val="%5."/>
      <w:lvlJc w:val="left"/>
      <w:pPr>
        <w:ind w:left="3600" w:hanging="360"/>
      </w:pPr>
    </w:lvl>
    <w:lvl w:ilvl="5" w:tplc="5074C7DC" w:tentative="1">
      <w:start w:val="1"/>
      <w:numFmt w:val="lowerRoman"/>
      <w:lvlText w:val="%6."/>
      <w:lvlJc w:val="right"/>
      <w:pPr>
        <w:ind w:left="4320" w:hanging="180"/>
      </w:pPr>
    </w:lvl>
    <w:lvl w:ilvl="6" w:tplc="D03667AE" w:tentative="1">
      <w:start w:val="1"/>
      <w:numFmt w:val="decimal"/>
      <w:lvlText w:val="%7."/>
      <w:lvlJc w:val="left"/>
      <w:pPr>
        <w:ind w:left="5040" w:hanging="360"/>
      </w:pPr>
    </w:lvl>
    <w:lvl w:ilvl="7" w:tplc="163ECFD4" w:tentative="1">
      <w:start w:val="1"/>
      <w:numFmt w:val="lowerLetter"/>
      <w:lvlText w:val="%8."/>
      <w:lvlJc w:val="left"/>
      <w:pPr>
        <w:ind w:left="5760" w:hanging="360"/>
      </w:pPr>
    </w:lvl>
    <w:lvl w:ilvl="8" w:tplc="7F6CB1A4" w:tentative="1">
      <w:start w:val="1"/>
      <w:numFmt w:val="lowerRoman"/>
      <w:lvlText w:val="%9."/>
      <w:lvlJc w:val="right"/>
      <w:pPr>
        <w:ind w:left="6480" w:hanging="180"/>
      </w:pPr>
    </w:lvl>
  </w:abstractNum>
  <w:abstractNum w:abstractNumId="17" w15:restartNumberingAfterBreak="0">
    <w:nsid w:val="21AA0867"/>
    <w:multiLevelType w:val="hybridMultilevel"/>
    <w:tmpl w:val="360A85C6"/>
    <w:lvl w:ilvl="0" w:tplc="121030AE">
      <w:start w:val="1"/>
      <w:numFmt w:val="decimal"/>
      <w:lvlText w:val="%1."/>
      <w:lvlJc w:val="left"/>
      <w:pPr>
        <w:ind w:left="720" w:hanging="360"/>
      </w:pPr>
    </w:lvl>
    <w:lvl w:ilvl="1" w:tplc="CDDC0550">
      <w:start w:val="1"/>
      <w:numFmt w:val="lowerLetter"/>
      <w:lvlText w:val="%2."/>
      <w:lvlJc w:val="left"/>
      <w:pPr>
        <w:ind w:left="1440" w:hanging="360"/>
      </w:pPr>
    </w:lvl>
    <w:lvl w:ilvl="2" w:tplc="17462CDE">
      <w:start w:val="1"/>
      <w:numFmt w:val="lowerRoman"/>
      <w:lvlText w:val="%3."/>
      <w:lvlJc w:val="right"/>
      <w:pPr>
        <w:ind w:left="2160" w:hanging="180"/>
      </w:pPr>
    </w:lvl>
    <w:lvl w:ilvl="3" w:tplc="C510720C">
      <w:start w:val="1"/>
      <w:numFmt w:val="decimal"/>
      <w:lvlText w:val="%4."/>
      <w:lvlJc w:val="left"/>
      <w:pPr>
        <w:ind w:left="2880" w:hanging="360"/>
      </w:pPr>
    </w:lvl>
    <w:lvl w:ilvl="4" w:tplc="98488D30">
      <w:start w:val="1"/>
      <w:numFmt w:val="lowerLetter"/>
      <w:lvlText w:val="%5."/>
      <w:lvlJc w:val="left"/>
      <w:pPr>
        <w:ind w:left="3600" w:hanging="360"/>
      </w:pPr>
    </w:lvl>
    <w:lvl w:ilvl="5" w:tplc="FE165EB6">
      <w:start w:val="1"/>
      <w:numFmt w:val="lowerRoman"/>
      <w:lvlText w:val="%6."/>
      <w:lvlJc w:val="right"/>
      <w:pPr>
        <w:ind w:left="4320" w:hanging="180"/>
      </w:pPr>
    </w:lvl>
    <w:lvl w:ilvl="6" w:tplc="CB0079F8">
      <w:start w:val="1"/>
      <w:numFmt w:val="decimal"/>
      <w:lvlText w:val="%7."/>
      <w:lvlJc w:val="left"/>
      <w:pPr>
        <w:ind w:left="5040" w:hanging="360"/>
      </w:pPr>
    </w:lvl>
    <w:lvl w:ilvl="7" w:tplc="9C6AF532">
      <w:start w:val="1"/>
      <w:numFmt w:val="lowerLetter"/>
      <w:lvlText w:val="%8."/>
      <w:lvlJc w:val="left"/>
      <w:pPr>
        <w:ind w:left="5760" w:hanging="360"/>
      </w:pPr>
    </w:lvl>
    <w:lvl w:ilvl="8" w:tplc="09648170">
      <w:start w:val="1"/>
      <w:numFmt w:val="lowerRoman"/>
      <w:lvlText w:val="%9."/>
      <w:lvlJc w:val="right"/>
      <w:pPr>
        <w:ind w:left="6480" w:hanging="180"/>
      </w:pPr>
    </w:lvl>
  </w:abstractNum>
  <w:abstractNum w:abstractNumId="18" w15:restartNumberingAfterBreak="0">
    <w:nsid w:val="240765E8"/>
    <w:multiLevelType w:val="hybridMultilevel"/>
    <w:tmpl w:val="7FD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1D7BC2"/>
    <w:multiLevelType w:val="hybridMultilevel"/>
    <w:tmpl w:val="1E6EC06E"/>
    <w:lvl w:ilvl="0" w:tplc="EBF6BD56">
      <w:start w:val="1"/>
      <w:numFmt w:val="lowerLetter"/>
      <w:lvlText w:val="%1."/>
      <w:lvlJc w:val="left"/>
      <w:pPr>
        <w:tabs>
          <w:tab w:val="num" w:pos="1080"/>
        </w:tabs>
        <w:ind w:left="0" w:firstLine="720"/>
      </w:pPr>
      <w:rPr>
        <w:rFonts w:hint="default"/>
      </w:rPr>
    </w:lvl>
    <w:lvl w:ilvl="1" w:tplc="FDF8AD96" w:tentative="1">
      <w:start w:val="1"/>
      <w:numFmt w:val="lowerLetter"/>
      <w:lvlText w:val="%2."/>
      <w:lvlJc w:val="left"/>
      <w:pPr>
        <w:ind w:left="1440" w:hanging="360"/>
      </w:pPr>
    </w:lvl>
    <w:lvl w:ilvl="2" w:tplc="EDF214B4" w:tentative="1">
      <w:start w:val="1"/>
      <w:numFmt w:val="lowerRoman"/>
      <w:lvlText w:val="%3."/>
      <w:lvlJc w:val="right"/>
      <w:pPr>
        <w:ind w:left="2160" w:hanging="180"/>
      </w:pPr>
    </w:lvl>
    <w:lvl w:ilvl="3" w:tplc="AFC21D96" w:tentative="1">
      <w:start w:val="1"/>
      <w:numFmt w:val="decimal"/>
      <w:lvlText w:val="%4."/>
      <w:lvlJc w:val="left"/>
      <w:pPr>
        <w:ind w:left="2880" w:hanging="360"/>
      </w:pPr>
    </w:lvl>
    <w:lvl w:ilvl="4" w:tplc="76F884FA" w:tentative="1">
      <w:start w:val="1"/>
      <w:numFmt w:val="lowerLetter"/>
      <w:lvlText w:val="%5."/>
      <w:lvlJc w:val="left"/>
      <w:pPr>
        <w:ind w:left="3600" w:hanging="360"/>
      </w:pPr>
    </w:lvl>
    <w:lvl w:ilvl="5" w:tplc="0898EFE8" w:tentative="1">
      <w:start w:val="1"/>
      <w:numFmt w:val="lowerRoman"/>
      <w:lvlText w:val="%6."/>
      <w:lvlJc w:val="right"/>
      <w:pPr>
        <w:ind w:left="4320" w:hanging="180"/>
      </w:pPr>
    </w:lvl>
    <w:lvl w:ilvl="6" w:tplc="606EC83E" w:tentative="1">
      <w:start w:val="1"/>
      <w:numFmt w:val="decimal"/>
      <w:lvlText w:val="%7."/>
      <w:lvlJc w:val="left"/>
      <w:pPr>
        <w:ind w:left="5040" w:hanging="360"/>
      </w:pPr>
    </w:lvl>
    <w:lvl w:ilvl="7" w:tplc="724E979C" w:tentative="1">
      <w:start w:val="1"/>
      <w:numFmt w:val="lowerLetter"/>
      <w:lvlText w:val="%8."/>
      <w:lvlJc w:val="left"/>
      <w:pPr>
        <w:ind w:left="5760" w:hanging="360"/>
      </w:pPr>
    </w:lvl>
    <w:lvl w:ilvl="8" w:tplc="E6C00982" w:tentative="1">
      <w:start w:val="1"/>
      <w:numFmt w:val="lowerRoman"/>
      <w:lvlText w:val="%9."/>
      <w:lvlJc w:val="right"/>
      <w:pPr>
        <w:ind w:left="6480" w:hanging="180"/>
      </w:pPr>
    </w:lvl>
  </w:abstractNum>
  <w:abstractNum w:abstractNumId="20" w15:restartNumberingAfterBreak="0">
    <w:nsid w:val="2AE12FDE"/>
    <w:multiLevelType w:val="hybridMultilevel"/>
    <w:tmpl w:val="0E0A1676"/>
    <w:lvl w:ilvl="0" w:tplc="B9C4227E">
      <w:start w:val="1"/>
      <w:numFmt w:val="bullet"/>
      <w:lvlText w:val=""/>
      <w:lvlJc w:val="left"/>
      <w:pPr>
        <w:ind w:left="720" w:hanging="360"/>
      </w:pPr>
      <w:rPr>
        <w:rFonts w:ascii="Symbol" w:hAnsi="Symbol" w:hint="default"/>
      </w:rPr>
    </w:lvl>
    <w:lvl w:ilvl="1" w:tplc="92FE86AA" w:tentative="1">
      <w:start w:val="1"/>
      <w:numFmt w:val="bullet"/>
      <w:lvlText w:val="o"/>
      <w:lvlJc w:val="left"/>
      <w:pPr>
        <w:ind w:left="1440" w:hanging="360"/>
      </w:pPr>
      <w:rPr>
        <w:rFonts w:ascii="Courier New" w:hAnsi="Courier New" w:cs="Courier New" w:hint="default"/>
      </w:rPr>
    </w:lvl>
    <w:lvl w:ilvl="2" w:tplc="A2B442DA" w:tentative="1">
      <w:start w:val="1"/>
      <w:numFmt w:val="bullet"/>
      <w:lvlText w:val=""/>
      <w:lvlJc w:val="left"/>
      <w:pPr>
        <w:ind w:left="2160" w:hanging="360"/>
      </w:pPr>
      <w:rPr>
        <w:rFonts w:ascii="Wingdings" w:hAnsi="Wingdings" w:hint="default"/>
      </w:rPr>
    </w:lvl>
    <w:lvl w:ilvl="3" w:tplc="09765F08" w:tentative="1">
      <w:start w:val="1"/>
      <w:numFmt w:val="bullet"/>
      <w:lvlText w:val=""/>
      <w:lvlJc w:val="left"/>
      <w:pPr>
        <w:ind w:left="2880" w:hanging="360"/>
      </w:pPr>
      <w:rPr>
        <w:rFonts w:ascii="Symbol" w:hAnsi="Symbol" w:hint="default"/>
      </w:rPr>
    </w:lvl>
    <w:lvl w:ilvl="4" w:tplc="39B4337E" w:tentative="1">
      <w:start w:val="1"/>
      <w:numFmt w:val="bullet"/>
      <w:lvlText w:val="o"/>
      <w:lvlJc w:val="left"/>
      <w:pPr>
        <w:ind w:left="3600" w:hanging="360"/>
      </w:pPr>
      <w:rPr>
        <w:rFonts w:ascii="Courier New" w:hAnsi="Courier New" w:cs="Courier New" w:hint="default"/>
      </w:rPr>
    </w:lvl>
    <w:lvl w:ilvl="5" w:tplc="F05C9A2A" w:tentative="1">
      <w:start w:val="1"/>
      <w:numFmt w:val="bullet"/>
      <w:lvlText w:val=""/>
      <w:lvlJc w:val="left"/>
      <w:pPr>
        <w:ind w:left="4320" w:hanging="360"/>
      </w:pPr>
      <w:rPr>
        <w:rFonts w:ascii="Wingdings" w:hAnsi="Wingdings" w:hint="default"/>
      </w:rPr>
    </w:lvl>
    <w:lvl w:ilvl="6" w:tplc="C66A7C48" w:tentative="1">
      <w:start w:val="1"/>
      <w:numFmt w:val="bullet"/>
      <w:lvlText w:val=""/>
      <w:lvlJc w:val="left"/>
      <w:pPr>
        <w:ind w:left="5040" w:hanging="360"/>
      </w:pPr>
      <w:rPr>
        <w:rFonts w:ascii="Symbol" w:hAnsi="Symbol" w:hint="default"/>
      </w:rPr>
    </w:lvl>
    <w:lvl w:ilvl="7" w:tplc="7862E656" w:tentative="1">
      <w:start w:val="1"/>
      <w:numFmt w:val="bullet"/>
      <w:lvlText w:val="o"/>
      <w:lvlJc w:val="left"/>
      <w:pPr>
        <w:ind w:left="5760" w:hanging="360"/>
      </w:pPr>
      <w:rPr>
        <w:rFonts w:ascii="Courier New" w:hAnsi="Courier New" w:cs="Courier New" w:hint="default"/>
      </w:rPr>
    </w:lvl>
    <w:lvl w:ilvl="8" w:tplc="2C5C0DF6" w:tentative="1">
      <w:start w:val="1"/>
      <w:numFmt w:val="bullet"/>
      <w:lvlText w:val=""/>
      <w:lvlJc w:val="left"/>
      <w:pPr>
        <w:ind w:left="6480" w:hanging="360"/>
      </w:pPr>
      <w:rPr>
        <w:rFonts w:ascii="Wingdings" w:hAnsi="Wingdings" w:hint="default"/>
      </w:rPr>
    </w:lvl>
  </w:abstractNum>
  <w:abstractNum w:abstractNumId="21" w15:restartNumberingAfterBreak="0">
    <w:nsid w:val="2C823447"/>
    <w:multiLevelType w:val="hybridMultilevel"/>
    <w:tmpl w:val="A976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F4B90"/>
    <w:multiLevelType w:val="hybridMultilevel"/>
    <w:tmpl w:val="9CEC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240E8"/>
    <w:multiLevelType w:val="hybridMultilevel"/>
    <w:tmpl w:val="0756C596"/>
    <w:lvl w:ilvl="0" w:tplc="76EA8E06">
      <w:start w:val="1"/>
      <w:numFmt w:val="bullet"/>
      <w:lvlText w:val=""/>
      <w:lvlJc w:val="left"/>
      <w:pPr>
        <w:ind w:left="690" w:hanging="360"/>
      </w:pPr>
      <w:rPr>
        <w:rFonts w:ascii="Symbol" w:eastAsia="Times New Roman" w:hAnsi="Symbo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4130D444"/>
    <w:multiLevelType w:val="hybridMultilevel"/>
    <w:tmpl w:val="FFFFFFFF"/>
    <w:lvl w:ilvl="0" w:tplc="60644A16">
      <w:start w:val="1"/>
      <w:numFmt w:val="bullet"/>
      <w:lvlText w:val="·"/>
      <w:lvlJc w:val="left"/>
      <w:pPr>
        <w:ind w:left="720" w:hanging="360"/>
      </w:pPr>
      <w:rPr>
        <w:rFonts w:ascii="Symbol" w:hAnsi="Symbol" w:hint="default"/>
      </w:rPr>
    </w:lvl>
    <w:lvl w:ilvl="1" w:tplc="9E3E4B70">
      <w:start w:val="1"/>
      <w:numFmt w:val="bullet"/>
      <w:lvlText w:val="o"/>
      <w:lvlJc w:val="left"/>
      <w:pPr>
        <w:ind w:left="1440" w:hanging="360"/>
      </w:pPr>
      <w:rPr>
        <w:rFonts w:ascii="Courier New" w:hAnsi="Courier New" w:cs="Times New Roman" w:hint="default"/>
      </w:rPr>
    </w:lvl>
    <w:lvl w:ilvl="2" w:tplc="5B786356">
      <w:start w:val="1"/>
      <w:numFmt w:val="bullet"/>
      <w:lvlText w:val=""/>
      <w:lvlJc w:val="left"/>
      <w:pPr>
        <w:ind w:left="2160" w:hanging="360"/>
      </w:pPr>
      <w:rPr>
        <w:rFonts w:ascii="Wingdings" w:hAnsi="Wingdings" w:hint="default"/>
      </w:rPr>
    </w:lvl>
    <w:lvl w:ilvl="3" w:tplc="68BEC884">
      <w:start w:val="1"/>
      <w:numFmt w:val="bullet"/>
      <w:lvlText w:val=""/>
      <w:lvlJc w:val="left"/>
      <w:pPr>
        <w:ind w:left="2880" w:hanging="360"/>
      </w:pPr>
      <w:rPr>
        <w:rFonts w:ascii="Symbol" w:hAnsi="Symbol" w:hint="default"/>
      </w:rPr>
    </w:lvl>
    <w:lvl w:ilvl="4" w:tplc="077A1CC2">
      <w:start w:val="1"/>
      <w:numFmt w:val="bullet"/>
      <w:lvlText w:val="o"/>
      <w:lvlJc w:val="left"/>
      <w:pPr>
        <w:ind w:left="3600" w:hanging="360"/>
      </w:pPr>
      <w:rPr>
        <w:rFonts w:ascii="Courier New" w:hAnsi="Courier New" w:cs="Times New Roman" w:hint="default"/>
      </w:rPr>
    </w:lvl>
    <w:lvl w:ilvl="5" w:tplc="B8F2B0DE">
      <w:start w:val="1"/>
      <w:numFmt w:val="bullet"/>
      <w:lvlText w:val=""/>
      <w:lvlJc w:val="left"/>
      <w:pPr>
        <w:ind w:left="4320" w:hanging="360"/>
      </w:pPr>
      <w:rPr>
        <w:rFonts w:ascii="Wingdings" w:hAnsi="Wingdings" w:hint="default"/>
      </w:rPr>
    </w:lvl>
    <w:lvl w:ilvl="6" w:tplc="B1408AF2">
      <w:start w:val="1"/>
      <w:numFmt w:val="bullet"/>
      <w:lvlText w:val=""/>
      <w:lvlJc w:val="left"/>
      <w:pPr>
        <w:ind w:left="5040" w:hanging="360"/>
      </w:pPr>
      <w:rPr>
        <w:rFonts w:ascii="Symbol" w:hAnsi="Symbol" w:hint="default"/>
      </w:rPr>
    </w:lvl>
    <w:lvl w:ilvl="7" w:tplc="EE583960">
      <w:start w:val="1"/>
      <w:numFmt w:val="bullet"/>
      <w:lvlText w:val="o"/>
      <w:lvlJc w:val="left"/>
      <w:pPr>
        <w:ind w:left="5760" w:hanging="360"/>
      </w:pPr>
      <w:rPr>
        <w:rFonts w:ascii="Courier New" w:hAnsi="Courier New" w:cs="Times New Roman" w:hint="default"/>
      </w:rPr>
    </w:lvl>
    <w:lvl w:ilvl="8" w:tplc="A260DE90">
      <w:start w:val="1"/>
      <w:numFmt w:val="bullet"/>
      <w:lvlText w:val=""/>
      <w:lvlJc w:val="left"/>
      <w:pPr>
        <w:ind w:left="6480" w:hanging="360"/>
      </w:pPr>
      <w:rPr>
        <w:rFonts w:ascii="Wingdings" w:hAnsi="Wingdings" w:hint="default"/>
      </w:rPr>
    </w:lvl>
  </w:abstractNum>
  <w:abstractNum w:abstractNumId="25" w15:restartNumberingAfterBreak="0">
    <w:nsid w:val="45CE3F61"/>
    <w:multiLevelType w:val="hybridMultilevel"/>
    <w:tmpl w:val="F22C37DE"/>
    <w:lvl w:ilvl="0" w:tplc="B9A47990">
      <w:start w:val="1"/>
      <w:numFmt w:val="upperRoman"/>
      <w:lvlText w:val="%1&gt;"/>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6136CC"/>
    <w:multiLevelType w:val="hybridMultilevel"/>
    <w:tmpl w:val="7E7CE17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D10FD3"/>
    <w:multiLevelType w:val="hybridMultilevel"/>
    <w:tmpl w:val="64024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20324"/>
    <w:multiLevelType w:val="hybridMultilevel"/>
    <w:tmpl w:val="18921A38"/>
    <w:lvl w:ilvl="0" w:tplc="C1AEC5B4">
      <w:start w:val="1"/>
      <w:numFmt w:val="bullet"/>
      <w:lvlText w:val=""/>
      <w:lvlJc w:val="left"/>
      <w:pPr>
        <w:ind w:left="690" w:hanging="360"/>
      </w:pPr>
      <w:rPr>
        <w:rFonts w:ascii="Symbol" w:eastAsia="Times New Roman" w:hAnsi="Symbo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9" w15:restartNumberingAfterBreak="0">
    <w:nsid w:val="4E7348A4"/>
    <w:multiLevelType w:val="hybridMultilevel"/>
    <w:tmpl w:val="40CE732A"/>
    <w:lvl w:ilvl="0" w:tplc="C9AEB1EA">
      <w:start w:val="1"/>
      <w:numFmt w:val="lowerLetter"/>
      <w:lvlText w:val="%1."/>
      <w:lvlJc w:val="left"/>
      <w:pPr>
        <w:tabs>
          <w:tab w:val="num" w:pos="1080"/>
        </w:tabs>
        <w:ind w:left="0" w:firstLine="720"/>
      </w:pPr>
      <w:rPr>
        <w:rFonts w:hint="default"/>
        <w:b/>
        <w:i w:val="0"/>
      </w:rPr>
    </w:lvl>
    <w:lvl w:ilvl="1" w:tplc="08005AD2" w:tentative="1">
      <w:start w:val="1"/>
      <w:numFmt w:val="lowerLetter"/>
      <w:lvlText w:val="%2."/>
      <w:lvlJc w:val="left"/>
      <w:pPr>
        <w:ind w:left="1440" w:hanging="360"/>
      </w:pPr>
    </w:lvl>
    <w:lvl w:ilvl="2" w:tplc="A9D6E84C" w:tentative="1">
      <w:start w:val="1"/>
      <w:numFmt w:val="lowerRoman"/>
      <w:lvlText w:val="%3."/>
      <w:lvlJc w:val="right"/>
      <w:pPr>
        <w:ind w:left="2160" w:hanging="180"/>
      </w:pPr>
    </w:lvl>
    <w:lvl w:ilvl="3" w:tplc="33ACCC0E" w:tentative="1">
      <w:start w:val="1"/>
      <w:numFmt w:val="decimal"/>
      <w:lvlText w:val="%4."/>
      <w:lvlJc w:val="left"/>
      <w:pPr>
        <w:ind w:left="2880" w:hanging="360"/>
      </w:pPr>
    </w:lvl>
    <w:lvl w:ilvl="4" w:tplc="C6928970" w:tentative="1">
      <w:start w:val="1"/>
      <w:numFmt w:val="lowerLetter"/>
      <w:lvlText w:val="%5."/>
      <w:lvlJc w:val="left"/>
      <w:pPr>
        <w:ind w:left="3600" w:hanging="360"/>
      </w:pPr>
    </w:lvl>
    <w:lvl w:ilvl="5" w:tplc="00BED47A" w:tentative="1">
      <w:start w:val="1"/>
      <w:numFmt w:val="lowerRoman"/>
      <w:lvlText w:val="%6."/>
      <w:lvlJc w:val="right"/>
      <w:pPr>
        <w:ind w:left="4320" w:hanging="180"/>
      </w:pPr>
    </w:lvl>
    <w:lvl w:ilvl="6" w:tplc="F0488914" w:tentative="1">
      <w:start w:val="1"/>
      <w:numFmt w:val="decimal"/>
      <w:lvlText w:val="%7."/>
      <w:lvlJc w:val="left"/>
      <w:pPr>
        <w:ind w:left="5040" w:hanging="360"/>
      </w:pPr>
    </w:lvl>
    <w:lvl w:ilvl="7" w:tplc="61EADFA0" w:tentative="1">
      <w:start w:val="1"/>
      <w:numFmt w:val="lowerLetter"/>
      <w:lvlText w:val="%8."/>
      <w:lvlJc w:val="left"/>
      <w:pPr>
        <w:ind w:left="5760" w:hanging="360"/>
      </w:pPr>
    </w:lvl>
    <w:lvl w:ilvl="8" w:tplc="A366E86C" w:tentative="1">
      <w:start w:val="1"/>
      <w:numFmt w:val="lowerRoman"/>
      <w:lvlText w:val="%9."/>
      <w:lvlJc w:val="right"/>
      <w:pPr>
        <w:ind w:left="6480" w:hanging="180"/>
      </w:pPr>
    </w:lvl>
  </w:abstractNum>
  <w:abstractNum w:abstractNumId="30" w15:restartNumberingAfterBreak="0">
    <w:nsid w:val="509520BB"/>
    <w:multiLevelType w:val="hybridMultilevel"/>
    <w:tmpl w:val="F3CEDAF6"/>
    <w:lvl w:ilvl="0" w:tplc="BA9A30F4">
      <w:start w:val="1"/>
      <w:numFmt w:val="decimal"/>
      <w:lvlText w:val="%1."/>
      <w:lvlJc w:val="left"/>
      <w:pPr>
        <w:tabs>
          <w:tab w:val="num" w:pos="720"/>
        </w:tabs>
        <w:ind w:left="720" w:hanging="720"/>
      </w:pPr>
      <w:rPr>
        <w:rFonts w:hint="default"/>
      </w:rPr>
    </w:lvl>
    <w:lvl w:ilvl="1" w:tplc="560A56D2" w:tentative="1">
      <w:start w:val="1"/>
      <w:numFmt w:val="lowerLetter"/>
      <w:lvlText w:val="%2."/>
      <w:lvlJc w:val="left"/>
      <w:pPr>
        <w:ind w:left="1440" w:hanging="360"/>
      </w:pPr>
    </w:lvl>
    <w:lvl w:ilvl="2" w:tplc="464424C6" w:tentative="1">
      <w:start w:val="1"/>
      <w:numFmt w:val="lowerRoman"/>
      <w:lvlText w:val="%3."/>
      <w:lvlJc w:val="right"/>
      <w:pPr>
        <w:ind w:left="2160" w:hanging="180"/>
      </w:pPr>
    </w:lvl>
    <w:lvl w:ilvl="3" w:tplc="36607A46" w:tentative="1">
      <w:start w:val="1"/>
      <w:numFmt w:val="decimal"/>
      <w:lvlText w:val="%4."/>
      <w:lvlJc w:val="left"/>
      <w:pPr>
        <w:ind w:left="2880" w:hanging="360"/>
      </w:pPr>
    </w:lvl>
    <w:lvl w:ilvl="4" w:tplc="72F6D7CC" w:tentative="1">
      <w:start w:val="1"/>
      <w:numFmt w:val="lowerLetter"/>
      <w:lvlText w:val="%5."/>
      <w:lvlJc w:val="left"/>
      <w:pPr>
        <w:ind w:left="3600" w:hanging="360"/>
      </w:pPr>
    </w:lvl>
    <w:lvl w:ilvl="5" w:tplc="2B48C832" w:tentative="1">
      <w:start w:val="1"/>
      <w:numFmt w:val="lowerRoman"/>
      <w:lvlText w:val="%6."/>
      <w:lvlJc w:val="right"/>
      <w:pPr>
        <w:ind w:left="4320" w:hanging="180"/>
      </w:pPr>
    </w:lvl>
    <w:lvl w:ilvl="6" w:tplc="D0260144" w:tentative="1">
      <w:start w:val="1"/>
      <w:numFmt w:val="decimal"/>
      <w:lvlText w:val="%7."/>
      <w:lvlJc w:val="left"/>
      <w:pPr>
        <w:ind w:left="5040" w:hanging="360"/>
      </w:pPr>
    </w:lvl>
    <w:lvl w:ilvl="7" w:tplc="E70AF6B0" w:tentative="1">
      <w:start w:val="1"/>
      <w:numFmt w:val="lowerLetter"/>
      <w:lvlText w:val="%8."/>
      <w:lvlJc w:val="left"/>
      <w:pPr>
        <w:ind w:left="5760" w:hanging="360"/>
      </w:pPr>
    </w:lvl>
    <w:lvl w:ilvl="8" w:tplc="7F4E3960" w:tentative="1">
      <w:start w:val="1"/>
      <w:numFmt w:val="lowerRoman"/>
      <w:lvlText w:val="%9."/>
      <w:lvlJc w:val="right"/>
      <w:pPr>
        <w:ind w:left="6480" w:hanging="180"/>
      </w:pPr>
    </w:lvl>
  </w:abstractNum>
  <w:abstractNum w:abstractNumId="31" w15:restartNumberingAfterBreak="0">
    <w:nsid w:val="55067F61"/>
    <w:multiLevelType w:val="hybridMultilevel"/>
    <w:tmpl w:val="8F809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90759"/>
    <w:multiLevelType w:val="hybridMultilevel"/>
    <w:tmpl w:val="11E0FCB4"/>
    <w:lvl w:ilvl="0" w:tplc="416AF6C6">
      <w:start w:val="1"/>
      <w:numFmt w:val="lowerLetter"/>
      <w:lvlText w:val="%1."/>
      <w:lvlJc w:val="left"/>
      <w:pPr>
        <w:tabs>
          <w:tab w:val="num" w:pos="1080"/>
        </w:tabs>
        <w:ind w:left="0" w:firstLine="720"/>
      </w:pPr>
      <w:rPr>
        <w:rFonts w:hint="default"/>
      </w:rPr>
    </w:lvl>
    <w:lvl w:ilvl="1" w:tplc="CDAE4A70" w:tentative="1">
      <w:start w:val="1"/>
      <w:numFmt w:val="lowerLetter"/>
      <w:lvlText w:val="%2."/>
      <w:lvlJc w:val="left"/>
      <w:pPr>
        <w:ind w:left="1440" w:hanging="360"/>
      </w:pPr>
    </w:lvl>
    <w:lvl w:ilvl="2" w:tplc="097066C6" w:tentative="1">
      <w:start w:val="1"/>
      <w:numFmt w:val="lowerRoman"/>
      <w:lvlText w:val="%3."/>
      <w:lvlJc w:val="right"/>
      <w:pPr>
        <w:ind w:left="2160" w:hanging="180"/>
      </w:pPr>
    </w:lvl>
    <w:lvl w:ilvl="3" w:tplc="1DD85CE0" w:tentative="1">
      <w:start w:val="1"/>
      <w:numFmt w:val="decimal"/>
      <w:lvlText w:val="%4."/>
      <w:lvlJc w:val="left"/>
      <w:pPr>
        <w:ind w:left="2880" w:hanging="360"/>
      </w:pPr>
    </w:lvl>
    <w:lvl w:ilvl="4" w:tplc="72EEB970" w:tentative="1">
      <w:start w:val="1"/>
      <w:numFmt w:val="lowerLetter"/>
      <w:lvlText w:val="%5."/>
      <w:lvlJc w:val="left"/>
      <w:pPr>
        <w:ind w:left="3600" w:hanging="360"/>
      </w:pPr>
    </w:lvl>
    <w:lvl w:ilvl="5" w:tplc="90964974" w:tentative="1">
      <w:start w:val="1"/>
      <w:numFmt w:val="lowerRoman"/>
      <w:lvlText w:val="%6."/>
      <w:lvlJc w:val="right"/>
      <w:pPr>
        <w:ind w:left="4320" w:hanging="180"/>
      </w:pPr>
    </w:lvl>
    <w:lvl w:ilvl="6" w:tplc="6826ECEC" w:tentative="1">
      <w:start w:val="1"/>
      <w:numFmt w:val="decimal"/>
      <w:lvlText w:val="%7."/>
      <w:lvlJc w:val="left"/>
      <w:pPr>
        <w:ind w:left="5040" w:hanging="360"/>
      </w:pPr>
    </w:lvl>
    <w:lvl w:ilvl="7" w:tplc="C49ADB12" w:tentative="1">
      <w:start w:val="1"/>
      <w:numFmt w:val="lowerLetter"/>
      <w:lvlText w:val="%8."/>
      <w:lvlJc w:val="left"/>
      <w:pPr>
        <w:ind w:left="5760" w:hanging="360"/>
      </w:pPr>
    </w:lvl>
    <w:lvl w:ilvl="8" w:tplc="F7B0B53C" w:tentative="1">
      <w:start w:val="1"/>
      <w:numFmt w:val="lowerRoman"/>
      <w:lvlText w:val="%9."/>
      <w:lvlJc w:val="right"/>
      <w:pPr>
        <w:ind w:left="6480" w:hanging="180"/>
      </w:pPr>
    </w:lvl>
  </w:abstractNum>
  <w:abstractNum w:abstractNumId="33" w15:restartNumberingAfterBreak="0">
    <w:nsid w:val="5B6A3298"/>
    <w:multiLevelType w:val="hybridMultilevel"/>
    <w:tmpl w:val="6B561D76"/>
    <w:lvl w:ilvl="0" w:tplc="6E728964">
      <w:start w:val="1"/>
      <w:numFmt w:val="upperLetter"/>
      <w:pStyle w:val="ListALPHAB"/>
      <w:lvlText w:val="%1."/>
      <w:lvlJc w:val="left"/>
      <w:pPr>
        <w:tabs>
          <w:tab w:val="num" w:pos="1080"/>
        </w:tabs>
        <w:ind w:left="0" w:firstLine="720"/>
      </w:pPr>
      <w:rPr>
        <w:rFonts w:hint="default"/>
        <w:b/>
        <w:i w:val="0"/>
      </w:rPr>
    </w:lvl>
    <w:lvl w:ilvl="1" w:tplc="3CC25956" w:tentative="1">
      <w:start w:val="1"/>
      <w:numFmt w:val="lowerLetter"/>
      <w:lvlText w:val="%2."/>
      <w:lvlJc w:val="left"/>
      <w:pPr>
        <w:tabs>
          <w:tab w:val="num" w:pos="1440"/>
        </w:tabs>
        <w:ind w:left="1440" w:hanging="360"/>
      </w:pPr>
    </w:lvl>
    <w:lvl w:ilvl="2" w:tplc="CB0E97B0" w:tentative="1">
      <w:start w:val="1"/>
      <w:numFmt w:val="lowerRoman"/>
      <w:lvlText w:val="%3."/>
      <w:lvlJc w:val="right"/>
      <w:pPr>
        <w:tabs>
          <w:tab w:val="num" w:pos="2160"/>
        </w:tabs>
        <w:ind w:left="2160" w:hanging="180"/>
      </w:pPr>
    </w:lvl>
    <w:lvl w:ilvl="3" w:tplc="E4BECF42" w:tentative="1">
      <w:start w:val="1"/>
      <w:numFmt w:val="decimal"/>
      <w:lvlText w:val="%4."/>
      <w:lvlJc w:val="left"/>
      <w:pPr>
        <w:tabs>
          <w:tab w:val="num" w:pos="2880"/>
        </w:tabs>
        <w:ind w:left="2880" w:hanging="360"/>
      </w:pPr>
    </w:lvl>
    <w:lvl w:ilvl="4" w:tplc="9C700AF4" w:tentative="1">
      <w:start w:val="1"/>
      <w:numFmt w:val="lowerLetter"/>
      <w:lvlText w:val="%5."/>
      <w:lvlJc w:val="left"/>
      <w:pPr>
        <w:tabs>
          <w:tab w:val="num" w:pos="3600"/>
        </w:tabs>
        <w:ind w:left="3600" w:hanging="360"/>
      </w:pPr>
    </w:lvl>
    <w:lvl w:ilvl="5" w:tplc="921A6176" w:tentative="1">
      <w:start w:val="1"/>
      <w:numFmt w:val="lowerRoman"/>
      <w:lvlText w:val="%6."/>
      <w:lvlJc w:val="right"/>
      <w:pPr>
        <w:tabs>
          <w:tab w:val="num" w:pos="4320"/>
        </w:tabs>
        <w:ind w:left="4320" w:hanging="180"/>
      </w:pPr>
    </w:lvl>
    <w:lvl w:ilvl="6" w:tplc="89364CD0" w:tentative="1">
      <w:start w:val="1"/>
      <w:numFmt w:val="decimal"/>
      <w:lvlText w:val="%7."/>
      <w:lvlJc w:val="left"/>
      <w:pPr>
        <w:tabs>
          <w:tab w:val="num" w:pos="5040"/>
        </w:tabs>
        <w:ind w:left="5040" w:hanging="360"/>
      </w:pPr>
    </w:lvl>
    <w:lvl w:ilvl="7" w:tplc="26285528" w:tentative="1">
      <w:start w:val="1"/>
      <w:numFmt w:val="lowerLetter"/>
      <w:lvlText w:val="%8."/>
      <w:lvlJc w:val="left"/>
      <w:pPr>
        <w:tabs>
          <w:tab w:val="num" w:pos="5760"/>
        </w:tabs>
        <w:ind w:left="5760" w:hanging="360"/>
      </w:pPr>
    </w:lvl>
    <w:lvl w:ilvl="8" w:tplc="5C6ACE06" w:tentative="1">
      <w:start w:val="1"/>
      <w:numFmt w:val="lowerRoman"/>
      <w:lvlText w:val="%9."/>
      <w:lvlJc w:val="right"/>
      <w:pPr>
        <w:tabs>
          <w:tab w:val="num" w:pos="6480"/>
        </w:tabs>
        <w:ind w:left="6480" w:hanging="180"/>
      </w:pPr>
    </w:lvl>
  </w:abstractNum>
  <w:abstractNum w:abstractNumId="34" w15:restartNumberingAfterBreak="0">
    <w:nsid w:val="5C47503B"/>
    <w:multiLevelType w:val="hybridMultilevel"/>
    <w:tmpl w:val="7A487CFA"/>
    <w:lvl w:ilvl="0" w:tplc="88A23564">
      <w:start w:val="1"/>
      <w:numFmt w:val="decimal"/>
      <w:lvlText w:val="%1."/>
      <w:lvlJc w:val="left"/>
      <w:pPr>
        <w:tabs>
          <w:tab w:val="num" w:pos="1080"/>
        </w:tabs>
        <w:ind w:left="0" w:firstLine="720"/>
      </w:pPr>
      <w:rPr>
        <w:rFonts w:hint="default"/>
        <w:b w:val="0"/>
        <w:i w:val="0"/>
        <w:sz w:val="24"/>
        <w:szCs w:val="24"/>
      </w:rPr>
    </w:lvl>
    <w:lvl w:ilvl="1" w:tplc="9814E578" w:tentative="1">
      <w:start w:val="1"/>
      <w:numFmt w:val="lowerLetter"/>
      <w:lvlText w:val="%2."/>
      <w:lvlJc w:val="left"/>
      <w:pPr>
        <w:tabs>
          <w:tab w:val="num" w:pos="1440"/>
        </w:tabs>
        <w:ind w:left="1440" w:hanging="360"/>
      </w:pPr>
    </w:lvl>
    <w:lvl w:ilvl="2" w:tplc="B0B6DFCE" w:tentative="1">
      <w:start w:val="1"/>
      <w:numFmt w:val="lowerRoman"/>
      <w:lvlText w:val="%3."/>
      <w:lvlJc w:val="right"/>
      <w:pPr>
        <w:tabs>
          <w:tab w:val="num" w:pos="2160"/>
        </w:tabs>
        <w:ind w:left="2160" w:hanging="180"/>
      </w:pPr>
    </w:lvl>
    <w:lvl w:ilvl="3" w:tplc="9C2AA350" w:tentative="1">
      <w:start w:val="1"/>
      <w:numFmt w:val="decimal"/>
      <w:lvlText w:val="%4."/>
      <w:lvlJc w:val="left"/>
      <w:pPr>
        <w:tabs>
          <w:tab w:val="num" w:pos="2880"/>
        </w:tabs>
        <w:ind w:left="2880" w:hanging="360"/>
      </w:pPr>
    </w:lvl>
    <w:lvl w:ilvl="4" w:tplc="BFA4820A" w:tentative="1">
      <w:start w:val="1"/>
      <w:numFmt w:val="lowerLetter"/>
      <w:lvlText w:val="%5."/>
      <w:lvlJc w:val="left"/>
      <w:pPr>
        <w:tabs>
          <w:tab w:val="num" w:pos="3600"/>
        </w:tabs>
        <w:ind w:left="3600" w:hanging="360"/>
      </w:pPr>
    </w:lvl>
    <w:lvl w:ilvl="5" w:tplc="25A8F4BA" w:tentative="1">
      <w:start w:val="1"/>
      <w:numFmt w:val="lowerRoman"/>
      <w:lvlText w:val="%6."/>
      <w:lvlJc w:val="right"/>
      <w:pPr>
        <w:tabs>
          <w:tab w:val="num" w:pos="4320"/>
        </w:tabs>
        <w:ind w:left="4320" w:hanging="180"/>
      </w:pPr>
    </w:lvl>
    <w:lvl w:ilvl="6" w:tplc="4E1CDE94" w:tentative="1">
      <w:start w:val="1"/>
      <w:numFmt w:val="decimal"/>
      <w:lvlText w:val="%7."/>
      <w:lvlJc w:val="left"/>
      <w:pPr>
        <w:tabs>
          <w:tab w:val="num" w:pos="5040"/>
        </w:tabs>
        <w:ind w:left="5040" w:hanging="360"/>
      </w:pPr>
    </w:lvl>
    <w:lvl w:ilvl="7" w:tplc="84A8BF76" w:tentative="1">
      <w:start w:val="1"/>
      <w:numFmt w:val="lowerLetter"/>
      <w:lvlText w:val="%8."/>
      <w:lvlJc w:val="left"/>
      <w:pPr>
        <w:tabs>
          <w:tab w:val="num" w:pos="5760"/>
        </w:tabs>
        <w:ind w:left="5760" w:hanging="360"/>
      </w:pPr>
    </w:lvl>
    <w:lvl w:ilvl="8" w:tplc="8EC8177C" w:tentative="1">
      <w:start w:val="1"/>
      <w:numFmt w:val="lowerRoman"/>
      <w:lvlText w:val="%9."/>
      <w:lvlJc w:val="right"/>
      <w:pPr>
        <w:tabs>
          <w:tab w:val="num" w:pos="6480"/>
        </w:tabs>
        <w:ind w:left="6480" w:hanging="180"/>
      </w:pPr>
    </w:lvl>
  </w:abstractNum>
  <w:abstractNum w:abstractNumId="35" w15:restartNumberingAfterBreak="0">
    <w:nsid w:val="6176494C"/>
    <w:multiLevelType w:val="hybridMultilevel"/>
    <w:tmpl w:val="0BF4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05D0D"/>
    <w:multiLevelType w:val="hybridMultilevel"/>
    <w:tmpl w:val="6EC4E8C8"/>
    <w:lvl w:ilvl="0" w:tplc="33C432E4">
      <w:start w:val="1"/>
      <w:numFmt w:val="decimal"/>
      <w:lvlText w:val="%1."/>
      <w:lvlJc w:val="left"/>
      <w:pPr>
        <w:tabs>
          <w:tab w:val="num" w:pos="1080"/>
        </w:tabs>
        <w:ind w:left="0" w:firstLine="720"/>
      </w:pPr>
      <w:rPr>
        <w:rFonts w:hint="default"/>
      </w:rPr>
    </w:lvl>
    <w:lvl w:ilvl="1" w:tplc="C82E49A2" w:tentative="1">
      <w:start w:val="1"/>
      <w:numFmt w:val="lowerLetter"/>
      <w:lvlText w:val="%2."/>
      <w:lvlJc w:val="left"/>
      <w:pPr>
        <w:ind w:left="1440" w:hanging="360"/>
      </w:pPr>
    </w:lvl>
    <w:lvl w:ilvl="2" w:tplc="63E4A736" w:tentative="1">
      <w:start w:val="1"/>
      <w:numFmt w:val="lowerRoman"/>
      <w:lvlText w:val="%3."/>
      <w:lvlJc w:val="right"/>
      <w:pPr>
        <w:ind w:left="2160" w:hanging="180"/>
      </w:pPr>
    </w:lvl>
    <w:lvl w:ilvl="3" w:tplc="459829CA" w:tentative="1">
      <w:start w:val="1"/>
      <w:numFmt w:val="decimal"/>
      <w:lvlText w:val="%4."/>
      <w:lvlJc w:val="left"/>
      <w:pPr>
        <w:ind w:left="2880" w:hanging="360"/>
      </w:pPr>
    </w:lvl>
    <w:lvl w:ilvl="4" w:tplc="6FE663BC" w:tentative="1">
      <w:start w:val="1"/>
      <w:numFmt w:val="lowerLetter"/>
      <w:lvlText w:val="%5."/>
      <w:lvlJc w:val="left"/>
      <w:pPr>
        <w:ind w:left="3600" w:hanging="360"/>
      </w:pPr>
    </w:lvl>
    <w:lvl w:ilvl="5" w:tplc="92925166" w:tentative="1">
      <w:start w:val="1"/>
      <w:numFmt w:val="lowerRoman"/>
      <w:lvlText w:val="%6."/>
      <w:lvlJc w:val="right"/>
      <w:pPr>
        <w:ind w:left="4320" w:hanging="180"/>
      </w:pPr>
    </w:lvl>
    <w:lvl w:ilvl="6" w:tplc="47B6A3AC" w:tentative="1">
      <w:start w:val="1"/>
      <w:numFmt w:val="decimal"/>
      <w:lvlText w:val="%7."/>
      <w:lvlJc w:val="left"/>
      <w:pPr>
        <w:ind w:left="5040" w:hanging="360"/>
      </w:pPr>
    </w:lvl>
    <w:lvl w:ilvl="7" w:tplc="74541EDE" w:tentative="1">
      <w:start w:val="1"/>
      <w:numFmt w:val="lowerLetter"/>
      <w:lvlText w:val="%8."/>
      <w:lvlJc w:val="left"/>
      <w:pPr>
        <w:ind w:left="5760" w:hanging="360"/>
      </w:pPr>
    </w:lvl>
    <w:lvl w:ilvl="8" w:tplc="73DE87FA" w:tentative="1">
      <w:start w:val="1"/>
      <w:numFmt w:val="lowerRoman"/>
      <w:lvlText w:val="%9."/>
      <w:lvlJc w:val="right"/>
      <w:pPr>
        <w:ind w:left="6480" w:hanging="180"/>
      </w:pPr>
    </w:lvl>
  </w:abstractNum>
  <w:abstractNum w:abstractNumId="37" w15:restartNumberingAfterBreak="0">
    <w:nsid w:val="651353AC"/>
    <w:multiLevelType w:val="hybridMultilevel"/>
    <w:tmpl w:val="BCF6B1F0"/>
    <w:lvl w:ilvl="0" w:tplc="2564EAD8">
      <w:start w:val="1"/>
      <w:numFmt w:val="lowerLetter"/>
      <w:lvlText w:val="%1."/>
      <w:lvlJc w:val="left"/>
      <w:pPr>
        <w:tabs>
          <w:tab w:val="num" w:pos="1080"/>
        </w:tabs>
        <w:ind w:left="0" w:firstLine="720"/>
      </w:pPr>
      <w:rPr>
        <w:rFonts w:hint="default"/>
        <w:b/>
        <w:i w:val="0"/>
      </w:rPr>
    </w:lvl>
    <w:lvl w:ilvl="1" w:tplc="10828E7E" w:tentative="1">
      <w:start w:val="1"/>
      <w:numFmt w:val="lowerLetter"/>
      <w:lvlText w:val="%2."/>
      <w:lvlJc w:val="left"/>
      <w:pPr>
        <w:ind w:left="1440" w:hanging="360"/>
      </w:pPr>
    </w:lvl>
    <w:lvl w:ilvl="2" w:tplc="E6085A8A" w:tentative="1">
      <w:start w:val="1"/>
      <w:numFmt w:val="lowerRoman"/>
      <w:lvlText w:val="%3."/>
      <w:lvlJc w:val="right"/>
      <w:pPr>
        <w:ind w:left="2160" w:hanging="180"/>
      </w:pPr>
    </w:lvl>
    <w:lvl w:ilvl="3" w:tplc="D32E1344" w:tentative="1">
      <w:start w:val="1"/>
      <w:numFmt w:val="decimal"/>
      <w:lvlText w:val="%4."/>
      <w:lvlJc w:val="left"/>
      <w:pPr>
        <w:ind w:left="2880" w:hanging="360"/>
      </w:pPr>
    </w:lvl>
    <w:lvl w:ilvl="4" w:tplc="8A7C4508" w:tentative="1">
      <w:start w:val="1"/>
      <w:numFmt w:val="lowerLetter"/>
      <w:lvlText w:val="%5."/>
      <w:lvlJc w:val="left"/>
      <w:pPr>
        <w:ind w:left="3600" w:hanging="360"/>
      </w:pPr>
    </w:lvl>
    <w:lvl w:ilvl="5" w:tplc="CCE028B4" w:tentative="1">
      <w:start w:val="1"/>
      <w:numFmt w:val="lowerRoman"/>
      <w:lvlText w:val="%6."/>
      <w:lvlJc w:val="right"/>
      <w:pPr>
        <w:ind w:left="4320" w:hanging="180"/>
      </w:pPr>
    </w:lvl>
    <w:lvl w:ilvl="6" w:tplc="D7F451FC" w:tentative="1">
      <w:start w:val="1"/>
      <w:numFmt w:val="decimal"/>
      <w:lvlText w:val="%7."/>
      <w:lvlJc w:val="left"/>
      <w:pPr>
        <w:ind w:left="5040" w:hanging="360"/>
      </w:pPr>
    </w:lvl>
    <w:lvl w:ilvl="7" w:tplc="7FC2BBFE" w:tentative="1">
      <w:start w:val="1"/>
      <w:numFmt w:val="lowerLetter"/>
      <w:lvlText w:val="%8."/>
      <w:lvlJc w:val="left"/>
      <w:pPr>
        <w:ind w:left="5760" w:hanging="360"/>
      </w:pPr>
    </w:lvl>
    <w:lvl w:ilvl="8" w:tplc="7EA0632E" w:tentative="1">
      <w:start w:val="1"/>
      <w:numFmt w:val="lowerRoman"/>
      <w:lvlText w:val="%9."/>
      <w:lvlJc w:val="right"/>
      <w:pPr>
        <w:ind w:left="6480" w:hanging="180"/>
      </w:pPr>
    </w:lvl>
  </w:abstractNum>
  <w:abstractNum w:abstractNumId="38" w15:restartNumberingAfterBreak="0">
    <w:nsid w:val="669C4856"/>
    <w:multiLevelType w:val="hybridMultilevel"/>
    <w:tmpl w:val="7F6CBF66"/>
    <w:lvl w:ilvl="0" w:tplc="3C7CB63A">
      <w:start w:val="1"/>
      <w:numFmt w:val="lowerLetter"/>
      <w:lvlText w:val="%1."/>
      <w:lvlJc w:val="left"/>
      <w:pPr>
        <w:tabs>
          <w:tab w:val="num" w:pos="1080"/>
        </w:tabs>
        <w:ind w:left="0" w:firstLine="720"/>
      </w:pPr>
      <w:rPr>
        <w:rFonts w:hint="default"/>
      </w:rPr>
    </w:lvl>
    <w:lvl w:ilvl="1" w:tplc="69B811BE" w:tentative="1">
      <w:start w:val="1"/>
      <w:numFmt w:val="lowerLetter"/>
      <w:lvlText w:val="%2."/>
      <w:lvlJc w:val="left"/>
      <w:pPr>
        <w:ind w:left="1440" w:hanging="360"/>
      </w:pPr>
    </w:lvl>
    <w:lvl w:ilvl="2" w:tplc="025242F2" w:tentative="1">
      <w:start w:val="1"/>
      <w:numFmt w:val="lowerRoman"/>
      <w:lvlText w:val="%3."/>
      <w:lvlJc w:val="right"/>
      <w:pPr>
        <w:ind w:left="2160" w:hanging="180"/>
      </w:pPr>
    </w:lvl>
    <w:lvl w:ilvl="3" w:tplc="C21C3304" w:tentative="1">
      <w:start w:val="1"/>
      <w:numFmt w:val="decimal"/>
      <w:lvlText w:val="%4."/>
      <w:lvlJc w:val="left"/>
      <w:pPr>
        <w:ind w:left="2880" w:hanging="360"/>
      </w:pPr>
    </w:lvl>
    <w:lvl w:ilvl="4" w:tplc="8026C42E" w:tentative="1">
      <w:start w:val="1"/>
      <w:numFmt w:val="lowerLetter"/>
      <w:lvlText w:val="%5."/>
      <w:lvlJc w:val="left"/>
      <w:pPr>
        <w:ind w:left="3600" w:hanging="360"/>
      </w:pPr>
    </w:lvl>
    <w:lvl w:ilvl="5" w:tplc="BF0A940E" w:tentative="1">
      <w:start w:val="1"/>
      <w:numFmt w:val="lowerRoman"/>
      <w:lvlText w:val="%6."/>
      <w:lvlJc w:val="right"/>
      <w:pPr>
        <w:ind w:left="4320" w:hanging="180"/>
      </w:pPr>
    </w:lvl>
    <w:lvl w:ilvl="6" w:tplc="4FDE4D56" w:tentative="1">
      <w:start w:val="1"/>
      <w:numFmt w:val="decimal"/>
      <w:lvlText w:val="%7."/>
      <w:lvlJc w:val="left"/>
      <w:pPr>
        <w:ind w:left="5040" w:hanging="360"/>
      </w:pPr>
    </w:lvl>
    <w:lvl w:ilvl="7" w:tplc="49B4FAF2" w:tentative="1">
      <w:start w:val="1"/>
      <w:numFmt w:val="lowerLetter"/>
      <w:lvlText w:val="%8."/>
      <w:lvlJc w:val="left"/>
      <w:pPr>
        <w:ind w:left="5760" w:hanging="360"/>
      </w:pPr>
    </w:lvl>
    <w:lvl w:ilvl="8" w:tplc="98BC02D4" w:tentative="1">
      <w:start w:val="1"/>
      <w:numFmt w:val="lowerRoman"/>
      <w:lvlText w:val="%9."/>
      <w:lvlJc w:val="right"/>
      <w:pPr>
        <w:ind w:left="6480" w:hanging="180"/>
      </w:pPr>
    </w:lvl>
  </w:abstractNum>
  <w:abstractNum w:abstractNumId="39" w15:restartNumberingAfterBreak="0">
    <w:nsid w:val="67C07C31"/>
    <w:multiLevelType w:val="hybridMultilevel"/>
    <w:tmpl w:val="04B882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F31235"/>
    <w:multiLevelType w:val="hybridMultilevel"/>
    <w:tmpl w:val="4B683952"/>
    <w:lvl w:ilvl="0" w:tplc="5BE277E0">
      <w:start w:val="1"/>
      <w:numFmt w:val="bullet"/>
      <w:lvlText w:val=""/>
      <w:lvlJc w:val="left"/>
      <w:pPr>
        <w:ind w:left="720" w:hanging="360"/>
      </w:pPr>
      <w:rPr>
        <w:rFonts w:ascii="Symbol" w:hAnsi="Symbol" w:hint="default"/>
      </w:rPr>
    </w:lvl>
    <w:lvl w:ilvl="1" w:tplc="5DFC0340">
      <w:start w:val="1"/>
      <w:numFmt w:val="bullet"/>
      <w:lvlText w:val="o"/>
      <w:lvlJc w:val="left"/>
      <w:pPr>
        <w:ind w:left="1440" w:hanging="360"/>
      </w:pPr>
      <w:rPr>
        <w:rFonts w:ascii="Courier New" w:hAnsi="Courier New" w:cs="Courier New" w:hint="default"/>
      </w:rPr>
    </w:lvl>
    <w:lvl w:ilvl="2" w:tplc="FD647520">
      <w:start w:val="1"/>
      <w:numFmt w:val="bullet"/>
      <w:lvlText w:val=""/>
      <w:lvlJc w:val="left"/>
      <w:pPr>
        <w:ind w:left="2160" w:hanging="360"/>
      </w:pPr>
      <w:rPr>
        <w:rFonts w:ascii="Wingdings" w:hAnsi="Wingdings" w:hint="default"/>
      </w:rPr>
    </w:lvl>
    <w:lvl w:ilvl="3" w:tplc="E4ECD4E6">
      <w:start w:val="1"/>
      <w:numFmt w:val="bullet"/>
      <w:lvlText w:val=""/>
      <w:lvlJc w:val="left"/>
      <w:pPr>
        <w:ind w:left="2880" w:hanging="360"/>
      </w:pPr>
      <w:rPr>
        <w:rFonts w:ascii="Symbol" w:hAnsi="Symbol" w:hint="default"/>
      </w:rPr>
    </w:lvl>
    <w:lvl w:ilvl="4" w:tplc="07E8A456">
      <w:start w:val="1"/>
      <w:numFmt w:val="bullet"/>
      <w:lvlText w:val="o"/>
      <w:lvlJc w:val="left"/>
      <w:pPr>
        <w:ind w:left="3600" w:hanging="360"/>
      </w:pPr>
      <w:rPr>
        <w:rFonts w:ascii="Courier New" w:hAnsi="Courier New" w:cs="Courier New" w:hint="default"/>
      </w:rPr>
    </w:lvl>
    <w:lvl w:ilvl="5" w:tplc="1AE8AFDE">
      <w:start w:val="1"/>
      <w:numFmt w:val="bullet"/>
      <w:lvlText w:val=""/>
      <w:lvlJc w:val="left"/>
      <w:pPr>
        <w:ind w:left="4320" w:hanging="360"/>
      </w:pPr>
      <w:rPr>
        <w:rFonts w:ascii="Wingdings" w:hAnsi="Wingdings" w:hint="default"/>
      </w:rPr>
    </w:lvl>
    <w:lvl w:ilvl="6" w:tplc="596CEB46">
      <w:start w:val="1"/>
      <w:numFmt w:val="bullet"/>
      <w:lvlText w:val=""/>
      <w:lvlJc w:val="left"/>
      <w:pPr>
        <w:ind w:left="5040" w:hanging="360"/>
      </w:pPr>
      <w:rPr>
        <w:rFonts w:ascii="Symbol" w:hAnsi="Symbol" w:hint="default"/>
      </w:rPr>
    </w:lvl>
    <w:lvl w:ilvl="7" w:tplc="873C89EA">
      <w:start w:val="1"/>
      <w:numFmt w:val="bullet"/>
      <w:lvlText w:val="o"/>
      <w:lvlJc w:val="left"/>
      <w:pPr>
        <w:ind w:left="5760" w:hanging="360"/>
      </w:pPr>
      <w:rPr>
        <w:rFonts w:ascii="Courier New" w:hAnsi="Courier New" w:cs="Courier New" w:hint="default"/>
      </w:rPr>
    </w:lvl>
    <w:lvl w:ilvl="8" w:tplc="463A7F3E">
      <w:start w:val="1"/>
      <w:numFmt w:val="bullet"/>
      <w:lvlText w:val=""/>
      <w:lvlJc w:val="left"/>
      <w:pPr>
        <w:ind w:left="6480" w:hanging="360"/>
      </w:pPr>
      <w:rPr>
        <w:rFonts w:ascii="Wingdings" w:hAnsi="Wingdings" w:hint="default"/>
      </w:rPr>
    </w:lvl>
  </w:abstractNum>
  <w:abstractNum w:abstractNumId="41" w15:restartNumberingAfterBreak="0">
    <w:nsid w:val="71FD585C"/>
    <w:multiLevelType w:val="hybridMultilevel"/>
    <w:tmpl w:val="2D44F3EC"/>
    <w:lvl w:ilvl="0" w:tplc="40E021B6">
      <w:start w:val="1"/>
      <w:numFmt w:val="decimal"/>
      <w:lvlText w:val="(%1)"/>
      <w:lvlJc w:val="left"/>
      <w:pPr>
        <w:ind w:left="720" w:hanging="360"/>
      </w:pPr>
      <w:rPr>
        <w:rFonts w:hint="default"/>
      </w:rPr>
    </w:lvl>
    <w:lvl w:ilvl="1" w:tplc="C7D85888" w:tentative="1">
      <w:start w:val="1"/>
      <w:numFmt w:val="lowerLetter"/>
      <w:lvlText w:val="%2."/>
      <w:lvlJc w:val="left"/>
      <w:pPr>
        <w:ind w:left="1440" w:hanging="360"/>
      </w:pPr>
    </w:lvl>
    <w:lvl w:ilvl="2" w:tplc="ED78AD8C" w:tentative="1">
      <w:start w:val="1"/>
      <w:numFmt w:val="lowerRoman"/>
      <w:lvlText w:val="%3."/>
      <w:lvlJc w:val="right"/>
      <w:pPr>
        <w:ind w:left="2160" w:hanging="180"/>
      </w:pPr>
    </w:lvl>
    <w:lvl w:ilvl="3" w:tplc="71044810" w:tentative="1">
      <w:start w:val="1"/>
      <w:numFmt w:val="decimal"/>
      <w:lvlText w:val="%4."/>
      <w:lvlJc w:val="left"/>
      <w:pPr>
        <w:ind w:left="2880" w:hanging="360"/>
      </w:pPr>
    </w:lvl>
    <w:lvl w:ilvl="4" w:tplc="F12E31BE" w:tentative="1">
      <w:start w:val="1"/>
      <w:numFmt w:val="lowerLetter"/>
      <w:lvlText w:val="%5."/>
      <w:lvlJc w:val="left"/>
      <w:pPr>
        <w:ind w:left="3600" w:hanging="360"/>
      </w:pPr>
    </w:lvl>
    <w:lvl w:ilvl="5" w:tplc="BCCEB436" w:tentative="1">
      <w:start w:val="1"/>
      <w:numFmt w:val="lowerRoman"/>
      <w:lvlText w:val="%6."/>
      <w:lvlJc w:val="right"/>
      <w:pPr>
        <w:ind w:left="4320" w:hanging="180"/>
      </w:pPr>
    </w:lvl>
    <w:lvl w:ilvl="6" w:tplc="E948F9EE" w:tentative="1">
      <w:start w:val="1"/>
      <w:numFmt w:val="decimal"/>
      <w:lvlText w:val="%7."/>
      <w:lvlJc w:val="left"/>
      <w:pPr>
        <w:ind w:left="5040" w:hanging="360"/>
      </w:pPr>
    </w:lvl>
    <w:lvl w:ilvl="7" w:tplc="D6645084" w:tentative="1">
      <w:start w:val="1"/>
      <w:numFmt w:val="lowerLetter"/>
      <w:lvlText w:val="%8."/>
      <w:lvlJc w:val="left"/>
      <w:pPr>
        <w:ind w:left="5760" w:hanging="360"/>
      </w:pPr>
    </w:lvl>
    <w:lvl w:ilvl="8" w:tplc="4A92318E" w:tentative="1">
      <w:start w:val="1"/>
      <w:numFmt w:val="lowerRoman"/>
      <w:lvlText w:val="%9."/>
      <w:lvlJc w:val="right"/>
      <w:pPr>
        <w:ind w:left="6480" w:hanging="180"/>
      </w:pPr>
    </w:lvl>
  </w:abstractNum>
  <w:abstractNum w:abstractNumId="42" w15:restartNumberingAfterBreak="0">
    <w:nsid w:val="72002FF9"/>
    <w:multiLevelType w:val="hybridMultilevel"/>
    <w:tmpl w:val="32F423A0"/>
    <w:lvl w:ilvl="0" w:tplc="5F5EEEF2">
      <w:start w:val="1"/>
      <w:numFmt w:val="lowerLetter"/>
      <w:pStyle w:val="ListalphaB0"/>
      <w:lvlText w:val="%1."/>
      <w:lvlJc w:val="left"/>
      <w:pPr>
        <w:tabs>
          <w:tab w:val="num" w:pos="1080"/>
        </w:tabs>
        <w:ind w:left="0" w:firstLine="720"/>
      </w:pPr>
      <w:rPr>
        <w:rFonts w:hint="default"/>
        <w:b/>
        <w:i w:val="0"/>
      </w:rPr>
    </w:lvl>
    <w:lvl w:ilvl="1" w:tplc="6554A2E2" w:tentative="1">
      <w:start w:val="1"/>
      <w:numFmt w:val="lowerLetter"/>
      <w:lvlText w:val="%2."/>
      <w:lvlJc w:val="left"/>
      <w:pPr>
        <w:tabs>
          <w:tab w:val="num" w:pos="1440"/>
        </w:tabs>
        <w:ind w:left="1440" w:hanging="360"/>
      </w:pPr>
    </w:lvl>
    <w:lvl w:ilvl="2" w:tplc="4C7E0022" w:tentative="1">
      <w:start w:val="1"/>
      <w:numFmt w:val="lowerRoman"/>
      <w:lvlText w:val="%3."/>
      <w:lvlJc w:val="right"/>
      <w:pPr>
        <w:tabs>
          <w:tab w:val="num" w:pos="2160"/>
        </w:tabs>
        <w:ind w:left="2160" w:hanging="180"/>
      </w:pPr>
    </w:lvl>
    <w:lvl w:ilvl="3" w:tplc="9A02AC48" w:tentative="1">
      <w:start w:val="1"/>
      <w:numFmt w:val="decimal"/>
      <w:lvlText w:val="%4."/>
      <w:lvlJc w:val="left"/>
      <w:pPr>
        <w:tabs>
          <w:tab w:val="num" w:pos="2880"/>
        </w:tabs>
        <w:ind w:left="2880" w:hanging="360"/>
      </w:pPr>
    </w:lvl>
    <w:lvl w:ilvl="4" w:tplc="D3AE69E2" w:tentative="1">
      <w:start w:val="1"/>
      <w:numFmt w:val="lowerLetter"/>
      <w:lvlText w:val="%5."/>
      <w:lvlJc w:val="left"/>
      <w:pPr>
        <w:tabs>
          <w:tab w:val="num" w:pos="3600"/>
        </w:tabs>
        <w:ind w:left="3600" w:hanging="360"/>
      </w:pPr>
    </w:lvl>
    <w:lvl w:ilvl="5" w:tplc="7B98F1D6" w:tentative="1">
      <w:start w:val="1"/>
      <w:numFmt w:val="lowerRoman"/>
      <w:lvlText w:val="%6."/>
      <w:lvlJc w:val="right"/>
      <w:pPr>
        <w:tabs>
          <w:tab w:val="num" w:pos="4320"/>
        </w:tabs>
        <w:ind w:left="4320" w:hanging="180"/>
      </w:pPr>
    </w:lvl>
    <w:lvl w:ilvl="6" w:tplc="2E48D85C" w:tentative="1">
      <w:start w:val="1"/>
      <w:numFmt w:val="decimal"/>
      <w:lvlText w:val="%7."/>
      <w:lvlJc w:val="left"/>
      <w:pPr>
        <w:tabs>
          <w:tab w:val="num" w:pos="5040"/>
        </w:tabs>
        <w:ind w:left="5040" w:hanging="360"/>
      </w:pPr>
    </w:lvl>
    <w:lvl w:ilvl="7" w:tplc="C64024A0" w:tentative="1">
      <w:start w:val="1"/>
      <w:numFmt w:val="lowerLetter"/>
      <w:lvlText w:val="%8."/>
      <w:lvlJc w:val="left"/>
      <w:pPr>
        <w:tabs>
          <w:tab w:val="num" w:pos="5760"/>
        </w:tabs>
        <w:ind w:left="5760" w:hanging="360"/>
      </w:pPr>
    </w:lvl>
    <w:lvl w:ilvl="8" w:tplc="6BC4BC24" w:tentative="1">
      <w:start w:val="1"/>
      <w:numFmt w:val="lowerRoman"/>
      <w:lvlText w:val="%9."/>
      <w:lvlJc w:val="right"/>
      <w:pPr>
        <w:tabs>
          <w:tab w:val="num" w:pos="6480"/>
        </w:tabs>
        <w:ind w:left="6480" w:hanging="180"/>
      </w:pPr>
    </w:lvl>
  </w:abstractNum>
  <w:abstractNum w:abstractNumId="43" w15:restartNumberingAfterBreak="0">
    <w:nsid w:val="74EE26F5"/>
    <w:multiLevelType w:val="hybridMultilevel"/>
    <w:tmpl w:val="FE1E7266"/>
    <w:lvl w:ilvl="0" w:tplc="130C1274">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17189"/>
    <w:multiLevelType w:val="hybridMultilevel"/>
    <w:tmpl w:val="19D0C8C2"/>
    <w:lvl w:ilvl="0" w:tplc="6DC48C00">
      <w:start w:val="1"/>
      <w:numFmt w:val="decimal"/>
      <w:lvlText w:val="%1."/>
      <w:lvlJc w:val="left"/>
      <w:pPr>
        <w:tabs>
          <w:tab w:val="num" w:pos="1080"/>
        </w:tabs>
        <w:ind w:left="0" w:firstLine="720"/>
      </w:pPr>
      <w:rPr>
        <w:rFonts w:hint="default"/>
        <w:b/>
        <w:i w:val="0"/>
        <w:sz w:val="24"/>
        <w:szCs w:val="24"/>
      </w:rPr>
    </w:lvl>
    <w:lvl w:ilvl="1" w:tplc="6BA047C6" w:tentative="1">
      <w:start w:val="1"/>
      <w:numFmt w:val="lowerLetter"/>
      <w:lvlText w:val="%2."/>
      <w:lvlJc w:val="left"/>
      <w:pPr>
        <w:tabs>
          <w:tab w:val="num" w:pos="1440"/>
        </w:tabs>
        <w:ind w:left="1440" w:hanging="360"/>
      </w:pPr>
    </w:lvl>
    <w:lvl w:ilvl="2" w:tplc="E9480568" w:tentative="1">
      <w:start w:val="1"/>
      <w:numFmt w:val="lowerRoman"/>
      <w:lvlText w:val="%3."/>
      <w:lvlJc w:val="right"/>
      <w:pPr>
        <w:tabs>
          <w:tab w:val="num" w:pos="2160"/>
        </w:tabs>
        <w:ind w:left="2160" w:hanging="180"/>
      </w:pPr>
    </w:lvl>
    <w:lvl w:ilvl="3" w:tplc="E5AEF8F8" w:tentative="1">
      <w:start w:val="1"/>
      <w:numFmt w:val="decimal"/>
      <w:lvlText w:val="%4."/>
      <w:lvlJc w:val="left"/>
      <w:pPr>
        <w:tabs>
          <w:tab w:val="num" w:pos="2880"/>
        </w:tabs>
        <w:ind w:left="2880" w:hanging="360"/>
      </w:pPr>
    </w:lvl>
    <w:lvl w:ilvl="4" w:tplc="0CF8C754" w:tentative="1">
      <w:start w:val="1"/>
      <w:numFmt w:val="lowerLetter"/>
      <w:lvlText w:val="%5."/>
      <w:lvlJc w:val="left"/>
      <w:pPr>
        <w:tabs>
          <w:tab w:val="num" w:pos="3600"/>
        </w:tabs>
        <w:ind w:left="3600" w:hanging="360"/>
      </w:pPr>
    </w:lvl>
    <w:lvl w:ilvl="5" w:tplc="89727116" w:tentative="1">
      <w:start w:val="1"/>
      <w:numFmt w:val="lowerRoman"/>
      <w:lvlText w:val="%6."/>
      <w:lvlJc w:val="right"/>
      <w:pPr>
        <w:tabs>
          <w:tab w:val="num" w:pos="4320"/>
        </w:tabs>
        <w:ind w:left="4320" w:hanging="180"/>
      </w:pPr>
    </w:lvl>
    <w:lvl w:ilvl="6" w:tplc="E0B055DE" w:tentative="1">
      <w:start w:val="1"/>
      <w:numFmt w:val="decimal"/>
      <w:lvlText w:val="%7."/>
      <w:lvlJc w:val="left"/>
      <w:pPr>
        <w:tabs>
          <w:tab w:val="num" w:pos="5040"/>
        </w:tabs>
        <w:ind w:left="5040" w:hanging="360"/>
      </w:pPr>
    </w:lvl>
    <w:lvl w:ilvl="7" w:tplc="BE7AFDE8" w:tentative="1">
      <w:start w:val="1"/>
      <w:numFmt w:val="lowerLetter"/>
      <w:lvlText w:val="%8."/>
      <w:lvlJc w:val="left"/>
      <w:pPr>
        <w:tabs>
          <w:tab w:val="num" w:pos="5760"/>
        </w:tabs>
        <w:ind w:left="5760" w:hanging="360"/>
      </w:pPr>
    </w:lvl>
    <w:lvl w:ilvl="8" w:tplc="4186191A" w:tentative="1">
      <w:start w:val="1"/>
      <w:numFmt w:val="lowerRoman"/>
      <w:lvlText w:val="%9."/>
      <w:lvlJc w:val="right"/>
      <w:pPr>
        <w:tabs>
          <w:tab w:val="num" w:pos="6480"/>
        </w:tabs>
        <w:ind w:left="6480" w:hanging="180"/>
      </w:pPr>
    </w:lvl>
  </w:abstractNum>
  <w:abstractNum w:abstractNumId="45" w15:restartNumberingAfterBreak="0">
    <w:nsid w:val="7C2439E1"/>
    <w:multiLevelType w:val="hybridMultilevel"/>
    <w:tmpl w:val="337A6156"/>
    <w:lvl w:ilvl="0" w:tplc="7F2881DC">
      <w:start w:val="1"/>
      <w:numFmt w:val="bullet"/>
      <w:lvlText w:val=""/>
      <w:lvlJc w:val="left"/>
      <w:pPr>
        <w:ind w:left="690" w:hanging="360"/>
      </w:pPr>
      <w:rPr>
        <w:rFonts w:ascii="Symbol" w:eastAsia="Times New Roman" w:hAnsi="Symbol" w:cs="Aria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6" w15:restartNumberingAfterBreak="0">
    <w:nsid w:val="7DE50282"/>
    <w:multiLevelType w:val="hybridMultilevel"/>
    <w:tmpl w:val="94E0E7DC"/>
    <w:lvl w:ilvl="0" w:tplc="5198A388">
      <w:start w:val="1"/>
      <w:numFmt w:val="decimal"/>
      <w:lvlText w:val="%1."/>
      <w:lvlJc w:val="left"/>
      <w:pPr>
        <w:tabs>
          <w:tab w:val="num" w:pos="1080"/>
        </w:tabs>
        <w:ind w:left="0" w:firstLine="720"/>
      </w:pPr>
      <w:rPr>
        <w:rFonts w:hint="default"/>
        <w:b w:val="0"/>
        <w:i w:val="0"/>
        <w:sz w:val="24"/>
        <w:szCs w:val="24"/>
      </w:rPr>
    </w:lvl>
    <w:lvl w:ilvl="1" w:tplc="3660588C" w:tentative="1">
      <w:start w:val="1"/>
      <w:numFmt w:val="lowerLetter"/>
      <w:lvlText w:val="%2."/>
      <w:lvlJc w:val="left"/>
      <w:pPr>
        <w:tabs>
          <w:tab w:val="num" w:pos="1440"/>
        </w:tabs>
        <w:ind w:left="1440" w:hanging="360"/>
      </w:pPr>
    </w:lvl>
    <w:lvl w:ilvl="2" w:tplc="4F500E4E" w:tentative="1">
      <w:start w:val="1"/>
      <w:numFmt w:val="lowerRoman"/>
      <w:lvlText w:val="%3."/>
      <w:lvlJc w:val="right"/>
      <w:pPr>
        <w:tabs>
          <w:tab w:val="num" w:pos="2160"/>
        </w:tabs>
        <w:ind w:left="2160" w:hanging="180"/>
      </w:pPr>
    </w:lvl>
    <w:lvl w:ilvl="3" w:tplc="135C37B4" w:tentative="1">
      <w:start w:val="1"/>
      <w:numFmt w:val="decimal"/>
      <w:lvlText w:val="%4."/>
      <w:lvlJc w:val="left"/>
      <w:pPr>
        <w:tabs>
          <w:tab w:val="num" w:pos="2880"/>
        </w:tabs>
        <w:ind w:left="2880" w:hanging="360"/>
      </w:pPr>
    </w:lvl>
    <w:lvl w:ilvl="4" w:tplc="74A0A128" w:tentative="1">
      <w:start w:val="1"/>
      <w:numFmt w:val="lowerLetter"/>
      <w:lvlText w:val="%5."/>
      <w:lvlJc w:val="left"/>
      <w:pPr>
        <w:tabs>
          <w:tab w:val="num" w:pos="3600"/>
        </w:tabs>
        <w:ind w:left="3600" w:hanging="360"/>
      </w:pPr>
    </w:lvl>
    <w:lvl w:ilvl="5" w:tplc="F7A40DC6" w:tentative="1">
      <w:start w:val="1"/>
      <w:numFmt w:val="lowerRoman"/>
      <w:lvlText w:val="%6."/>
      <w:lvlJc w:val="right"/>
      <w:pPr>
        <w:tabs>
          <w:tab w:val="num" w:pos="4320"/>
        </w:tabs>
        <w:ind w:left="4320" w:hanging="180"/>
      </w:pPr>
    </w:lvl>
    <w:lvl w:ilvl="6" w:tplc="CBBA2B18" w:tentative="1">
      <w:start w:val="1"/>
      <w:numFmt w:val="decimal"/>
      <w:lvlText w:val="%7."/>
      <w:lvlJc w:val="left"/>
      <w:pPr>
        <w:tabs>
          <w:tab w:val="num" w:pos="5040"/>
        </w:tabs>
        <w:ind w:left="5040" w:hanging="360"/>
      </w:pPr>
    </w:lvl>
    <w:lvl w:ilvl="7" w:tplc="BD98F1BC" w:tentative="1">
      <w:start w:val="1"/>
      <w:numFmt w:val="lowerLetter"/>
      <w:lvlText w:val="%8."/>
      <w:lvlJc w:val="left"/>
      <w:pPr>
        <w:tabs>
          <w:tab w:val="num" w:pos="5760"/>
        </w:tabs>
        <w:ind w:left="5760" w:hanging="360"/>
      </w:pPr>
    </w:lvl>
    <w:lvl w:ilvl="8" w:tplc="3E466DC0" w:tentative="1">
      <w:start w:val="1"/>
      <w:numFmt w:val="lowerRoman"/>
      <w:lvlText w:val="%9."/>
      <w:lvlJc w:val="right"/>
      <w:pPr>
        <w:tabs>
          <w:tab w:val="num" w:pos="6480"/>
        </w:tabs>
        <w:ind w:left="6480" w:hanging="180"/>
      </w:pPr>
    </w:lvl>
  </w:abstractNum>
  <w:abstractNum w:abstractNumId="47" w15:restartNumberingAfterBreak="0">
    <w:nsid w:val="7E141586"/>
    <w:multiLevelType w:val="hybridMultilevel"/>
    <w:tmpl w:val="3F6EB712"/>
    <w:lvl w:ilvl="0" w:tplc="D33E68CE">
      <w:start w:val="1"/>
      <w:numFmt w:val="lowerLetter"/>
      <w:pStyle w:val="Listalpha"/>
      <w:lvlText w:val="%1."/>
      <w:lvlJc w:val="left"/>
      <w:pPr>
        <w:tabs>
          <w:tab w:val="num" w:pos="1080"/>
        </w:tabs>
        <w:ind w:left="0" w:firstLine="720"/>
      </w:pPr>
      <w:rPr>
        <w:rFonts w:hint="default"/>
        <w:b w:val="0"/>
        <w:i w:val="0"/>
      </w:rPr>
    </w:lvl>
    <w:lvl w:ilvl="1" w:tplc="422AD042" w:tentative="1">
      <w:start w:val="1"/>
      <w:numFmt w:val="lowerLetter"/>
      <w:lvlText w:val="%2."/>
      <w:lvlJc w:val="left"/>
      <w:pPr>
        <w:tabs>
          <w:tab w:val="num" w:pos="1440"/>
        </w:tabs>
        <w:ind w:left="1440" w:hanging="360"/>
      </w:pPr>
    </w:lvl>
    <w:lvl w:ilvl="2" w:tplc="1228DBD0" w:tentative="1">
      <w:start w:val="1"/>
      <w:numFmt w:val="lowerRoman"/>
      <w:lvlText w:val="%3."/>
      <w:lvlJc w:val="right"/>
      <w:pPr>
        <w:tabs>
          <w:tab w:val="num" w:pos="2160"/>
        </w:tabs>
        <w:ind w:left="2160" w:hanging="180"/>
      </w:pPr>
    </w:lvl>
    <w:lvl w:ilvl="3" w:tplc="59E647EE" w:tentative="1">
      <w:start w:val="1"/>
      <w:numFmt w:val="decimal"/>
      <w:lvlText w:val="%4."/>
      <w:lvlJc w:val="left"/>
      <w:pPr>
        <w:tabs>
          <w:tab w:val="num" w:pos="2880"/>
        </w:tabs>
        <w:ind w:left="2880" w:hanging="360"/>
      </w:pPr>
    </w:lvl>
    <w:lvl w:ilvl="4" w:tplc="E6D2CC8E" w:tentative="1">
      <w:start w:val="1"/>
      <w:numFmt w:val="lowerLetter"/>
      <w:lvlText w:val="%5."/>
      <w:lvlJc w:val="left"/>
      <w:pPr>
        <w:tabs>
          <w:tab w:val="num" w:pos="3600"/>
        </w:tabs>
        <w:ind w:left="3600" w:hanging="360"/>
      </w:pPr>
    </w:lvl>
    <w:lvl w:ilvl="5" w:tplc="FEF80966" w:tentative="1">
      <w:start w:val="1"/>
      <w:numFmt w:val="lowerRoman"/>
      <w:lvlText w:val="%6."/>
      <w:lvlJc w:val="right"/>
      <w:pPr>
        <w:tabs>
          <w:tab w:val="num" w:pos="4320"/>
        </w:tabs>
        <w:ind w:left="4320" w:hanging="180"/>
      </w:pPr>
    </w:lvl>
    <w:lvl w:ilvl="6" w:tplc="03AC3002" w:tentative="1">
      <w:start w:val="1"/>
      <w:numFmt w:val="decimal"/>
      <w:lvlText w:val="%7."/>
      <w:lvlJc w:val="left"/>
      <w:pPr>
        <w:tabs>
          <w:tab w:val="num" w:pos="5040"/>
        </w:tabs>
        <w:ind w:left="5040" w:hanging="360"/>
      </w:pPr>
    </w:lvl>
    <w:lvl w:ilvl="7" w:tplc="2346B57C" w:tentative="1">
      <w:start w:val="1"/>
      <w:numFmt w:val="lowerLetter"/>
      <w:lvlText w:val="%8."/>
      <w:lvlJc w:val="left"/>
      <w:pPr>
        <w:tabs>
          <w:tab w:val="num" w:pos="5760"/>
        </w:tabs>
        <w:ind w:left="5760" w:hanging="360"/>
      </w:pPr>
    </w:lvl>
    <w:lvl w:ilvl="8" w:tplc="CEDC4A12" w:tentative="1">
      <w:start w:val="1"/>
      <w:numFmt w:val="lowerRoman"/>
      <w:lvlText w:val="%9."/>
      <w:lvlJc w:val="right"/>
      <w:pPr>
        <w:tabs>
          <w:tab w:val="num" w:pos="6480"/>
        </w:tabs>
        <w:ind w:left="6480" w:hanging="180"/>
      </w:pPr>
    </w:lvl>
  </w:abstractNum>
  <w:abstractNum w:abstractNumId="48" w15:restartNumberingAfterBreak="0">
    <w:nsid w:val="7F6D47AF"/>
    <w:multiLevelType w:val="hybridMultilevel"/>
    <w:tmpl w:val="E51E6F10"/>
    <w:lvl w:ilvl="0" w:tplc="EABCBB54">
      <w:start w:val="1"/>
      <w:numFmt w:val="decimal"/>
      <w:lvlText w:val="%1."/>
      <w:lvlJc w:val="left"/>
      <w:pPr>
        <w:tabs>
          <w:tab w:val="num" w:pos="1080"/>
        </w:tabs>
        <w:ind w:left="0" w:firstLine="720"/>
      </w:pPr>
      <w:rPr>
        <w:rFonts w:hint="default"/>
        <w:b/>
        <w:i w:val="0"/>
      </w:rPr>
    </w:lvl>
    <w:lvl w:ilvl="1" w:tplc="151E8220" w:tentative="1">
      <w:start w:val="1"/>
      <w:numFmt w:val="lowerLetter"/>
      <w:lvlText w:val="%2."/>
      <w:lvlJc w:val="left"/>
      <w:pPr>
        <w:ind w:left="1440" w:hanging="360"/>
      </w:pPr>
    </w:lvl>
    <w:lvl w:ilvl="2" w:tplc="6B201A44" w:tentative="1">
      <w:start w:val="1"/>
      <w:numFmt w:val="lowerRoman"/>
      <w:lvlText w:val="%3."/>
      <w:lvlJc w:val="right"/>
      <w:pPr>
        <w:ind w:left="2160" w:hanging="180"/>
      </w:pPr>
    </w:lvl>
    <w:lvl w:ilvl="3" w:tplc="FBB27176" w:tentative="1">
      <w:start w:val="1"/>
      <w:numFmt w:val="decimal"/>
      <w:lvlText w:val="%4."/>
      <w:lvlJc w:val="left"/>
      <w:pPr>
        <w:ind w:left="2880" w:hanging="360"/>
      </w:pPr>
    </w:lvl>
    <w:lvl w:ilvl="4" w:tplc="24FC50B6" w:tentative="1">
      <w:start w:val="1"/>
      <w:numFmt w:val="lowerLetter"/>
      <w:lvlText w:val="%5."/>
      <w:lvlJc w:val="left"/>
      <w:pPr>
        <w:ind w:left="3600" w:hanging="360"/>
      </w:pPr>
    </w:lvl>
    <w:lvl w:ilvl="5" w:tplc="A770DE14" w:tentative="1">
      <w:start w:val="1"/>
      <w:numFmt w:val="lowerRoman"/>
      <w:lvlText w:val="%6."/>
      <w:lvlJc w:val="right"/>
      <w:pPr>
        <w:ind w:left="4320" w:hanging="180"/>
      </w:pPr>
    </w:lvl>
    <w:lvl w:ilvl="6" w:tplc="66E6F622" w:tentative="1">
      <w:start w:val="1"/>
      <w:numFmt w:val="decimal"/>
      <w:lvlText w:val="%7."/>
      <w:lvlJc w:val="left"/>
      <w:pPr>
        <w:ind w:left="5040" w:hanging="360"/>
      </w:pPr>
    </w:lvl>
    <w:lvl w:ilvl="7" w:tplc="212877A4" w:tentative="1">
      <w:start w:val="1"/>
      <w:numFmt w:val="lowerLetter"/>
      <w:lvlText w:val="%8."/>
      <w:lvlJc w:val="left"/>
      <w:pPr>
        <w:ind w:left="5760" w:hanging="360"/>
      </w:pPr>
    </w:lvl>
    <w:lvl w:ilvl="8" w:tplc="3DDEFE72" w:tentative="1">
      <w:start w:val="1"/>
      <w:numFmt w:val="lowerRoman"/>
      <w:lvlText w:val="%9."/>
      <w:lvlJc w:val="right"/>
      <w:pPr>
        <w:ind w:left="6480" w:hanging="180"/>
      </w:pPr>
    </w:lvl>
  </w:abstractNum>
  <w:abstractNum w:abstractNumId="49" w15:restartNumberingAfterBreak="0">
    <w:nsid w:val="7F7C7F6B"/>
    <w:multiLevelType w:val="hybridMultilevel"/>
    <w:tmpl w:val="2ACE9752"/>
    <w:lvl w:ilvl="0" w:tplc="5298FE50">
      <w:start w:val="1"/>
      <w:numFmt w:val="upperLetter"/>
      <w:pStyle w:val="ListALPHA0"/>
      <w:lvlText w:val="%1."/>
      <w:lvlJc w:val="left"/>
      <w:pPr>
        <w:tabs>
          <w:tab w:val="num" w:pos="1080"/>
        </w:tabs>
        <w:ind w:left="0" w:firstLine="720"/>
      </w:pPr>
      <w:rPr>
        <w:rFonts w:hint="default"/>
        <w:b w:val="0"/>
        <w:i w:val="0"/>
      </w:rPr>
    </w:lvl>
    <w:lvl w:ilvl="1" w:tplc="CD0CF3E2" w:tentative="1">
      <w:start w:val="1"/>
      <w:numFmt w:val="lowerLetter"/>
      <w:lvlText w:val="%2."/>
      <w:lvlJc w:val="left"/>
      <w:pPr>
        <w:tabs>
          <w:tab w:val="num" w:pos="1440"/>
        </w:tabs>
        <w:ind w:left="1440" w:hanging="360"/>
      </w:pPr>
    </w:lvl>
    <w:lvl w:ilvl="2" w:tplc="B2D88392" w:tentative="1">
      <w:start w:val="1"/>
      <w:numFmt w:val="lowerRoman"/>
      <w:lvlText w:val="%3."/>
      <w:lvlJc w:val="right"/>
      <w:pPr>
        <w:tabs>
          <w:tab w:val="num" w:pos="2160"/>
        </w:tabs>
        <w:ind w:left="2160" w:hanging="180"/>
      </w:pPr>
    </w:lvl>
    <w:lvl w:ilvl="3" w:tplc="0BBEFC1A" w:tentative="1">
      <w:start w:val="1"/>
      <w:numFmt w:val="decimal"/>
      <w:lvlText w:val="%4."/>
      <w:lvlJc w:val="left"/>
      <w:pPr>
        <w:tabs>
          <w:tab w:val="num" w:pos="2880"/>
        </w:tabs>
        <w:ind w:left="2880" w:hanging="360"/>
      </w:pPr>
    </w:lvl>
    <w:lvl w:ilvl="4" w:tplc="343AF482" w:tentative="1">
      <w:start w:val="1"/>
      <w:numFmt w:val="lowerLetter"/>
      <w:lvlText w:val="%5."/>
      <w:lvlJc w:val="left"/>
      <w:pPr>
        <w:tabs>
          <w:tab w:val="num" w:pos="3600"/>
        </w:tabs>
        <w:ind w:left="3600" w:hanging="360"/>
      </w:pPr>
    </w:lvl>
    <w:lvl w:ilvl="5" w:tplc="CD04C95E" w:tentative="1">
      <w:start w:val="1"/>
      <w:numFmt w:val="lowerRoman"/>
      <w:lvlText w:val="%6."/>
      <w:lvlJc w:val="right"/>
      <w:pPr>
        <w:tabs>
          <w:tab w:val="num" w:pos="4320"/>
        </w:tabs>
        <w:ind w:left="4320" w:hanging="180"/>
      </w:pPr>
    </w:lvl>
    <w:lvl w:ilvl="6" w:tplc="A50E8E30" w:tentative="1">
      <w:start w:val="1"/>
      <w:numFmt w:val="decimal"/>
      <w:lvlText w:val="%7."/>
      <w:lvlJc w:val="left"/>
      <w:pPr>
        <w:tabs>
          <w:tab w:val="num" w:pos="5040"/>
        </w:tabs>
        <w:ind w:left="5040" w:hanging="360"/>
      </w:pPr>
    </w:lvl>
    <w:lvl w:ilvl="7" w:tplc="5C020D8E" w:tentative="1">
      <w:start w:val="1"/>
      <w:numFmt w:val="lowerLetter"/>
      <w:lvlText w:val="%8."/>
      <w:lvlJc w:val="left"/>
      <w:pPr>
        <w:tabs>
          <w:tab w:val="num" w:pos="5760"/>
        </w:tabs>
        <w:ind w:left="5760" w:hanging="360"/>
      </w:pPr>
    </w:lvl>
    <w:lvl w:ilvl="8" w:tplc="3B62AE46" w:tentative="1">
      <w:start w:val="1"/>
      <w:numFmt w:val="lowerRoman"/>
      <w:lvlText w:val="%9."/>
      <w:lvlJc w:val="right"/>
      <w:pPr>
        <w:tabs>
          <w:tab w:val="num" w:pos="6480"/>
        </w:tabs>
        <w:ind w:left="6480" w:hanging="180"/>
      </w:pPr>
    </w:lvl>
  </w:abstractNum>
  <w:num w:numId="1" w16cid:durableId="313410630">
    <w:abstractNumId w:val="17"/>
  </w:num>
  <w:num w:numId="2" w16cid:durableId="1501117254">
    <w:abstractNumId w:val="5"/>
  </w:num>
  <w:num w:numId="3" w16cid:durableId="1326126662">
    <w:abstractNumId w:val="36"/>
  </w:num>
  <w:num w:numId="4" w16cid:durableId="225804096">
    <w:abstractNumId w:val="0"/>
  </w:num>
  <w:num w:numId="5" w16cid:durableId="499196001">
    <w:abstractNumId w:val="12"/>
  </w:num>
  <w:num w:numId="6" w16cid:durableId="1672222871">
    <w:abstractNumId w:val="38"/>
  </w:num>
  <w:num w:numId="7" w16cid:durableId="1219434452">
    <w:abstractNumId w:val="32"/>
  </w:num>
  <w:num w:numId="8" w16cid:durableId="1860074699">
    <w:abstractNumId w:val="29"/>
  </w:num>
  <w:num w:numId="9" w16cid:durableId="398409594">
    <w:abstractNumId w:val="48"/>
  </w:num>
  <w:num w:numId="10" w16cid:durableId="353043191">
    <w:abstractNumId w:val="30"/>
  </w:num>
  <w:num w:numId="11" w16cid:durableId="1047025950">
    <w:abstractNumId w:val="9"/>
  </w:num>
  <w:num w:numId="12" w16cid:durableId="1325864422">
    <w:abstractNumId w:val="8"/>
  </w:num>
  <w:num w:numId="13" w16cid:durableId="1719427416">
    <w:abstractNumId w:val="10"/>
  </w:num>
  <w:num w:numId="14" w16cid:durableId="348916602">
    <w:abstractNumId w:val="19"/>
  </w:num>
  <w:num w:numId="15" w16cid:durableId="1414820290">
    <w:abstractNumId w:val="37"/>
  </w:num>
  <w:num w:numId="16" w16cid:durableId="1657606380">
    <w:abstractNumId w:val="44"/>
  </w:num>
  <w:num w:numId="17" w16cid:durableId="2101679538">
    <w:abstractNumId w:val="46"/>
  </w:num>
  <w:num w:numId="18" w16cid:durableId="256794580">
    <w:abstractNumId w:val="34"/>
  </w:num>
  <w:num w:numId="19" w16cid:durableId="1723167338">
    <w:abstractNumId w:val="11"/>
  </w:num>
  <w:num w:numId="20" w16cid:durableId="786855662">
    <w:abstractNumId w:val="42"/>
  </w:num>
  <w:num w:numId="21" w16cid:durableId="1096366510">
    <w:abstractNumId w:val="47"/>
  </w:num>
  <w:num w:numId="22" w16cid:durableId="1226143343">
    <w:abstractNumId w:val="33"/>
  </w:num>
  <w:num w:numId="23" w16cid:durableId="1467121114">
    <w:abstractNumId w:val="49"/>
  </w:num>
  <w:num w:numId="24" w16cid:durableId="209608479">
    <w:abstractNumId w:val="14"/>
  </w:num>
  <w:num w:numId="25" w16cid:durableId="148400162">
    <w:abstractNumId w:val="13"/>
  </w:num>
  <w:num w:numId="26" w16cid:durableId="98990423">
    <w:abstractNumId w:val="16"/>
  </w:num>
  <w:num w:numId="27" w16cid:durableId="1634560724">
    <w:abstractNumId w:val="6"/>
  </w:num>
  <w:num w:numId="28" w16cid:durableId="319847778">
    <w:abstractNumId w:val="4"/>
  </w:num>
  <w:num w:numId="29" w16cid:durableId="2003392734">
    <w:abstractNumId w:val="3"/>
  </w:num>
  <w:num w:numId="30" w16cid:durableId="1541472601">
    <w:abstractNumId w:val="2"/>
  </w:num>
  <w:num w:numId="31" w16cid:durableId="1872450295">
    <w:abstractNumId w:val="1"/>
  </w:num>
  <w:num w:numId="32" w16cid:durableId="916330607">
    <w:abstractNumId w:val="20"/>
  </w:num>
  <w:num w:numId="33" w16cid:durableId="129441369">
    <w:abstractNumId w:val="41"/>
  </w:num>
  <w:num w:numId="34" w16cid:durableId="641421716">
    <w:abstractNumId w:val="7"/>
  </w:num>
  <w:num w:numId="35" w16cid:durableId="1923637645">
    <w:abstractNumId w:val="40"/>
  </w:num>
  <w:num w:numId="36" w16cid:durableId="565922110">
    <w:abstractNumId w:val="24"/>
  </w:num>
  <w:num w:numId="37" w16cid:durableId="2082361237">
    <w:abstractNumId w:val="22"/>
  </w:num>
  <w:num w:numId="38" w16cid:durableId="537010009">
    <w:abstractNumId w:val="27"/>
  </w:num>
  <w:num w:numId="39" w16cid:durableId="1144396524">
    <w:abstractNumId w:val="39"/>
  </w:num>
  <w:num w:numId="40" w16cid:durableId="1761215692">
    <w:abstractNumId w:val="26"/>
  </w:num>
  <w:num w:numId="41" w16cid:durableId="1303121117">
    <w:abstractNumId w:val="18"/>
  </w:num>
  <w:num w:numId="42" w16cid:durableId="357583753">
    <w:abstractNumId w:val="15"/>
  </w:num>
  <w:num w:numId="43" w16cid:durableId="488332021">
    <w:abstractNumId w:val="21"/>
  </w:num>
  <w:num w:numId="44" w16cid:durableId="584462683">
    <w:abstractNumId w:val="23"/>
  </w:num>
  <w:num w:numId="45" w16cid:durableId="143200599">
    <w:abstractNumId w:val="28"/>
  </w:num>
  <w:num w:numId="46" w16cid:durableId="1130198595">
    <w:abstractNumId w:val="45"/>
  </w:num>
  <w:num w:numId="47" w16cid:durableId="1418866013">
    <w:abstractNumId w:val="35"/>
  </w:num>
  <w:num w:numId="48" w16cid:durableId="2062244465">
    <w:abstractNumId w:val="25"/>
  </w:num>
  <w:num w:numId="49" w16cid:durableId="251595890">
    <w:abstractNumId w:val="43"/>
  </w:num>
  <w:num w:numId="50" w16cid:durableId="14700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CF"/>
    <w:rsid w:val="0000116F"/>
    <w:rsid w:val="00002878"/>
    <w:rsid w:val="00002E55"/>
    <w:rsid w:val="000037BB"/>
    <w:rsid w:val="00007055"/>
    <w:rsid w:val="000079A7"/>
    <w:rsid w:val="00011DAA"/>
    <w:rsid w:val="00013884"/>
    <w:rsid w:val="000138DA"/>
    <w:rsid w:val="000140EC"/>
    <w:rsid w:val="00016979"/>
    <w:rsid w:val="00017D0D"/>
    <w:rsid w:val="00020BDB"/>
    <w:rsid w:val="00027529"/>
    <w:rsid w:val="00027FC3"/>
    <w:rsid w:val="00034BA2"/>
    <w:rsid w:val="00035CEC"/>
    <w:rsid w:val="00036E15"/>
    <w:rsid w:val="000373E9"/>
    <w:rsid w:val="0004176D"/>
    <w:rsid w:val="000421B5"/>
    <w:rsid w:val="00046773"/>
    <w:rsid w:val="00051415"/>
    <w:rsid w:val="0005684D"/>
    <w:rsid w:val="00064896"/>
    <w:rsid w:val="00065B12"/>
    <w:rsid w:val="0006616E"/>
    <w:rsid w:val="000686C4"/>
    <w:rsid w:val="000706A4"/>
    <w:rsid w:val="000737C6"/>
    <w:rsid w:val="00083B48"/>
    <w:rsid w:val="00084480"/>
    <w:rsid w:val="0008561C"/>
    <w:rsid w:val="000857EE"/>
    <w:rsid w:val="00085F6B"/>
    <w:rsid w:val="0008660A"/>
    <w:rsid w:val="000952FE"/>
    <w:rsid w:val="000A3D28"/>
    <w:rsid w:val="000A3E3B"/>
    <w:rsid w:val="000A4BA4"/>
    <w:rsid w:val="000A4D2D"/>
    <w:rsid w:val="000A7AD3"/>
    <w:rsid w:val="000B02CF"/>
    <w:rsid w:val="000B0BD2"/>
    <w:rsid w:val="000C13F5"/>
    <w:rsid w:val="000C2C77"/>
    <w:rsid w:val="000C64CF"/>
    <w:rsid w:val="000C6D26"/>
    <w:rsid w:val="000D03FE"/>
    <w:rsid w:val="000D0B2E"/>
    <w:rsid w:val="000D10B2"/>
    <w:rsid w:val="000D1A12"/>
    <w:rsid w:val="000D2411"/>
    <w:rsid w:val="000D4865"/>
    <w:rsid w:val="000D6FBB"/>
    <w:rsid w:val="000D7077"/>
    <w:rsid w:val="000D75DF"/>
    <w:rsid w:val="000E1FE6"/>
    <w:rsid w:val="000E5ACE"/>
    <w:rsid w:val="000F2E43"/>
    <w:rsid w:val="000F3152"/>
    <w:rsid w:val="000F5108"/>
    <w:rsid w:val="000F6647"/>
    <w:rsid w:val="000F6911"/>
    <w:rsid w:val="000F73BD"/>
    <w:rsid w:val="001004C5"/>
    <w:rsid w:val="00101FEE"/>
    <w:rsid w:val="001031D4"/>
    <w:rsid w:val="00105B90"/>
    <w:rsid w:val="00111115"/>
    <w:rsid w:val="00111E2D"/>
    <w:rsid w:val="00113D6A"/>
    <w:rsid w:val="00114E95"/>
    <w:rsid w:val="001154BA"/>
    <w:rsid w:val="001156AF"/>
    <w:rsid w:val="001167BF"/>
    <w:rsid w:val="0012167A"/>
    <w:rsid w:val="00121F31"/>
    <w:rsid w:val="00122C7D"/>
    <w:rsid w:val="00124612"/>
    <w:rsid w:val="001253E8"/>
    <w:rsid w:val="00126C2E"/>
    <w:rsid w:val="0013017E"/>
    <w:rsid w:val="00134326"/>
    <w:rsid w:val="00135C1D"/>
    <w:rsid w:val="00141460"/>
    <w:rsid w:val="00141CED"/>
    <w:rsid w:val="001429C6"/>
    <w:rsid w:val="0014306A"/>
    <w:rsid w:val="0014509C"/>
    <w:rsid w:val="0014600F"/>
    <w:rsid w:val="00147120"/>
    <w:rsid w:val="00147E47"/>
    <w:rsid w:val="00150663"/>
    <w:rsid w:val="00152239"/>
    <w:rsid w:val="00156899"/>
    <w:rsid w:val="00157735"/>
    <w:rsid w:val="00162AC2"/>
    <w:rsid w:val="001639BE"/>
    <w:rsid w:val="001655FC"/>
    <w:rsid w:val="00177836"/>
    <w:rsid w:val="0018223A"/>
    <w:rsid w:val="00184FAE"/>
    <w:rsid w:val="001857DF"/>
    <w:rsid w:val="00187F74"/>
    <w:rsid w:val="001930B6"/>
    <w:rsid w:val="001963BC"/>
    <w:rsid w:val="00197926"/>
    <w:rsid w:val="001A074A"/>
    <w:rsid w:val="001A189A"/>
    <w:rsid w:val="001A22B7"/>
    <w:rsid w:val="001A4725"/>
    <w:rsid w:val="001B287D"/>
    <w:rsid w:val="001B3365"/>
    <w:rsid w:val="001B4217"/>
    <w:rsid w:val="001B549F"/>
    <w:rsid w:val="001B5D45"/>
    <w:rsid w:val="001B6F71"/>
    <w:rsid w:val="001C443E"/>
    <w:rsid w:val="001C53A9"/>
    <w:rsid w:val="001C5798"/>
    <w:rsid w:val="001C5AE8"/>
    <w:rsid w:val="001C6B29"/>
    <w:rsid w:val="001C7965"/>
    <w:rsid w:val="001D0B76"/>
    <w:rsid w:val="001D13E3"/>
    <w:rsid w:val="001D1B70"/>
    <w:rsid w:val="001D23C2"/>
    <w:rsid w:val="001D2BE8"/>
    <w:rsid w:val="001D2F13"/>
    <w:rsid w:val="001D6E4B"/>
    <w:rsid w:val="001E0E55"/>
    <w:rsid w:val="001E15C4"/>
    <w:rsid w:val="001E1D1F"/>
    <w:rsid w:val="001E68EB"/>
    <w:rsid w:val="001F03B4"/>
    <w:rsid w:val="001F3223"/>
    <w:rsid w:val="001F3D5D"/>
    <w:rsid w:val="001F50FF"/>
    <w:rsid w:val="001F737F"/>
    <w:rsid w:val="001F76C8"/>
    <w:rsid w:val="001F7B07"/>
    <w:rsid w:val="001F7E07"/>
    <w:rsid w:val="0020032B"/>
    <w:rsid w:val="00203ED1"/>
    <w:rsid w:val="002052B3"/>
    <w:rsid w:val="002079F3"/>
    <w:rsid w:val="00207B3A"/>
    <w:rsid w:val="002141E6"/>
    <w:rsid w:val="00216817"/>
    <w:rsid w:val="002171D4"/>
    <w:rsid w:val="00217C2C"/>
    <w:rsid w:val="00220303"/>
    <w:rsid w:val="00221EB0"/>
    <w:rsid w:val="00222032"/>
    <w:rsid w:val="0022255F"/>
    <w:rsid w:val="002231EB"/>
    <w:rsid w:val="002238AD"/>
    <w:rsid w:val="002263CF"/>
    <w:rsid w:val="00226E5D"/>
    <w:rsid w:val="0022786E"/>
    <w:rsid w:val="002316E9"/>
    <w:rsid w:val="002348A5"/>
    <w:rsid w:val="00234D8C"/>
    <w:rsid w:val="0023603E"/>
    <w:rsid w:val="002362F7"/>
    <w:rsid w:val="00236E98"/>
    <w:rsid w:val="0023769E"/>
    <w:rsid w:val="00240AC3"/>
    <w:rsid w:val="00243FF8"/>
    <w:rsid w:val="00244C41"/>
    <w:rsid w:val="00244F1B"/>
    <w:rsid w:val="00246D22"/>
    <w:rsid w:val="00250170"/>
    <w:rsid w:val="002510DF"/>
    <w:rsid w:val="00252894"/>
    <w:rsid w:val="002535C3"/>
    <w:rsid w:val="00253F55"/>
    <w:rsid w:val="00254B79"/>
    <w:rsid w:val="002566E3"/>
    <w:rsid w:val="0025680E"/>
    <w:rsid w:val="00257098"/>
    <w:rsid w:val="00257D40"/>
    <w:rsid w:val="0026182F"/>
    <w:rsid w:val="002630F7"/>
    <w:rsid w:val="00263B25"/>
    <w:rsid w:val="00264815"/>
    <w:rsid w:val="00266230"/>
    <w:rsid w:val="002703EC"/>
    <w:rsid w:val="0027061B"/>
    <w:rsid w:val="00271F33"/>
    <w:rsid w:val="00275417"/>
    <w:rsid w:val="00277472"/>
    <w:rsid w:val="0027771E"/>
    <w:rsid w:val="00280867"/>
    <w:rsid w:val="00280D63"/>
    <w:rsid w:val="00281889"/>
    <w:rsid w:val="00284E5B"/>
    <w:rsid w:val="00285673"/>
    <w:rsid w:val="0028617E"/>
    <w:rsid w:val="00287FFA"/>
    <w:rsid w:val="00293B80"/>
    <w:rsid w:val="00295203"/>
    <w:rsid w:val="002A5A88"/>
    <w:rsid w:val="002B0064"/>
    <w:rsid w:val="002B0273"/>
    <w:rsid w:val="002B0EC1"/>
    <w:rsid w:val="002B5910"/>
    <w:rsid w:val="002B745F"/>
    <w:rsid w:val="002C00A2"/>
    <w:rsid w:val="002C02D5"/>
    <w:rsid w:val="002C0AE7"/>
    <w:rsid w:val="002C0FB7"/>
    <w:rsid w:val="002C39C3"/>
    <w:rsid w:val="002C3CCD"/>
    <w:rsid w:val="002C5BB1"/>
    <w:rsid w:val="002D098F"/>
    <w:rsid w:val="002D29FB"/>
    <w:rsid w:val="002D3899"/>
    <w:rsid w:val="002D3FC9"/>
    <w:rsid w:val="002D54F2"/>
    <w:rsid w:val="002D5ED6"/>
    <w:rsid w:val="002D70C8"/>
    <w:rsid w:val="002E2578"/>
    <w:rsid w:val="002E552E"/>
    <w:rsid w:val="002E572D"/>
    <w:rsid w:val="002E75B8"/>
    <w:rsid w:val="002E7AF2"/>
    <w:rsid w:val="002F0B50"/>
    <w:rsid w:val="002F24BA"/>
    <w:rsid w:val="002F3DDC"/>
    <w:rsid w:val="002F5DBA"/>
    <w:rsid w:val="00302772"/>
    <w:rsid w:val="00305250"/>
    <w:rsid w:val="003060C5"/>
    <w:rsid w:val="00317620"/>
    <w:rsid w:val="00320B9D"/>
    <w:rsid w:val="00320EED"/>
    <w:rsid w:val="0032257F"/>
    <w:rsid w:val="00323113"/>
    <w:rsid w:val="00326D1B"/>
    <w:rsid w:val="003319A7"/>
    <w:rsid w:val="00334769"/>
    <w:rsid w:val="00340330"/>
    <w:rsid w:val="00340740"/>
    <w:rsid w:val="00340E56"/>
    <w:rsid w:val="0034140F"/>
    <w:rsid w:val="003444FF"/>
    <w:rsid w:val="003463FE"/>
    <w:rsid w:val="003473F4"/>
    <w:rsid w:val="00347D85"/>
    <w:rsid w:val="003531ED"/>
    <w:rsid w:val="0035383E"/>
    <w:rsid w:val="003549DA"/>
    <w:rsid w:val="00355792"/>
    <w:rsid w:val="003636AE"/>
    <w:rsid w:val="00363E8D"/>
    <w:rsid w:val="003648D9"/>
    <w:rsid w:val="00364A61"/>
    <w:rsid w:val="00367A12"/>
    <w:rsid w:val="00367C5D"/>
    <w:rsid w:val="003700F5"/>
    <w:rsid w:val="003712A9"/>
    <w:rsid w:val="00372572"/>
    <w:rsid w:val="00373353"/>
    <w:rsid w:val="003766E7"/>
    <w:rsid w:val="003808A9"/>
    <w:rsid w:val="003871F3"/>
    <w:rsid w:val="00393687"/>
    <w:rsid w:val="00394674"/>
    <w:rsid w:val="00396F8B"/>
    <w:rsid w:val="0039729E"/>
    <w:rsid w:val="00397975"/>
    <w:rsid w:val="00397E20"/>
    <w:rsid w:val="003A097B"/>
    <w:rsid w:val="003A0D05"/>
    <w:rsid w:val="003A1B62"/>
    <w:rsid w:val="003A2DD4"/>
    <w:rsid w:val="003A4FB0"/>
    <w:rsid w:val="003A717E"/>
    <w:rsid w:val="003A73F6"/>
    <w:rsid w:val="003B70F0"/>
    <w:rsid w:val="003C27A1"/>
    <w:rsid w:val="003C529D"/>
    <w:rsid w:val="003C6429"/>
    <w:rsid w:val="003C7724"/>
    <w:rsid w:val="003D0966"/>
    <w:rsid w:val="003D1B5B"/>
    <w:rsid w:val="003D2DF4"/>
    <w:rsid w:val="003E09BC"/>
    <w:rsid w:val="003E185C"/>
    <w:rsid w:val="003E2BB5"/>
    <w:rsid w:val="003E6CE7"/>
    <w:rsid w:val="003E723C"/>
    <w:rsid w:val="003E7E11"/>
    <w:rsid w:val="003F0B48"/>
    <w:rsid w:val="003F187A"/>
    <w:rsid w:val="003F2298"/>
    <w:rsid w:val="003F3969"/>
    <w:rsid w:val="003F54E5"/>
    <w:rsid w:val="003F5F78"/>
    <w:rsid w:val="003F677B"/>
    <w:rsid w:val="003F70E6"/>
    <w:rsid w:val="00400274"/>
    <w:rsid w:val="00402B9E"/>
    <w:rsid w:val="00407051"/>
    <w:rsid w:val="00411112"/>
    <w:rsid w:val="00417478"/>
    <w:rsid w:val="00417740"/>
    <w:rsid w:val="00421F85"/>
    <w:rsid w:val="004223CE"/>
    <w:rsid w:val="00423613"/>
    <w:rsid w:val="0042475E"/>
    <w:rsid w:val="00426025"/>
    <w:rsid w:val="00427259"/>
    <w:rsid w:val="0043168F"/>
    <w:rsid w:val="0043224A"/>
    <w:rsid w:val="00434FB6"/>
    <w:rsid w:val="0043574E"/>
    <w:rsid w:val="004359B7"/>
    <w:rsid w:val="00437445"/>
    <w:rsid w:val="0044064B"/>
    <w:rsid w:val="004416DD"/>
    <w:rsid w:val="004437E1"/>
    <w:rsid w:val="00444D0E"/>
    <w:rsid w:val="0044530D"/>
    <w:rsid w:val="004505F3"/>
    <w:rsid w:val="0045600C"/>
    <w:rsid w:val="004565DB"/>
    <w:rsid w:val="00460687"/>
    <w:rsid w:val="004635FC"/>
    <w:rsid w:val="00464B27"/>
    <w:rsid w:val="004659BE"/>
    <w:rsid w:val="00476A41"/>
    <w:rsid w:val="00477100"/>
    <w:rsid w:val="00477975"/>
    <w:rsid w:val="00482AB7"/>
    <w:rsid w:val="00483005"/>
    <w:rsid w:val="0048432C"/>
    <w:rsid w:val="004878F9"/>
    <w:rsid w:val="004A09E2"/>
    <w:rsid w:val="004A0B80"/>
    <w:rsid w:val="004A3455"/>
    <w:rsid w:val="004A3C84"/>
    <w:rsid w:val="004A4A7C"/>
    <w:rsid w:val="004A4CA1"/>
    <w:rsid w:val="004A6EE2"/>
    <w:rsid w:val="004B0CFA"/>
    <w:rsid w:val="004B1E86"/>
    <w:rsid w:val="004B4163"/>
    <w:rsid w:val="004B4E30"/>
    <w:rsid w:val="004B532A"/>
    <w:rsid w:val="004B6997"/>
    <w:rsid w:val="004B72B6"/>
    <w:rsid w:val="004B72B9"/>
    <w:rsid w:val="004C0FE6"/>
    <w:rsid w:val="004C1A2E"/>
    <w:rsid w:val="004C1F0A"/>
    <w:rsid w:val="004C3157"/>
    <w:rsid w:val="004C371C"/>
    <w:rsid w:val="004C4A12"/>
    <w:rsid w:val="004C4B92"/>
    <w:rsid w:val="004C5F36"/>
    <w:rsid w:val="004C63D8"/>
    <w:rsid w:val="004D0CDA"/>
    <w:rsid w:val="004D26FB"/>
    <w:rsid w:val="004D4ACF"/>
    <w:rsid w:val="004D6AE0"/>
    <w:rsid w:val="004E4F7C"/>
    <w:rsid w:val="004F1502"/>
    <w:rsid w:val="004F1E36"/>
    <w:rsid w:val="004F3D87"/>
    <w:rsid w:val="0050069C"/>
    <w:rsid w:val="00501C71"/>
    <w:rsid w:val="00502D69"/>
    <w:rsid w:val="00502ED1"/>
    <w:rsid w:val="0050363A"/>
    <w:rsid w:val="005069CA"/>
    <w:rsid w:val="00510ACF"/>
    <w:rsid w:val="005128B9"/>
    <w:rsid w:val="00513559"/>
    <w:rsid w:val="00514FDF"/>
    <w:rsid w:val="00515F9A"/>
    <w:rsid w:val="00520DAA"/>
    <w:rsid w:val="005237C4"/>
    <w:rsid w:val="00524A43"/>
    <w:rsid w:val="0052627E"/>
    <w:rsid w:val="00526A96"/>
    <w:rsid w:val="00530E28"/>
    <w:rsid w:val="0053543F"/>
    <w:rsid w:val="0053590B"/>
    <w:rsid w:val="00535AAD"/>
    <w:rsid w:val="00535B6A"/>
    <w:rsid w:val="005366FD"/>
    <w:rsid w:val="00536BB6"/>
    <w:rsid w:val="00537267"/>
    <w:rsid w:val="005373EC"/>
    <w:rsid w:val="00542934"/>
    <w:rsid w:val="005456B7"/>
    <w:rsid w:val="0054631A"/>
    <w:rsid w:val="0055388D"/>
    <w:rsid w:val="00554676"/>
    <w:rsid w:val="00556292"/>
    <w:rsid w:val="00556CE2"/>
    <w:rsid w:val="00557324"/>
    <w:rsid w:val="0056528E"/>
    <w:rsid w:val="00572589"/>
    <w:rsid w:val="00574FA5"/>
    <w:rsid w:val="00575D84"/>
    <w:rsid w:val="00576127"/>
    <w:rsid w:val="00576DA5"/>
    <w:rsid w:val="00582B67"/>
    <w:rsid w:val="00595015"/>
    <w:rsid w:val="00595089"/>
    <w:rsid w:val="00596984"/>
    <w:rsid w:val="005A6216"/>
    <w:rsid w:val="005A69E0"/>
    <w:rsid w:val="005A6D73"/>
    <w:rsid w:val="005A706F"/>
    <w:rsid w:val="005A75D9"/>
    <w:rsid w:val="005B3BB6"/>
    <w:rsid w:val="005B4CC4"/>
    <w:rsid w:val="005B56DE"/>
    <w:rsid w:val="005B5B2B"/>
    <w:rsid w:val="005B626E"/>
    <w:rsid w:val="005B767D"/>
    <w:rsid w:val="005C423E"/>
    <w:rsid w:val="005C7F14"/>
    <w:rsid w:val="005D047A"/>
    <w:rsid w:val="005D0480"/>
    <w:rsid w:val="005D2EFB"/>
    <w:rsid w:val="005D3636"/>
    <w:rsid w:val="005D4931"/>
    <w:rsid w:val="005D4D56"/>
    <w:rsid w:val="005D5CF5"/>
    <w:rsid w:val="005D6555"/>
    <w:rsid w:val="005E016F"/>
    <w:rsid w:val="005E3533"/>
    <w:rsid w:val="005E48B0"/>
    <w:rsid w:val="005E5AC6"/>
    <w:rsid w:val="005E660D"/>
    <w:rsid w:val="005F02CC"/>
    <w:rsid w:val="005F13C1"/>
    <w:rsid w:val="005F17D4"/>
    <w:rsid w:val="005F1A57"/>
    <w:rsid w:val="005F31D2"/>
    <w:rsid w:val="005F46EE"/>
    <w:rsid w:val="005F4A79"/>
    <w:rsid w:val="005F7F29"/>
    <w:rsid w:val="006011CC"/>
    <w:rsid w:val="00601563"/>
    <w:rsid w:val="0060397A"/>
    <w:rsid w:val="00604404"/>
    <w:rsid w:val="00607518"/>
    <w:rsid w:val="00607B30"/>
    <w:rsid w:val="00607B66"/>
    <w:rsid w:val="00611549"/>
    <w:rsid w:val="0061184E"/>
    <w:rsid w:val="00611D31"/>
    <w:rsid w:val="00614279"/>
    <w:rsid w:val="00614885"/>
    <w:rsid w:val="0061551E"/>
    <w:rsid w:val="00616D99"/>
    <w:rsid w:val="006219D9"/>
    <w:rsid w:val="00621ADD"/>
    <w:rsid w:val="00622311"/>
    <w:rsid w:val="0063011D"/>
    <w:rsid w:val="006339DF"/>
    <w:rsid w:val="006367CD"/>
    <w:rsid w:val="006367D4"/>
    <w:rsid w:val="0063745D"/>
    <w:rsid w:val="006420BD"/>
    <w:rsid w:val="0064283D"/>
    <w:rsid w:val="00642DDB"/>
    <w:rsid w:val="00647214"/>
    <w:rsid w:val="00647DE8"/>
    <w:rsid w:val="006507C4"/>
    <w:rsid w:val="00650ED1"/>
    <w:rsid w:val="00651333"/>
    <w:rsid w:val="00651CE6"/>
    <w:rsid w:val="006526C4"/>
    <w:rsid w:val="00652FAA"/>
    <w:rsid w:val="00654513"/>
    <w:rsid w:val="00655383"/>
    <w:rsid w:val="006575A0"/>
    <w:rsid w:val="00660FE0"/>
    <w:rsid w:val="006626D2"/>
    <w:rsid w:val="00663D00"/>
    <w:rsid w:val="0066475F"/>
    <w:rsid w:val="00666DE8"/>
    <w:rsid w:val="00672FFD"/>
    <w:rsid w:val="00673626"/>
    <w:rsid w:val="006746F0"/>
    <w:rsid w:val="0067595E"/>
    <w:rsid w:val="00676EF8"/>
    <w:rsid w:val="00683085"/>
    <w:rsid w:val="006832D3"/>
    <w:rsid w:val="006833CE"/>
    <w:rsid w:val="006834DA"/>
    <w:rsid w:val="0068445B"/>
    <w:rsid w:val="00685808"/>
    <w:rsid w:val="00686182"/>
    <w:rsid w:val="0068754D"/>
    <w:rsid w:val="006905AD"/>
    <w:rsid w:val="00692C6B"/>
    <w:rsid w:val="00694C7D"/>
    <w:rsid w:val="006962E1"/>
    <w:rsid w:val="006A0650"/>
    <w:rsid w:val="006A1033"/>
    <w:rsid w:val="006A2D2A"/>
    <w:rsid w:val="006A53A6"/>
    <w:rsid w:val="006B1A3E"/>
    <w:rsid w:val="006B1D63"/>
    <w:rsid w:val="006B2608"/>
    <w:rsid w:val="006B6329"/>
    <w:rsid w:val="006B66DE"/>
    <w:rsid w:val="006B6FD8"/>
    <w:rsid w:val="006B7650"/>
    <w:rsid w:val="006C04B0"/>
    <w:rsid w:val="006C6207"/>
    <w:rsid w:val="006C7AC3"/>
    <w:rsid w:val="006D3EC4"/>
    <w:rsid w:val="006D49AE"/>
    <w:rsid w:val="006D5099"/>
    <w:rsid w:val="006D5DC3"/>
    <w:rsid w:val="006D6130"/>
    <w:rsid w:val="006D6E99"/>
    <w:rsid w:val="006D6EC7"/>
    <w:rsid w:val="006D758D"/>
    <w:rsid w:val="006E1D13"/>
    <w:rsid w:val="006E4B2A"/>
    <w:rsid w:val="006E5BCB"/>
    <w:rsid w:val="006F1F49"/>
    <w:rsid w:val="006F336C"/>
    <w:rsid w:val="006F471C"/>
    <w:rsid w:val="007026BA"/>
    <w:rsid w:val="007027D0"/>
    <w:rsid w:val="00725B2A"/>
    <w:rsid w:val="00727186"/>
    <w:rsid w:val="007278D3"/>
    <w:rsid w:val="00731A0E"/>
    <w:rsid w:val="00731FE8"/>
    <w:rsid w:val="0073754B"/>
    <w:rsid w:val="00740C81"/>
    <w:rsid w:val="0074DB18"/>
    <w:rsid w:val="00752815"/>
    <w:rsid w:val="00753087"/>
    <w:rsid w:val="00753B22"/>
    <w:rsid w:val="00757B21"/>
    <w:rsid w:val="007621FF"/>
    <w:rsid w:val="00762F2D"/>
    <w:rsid w:val="00764C4F"/>
    <w:rsid w:val="00767512"/>
    <w:rsid w:val="007705E5"/>
    <w:rsid w:val="00770FA5"/>
    <w:rsid w:val="00773FA2"/>
    <w:rsid w:val="00775EE1"/>
    <w:rsid w:val="00777097"/>
    <w:rsid w:val="007778A2"/>
    <w:rsid w:val="0078291F"/>
    <w:rsid w:val="00783C9D"/>
    <w:rsid w:val="00783CA1"/>
    <w:rsid w:val="00783F8B"/>
    <w:rsid w:val="00786C3B"/>
    <w:rsid w:val="0079630D"/>
    <w:rsid w:val="00796CC0"/>
    <w:rsid w:val="007A139A"/>
    <w:rsid w:val="007A2665"/>
    <w:rsid w:val="007A2E23"/>
    <w:rsid w:val="007A519D"/>
    <w:rsid w:val="007A5864"/>
    <w:rsid w:val="007A74F2"/>
    <w:rsid w:val="007B23AE"/>
    <w:rsid w:val="007B3E63"/>
    <w:rsid w:val="007B5936"/>
    <w:rsid w:val="007B6E2C"/>
    <w:rsid w:val="007C4782"/>
    <w:rsid w:val="007C582B"/>
    <w:rsid w:val="007C5BE9"/>
    <w:rsid w:val="007C625E"/>
    <w:rsid w:val="007D070A"/>
    <w:rsid w:val="007D1147"/>
    <w:rsid w:val="007D2792"/>
    <w:rsid w:val="007D36AC"/>
    <w:rsid w:val="007D569F"/>
    <w:rsid w:val="007E2AF6"/>
    <w:rsid w:val="007E71B9"/>
    <w:rsid w:val="007E7B7E"/>
    <w:rsid w:val="007F28FB"/>
    <w:rsid w:val="007F744F"/>
    <w:rsid w:val="007F75DF"/>
    <w:rsid w:val="007F7E30"/>
    <w:rsid w:val="00800579"/>
    <w:rsid w:val="00800615"/>
    <w:rsid w:val="00801347"/>
    <w:rsid w:val="00803FA7"/>
    <w:rsid w:val="008044C7"/>
    <w:rsid w:val="008078AC"/>
    <w:rsid w:val="00807E2A"/>
    <w:rsid w:val="00810174"/>
    <w:rsid w:val="0081125F"/>
    <w:rsid w:val="008135F5"/>
    <w:rsid w:val="00814588"/>
    <w:rsid w:val="00820DB6"/>
    <w:rsid w:val="0082268A"/>
    <w:rsid w:val="00822E2D"/>
    <w:rsid w:val="0082451D"/>
    <w:rsid w:val="0082588B"/>
    <w:rsid w:val="008308BE"/>
    <w:rsid w:val="00835C3C"/>
    <w:rsid w:val="00837DC6"/>
    <w:rsid w:val="00841672"/>
    <w:rsid w:val="00843D1A"/>
    <w:rsid w:val="00844D29"/>
    <w:rsid w:val="00847F52"/>
    <w:rsid w:val="008502BA"/>
    <w:rsid w:val="00855D3F"/>
    <w:rsid w:val="0085620F"/>
    <w:rsid w:val="00861575"/>
    <w:rsid w:val="00864414"/>
    <w:rsid w:val="008667F9"/>
    <w:rsid w:val="00876630"/>
    <w:rsid w:val="00881449"/>
    <w:rsid w:val="008878BD"/>
    <w:rsid w:val="00887ADC"/>
    <w:rsid w:val="00887BE8"/>
    <w:rsid w:val="00891C34"/>
    <w:rsid w:val="00892E95"/>
    <w:rsid w:val="0089304C"/>
    <w:rsid w:val="00894900"/>
    <w:rsid w:val="0089619D"/>
    <w:rsid w:val="00896E4E"/>
    <w:rsid w:val="00897489"/>
    <w:rsid w:val="008A7396"/>
    <w:rsid w:val="008B24C3"/>
    <w:rsid w:val="008B35FC"/>
    <w:rsid w:val="008B5266"/>
    <w:rsid w:val="008B6B8E"/>
    <w:rsid w:val="008C1825"/>
    <w:rsid w:val="008C3AB8"/>
    <w:rsid w:val="008C44B6"/>
    <w:rsid w:val="008C66CF"/>
    <w:rsid w:val="008D24DD"/>
    <w:rsid w:val="008D5EAC"/>
    <w:rsid w:val="008D61A5"/>
    <w:rsid w:val="008E085E"/>
    <w:rsid w:val="008E0CCD"/>
    <w:rsid w:val="008E118C"/>
    <w:rsid w:val="008E2BF7"/>
    <w:rsid w:val="008E2CF1"/>
    <w:rsid w:val="008E5723"/>
    <w:rsid w:val="008E6B8D"/>
    <w:rsid w:val="008F0DB2"/>
    <w:rsid w:val="008F1416"/>
    <w:rsid w:val="008F296C"/>
    <w:rsid w:val="008F4C9C"/>
    <w:rsid w:val="008F7CF8"/>
    <w:rsid w:val="0090038F"/>
    <w:rsid w:val="00904556"/>
    <w:rsid w:val="00904EFC"/>
    <w:rsid w:val="009079FC"/>
    <w:rsid w:val="00911DFE"/>
    <w:rsid w:val="00911FE4"/>
    <w:rsid w:val="009122F0"/>
    <w:rsid w:val="00915125"/>
    <w:rsid w:val="00915CE8"/>
    <w:rsid w:val="00921410"/>
    <w:rsid w:val="00921BE1"/>
    <w:rsid w:val="00923431"/>
    <w:rsid w:val="00923E8F"/>
    <w:rsid w:val="009278B0"/>
    <w:rsid w:val="00930674"/>
    <w:rsid w:val="00931C38"/>
    <w:rsid w:val="0093273A"/>
    <w:rsid w:val="0093317A"/>
    <w:rsid w:val="00933C83"/>
    <w:rsid w:val="009356A2"/>
    <w:rsid w:val="00935AAA"/>
    <w:rsid w:val="00940B54"/>
    <w:rsid w:val="0094746E"/>
    <w:rsid w:val="00950839"/>
    <w:rsid w:val="00952976"/>
    <w:rsid w:val="00953191"/>
    <w:rsid w:val="00954B03"/>
    <w:rsid w:val="00955800"/>
    <w:rsid w:val="0095582B"/>
    <w:rsid w:val="0095589B"/>
    <w:rsid w:val="00961696"/>
    <w:rsid w:val="009668B7"/>
    <w:rsid w:val="00971934"/>
    <w:rsid w:val="00972224"/>
    <w:rsid w:val="009732BA"/>
    <w:rsid w:val="00974488"/>
    <w:rsid w:val="00975291"/>
    <w:rsid w:val="009767DC"/>
    <w:rsid w:val="00981D66"/>
    <w:rsid w:val="00981D73"/>
    <w:rsid w:val="0098287E"/>
    <w:rsid w:val="00982B7D"/>
    <w:rsid w:val="009870E2"/>
    <w:rsid w:val="00994881"/>
    <w:rsid w:val="009A098B"/>
    <w:rsid w:val="009A2CBA"/>
    <w:rsid w:val="009A3043"/>
    <w:rsid w:val="009A3898"/>
    <w:rsid w:val="009A3F32"/>
    <w:rsid w:val="009A602C"/>
    <w:rsid w:val="009A7A21"/>
    <w:rsid w:val="009B0DD8"/>
    <w:rsid w:val="009B2C60"/>
    <w:rsid w:val="009B472E"/>
    <w:rsid w:val="009B4750"/>
    <w:rsid w:val="009B4934"/>
    <w:rsid w:val="009B5CE0"/>
    <w:rsid w:val="009C03BF"/>
    <w:rsid w:val="009C0F35"/>
    <w:rsid w:val="009C2A18"/>
    <w:rsid w:val="009C2C62"/>
    <w:rsid w:val="009C3125"/>
    <w:rsid w:val="009C465D"/>
    <w:rsid w:val="009C46DC"/>
    <w:rsid w:val="009C6F42"/>
    <w:rsid w:val="009D17E0"/>
    <w:rsid w:val="009D22F9"/>
    <w:rsid w:val="009D315D"/>
    <w:rsid w:val="009D346A"/>
    <w:rsid w:val="009D4525"/>
    <w:rsid w:val="009D7253"/>
    <w:rsid w:val="009E1F54"/>
    <w:rsid w:val="009E5331"/>
    <w:rsid w:val="009E68CA"/>
    <w:rsid w:val="009F0BB4"/>
    <w:rsid w:val="009F2F00"/>
    <w:rsid w:val="009F3E58"/>
    <w:rsid w:val="009F7C69"/>
    <w:rsid w:val="009F7CC5"/>
    <w:rsid w:val="00A0005F"/>
    <w:rsid w:val="00A033DD"/>
    <w:rsid w:val="00A03BF0"/>
    <w:rsid w:val="00A06D29"/>
    <w:rsid w:val="00A0793D"/>
    <w:rsid w:val="00A118FC"/>
    <w:rsid w:val="00A12B02"/>
    <w:rsid w:val="00A13270"/>
    <w:rsid w:val="00A17363"/>
    <w:rsid w:val="00A225AC"/>
    <w:rsid w:val="00A27B77"/>
    <w:rsid w:val="00A32214"/>
    <w:rsid w:val="00A3237B"/>
    <w:rsid w:val="00A32CB4"/>
    <w:rsid w:val="00A341C4"/>
    <w:rsid w:val="00A42121"/>
    <w:rsid w:val="00A45914"/>
    <w:rsid w:val="00A46B49"/>
    <w:rsid w:val="00A47D5F"/>
    <w:rsid w:val="00A516EB"/>
    <w:rsid w:val="00A52D23"/>
    <w:rsid w:val="00A538C8"/>
    <w:rsid w:val="00A53D92"/>
    <w:rsid w:val="00A60915"/>
    <w:rsid w:val="00A618CA"/>
    <w:rsid w:val="00A61F73"/>
    <w:rsid w:val="00A633DF"/>
    <w:rsid w:val="00A640C4"/>
    <w:rsid w:val="00A66278"/>
    <w:rsid w:val="00A704F8"/>
    <w:rsid w:val="00A721ED"/>
    <w:rsid w:val="00A75EC8"/>
    <w:rsid w:val="00A81137"/>
    <w:rsid w:val="00A83BD3"/>
    <w:rsid w:val="00A84AC0"/>
    <w:rsid w:val="00A862A4"/>
    <w:rsid w:val="00A865AE"/>
    <w:rsid w:val="00A87211"/>
    <w:rsid w:val="00A91B92"/>
    <w:rsid w:val="00A92BA2"/>
    <w:rsid w:val="00A92D5B"/>
    <w:rsid w:val="00A97B1F"/>
    <w:rsid w:val="00AA5C3C"/>
    <w:rsid w:val="00AA5EA5"/>
    <w:rsid w:val="00AA6B64"/>
    <w:rsid w:val="00AB0B5F"/>
    <w:rsid w:val="00AB6124"/>
    <w:rsid w:val="00AB6D50"/>
    <w:rsid w:val="00AB742C"/>
    <w:rsid w:val="00AC0833"/>
    <w:rsid w:val="00AC3F16"/>
    <w:rsid w:val="00AC4BA2"/>
    <w:rsid w:val="00AD3673"/>
    <w:rsid w:val="00AD4F27"/>
    <w:rsid w:val="00AD6922"/>
    <w:rsid w:val="00AD6DC8"/>
    <w:rsid w:val="00AD7882"/>
    <w:rsid w:val="00AD7FDA"/>
    <w:rsid w:val="00AE19D7"/>
    <w:rsid w:val="00AF012C"/>
    <w:rsid w:val="00B0135A"/>
    <w:rsid w:val="00B02892"/>
    <w:rsid w:val="00B02D6A"/>
    <w:rsid w:val="00B10E51"/>
    <w:rsid w:val="00B114F9"/>
    <w:rsid w:val="00B11BE8"/>
    <w:rsid w:val="00B1354A"/>
    <w:rsid w:val="00B139DD"/>
    <w:rsid w:val="00B142EF"/>
    <w:rsid w:val="00B216A5"/>
    <w:rsid w:val="00B225DE"/>
    <w:rsid w:val="00B23761"/>
    <w:rsid w:val="00B2536B"/>
    <w:rsid w:val="00B26A86"/>
    <w:rsid w:val="00B2729F"/>
    <w:rsid w:val="00B35C86"/>
    <w:rsid w:val="00B362F3"/>
    <w:rsid w:val="00B401F3"/>
    <w:rsid w:val="00B47ADA"/>
    <w:rsid w:val="00B51F07"/>
    <w:rsid w:val="00B537F5"/>
    <w:rsid w:val="00B53996"/>
    <w:rsid w:val="00B53DA0"/>
    <w:rsid w:val="00B55AA9"/>
    <w:rsid w:val="00B55CED"/>
    <w:rsid w:val="00B55EA7"/>
    <w:rsid w:val="00B57A48"/>
    <w:rsid w:val="00B6018C"/>
    <w:rsid w:val="00B7011D"/>
    <w:rsid w:val="00B71128"/>
    <w:rsid w:val="00B75BCD"/>
    <w:rsid w:val="00B767E1"/>
    <w:rsid w:val="00B76A39"/>
    <w:rsid w:val="00B807F7"/>
    <w:rsid w:val="00B8153E"/>
    <w:rsid w:val="00B83DD3"/>
    <w:rsid w:val="00B8706C"/>
    <w:rsid w:val="00B87536"/>
    <w:rsid w:val="00B91EB8"/>
    <w:rsid w:val="00B95D69"/>
    <w:rsid w:val="00BA13A7"/>
    <w:rsid w:val="00BA25FF"/>
    <w:rsid w:val="00BA2995"/>
    <w:rsid w:val="00BB14E5"/>
    <w:rsid w:val="00BB1DE8"/>
    <w:rsid w:val="00BB1FED"/>
    <w:rsid w:val="00BB5B84"/>
    <w:rsid w:val="00BC3144"/>
    <w:rsid w:val="00BC3DCD"/>
    <w:rsid w:val="00BC3ED9"/>
    <w:rsid w:val="00BC612F"/>
    <w:rsid w:val="00BC7096"/>
    <w:rsid w:val="00BC75C4"/>
    <w:rsid w:val="00BD4967"/>
    <w:rsid w:val="00BD565A"/>
    <w:rsid w:val="00BD5AD9"/>
    <w:rsid w:val="00BD6464"/>
    <w:rsid w:val="00BD752F"/>
    <w:rsid w:val="00BE0A61"/>
    <w:rsid w:val="00BE14B1"/>
    <w:rsid w:val="00BE1BAE"/>
    <w:rsid w:val="00BE4E12"/>
    <w:rsid w:val="00BE512F"/>
    <w:rsid w:val="00BE51FE"/>
    <w:rsid w:val="00BE6B11"/>
    <w:rsid w:val="00BE708F"/>
    <w:rsid w:val="00BE7F55"/>
    <w:rsid w:val="00BF1533"/>
    <w:rsid w:val="00BF28A9"/>
    <w:rsid w:val="00BF29CB"/>
    <w:rsid w:val="00BF4085"/>
    <w:rsid w:val="00BF4DB9"/>
    <w:rsid w:val="00C001DF"/>
    <w:rsid w:val="00C00F5D"/>
    <w:rsid w:val="00C03DC4"/>
    <w:rsid w:val="00C0508C"/>
    <w:rsid w:val="00C06026"/>
    <w:rsid w:val="00C071CD"/>
    <w:rsid w:val="00C1440C"/>
    <w:rsid w:val="00C24DA4"/>
    <w:rsid w:val="00C268AA"/>
    <w:rsid w:val="00C30A1A"/>
    <w:rsid w:val="00C30E8A"/>
    <w:rsid w:val="00C32FCE"/>
    <w:rsid w:val="00C34C0A"/>
    <w:rsid w:val="00C37075"/>
    <w:rsid w:val="00C372C8"/>
    <w:rsid w:val="00C401E6"/>
    <w:rsid w:val="00C420C0"/>
    <w:rsid w:val="00C518C6"/>
    <w:rsid w:val="00C5293C"/>
    <w:rsid w:val="00C53948"/>
    <w:rsid w:val="00C571FD"/>
    <w:rsid w:val="00C60C49"/>
    <w:rsid w:val="00C6350E"/>
    <w:rsid w:val="00C67A4E"/>
    <w:rsid w:val="00C72452"/>
    <w:rsid w:val="00C74A1D"/>
    <w:rsid w:val="00C75252"/>
    <w:rsid w:val="00C7542A"/>
    <w:rsid w:val="00C76945"/>
    <w:rsid w:val="00C7783B"/>
    <w:rsid w:val="00C82BBB"/>
    <w:rsid w:val="00C8621F"/>
    <w:rsid w:val="00C908E9"/>
    <w:rsid w:val="00C9130A"/>
    <w:rsid w:val="00C91E82"/>
    <w:rsid w:val="00C94641"/>
    <w:rsid w:val="00C95134"/>
    <w:rsid w:val="00C955CA"/>
    <w:rsid w:val="00CA1479"/>
    <w:rsid w:val="00CA1D5A"/>
    <w:rsid w:val="00CA31E8"/>
    <w:rsid w:val="00CA5B01"/>
    <w:rsid w:val="00CA7D6F"/>
    <w:rsid w:val="00CB025C"/>
    <w:rsid w:val="00CB286F"/>
    <w:rsid w:val="00CC2BA0"/>
    <w:rsid w:val="00CC54EF"/>
    <w:rsid w:val="00CC6231"/>
    <w:rsid w:val="00CD17C4"/>
    <w:rsid w:val="00CD17D5"/>
    <w:rsid w:val="00CD2533"/>
    <w:rsid w:val="00CD7F13"/>
    <w:rsid w:val="00CE1621"/>
    <w:rsid w:val="00CE26DD"/>
    <w:rsid w:val="00CE6AD5"/>
    <w:rsid w:val="00CF02F9"/>
    <w:rsid w:val="00CF1887"/>
    <w:rsid w:val="00CF2789"/>
    <w:rsid w:val="00CF4F2A"/>
    <w:rsid w:val="00D00C12"/>
    <w:rsid w:val="00D01241"/>
    <w:rsid w:val="00D02664"/>
    <w:rsid w:val="00D048FA"/>
    <w:rsid w:val="00D05A9C"/>
    <w:rsid w:val="00D110C5"/>
    <w:rsid w:val="00D11FD7"/>
    <w:rsid w:val="00D12481"/>
    <w:rsid w:val="00D13003"/>
    <w:rsid w:val="00D13873"/>
    <w:rsid w:val="00D14630"/>
    <w:rsid w:val="00D1666E"/>
    <w:rsid w:val="00D16808"/>
    <w:rsid w:val="00D25292"/>
    <w:rsid w:val="00D316AA"/>
    <w:rsid w:val="00D325EA"/>
    <w:rsid w:val="00D35807"/>
    <w:rsid w:val="00D35B18"/>
    <w:rsid w:val="00D40BA1"/>
    <w:rsid w:val="00D4432D"/>
    <w:rsid w:val="00D44DA9"/>
    <w:rsid w:val="00D45220"/>
    <w:rsid w:val="00D46C67"/>
    <w:rsid w:val="00D50E68"/>
    <w:rsid w:val="00D51877"/>
    <w:rsid w:val="00D52B63"/>
    <w:rsid w:val="00D531E6"/>
    <w:rsid w:val="00D53C0B"/>
    <w:rsid w:val="00D54335"/>
    <w:rsid w:val="00D54DBA"/>
    <w:rsid w:val="00D55286"/>
    <w:rsid w:val="00D56671"/>
    <w:rsid w:val="00D56BFF"/>
    <w:rsid w:val="00D60E38"/>
    <w:rsid w:val="00D63263"/>
    <w:rsid w:val="00D6611C"/>
    <w:rsid w:val="00D70658"/>
    <w:rsid w:val="00D714F0"/>
    <w:rsid w:val="00D7160C"/>
    <w:rsid w:val="00D72A9A"/>
    <w:rsid w:val="00D72FD2"/>
    <w:rsid w:val="00D768A4"/>
    <w:rsid w:val="00D827BB"/>
    <w:rsid w:val="00D8374D"/>
    <w:rsid w:val="00D83C44"/>
    <w:rsid w:val="00D85A12"/>
    <w:rsid w:val="00D85B99"/>
    <w:rsid w:val="00D90E1E"/>
    <w:rsid w:val="00D91233"/>
    <w:rsid w:val="00D91845"/>
    <w:rsid w:val="00D937AB"/>
    <w:rsid w:val="00D9476E"/>
    <w:rsid w:val="00D963B2"/>
    <w:rsid w:val="00DA2EBE"/>
    <w:rsid w:val="00DA6543"/>
    <w:rsid w:val="00DA6ACF"/>
    <w:rsid w:val="00DB0C2F"/>
    <w:rsid w:val="00DB1A11"/>
    <w:rsid w:val="00DB565F"/>
    <w:rsid w:val="00DB7FFC"/>
    <w:rsid w:val="00DC0A7E"/>
    <w:rsid w:val="00DC1DF4"/>
    <w:rsid w:val="00DC3443"/>
    <w:rsid w:val="00DC3E46"/>
    <w:rsid w:val="00DD3700"/>
    <w:rsid w:val="00DD69A9"/>
    <w:rsid w:val="00DE3C40"/>
    <w:rsid w:val="00DE4243"/>
    <w:rsid w:val="00DE517B"/>
    <w:rsid w:val="00DE6021"/>
    <w:rsid w:val="00DF0024"/>
    <w:rsid w:val="00DF05D5"/>
    <w:rsid w:val="00DF1278"/>
    <w:rsid w:val="00DF237D"/>
    <w:rsid w:val="00DF424D"/>
    <w:rsid w:val="00DF49D4"/>
    <w:rsid w:val="00E00C78"/>
    <w:rsid w:val="00E016B5"/>
    <w:rsid w:val="00E01C3C"/>
    <w:rsid w:val="00E02CAB"/>
    <w:rsid w:val="00E06F51"/>
    <w:rsid w:val="00E1230A"/>
    <w:rsid w:val="00E12542"/>
    <w:rsid w:val="00E12A4D"/>
    <w:rsid w:val="00E134A5"/>
    <w:rsid w:val="00E13EBC"/>
    <w:rsid w:val="00E1691C"/>
    <w:rsid w:val="00E1760C"/>
    <w:rsid w:val="00E202BC"/>
    <w:rsid w:val="00E21D39"/>
    <w:rsid w:val="00E23726"/>
    <w:rsid w:val="00E25C78"/>
    <w:rsid w:val="00E25E0D"/>
    <w:rsid w:val="00E27021"/>
    <w:rsid w:val="00E30A70"/>
    <w:rsid w:val="00E31F0A"/>
    <w:rsid w:val="00E3276C"/>
    <w:rsid w:val="00E329C3"/>
    <w:rsid w:val="00E34EC6"/>
    <w:rsid w:val="00E3534A"/>
    <w:rsid w:val="00E35C99"/>
    <w:rsid w:val="00E43820"/>
    <w:rsid w:val="00E45DD9"/>
    <w:rsid w:val="00E47625"/>
    <w:rsid w:val="00E502AF"/>
    <w:rsid w:val="00E54C6A"/>
    <w:rsid w:val="00E6218D"/>
    <w:rsid w:val="00E64C0E"/>
    <w:rsid w:val="00E6728D"/>
    <w:rsid w:val="00E766CC"/>
    <w:rsid w:val="00E76C2A"/>
    <w:rsid w:val="00E81AC2"/>
    <w:rsid w:val="00E857D9"/>
    <w:rsid w:val="00E9310B"/>
    <w:rsid w:val="00E95DE1"/>
    <w:rsid w:val="00E96027"/>
    <w:rsid w:val="00E97859"/>
    <w:rsid w:val="00E97B08"/>
    <w:rsid w:val="00EA1757"/>
    <w:rsid w:val="00EA3D52"/>
    <w:rsid w:val="00EA47BA"/>
    <w:rsid w:val="00EA592E"/>
    <w:rsid w:val="00EC0AAF"/>
    <w:rsid w:val="00EC435E"/>
    <w:rsid w:val="00EC762A"/>
    <w:rsid w:val="00EC7650"/>
    <w:rsid w:val="00EC7E7C"/>
    <w:rsid w:val="00ED2521"/>
    <w:rsid w:val="00ED2731"/>
    <w:rsid w:val="00ED4C08"/>
    <w:rsid w:val="00ED510A"/>
    <w:rsid w:val="00ED784F"/>
    <w:rsid w:val="00EF09F6"/>
    <w:rsid w:val="00EF167C"/>
    <w:rsid w:val="00EF6209"/>
    <w:rsid w:val="00EF6B9C"/>
    <w:rsid w:val="00EF762B"/>
    <w:rsid w:val="00EF7C30"/>
    <w:rsid w:val="00F030C2"/>
    <w:rsid w:val="00F04964"/>
    <w:rsid w:val="00F05399"/>
    <w:rsid w:val="00F07EB0"/>
    <w:rsid w:val="00F10266"/>
    <w:rsid w:val="00F13073"/>
    <w:rsid w:val="00F167BC"/>
    <w:rsid w:val="00F20516"/>
    <w:rsid w:val="00F23FC4"/>
    <w:rsid w:val="00F250D5"/>
    <w:rsid w:val="00F2642F"/>
    <w:rsid w:val="00F2794A"/>
    <w:rsid w:val="00F27F53"/>
    <w:rsid w:val="00F4048D"/>
    <w:rsid w:val="00F4056D"/>
    <w:rsid w:val="00F511DE"/>
    <w:rsid w:val="00F51CC9"/>
    <w:rsid w:val="00F53B73"/>
    <w:rsid w:val="00F671E2"/>
    <w:rsid w:val="00F67BD9"/>
    <w:rsid w:val="00F762E4"/>
    <w:rsid w:val="00F8029F"/>
    <w:rsid w:val="00F80712"/>
    <w:rsid w:val="00F80BAA"/>
    <w:rsid w:val="00F81848"/>
    <w:rsid w:val="00F828AE"/>
    <w:rsid w:val="00F83DAD"/>
    <w:rsid w:val="00F8406A"/>
    <w:rsid w:val="00F8538C"/>
    <w:rsid w:val="00F90844"/>
    <w:rsid w:val="00F90D44"/>
    <w:rsid w:val="00F9165B"/>
    <w:rsid w:val="00F91904"/>
    <w:rsid w:val="00F91E6E"/>
    <w:rsid w:val="00F91E86"/>
    <w:rsid w:val="00F94869"/>
    <w:rsid w:val="00FA1065"/>
    <w:rsid w:val="00FA2B20"/>
    <w:rsid w:val="00FA3572"/>
    <w:rsid w:val="00FA4D7F"/>
    <w:rsid w:val="00FB05A3"/>
    <w:rsid w:val="00FB2419"/>
    <w:rsid w:val="00FB3B22"/>
    <w:rsid w:val="00FB4D02"/>
    <w:rsid w:val="00FB5E97"/>
    <w:rsid w:val="00FC3E3C"/>
    <w:rsid w:val="00FC4FBD"/>
    <w:rsid w:val="00FC5098"/>
    <w:rsid w:val="00FC588A"/>
    <w:rsid w:val="00FC6640"/>
    <w:rsid w:val="00FC7CE4"/>
    <w:rsid w:val="00FD5240"/>
    <w:rsid w:val="00FD6D7B"/>
    <w:rsid w:val="00FD7E26"/>
    <w:rsid w:val="00FE0692"/>
    <w:rsid w:val="00FE25C1"/>
    <w:rsid w:val="00FE4802"/>
    <w:rsid w:val="00FE6948"/>
    <w:rsid w:val="00FE6A96"/>
    <w:rsid w:val="00FE7D4C"/>
    <w:rsid w:val="00FF2294"/>
    <w:rsid w:val="00FF2E44"/>
    <w:rsid w:val="00FF51D8"/>
    <w:rsid w:val="0178B261"/>
    <w:rsid w:val="019E5038"/>
    <w:rsid w:val="01C3FB19"/>
    <w:rsid w:val="01CE8A5E"/>
    <w:rsid w:val="0285119D"/>
    <w:rsid w:val="0285C276"/>
    <w:rsid w:val="02AA3FAB"/>
    <w:rsid w:val="02BCF6F4"/>
    <w:rsid w:val="02C504FA"/>
    <w:rsid w:val="02CB6DA1"/>
    <w:rsid w:val="02CEBC5F"/>
    <w:rsid w:val="02DF828F"/>
    <w:rsid w:val="03296ACA"/>
    <w:rsid w:val="0364393D"/>
    <w:rsid w:val="03750AAB"/>
    <w:rsid w:val="038453DD"/>
    <w:rsid w:val="03B7430E"/>
    <w:rsid w:val="03B8901D"/>
    <w:rsid w:val="03BA9740"/>
    <w:rsid w:val="03FF1AA3"/>
    <w:rsid w:val="0410AEA5"/>
    <w:rsid w:val="04185051"/>
    <w:rsid w:val="0448DBEE"/>
    <w:rsid w:val="046EE904"/>
    <w:rsid w:val="04C649BA"/>
    <w:rsid w:val="04DFEF1C"/>
    <w:rsid w:val="04E5FF48"/>
    <w:rsid w:val="04FF7192"/>
    <w:rsid w:val="04FFD22C"/>
    <w:rsid w:val="05227E5F"/>
    <w:rsid w:val="05487150"/>
    <w:rsid w:val="05D2C67C"/>
    <w:rsid w:val="05E0D67A"/>
    <w:rsid w:val="05E79A0A"/>
    <w:rsid w:val="065B3BB9"/>
    <w:rsid w:val="06724B2D"/>
    <w:rsid w:val="068AB198"/>
    <w:rsid w:val="068B6404"/>
    <w:rsid w:val="06AC20C0"/>
    <w:rsid w:val="06C6E442"/>
    <w:rsid w:val="06D61F90"/>
    <w:rsid w:val="071D9308"/>
    <w:rsid w:val="07625547"/>
    <w:rsid w:val="07D460F9"/>
    <w:rsid w:val="07DF4D16"/>
    <w:rsid w:val="07EA1C50"/>
    <w:rsid w:val="0808AF04"/>
    <w:rsid w:val="081B58A2"/>
    <w:rsid w:val="08514E28"/>
    <w:rsid w:val="087E5E00"/>
    <w:rsid w:val="08852B49"/>
    <w:rsid w:val="088C111D"/>
    <w:rsid w:val="089D7742"/>
    <w:rsid w:val="08A545C8"/>
    <w:rsid w:val="08C77B43"/>
    <w:rsid w:val="0901BF0F"/>
    <w:rsid w:val="0902499E"/>
    <w:rsid w:val="090F65D4"/>
    <w:rsid w:val="09BE2578"/>
    <w:rsid w:val="09D1C63C"/>
    <w:rsid w:val="09DDCC66"/>
    <w:rsid w:val="09E7F4D6"/>
    <w:rsid w:val="0A02FAEC"/>
    <w:rsid w:val="0A22A1AD"/>
    <w:rsid w:val="0A46CF09"/>
    <w:rsid w:val="0A7B54B1"/>
    <w:rsid w:val="0AA4BBC8"/>
    <w:rsid w:val="0AB4251E"/>
    <w:rsid w:val="0AB4C838"/>
    <w:rsid w:val="0AD436C6"/>
    <w:rsid w:val="0B392336"/>
    <w:rsid w:val="0B4DBA63"/>
    <w:rsid w:val="0B5FB6E7"/>
    <w:rsid w:val="0B9B5B51"/>
    <w:rsid w:val="0BC2DCB8"/>
    <w:rsid w:val="0BCA649C"/>
    <w:rsid w:val="0BDD4F46"/>
    <w:rsid w:val="0BF4F690"/>
    <w:rsid w:val="0C3CFC5E"/>
    <w:rsid w:val="0C69C70F"/>
    <w:rsid w:val="0C773862"/>
    <w:rsid w:val="0C7AC437"/>
    <w:rsid w:val="0C88B0E8"/>
    <w:rsid w:val="0C9AEDD8"/>
    <w:rsid w:val="0CB2F6D7"/>
    <w:rsid w:val="0CF67774"/>
    <w:rsid w:val="0CFDEF7B"/>
    <w:rsid w:val="0D230C15"/>
    <w:rsid w:val="0D23DC81"/>
    <w:rsid w:val="0D4E6E61"/>
    <w:rsid w:val="0D521B2F"/>
    <w:rsid w:val="0DCE11D4"/>
    <w:rsid w:val="0DD326A8"/>
    <w:rsid w:val="0E2A22B7"/>
    <w:rsid w:val="0E6D040D"/>
    <w:rsid w:val="0E714EAB"/>
    <w:rsid w:val="0EC32E62"/>
    <w:rsid w:val="0EC4A22C"/>
    <w:rsid w:val="0ED19F9D"/>
    <w:rsid w:val="0EE73ACE"/>
    <w:rsid w:val="0EFE8467"/>
    <w:rsid w:val="0F03469F"/>
    <w:rsid w:val="0F0E2ADD"/>
    <w:rsid w:val="0F300A7D"/>
    <w:rsid w:val="0F412F3E"/>
    <w:rsid w:val="0F470BA7"/>
    <w:rsid w:val="0F547512"/>
    <w:rsid w:val="0F75083F"/>
    <w:rsid w:val="0FAAC6D7"/>
    <w:rsid w:val="0FAADD15"/>
    <w:rsid w:val="0FE1ACA0"/>
    <w:rsid w:val="101771E3"/>
    <w:rsid w:val="1049F09C"/>
    <w:rsid w:val="108016D0"/>
    <w:rsid w:val="10CE0648"/>
    <w:rsid w:val="10F96EE9"/>
    <w:rsid w:val="1147AD02"/>
    <w:rsid w:val="11A21596"/>
    <w:rsid w:val="11D506E8"/>
    <w:rsid w:val="11F51FB1"/>
    <w:rsid w:val="120EDE8B"/>
    <w:rsid w:val="123CDB17"/>
    <w:rsid w:val="123D8D9A"/>
    <w:rsid w:val="1240A5F4"/>
    <w:rsid w:val="124787F3"/>
    <w:rsid w:val="124EFD43"/>
    <w:rsid w:val="1259BEE9"/>
    <w:rsid w:val="125EF4C6"/>
    <w:rsid w:val="127D8070"/>
    <w:rsid w:val="129618FC"/>
    <w:rsid w:val="1298028C"/>
    <w:rsid w:val="12B77A2A"/>
    <w:rsid w:val="12E6DDD1"/>
    <w:rsid w:val="12FCEA9A"/>
    <w:rsid w:val="131504D0"/>
    <w:rsid w:val="132603F6"/>
    <w:rsid w:val="133BDD5F"/>
    <w:rsid w:val="1346D597"/>
    <w:rsid w:val="139DD4CB"/>
    <w:rsid w:val="14275324"/>
    <w:rsid w:val="1435B430"/>
    <w:rsid w:val="145FFBD7"/>
    <w:rsid w:val="14B5A1A9"/>
    <w:rsid w:val="14B8036C"/>
    <w:rsid w:val="14C377F8"/>
    <w:rsid w:val="14C5EA24"/>
    <w:rsid w:val="14DEE0DA"/>
    <w:rsid w:val="153E7C51"/>
    <w:rsid w:val="157A0123"/>
    <w:rsid w:val="15A1776B"/>
    <w:rsid w:val="15C91718"/>
    <w:rsid w:val="16091693"/>
    <w:rsid w:val="16284EEB"/>
    <w:rsid w:val="1655A6BC"/>
    <w:rsid w:val="16C4801A"/>
    <w:rsid w:val="16CA746C"/>
    <w:rsid w:val="16D27B22"/>
    <w:rsid w:val="16D3A1B7"/>
    <w:rsid w:val="1708474E"/>
    <w:rsid w:val="17241F6F"/>
    <w:rsid w:val="17520A2E"/>
    <w:rsid w:val="17638237"/>
    <w:rsid w:val="1764930C"/>
    <w:rsid w:val="17764DB5"/>
    <w:rsid w:val="178736E9"/>
    <w:rsid w:val="1799A796"/>
    <w:rsid w:val="17D2378A"/>
    <w:rsid w:val="17D3780D"/>
    <w:rsid w:val="17E48BEC"/>
    <w:rsid w:val="17EEB080"/>
    <w:rsid w:val="18014AB6"/>
    <w:rsid w:val="180DCAC8"/>
    <w:rsid w:val="1850E84B"/>
    <w:rsid w:val="1896352E"/>
    <w:rsid w:val="18B3BEEF"/>
    <w:rsid w:val="18B6E609"/>
    <w:rsid w:val="18D93D9B"/>
    <w:rsid w:val="18EC2472"/>
    <w:rsid w:val="190694FC"/>
    <w:rsid w:val="19224741"/>
    <w:rsid w:val="192332EF"/>
    <w:rsid w:val="195C31DB"/>
    <w:rsid w:val="197AE1DE"/>
    <w:rsid w:val="198C9A5A"/>
    <w:rsid w:val="19BB3336"/>
    <w:rsid w:val="19C4ED9A"/>
    <w:rsid w:val="19EACF52"/>
    <w:rsid w:val="1A31A0D0"/>
    <w:rsid w:val="1AA53FC9"/>
    <w:rsid w:val="1AB28929"/>
    <w:rsid w:val="1AF5F014"/>
    <w:rsid w:val="1B0BD42B"/>
    <w:rsid w:val="1B13D489"/>
    <w:rsid w:val="1B667499"/>
    <w:rsid w:val="1BA46FB0"/>
    <w:rsid w:val="1BAF636B"/>
    <w:rsid w:val="1BDF6BC7"/>
    <w:rsid w:val="1BF34B0C"/>
    <w:rsid w:val="1BF72ECF"/>
    <w:rsid w:val="1C4512F7"/>
    <w:rsid w:val="1C74368A"/>
    <w:rsid w:val="1C7B73B2"/>
    <w:rsid w:val="1C94456E"/>
    <w:rsid w:val="1C9F376B"/>
    <w:rsid w:val="1CB0D1A7"/>
    <w:rsid w:val="1D3BE61C"/>
    <w:rsid w:val="1D3E90EE"/>
    <w:rsid w:val="1D401CB7"/>
    <w:rsid w:val="1D59E319"/>
    <w:rsid w:val="1D676703"/>
    <w:rsid w:val="1D952A82"/>
    <w:rsid w:val="1DD54FF8"/>
    <w:rsid w:val="1E39A1C7"/>
    <w:rsid w:val="1E633202"/>
    <w:rsid w:val="1E64A9EC"/>
    <w:rsid w:val="1E64BC42"/>
    <w:rsid w:val="1E789970"/>
    <w:rsid w:val="1E95575C"/>
    <w:rsid w:val="1EDA34F6"/>
    <w:rsid w:val="1F708C43"/>
    <w:rsid w:val="20515E22"/>
    <w:rsid w:val="206B49BF"/>
    <w:rsid w:val="2079E079"/>
    <w:rsid w:val="207F6FC3"/>
    <w:rsid w:val="209BB6E0"/>
    <w:rsid w:val="20B132FE"/>
    <w:rsid w:val="20E71E29"/>
    <w:rsid w:val="211B3617"/>
    <w:rsid w:val="214B463B"/>
    <w:rsid w:val="219A1FCB"/>
    <w:rsid w:val="21DF16BA"/>
    <w:rsid w:val="21E4B3DE"/>
    <w:rsid w:val="21F50D78"/>
    <w:rsid w:val="2296AE7F"/>
    <w:rsid w:val="22A4C8EE"/>
    <w:rsid w:val="22B64E19"/>
    <w:rsid w:val="2300323C"/>
    <w:rsid w:val="232E6388"/>
    <w:rsid w:val="2336D5F6"/>
    <w:rsid w:val="233FB907"/>
    <w:rsid w:val="2348B282"/>
    <w:rsid w:val="23492761"/>
    <w:rsid w:val="234CBEC9"/>
    <w:rsid w:val="2370CE86"/>
    <w:rsid w:val="239AC6D9"/>
    <w:rsid w:val="23C8125D"/>
    <w:rsid w:val="23D3F058"/>
    <w:rsid w:val="24297CBA"/>
    <w:rsid w:val="2445C41C"/>
    <w:rsid w:val="246B16C6"/>
    <w:rsid w:val="2484334A"/>
    <w:rsid w:val="24962912"/>
    <w:rsid w:val="24C0BE8E"/>
    <w:rsid w:val="24C541F1"/>
    <w:rsid w:val="24D20627"/>
    <w:rsid w:val="24E8177F"/>
    <w:rsid w:val="25168AB5"/>
    <w:rsid w:val="252F6B53"/>
    <w:rsid w:val="2560E3EE"/>
    <w:rsid w:val="25697DED"/>
    <w:rsid w:val="256AC406"/>
    <w:rsid w:val="256D1F38"/>
    <w:rsid w:val="2584E8B8"/>
    <w:rsid w:val="2594547C"/>
    <w:rsid w:val="25966EDB"/>
    <w:rsid w:val="25D00BC6"/>
    <w:rsid w:val="2615CE54"/>
    <w:rsid w:val="26202AE9"/>
    <w:rsid w:val="262C8B10"/>
    <w:rsid w:val="263997C5"/>
    <w:rsid w:val="263E2A7A"/>
    <w:rsid w:val="26423F47"/>
    <w:rsid w:val="2666B35B"/>
    <w:rsid w:val="26832603"/>
    <w:rsid w:val="26CB2A88"/>
    <w:rsid w:val="26D3690E"/>
    <w:rsid w:val="26F761E3"/>
    <w:rsid w:val="271C0CEB"/>
    <w:rsid w:val="272B9276"/>
    <w:rsid w:val="2730B839"/>
    <w:rsid w:val="2764A05F"/>
    <w:rsid w:val="2770DA0D"/>
    <w:rsid w:val="2776C27A"/>
    <w:rsid w:val="2786036D"/>
    <w:rsid w:val="27892F5C"/>
    <w:rsid w:val="2794521E"/>
    <w:rsid w:val="279B9C52"/>
    <w:rsid w:val="27B8EA8D"/>
    <w:rsid w:val="27DF6D6F"/>
    <w:rsid w:val="2824AD02"/>
    <w:rsid w:val="283BA9A5"/>
    <w:rsid w:val="284571C2"/>
    <w:rsid w:val="2891449E"/>
    <w:rsid w:val="28933244"/>
    <w:rsid w:val="28A6EB75"/>
    <w:rsid w:val="28ADB437"/>
    <w:rsid w:val="28DF7E46"/>
    <w:rsid w:val="28E8E00E"/>
    <w:rsid w:val="28EB18AA"/>
    <w:rsid w:val="28EFE55E"/>
    <w:rsid w:val="28FC917A"/>
    <w:rsid w:val="291D91E6"/>
    <w:rsid w:val="292EADD8"/>
    <w:rsid w:val="29474F8D"/>
    <w:rsid w:val="297962EC"/>
    <w:rsid w:val="2984D437"/>
    <w:rsid w:val="298CEF1D"/>
    <w:rsid w:val="29FE34B5"/>
    <w:rsid w:val="2A3CDDE7"/>
    <w:rsid w:val="2A3F32DC"/>
    <w:rsid w:val="2A73FBA8"/>
    <w:rsid w:val="2A9A9A94"/>
    <w:rsid w:val="2AA30368"/>
    <w:rsid w:val="2AB61757"/>
    <w:rsid w:val="2AC06B2C"/>
    <w:rsid w:val="2ADBB2A7"/>
    <w:rsid w:val="2AE0B344"/>
    <w:rsid w:val="2B00EE2B"/>
    <w:rsid w:val="2BCCCF2F"/>
    <w:rsid w:val="2C25FCFA"/>
    <w:rsid w:val="2CB4BF28"/>
    <w:rsid w:val="2CD9A4CC"/>
    <w:rsid w:val="2CE42264"/>
    <w:rsid w:val="2CF57E0F"/>
    <w:rsid w:val="2D3A0135"/>
    <w:rsid w:val="2D7FDCAA"/>
    <w:rsid w:val="2DBE471F"/>
    <w:rsid w:val="2DDC39D8"/>
    <w:rsid w:val="2DEC99D1"/>
    <w:rsid w:val="2E157D70"/>
    <w:rsid w:val="2E210BB8"/>
    <w:rsid w:val="2ED64D99"/>
    <w:rsid w:val="2EDFAEE9"/>
    <w:rsid w:val="2EF60050"/>
    <w:rsid w:val="2F00DFA0"/>
    <w:rsid w:val="2F1010C6"/>
    <w:rsid w:val="2F96AE43"/>
    <w:rsid w:val="2FEE0597"/>
    <w:rsid w:val="2FF635C0"/>
    <w:rsid w:val="2FF661BD"/>
    <w:rsid w:val="3013FC3C"/>
    <w:rsid w:val="3036D322"/>
    <w:rsid w:val="303CA7F4"/>
    <w:rsid w:val="3044B770"/>
    <w:rsid w:val="307B7F4A"/>
    <w:rsid w:val="309AF4C2"/>
    <w:rsid w:val="30A02A9F"/>
    <w:rsid w:val="30DF33B9"/>
    <w:rsid w:val="31156B3C"/>
    <w:rsid w:val="311CF1B1"/>
    <w:rsid w:val="3155495E"/>
    <w:rsid w:val="315D96E6"/>
    <w:rsid w:val="31B57E5C"/>
    <w:rsid w:val="31BB19BB"/>
    <w:rsid w:val="31BB8E66"/>
    <w:rsid w:val="31FE7845"/>
    <w:rsid w:val="320DEE5B"/>
    <w:rsid w:val="322B7764"/>
    <w:rsid w:val="3233DBA4"/>
    <w:rsid w:val="323D6D26"/>
    <w:rsid w:val="325D6D1E"/>
    <w:rsid w:val="3263D3AB"/>
    <w:rsid w:val="3298EB5C"/>
    <w:rsid w:val="32FA8345"/>
    <w:rsid w:val="32FCF31C"/>
    <w:rsid w:val="3376DFF1"/>
    <w:rsid w:val="33883DBC"/>
    <w:rsid w:val="33930A2F"/>
    <w:rsid w:val="33948C6C"/>
    <w:rsid w:val="3399F7AF"/>
    <w:rsid w:val="3415C706"/>
    <w:rsid w:val="346B33E8"/>
    <w:rsid w:val="3477A43F"/>
    <w:rsid w:val="34845952"/>
    <w:rsid w:val="3484BEF4"/>
    <w:rsid w:val="34B455F4"/>
    <w:rsid w:val="34E4B6B1"/>
    <w:rsid w:val="34EE0402"/>
    <w:rsid w:val="34F2BA7D"/>
    <w:rsid w:val="3566558A"/>
    <w:rsid w:val="35794F3D"/>
    <w:rsid w:val="35B252AF"/>
    <w:rsid w:val="35C364B7"/>
    <w:rsid w:val="35E5C304"/>
    <w:rsid w:val="360035B6"/>
    <w:rsid w:val="36536CC2"/>
    <w:rsid w:val="365EDE8C"/>
    <w:rsid w:val="36BA7D67"/>
    <w:rsid w:val="36D5E3B1"/>
    <w:rsid w:val="37090D63"/>
    <w:rsid w:val="377D59A7"/>
    <w:rsid w:val="37A066B3"/>
    <w:rsid w:val="37BBFA14"/>
    <w:rsid w:val="37CC5572"/>
    <w:rsid w:val="37FAAEED"/>
    <w:rsid w:val="3849EE56"/>
    <w:rsid w:val="38851D65"/>
    <w:rsid w:val="3896F6DF"/>
    <w:rsid w:val="38BF12BA"/>
    <w:rsid w:val="39008D80"/>
    <w:rsid w:val="392E5BEF"/>
    <w:rsid w:val="394F5856"/>
    <w:rsid w:val="3957CA75"/>
    <w:rsid w:val="395BC412"/>
    <w:rsid w:val="398BE8C2"/>
    <w:rsid w:val="39A68DD3"/>
    <w:rsid w:val="39DE56E3"/>
    <w:rsid w:val="39EDAC3D"/>
    <w:rsid w:val="3A48424D"/>
    <w:rsid w:val="3A5A5D55"/>
    <w:rsid w:val="3A7B876D"/>
    <w:rsid w:val="3A8AD4E4"/>
    <w:rsid w:val="3A9069FC"/>
    <w:rsid w:val="3AA00BCA"/>
    <w:rsid w:val="3AA5BBC8"/>
    <w:rsid w:val="3ADE84D1"/>
    <w:rsid w:val="3AEDFC68"/>
    <w:rsid w:val="3AF959E0"/>
    <w:rsid w:val="3B324FAF"/>
    <w:rsid w:val="3B46DC36"/>
    <w:rsid w:val="3B7A706A"/>
    <w:rsid w:val="3B7AF0C4"/>
    <w:rsid w:val="3BD3D17A"/>
    <w:rsid w:val="3BE498D0"/>
    <w:rsid w:val="3C0E7F0B"/>
    <w:rsid w:val="3C145759"/>
    <w:rsid w:val="3C51B57D"/>
    <w:rsid w:val="3C606772"/>
    <w:rsid w:val="3C60ED22"/>
    <w:rsid w:val="3C964B7B"/>
    <w:rsid w:val="3C982A31"/>
    <w:rsid w:val="3C9D7C6E"/>
    <w:rsid w:val="3CBB9166"/>
    <w:rsid w:val="3CD0F3F7"/>
    <w:rsid w:val="3CDD90FA"/>
    <w:rsid w:val="3CF200AB"/>
    <w:rsid w:val="3D90E598"/>
    <w:rsid w:val="3DA545ED"/>
    <w:rsid w:val="3DC65C3F"/>
    <w:rsid w:val="3DEA75E7"/>
    <w:rsid w:val="3DEC9B2B"/>
    <w:rsid w:val="3DEFEE4C"/>
    <w:rsid w:val="3DFFE54F"/>
    <w:rsid w:val="3E36CE6F"/>
    <w:rsid w:val="3E571A09"/>
    <w:rsid w:val="3E69F071"/>
    <w:rsid w:val="3E742918"/>
    <w:rsid w:val="3E99A63D"/>
    <w:rsid w:val="3EE71BF2"/>
    <w:rsid w:val="3EF45EE9"/>
    <w:rsid w:val="3F04844C"/>
    <w:rsid w:val="3F155404"/>
    <w:rsid w:val="3F437B00"/>
    <w:rsid w:val="3F650333"/>
    <w:rsid w:val="3F78EB8A"/>
    <w:rsid w:val="3F8343FA"/>
    <w:rsid w:val="3F86A891"/>
    <w:rsid w:val="3FAD4ECD"/>
    <w:rsid w:val="3FAE0EFC"/>
    <w:rsid w:val="3FAEFF64"/>
    <w:rsid w:val="3FE45436"/>
    <w:rsid w:val="401699A0"/>
    <w:rsid w:val="401E1E25"/>
    <w:rsid w:val="404AD5E0"/>
    <w:rsid w:val="4071AD05"/>
    <w:rsid w:val="408E0B66"/>
    <w:rsid w:val="40BC8AAD"/>
    <w:rsid w:val="41038CA7"/>
    <w:rsid w:val="412C2973"/>
    <w:rsid w:val="412FF2B1"/>
    <w:rsid w:val="414A5B54"/>
    <w:rsid w:val="4196FEF7"/>
    <w:rsid w:val="419A8ABD"/>
    <w:rsid w:val="41B4FF35"/>
    <w:rsid w:val="41BB0E84"/>
    <w:rsid w:val="41D4E424"/>
    <w:rsid w:val="4202FD7D"/>
    <w:rsid w:val="4208BC47"/>
    <w:rsid w:val="420DF89C"/>
    <w:rsid w:val="4226DC61"/>
    <w:rsid w:val="422CE01A"/>
    <w:rsid w:val="42DCDD69"/>
    <w:rsid w:val="42E23E86"/>
    <w:rsid w:val="42EC8F15"/>
    <w:rsid w:val="431F8287"/>
    <w:rsid w:val="432622BD"/>
    <w:rsid w:val="43278F5C"/>
    <w:rsid w:val="433F1849"/>
    <w:rsid w:val="438AFFA4"/>
    <w:rsid w:val="439BE91C"/>
    <w:rsid w:val="43AAFDF5"/>
    <w:rsid w:val="43C2106C"/>
    <w:rsid w:val="44012DA4"/>
    <w:rsid w:val="441D180D"/>
    <w:rsid w:val="44400A3B"/>
    <w:rsid w:val="446695AF"/>
    <w:rsid w:val="447471E9"/>
    <w:rsid w:val="4495D55B"/>
    <w:rsid w:val="44AF37B4"/>
    <w:rsid w:val="44B33C19"/>
    <w:rsid w:val="44CC8662"/>
    <w:rsid w:val="44EF95DA"/>
    <w:rsid w:val="45050447"/>
    <w:rsid w:val="4507622F"/>
    <w:rsid w:val="4516C41E"/>
    <w:rsid w:val="45794660"/>
    <w:rsid w:val="45938EDF"/>
    <w:rsid w:val="45D7A3D5"/>
    <w:rsid w:val="460B6D6C"/>
    <w:rsid w:val="46166FF1"/>
    <w:rsid w:val="461A111D"/>
    <w:rsid w:val="46332B10"/>
    <w:rsid w:val="463D3DDA"/>
    <w:rsid w:val="4647CE29"/>
    <w:rsid w:val="467E3CEB"/>
    <w:rsid w:val="4715A1C1"/>
    <w:rsid w:val="472DDD14"/>
    <w:rsid w:val="47339163"/>
    <w:rsid w:val="474E209C"/>
    <w:rsid w:val="476597CC"/>
    <w:rsid w:val="47908B88"/>
    <w:rsid w:val="47ADEA34"/>
    <w:rsid w:val="47EBF0B7"/>
    <w:rsid w:val="47F37F13"/>
    <w:rsid w:val="4834B237"/>
    <w:rsid w:val="48795536"/>
    <w:rsid w:val="487D60CB"/>
    <w:rsid w:val="487F04A8"/>
    <w:rsid w:val="48DDB175"/>
    <w:rsid w:val="4916E2E3"/>
    <w:rsid w:val="491B199F"/>
    <w:rsid w:val="493129B0"/>
    <w:rsid w:val="493708B5"/>
    <w:rsid w:val="49702C52"/>
    <w:rsid w:val="498782EA"/>
    <w:rsid w:val="4996D9ED"/>
    <w:rsid w:val="49AABDC2"/>
    <w:rsid w:val="49C656A7"/>
    <w:rsid w:val="49CA14F0"/>
    <w:rsid w:val="49ECF7C8"/>
    <w:rsid w:val="49F00ED4"/>
    <w:rsid w:val="4A26CA73"/>
    <w:rsid w:val="4A274A83"/>
    <w:rsid w:val="4A371190"/>
    <w:rsid w:val="4A561047"/>
    <w:rsid w:val="4A69A136"/>
    <w:rsid w:val="4A8B5243"/>
    <w:rsid w:val="4AAEDCF3"/>
    <w:rsid w:val="4AB4B459"/>
    <w:rsid w:val="4AC7C52F"/>
    <w:rsid w:val="4AD563CD"/>
    <w:rsid w:val="4B11AC26"/>
    <w:rsid w:val="4B289023"/>
    <w:rsid w:val="4B385663"/>
    <w:rsid w:val="4B5B0E8D"/>
    <w:rsid w:val="4B7CB756"/>
    <w:rsid w:val="4B7FF0D5"/>
    <w:rsid w:val="4B85E334"/>
    <w:rsid w:val="4B9012EA"/>
    <w:rsid w:val="4BC31AE4"/>
    <w:rsid w:val="4BCCA28E"/>
    <w:rsid w:val="4BFC1F3E"/>
    <w:rsid w:val="4C028569"/>
    <w:rsid w:val="4C0DA362"/>
    <w:rsid w:val="4C6AE5A4"/>
    <w:rsid w:val="4C8DD749"/>
    <w:rsid w:val="4C8F371C"/>
    <w:rsid w:val="4CA58F01"/>
    <w:rsid w:val="4CD85D39"/>
    <w:rsid w:val="4CF50DC4"/>
    <w:rsid w:val="4D3D35EA"/>
    <w:rsid w:val="4D451C0C"/>
    <w:rsid w:val="4D54A16A"/>
    <w:rsid w:val="4D634670"/>
    <w:rsid w:val="4D6C8E6E"/>
    <w:rsid w:val="4D701B3E"/>
    <w:rsid w:val="4D7936B9"/>
    <w:rsid w:val="4DD8BECB"/>
    <w:rsid w:val="4E0270BF"/>
    <w:rsid w:val="4E1E7CBC"/>
    <w:rsid w:val="4E7AEA7E"/>
    <w:rsid w:val="4E889574"/>
    <w:rsid w:val="4EA0DC07"/>
    <w:rsid w:val="4EBE38B4"/>
    <w:rsid w:val="4EF6BF97"/>
    <w:rsid w:val="4EFDED6C"/>
    <w:rsid w:val="4F0A82B3"/>
    <w:rsid w:val="4F33B38A"/>
    <w:rsid w:val="4F36DD1E"/>
    <w:rsid w:val="4F528F29"/>
    <w:rsid w:val="4F865D54"/>
    <w:rsid w:val="4FA28666"/>
    <w:rsid w:val="4FACD626"/>
    <w:rsid w:val="4FAEE891"/>
    <w:rsid w:val="4FDD2FC3"/>
    <w:rsid w:val="4FE51D49"/>
    <w:rsid w:val="4FFB6352"/>
    <w:rsid w:val="50546860"/>
    <w:rsid w:val="505B2B75"/>
    <w:rsid w:val="50769A36"/>
    <w:rsid w:val="50B7FAB8"/>
    <w:rsid w:val="50D483FB"/>
    <w:rsid w:val="512D3B10"/>
    <w:rsid w:val="5153EF5A"/>
    <w:rsid w:val="515C5F5B"/>
    <w:rsid w:val="5168D948"/>
    <w:rsid w:val="5177320B"/>
    <w:rsid w:val="51798EA4"/>
    <w:rsid w:val="51B4C419"/>
    <w:rsid w:val="51B4D1AA"/>
    <w:rsid w:val="51C655DD"/>
    <w:rsid w:val="51CD297B"/>
    <w:rsid w:val="51EF212C"/>
    <w:rsid w:val="51FE37A2"/>
    <w:rsid w:val="52691BCD"/>
    <w:rsid w:val="5277B512"/>
    <w:rsid w:val="52948798"/>
    <w:rsid w:val="52D904CB"/>
    <w:rsid w:val="532CB86C"/>
    <w:rsid w:val="53651624"/>
    <w:rsid w:val="5426FFE0"/>
    <w:rsid w:val="5441F89F"/>
    <w:rsid w:val="5442A113"/>
    <w:rsid w:val="545C7D46"/>
    <w:rsid w:val="546DE099"/>
    <w:rsid w:val="5475F789"/>
    <w:rsid w:val="5482AC6B"/>
    <w:rsid w:val="5490FF30"/>
    <w:rsid w:val="549AB01E"/>
    <w:rsid w:val="549E291A"/>
    <w:rsid w:val="54C00E4B"/>
    <w:rsid w:val="54F28482"/>
    <w:rsid w:val="54F3B621"/>
    <w:rsid w:val="551F92E7"/>
    <w:rsid w:val="5599C52A"/>
    <w:rsid w:val="559D7382"/>
    <w:rsid w:val="55BE0382"/>
    <w:rsid w:val="55C95FF7"/>
    <w:rsid w:val="55CE81D3"/>
    <w:rsid w:val="55F664EC"/>
    <w:rsid w:val="55F76210"/>
    <w:rsid w:val="561C5C49"/>
    <w:rsid w:val="56388506"/>
    <w:rsid w:val="56579D90"/>
    <w:rsid w:val="5696B07C"/>
    <w:rsid w:val="56A8C393"/>
    <w:rsid w:val="56CF440E"/>
    <w:rsid w:val="5796EF73"/>
    <w:rsid w:val="579A540A"/>
    <w:rsid w:val="57BAF567"/>
    <w:rsid w:val="57D87E54"/>
    <w:rsid w:val="5836E1D4"/>
    <w:rsid w:val="58372681"/>
    <w:rsid w:val="584CF2A5"/>
    <w:rsid w:val="58672FC0"/>
    <w:rsid w:val="587308E5"/>
    <w:rsid w:val="587DCC4C"/>
    <w:rsid w:val="591ABC12"/>
    <w:rsid w:val="597381AE"/>
    <w:rsid w:val="59807C90"/>
    <w:rsid w:val="59BD099E"/>
    <w:rsid w:val="59C9E645"/>
    <w:rsid w:val="59E8926F"/>
    <w:rsid w:val="59EDC23E"/>
    <w:rsid w:val="5A4126E7"/>
    <w:rsid w:val="5A728E0F"/>
    <w:rsid w:val="5AA67919"/>
    <w:rsid w:val="5ABF7189"/>
    <w:rsid w:val="5AC7E63B"/>
    <w:rsid w:val="5AF8AE8A"/>
    <w:rsid w:val="5B019EF1"/>
    <w:rsid w:val="5B275335"/>
    <w:rsid w:val="5B2AA480"/>
    <w:rsid w:val="5B736BE8"/>
    <w:rsid w:val="5B9EE5AE"/>
    <w:rsid w:val="5BB1CB92"/>
    <w:rsid w:val="5BCBCCD1"/>
    <w:rsid w:val="5BD18F36"/>
    <w:rsid w:val="5C07C2D1"/>
    <w:rsid w:val="5C3AE796"/>
    <w:rsid w:val="5C5B41EA"/>
    <w:rsid w:val="5CD9AC46"/>
    <w:rsid w:val="5CF5873B"/>
    <w:rsid w:val="5D1E0EE0"/>
    <w:rsid w:val="5D2E41DB"/>
    <w:rsid w:val="5DA1D0E6"/>
    <w:rsid w:val="5DB97859"/>
    <w:rsid w:val="5DD02D2A"/>
    <w:rsid w:val="5DE37B4E"/>
    <w:rsid w:val="5DE4D2AD"/>
    <w:rsid w:val="5E1952F9"/>
    <w:rsid w:val="5E3C06B0"/>
    <w:rsid w:val="5E722D58"/>
    <w:rsid w:val="5E7F3D55"/>
    <w:rsid w:val="5EDB9546"/>
    <w:rsid w:val="5EDF0620"/>
    <w:rsid w:val="5EE9E17D"/>
    <w:rsid w:val="5F6829B5"/>
    <w:rsid w:val="5F6979AE"/>
    <w:rsid w:val="5F810D79"/>
    <w:rsid w:val="60040AEB"/>
    <w:rsid w:val="600D6CEB"/>
    <w:rsid w:val="60569AB1"/>
    <w:rsid w:val="605E2CE7"/>
    <w:rsid w:val="6066E743"/>
    <w:rsid w:val="609B74FA"/>
    <w:rsid w:val="60C3B08B"/>
    <w:rsid w:val="61038A99"/>
    <w:rsid w:val="613B9C55"/>
    <w:rsid w:val="61436F2E"/>
    <w:rsid w:val="6146DB6C"/>
    <w:rsid w:val="6154A6CE"/>
    <w:rsid w:val="615E0B8B"/>
    <w:rsid w:val="617A27FF"/>
    <w:rsid w:val="61863257"/>
    <w:rsid w:val="61C25B92"/>
    <w:rsid w:val="61D3C93A"/>
    <w:rsid w:val="62133608"/>
    <w:rsid w:val="62205E68"/>
    <w:rsid w:val="6237455B"/>
    <w:rsid w:val="623FAC0A"/>
    <w:rsid w:val="6245B53F"/>
    <w:rsid w:val="624E2E16"/>
    <w:rsid w:val="625C3D36"/>
    <w:rsid w:val="62933F15"/>
    <w:rsid w:val="62A5EBED"/>
    <w:rsid w:val="62D7009C"/>
    <w:rsid w:val="62E22AF3"/>
    <w:rsid w:val="62F9DBEC"/>
    <w:rsid w:val="633CDFC7"/>
    <w:rsid w:val="63539941"/>
    <w:rsid w:val="63629ECD"/>
    <w:rsid w:val="6399C30D"/>
    <w:rsid w:val="63E8CBAB"/>
    <w:rsid w:val="63F6C87A"/>
    <w:rsid w:val="641F31D1"/>
    <w:rsid w:val="644E7F71"/>
    <w:rsid w:val="646D1BBD"/>
    <w:rsid w:val="647F113D"/>
    <w:rsid w:val="64902A43"/>
    <w:rsid w:val="64C3969E"/>
    <w:rsid w:val="64F62CD4"/>
    <w:rsid w:val="6502DF22"/>
    <w:rsid w:val="650F333A"/>
    <w:rsid w:val="6511536B"/>
    <w:rsid w:val="654705A7"/>
    <w:rsid w:val="65617C0D"/>
    <w:rsid w:val="657DEF92"/>
    <w:rsid w:val="65DED2CE"/>
    <w:rsid w:val="65DF57C4"/>
    <w:rsid w:val="65E94EB4"/>
    <w:rsid w:val="66031502"/>
    <w:rsid w:val="66119D2E"/>
    <w:rsid w:val="66185451"/>
    <w:rsid w:val="664B6837"/>
    <w:rsid w:val="666A8297"/>
    <w:rsid w:val="66C72055"/>
    <w:rsid w:val="66D65810"/>
    <w:rsid w:val="66FAF8DA"/>
    <w:rsid w:val="6710AF4F"/>
    <w:rsid w:val="6725D370"/>
    <w:rsid w:val="672C6BBE"/>
    <w:rsid w:val="675B9009"/>
    <w:rsid w:val="675F1FBF"/>
    <w:rsid w:val="677AD1CA"/>
    <w:rsid w:val="6783D206"/>
    <w:rsid w:val="678AC67F"/>
    <w:rsid w:val="67E11756"/>
    <w:rsid w:val="67FBA730"/>
    <w:rsid w:val="68092788"/>
    <w:rsid w:val="68601A56"/>
    <w:rsid w:val="68700EB8"/>
    <w:rsid w:val="687727B9"/>
    <w:rsid w:val="68A90024"/>
    <w:rsid w:val="68B4C47A"/>
    <w:rsid w:val="68CBDA7C"/>
    <w:rsid w:val="693113BB"/>
    <w:rsid w:val="69417ED8"/>
    <w:rsid w:val="69861583"/>
    <w:rsid w:val="699C9BD9"/>
    <w:rsid w:val="69B30C8D"/>
    <w:rsid w:val="69BA0371"/>
    <w:rsid w:val="69F58F0F"/>
    <w:rsid w:val="6A292EE3"/>
    <w:rsid w:val="6A2A571A"/>
    <w:rsid w:val="6A991FC4"/>
    <w:rsid w:val="6B0E9B13"/>
    <w:rsid w:val="6B2D5D56"/>
    <w:rsid w:val="6B451244"/>
    <w:rsid w:val="6B53FC14"/>
    <w:rsid w:val="6B6CD120"/>
    <w:rsid w:val="6B72AF01"/>
    <w:rsid w:val="6B78E0B8"/>
    <w:rsid w:val="6B791023"/>
    <w:rsid w:val="6B916B1F"/>
    <w:rsid w:val="6B9213ED"/>
    <w:rsid w:val="6BEC2F71"/>
    <w:rsid w:val="6C1BBDA4"/>
    <w:rsid w:val="6C3F67DB"/>
    <w:rsid w:val="6C7EB872"/>
    <w:rsid w:val="6D3CA7C5"/>
    <w:rsid w:val="6D49C779"/>
    <w:rsid w:val="6D71853D"/>
    <w:rsid w:val="6D723D4D"/>
    <w:rsid w:val="6D72D4C5"/>
    <w:rsid w:val="6DDB1946"/>
    <w:rsid w:val="6DF3138A"/>
    <w:rsid w:val="6DF7EBE3"/>
    <w:rsid w:val="6DF7F43E"/>
    <w:rsid w:val="6E1DE519"/>
    <w:rsid w:val="6E584098"/>
    <w:rsid w:val="6E82F0E0"/>
    <w:rsid w:val="6E932B20"/>
    <w:rsid w:val="6E94845C"/>
    <w:rsid w:val="6E9E591A"/>
    <w:rsid w:val="6F21407D"/>
    <w:rsid w:val="6F3622DB"/>
    <w:rsid w:val="6F60BFB1"/>
    <w:rsid w:val="6F79F7A7"/>
    <w:rsid w:val="6F86C29E"/>
    <w:rsid w:val="6F949C29"/>
    <w:rsid w:val="7005B222"/>
    <w:rsid w:val="701F5048"/>
    <w:rsid w:val="704CB554"/>
    <w:rsid w:val="708BFAED"/>
    <w:rsid w:val="70A35D76"/>
    <w:rsid w:val="714CABD6"/>
    <w:rsid w:val="714F5339"/>
    <w:rsid w:val="71573D74"/>
    <w:rsid w:val="71F76584"/>
    <w:rsid w:val="720F4438"/>
    <w:rsid w:val="722A1800"/>
    <w:rsid w:val="7243D504"/>
    <w:rsid w:val="724EC9EB"/>
    <w:rsid w:val="72CC48C7"/>
    <w:rsid w:val="72D6119D"/>
    <w:rsid w:val="73072B9D"/>
    <w:rsid w:val="73345C35"/>
    <w:rsid w:val="73491F1B"/>
    <w:rsid w:val="735F9A24"/>
    <w:rsid w:val="738804D4"/>
    <w:rsid w:val="73DFA565"/>
    <w:rsid w:val="73F0C48E"/>
    <w:rsid w:val="7407B2DF"/>
    <w:rsid w:val="741EF874"/>
    <w:rsid w:val="742CCC98"/>
    <w:rsid w:val="742E9B94"/>
    <w:rsid w:val="74432E2B"/>
    <w:rsid w:val="7452D49B"/>
    <w:rsid w:val="745AE5F1"/>
    <w:rsid w:val="74634FFA"/>
    <w:rsid w:val="74783F1D"/>
    <w:rsid w:val="74A059A0"/>
    <w:rsid w:val="74CDEBB6"/>
    <w:rsid w:val="74DBFBF7"/>
    <w:rsid w:val="755D7C49"/>
    <w:rsid w:val="759F863B"/>
    <w:rsid w:val="75C012DF"/>
    <w:rsid w:val="75D0281A"/>
    <w:rsid w:val="75EF38C5"/>
    <w:rsid w:val="75FD574C"/>
    <w:rsid w:val="760C1435"/>
    <w:rsid w:val="762AB975"/>
    <w:rsid w:val="763665A1"/>
    <w:rsid w:val="763B952A"/>
    <w:rsid w:val="763FC955"/>
    <w:rsid w:val="767DCC1A"/>
    <w:rsid w:val="769A0B2C"/>
    <w:rsid w:val="769E6970"/>
    <w:rsid w:val="76DD62F6"/>
    <w:rsid w:val="76F33571"/>
    <w:rsid w:val="76FE58C1"/>
    <w:rsid w:val="77505187"/>
    <w:rsid w:val="7751BAF6"/>
    <w:rsid w:val="775B992A"/>
    <w:rsid w:val="77633E28"/>
    <w:rsid w:val="77699688"/>
    <w:rsid w:val="77773DE4"/>
    <w:rsid w:val="780496D1"/>
    <w:rsid w:val="782738D8"/>
    <w:rsid w:val="78465F09"/>
    <w:rsid w:val="786318C4"/>
    <w:rsid w:val="78660B6A"/>
    <w:rsid w:val="7867F976"/>
    <w:rsid w:val="7882472A"/>
    <w:rsid w:val="7886B8A4"/>
    <w:rsid w:val="78969527"/>
    <w:rsid w:val="78BF013D"/>
    <w:rsid w:val="7923C7D1"/>
    <w:rsid w:val="794544B6"/>
    <w:rsid w:val="79FE6AB7"/>
    <w:rsid w:val="7A2920EB"/>
    <w:rsid w:val="7A2AD633"/>
    <w:rsid w:val="7A60BC5F"/>
    <w:rsid w:val="7B01E93E"/>
    <w:rsid w:val="7B2FE40E"/>
    <w:rsid w:val="7B3963B6"/>
    <w:rsid w:val="7B5ED99A"/>
    <w:rsid w:val="7B7FBB6B"/>
    <w:rsid w:val="7C0361AB"/>
    <w:rsid w:val="7C22BBBD"/>
    <w:rsid w:val="7C2AB135"/>
    <w:rsid w:val="7C3D0171"/>
    <w:rsid w:val="7C408F01"/>
    <w:rsid w:val="7CB4E6D7"/>
    <w:rsid w:val="7CF4B3D9"/>
    <w:rsid w:val="7D03A4D1"/>
    <w:rsid w:val="7D51B382"/>
    <w:rsid w:val="7D605A63"/>
    <w:rsid w:val="7DA1D0D6"/>
    <w:rsid w:val="7DCD0CBA"/>
    <w:rsid w:val="7E1B0188"/>
    <w:rsid w:val="7E23976A"/>
    <w:rsid w:val="7E24A47A"/>
    <w:rsid w:val="7E417786"/>
    <w:rsid w:val="7E7AD7A2"/>
    <w:rsid w:val="7EAFC2D2"/>
    <w:rsid w:val="7EEDA2A0"/>
    <w:rsid w:val="7EFB97A8"/>
    <w:rsid w:val="7F37DB5F"/>
    <w:rsid w:val="7F4058CA"/>
    <w:rsid w:val="7F55F1C3"/>
    <w:rsid w:val="7F5D420B"/>
    <w:rsid w:val="7F77566E"/>
    <w:rsid w:val="7FC41F8A"/>
    <w:rsid w:val="7FDB2350"/>
    <w:rsid w:val="7FF443F4"/>
    <w:rsid w:val="7FF4A5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B548B4"/>
  <w15:docId w15:val="{BAC9B554-3AC9-420E-941E-3FBC7EE4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CF"/>
    <w:pPr>
      <w:spacing w:after="160" w:line="256" w:lineRule="auto"/>
    </w:pPr>
    <w:rPr>
      <w:rFonts w:asciiTheme="minorHAnsi" w:hAnsiTheme="minorHAnsi"/>
      <w:sz w:val="22"/>
      <w:szCs w:val="22"/>
    </w:rPr>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6"/>
      </w:numPr>
      <w:spacing w:after="240"/>
    </w:pPr>
  </w:style>
  <w:style w:type="paragraph" w:customStyle="1" w:styleId="ListalphaB0">
    <w:name w:val="List alpha B"/>
    <w:basedOn w:val="Normal"/>
    <w:rsid w:val="00D45220"/>
    <w:pPr>
      <w:numPr>
        <w:numId w:val="20"/>
      </w:numPr>
      <w:spacing w:after="240"/>
    </w:pPr>
    <w:rPr>
      <w:rFonts w:eastAsia="Times New Roman" w:cs="Times New Roman"/>
    </w:rPr>
  </w:style>
  <w:style w:type="paragraph" w:customStyle="1" w:styleId="Listalpha">
    <w:name w:val="List alpha"/>
    <w:basedOn w:val="Normal"/>
    <w:rsid w:val="00D45220"/>
    <w:pPr>
      <w:numPr>
        <w:numId w:val="21"/>
      </w:numPr>
      <w:spacing w:after="240"/>
    </w:pPr>
    <w:rPr>
      <w:rFonts w:eastAsia="Times New Roman" w:cs="Times New Roman"/>
    </w:rPr>
  </w:style>
  <w:style w:type="paragraph" w:customStyle="1" w:styleId="ListALPHAB">
    <w:name w:val="List ALPHA B"/>
    <w:basedOn w:val="Normal"/>
    <w:rsid w:val="00D45220"/>
    <w:pPr>
      <w:numPr>
        <w:numId w:val="22"/>
      </w:numPr>
      <w:spacing w:after="240"/>
      <w:jc w:val="both"/>
      <w:outlineLvl w:val="0"/>
    </w:pPr>
    <w:rPr>
      <w:rFonts w:eastAsia="Times New Roman" w:cs="Times New Roman"/>
    </w:rPr>
  </w:style>
  <w:style w:type="paragraph" w:customStyle="1" w:styleId="ListALPHA0">
    <w:name w:val="List ALPHA"/>
    <w:basedOn w:val="Normal"/>
    <w:rsid w:val="00D45220"/>
    <w:pPr>
      <w:numPr>
        <w:numId w:val="23"/>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2"/>
      </w:numPr>
      <w:spacing w:after="240"/>
    </w:pPr>
  </w:style>
  <w:style w:type="paragraph" w:styleId="ListNumber2">
    <w:name w:val="List Number 2"/>
    <w:basedOn w:val="Normal"/>
    <w:uiPriority w:val="99"/>
    <w:unhideWhenUsed/>
    <w:rsid w:val="00614279"/>
    <w:pPr>
      <w:numPr>
        <w:numId w:val="4"/>
      </w:numPr>
      <w:spacing w:line="480" w:lineRule="auto"/>
      <w:contextualSpacing/>
    </w:pPr>
  </w:style>
  <w:style w:type="paragraph" w:customStyle="1" w:styleId="ListNumberB">
    <w:name w:val="List Number B"/>
    <w:basedOn w:val="Normal"/>
    <w:qFormat/>
    <w:rsid w:val="00614279"/>
    <w:pPr>
      <w:numPr>
        <w:numId w:val="24"/>
      </w:numPr>
      <w:spacing w:after="240"/>
    </w:pPr>
  </w:style>
  <w:style w:type="paragraph" w:styleId="ListBullet">
    <w:name w:val="List Bullet"/>
    <w:basedOn w:val="Normal"/>
    <w:rsid w:val="000A4BA4"/>
    <w:pPr>
      <w:numPr>
        <w:numId w:val="27"/>
      </w:numPr>
      <w:contextualSpacing/>
    </w:pPr>
  </w:style>
  <w:style w:type="paragraph" w:styleId="ListBullet2">
    <w:name w:val="List Bullet 2"/>
    <w:basedOn w:val="Normal"/>
    <w:rsid w:val="000A4BA4"/>
    <w:pPr>
      <w:numPr>
        <w:numId w:val="28"/>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ListParagraph">
    <w:name w:val="List Paragraph"/>
    <w:basedOn w:val="Normal"/>
    <w:uiPriority w:val="34"/>
    <w:qFormat/>
    <w:rsid w:val="00F511DE"/>
    <w:pPr>
      <w:ind w:left="720"/>
      <w:contextualSpacing/>
    </w:pPr>
  </w:style>
  <w:style w:type="paragraph" w:styleId="FootnoteText">
    <w:name w:val="footnote text"/>
    <w:basedOn w:val="Normal"/>
    <w:link w:val="FootnoteTextChar"/>
    <w:uiPriority w:val="99"/>
    <w:semiHidden/>
    <w:unhideWhenUsed/>
    <w:rsid w:val="00F51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1DE"/>
    <w:rPr>
      <w:rFonts w:asciiTheme="minorHAnsi" w:hAnsiTheme="minorHAnsi"/>
      <w:sz w:val="20"/>
      <w:szCs w:val="20"/>
    </w:rPr>
  </w:style>
  <w:style w:type="character" w:styleId="FootnoteReference">
    <w:name w:val="footnote reference"/>
    <w:basedOn w:val="DefaultParagraphFont"/>
    <w:uiPriority w:val="99"/>
    <w:semiHidden/>
    <w:unhideWhenUsed/>
    <w:rsid w:val="00F511DE"/>
    <w:rPr>
      <w:vertAlign w:val="superscript"/>
    </w:rPr>
  </w:style>
  <w:style w:type="paragraph" w:styleId="CommentText">
    <w:name w:val="annotation text"/>
    <w:basedOn w:val="Normal"/>
    <w:link w:val="CommentTextChar"/>
    <w:uiPriority w:val="99"/>
    <w:unhideWhenUsed/>
    <w:rsid w:val="00692C6B"/>
    <w:pPr>
      <w:spacing w:line="240" w:lineRule="auto"/>
    </w:pPr>
    <w:rPr>
      <w:sz w:val="20"/>
      <w:szCs w:val="20"/>
    </w:rPr>
  </w:style>
  <w:style w:type="character" w:customStyle="1" w:styleId="CommentTextChar">
    <w:name w:val="Comment Text Char"/>
    <w:basedOn w:val="DefaultParagraphFont"/>
    <w:link w:val="CommentText"/>
    <w:uiPriority w:val="99"/>
    <w:rsid w:val="00692C6B"/>
    <w:rPr>
      <w:rFonts w:asciiTheme="minorHAnsi" w:hAnsiTheme="minorHAnsi"/>
      <w:sz w:val="20"/>
      <w:szCs w:val="20"/>
    </w:rPr>
  </w:style>
  <w:style w:type="character" w:styleId="CommentReference">
    <w:name w:val="annotation reference"/>
    <w:basedOn w:val="DefaultParagraphFont"/>
    <w:uiPriority w:val="99"/>
    <w:semiHidden/>
    <w:unhideWhenUsed/>
    <w:rsid w:val="00692C6B"/>
    <w:rPr>
      <w:sz w:val="16"/>
      <w:szCs w:val="16"/>
    </w:rPr>
  </w:style>
  <w:style w:type="character" w:customStyle="1" w:styleId="Mention1">
    <w:name w:val="Mention1"/>
    <w:basedOn w:val="DefaultParagraphFont"/>
    <w:uiPriority w:val="99"/>
    <w:unhideWhenUsed/>
    <w:rsid w:val="00596984"/>
    <w:rPr>
      <w:color w:val="2B579A"/>
      <w:shd w:val="clear" w:color="auto" w:fill="E1DFDD"/>
    </w:rPr>
  </w:style>
  <w:style w:type="character" w:styleId="Hyperlink">
    <w:name w:val="Hyperlink"/>
    <w:basedOn w:val="DefaultParagraphFont"/>
    <w:uiPriority w:val="99"/>
    <w:unhideWhenUsed/>
    <w:rsid w:val="004322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F73BD"/>
    <w:rPr>
      <w:b/>
      <w:bCs/>
    </w:rPr>
  </w:style>
  <w:style w:type="character" w:customStyle="1" w:styleId="CommentSubjectChar">
    <w:name w:val="Comment Subject Char"/>
    <w:basedOn w:val="CommentTextChar"/>
    <w:link w:val="CommentSubject"/>
    <w:uiPriority w:val="99"/>
    <w:semiHidden/>
    <w:rsid w:val="000F73BD"/>
    <w:rPr>
      <w:rFonts w:asciiTheme="minorHAnsi" w:hAnsiTheme="minorHAnsi"/>
      <w:b/>
      <w:bCs/>
      <w:sz w:val="20"/>
      <w:szCs w:val="20"/>
    </w:rPr>
  </w:style>
  <w:style w:type="paragraph" w:styleId="Revision">
    <w:name w:val="Revision"/>
    <w:hidden/>
    <w:uiPriority w:val="99"/>
    <w:semiHidden/>
    <w:rsid w:val="00177836"/>
    <w:rPr>
      <w:rFonts w:asciiTheme="minorHAnsi" w:hAnsiTheme="minorHAnsi"/>
      <w:sz w:val="22"/>
      <w:szCs w:val="22"/>
    </w:rPr>
  </w:style>
  <w:style w:type="character" w:customStyle="1" w:styleId="UnresolvedMention1">
    <w:name w:val="Unresolved Mention1"/>
    <w:basedOn w:val="DefaultParagraphFont"/>
    <w:uiPriority w:val="99"/>
    <w:rsid w:val="00576127"/>
    <w:rPr>
      <w:color w:val="605E5C"/>
      <w:shd w:val="clear" w:color="auto" w:fill="E1DFDD"/>
    </w:rPr>
  </w:style>
  <w:style w:type="character" w:styleId="FollowedHyperlink">
    <w:name w:val="FollowedHyperlink"/>
    <w:basedOn w:val="DefaultParagraphFont"/>
    <w:uiPriority w:val="99"/>
    <w:semiHidden/>
    <w:unhideWhenUsed/>
    <w:rsid w:val="00426025"/>
    <w:rPr>
      <w:color w:val="800080" w:themeColor="followedHyperlink"/>
      <w:u w:val="single"/>
    </w:rPr>
  </w:style>
  <w:style w:type="character" w:customStyle="1" w:styleId="Mention2">
    <w:name w:val="Mention2"/>
    <w:basedOn w:val="DefaultParagraphFont"/>
    <w:uiPriority w:val="99"/>
    <w:rsid w:val="00535AAD"/>
    <w:rPr>
      <w:color w:val="2B579A"/>
      <w:shd w:val="clear" w:color="auto" w:fill="E1DFDD"/>
    </w:rPr>
  </w:style>
  <w:style w:type="character" w:customStyle="1" w:styleId="UnresolvedMention2">
    <w:name w:val="Unresolved Mention2"/>
    <w:basedOn w:val="DefaultParagraphFont"/>
    <w:uiPriority w:val="99"/>
    <w:rsid w:val="000373E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rial">
    <w:name w:val="Normal+Arial"/>
    <w:basedOn w:val="Normal"/>
    <w:link w:val="NormalArialChar"/>
    <w:rsid w:val="00A341C4"/>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A341C4"/>
    <w:rPr>
      <w:rFonts w:ascii="Arial" w:eastAsia="Times New Roman" w:hAnsi="Arial" w:cs="Times New Roman"/>
    </w:rPr>
  </w:style>
  <w:style w:type="character" w:customStyle="1" w:styleId="ui-provider">
    <w:name w:val="ui-provider"/>
    <w:basedOn w:val="DefaultParagraphFont"/>
    <w:rsid w:val="00801347"/>
  </w:style>
  <w:style w:type="character" w:styleId="UnresolvedMention">
    <w:name w:val="Unresolved Mention"/>
    <w:basedOn w:val="DefaultParagraphFont"/>
    <w:uiPriority w:val="99"/>
    <w:rsid w:val="0025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4486">
      <w:bodyDiv w:val="1"/>
      <w:marLeft w:val="0"/>
      <w:marRight w:val="0"/>
      <w:marTop w:val="0"/>
      <w:marBottom w:val="0"/>
      <w:divBdr>
        <w:top w:val="none" w:sz="0" w:space="0" w:color="auto"/>
        <w:left w:val="none" w:sz="0" w:space="0" w:color="auto"/>
        <w:bottom w:val="none" w:sz="0" w:space="0" w:color="auto"/>
        <w:right w:val="none" w:sz="0" w:space="0" w:color="auto"/>
      </w:divBdr>
    </w:div>
    <w:div w:id="325061111">
      <w:bodyDiv w:val="1"/>
      <w:marLeft w:val="0"/>
      <w:marRight w:val="0"/>
      <w:marTop w:val="0"/>
      <w:marBottom w:val="0"/>
      <w:divBdr>
        <w:top w:val="none" w:sz="0" w:space="0" w:color="auto"/>
        <w:left w:val="none" w:sz="0" w:space="0" w:color="auto"/>
        <w:bottom w:val="none" w:sz="0" w:space="0" w:color="auto"/>
        <w:right w:val="none" w:sz="0" w:space="0" w:color="auto"/>
      </w:divBdr>
    </w:div>
    <w:div w:id="330837716">
      <w:bodyDiv w:val="1"/>
      <w:marLeft w:val="0"/>
      <w:marRight w:val="0"/>
      <w:marTop w:val="0"/>
      <w:marBottom w:val="0"/>
      <w:divBdr>
        <w:top w:val="none" w:sz="0" w:space="0" w:color="auto"/>
        <w:left w:val="none" w:sz="0" w:space="0" w:color="auto"/>
        <w:bottom w:val="none" w:sz="0" w:space="0" w:color="auto"/>
        <w:right w:val="none" w:sz="0" w:space="0" w:color="auto"/>
      </w:divBdr>
    </w:div>
    <w:div w:id="338699955">
      <w:bodyDiv w:val="1"/>
      <w:marLeft w:val="0"/>
      <w:marRight w:val="0"/>
      <w:marTop w:val="0"/>
      <w:marBottom w:val="0"/>
      <w:divBdr>
        <w:top w:val="none" w:sz="0" w:space="0" w:color="auto"/>
        <w:left w:val="none" w:sz="0" w:space="0" w:color="auto"/>
        <w:bottom w:val="none" w:sz="0" w:space="0" w:color="auto"/>
        <w:right w:val="none" w:sz="0" w:space="0" w:color="auto"/>
      </w:divBdr>
    </w:div>
    <w:div w:id="418411362">
      <w:bodyDiv w:val="1"/>
      <w:marLeft w:val="0"/>
      <w:marRight w:val="0"/>
      <w:marTop w:val="0"/>
      <w:marBottom w:val="0"/>
      <w:divBdr>
        <w:top w:val="none" w:sz="0" w:space="0" w:color="auto"/>
        <w:left w:val="none" w:sz="0" w:space="0" w:color="auto"/>
        <w:bottom w:val="none" w:sz="0" w:space="0" w:color="auto"/>
        <w:right w:val="none" w:sz="0" w:space="0" w:color="auto"/>
      </w:divBdr>
    </w:div>
    <w:div w:id="635991730">
      <w:bodyDiv w:val="1"/>
      <w:marLeft w:val="0"/>
      <w:marRight w:val="0"/>
      <w:marTop w:val="0"/>
      <w:marBottom w:val="0"/>
      <w:divBdr>
        <w:top w:val="none" w:sz="0" w:space="0" w:color="auto"/>
        <w:left w:val="none" w:sz="0" w:space="0" w:color="auto"/>
        <w:bottom w:val="none" w:sz="0" w:space="0" w:color="auto"/>
        <w:right w:val="none" w:sz="0" w:space="0" w:color="auto"/>
      </w:divBdr>
    </w:div>
    <w:div w:id="692262904">
      <w:bodyDiv w:val="1"/>
      <w:marLeft w:val="0"/>
      <w:marRight w:val="0"/>
      <w:marTop w:val="0"/>
      <w:marBottom w:val="0"/>
      <w:divBdr>
        <w:top w:val="none" w:sz="0" w:space="0" w:color="auto"/>
        <w:left w:val="none" w:sz="0" w:space="0" w:color="auto"/>
        <w:bottom w:val="none" w:sz="0" w:space="0" w:color="auto"/>
        <w:right w:val="none" w:sz="0" w:space="0" w:color="auto"/>
      </w:divBdr>
    </w:div>
    <w:div w:id="831337884">
      <w:bodyDiv w:val="1"/>
      <w:marLeft w:val="0"/>
      <w:marRight w:val="0"/>
      <w:marTop w:val="0"/>
      <w:marBottom w:val="0"/>
      <w:divBdr>
        <w:top w:val="none" w:sz="0" w:space="0" w:color="auto"/>
        <w:left w:val="none" w:sz="0" w:space="0" w:color="auto"/>
        <w:bottom w:val="none" w:sz="0" w:space="0" w:color="auto"/>
        <w:right w:val="none" w:sz="0" w:space="0" w:color="auto"/>
      </w:divBdr>
    </w:div>
    <w:div w:id="1028142140">
      <w:bodyDiv w:val="1"/>
      <w:marLeft w:val="0"/>
      <w:marRight w:val="0"/>
      <w:marTop w:val="0"/>
      <w:marBottom w:val="0"/>
      <w:divBdr>
        <w:top w:val="none" w:sz="0" w:space="0" w:color="auto"/>
        <w:left w:val="none" w:sz="0" w:space="0" w:color="auto"/>
        <w:bottom w:val="none" w:sz="0" w:space="0" w:color="auto"/>
        <w:right w:val="none" w:sz="0" w:space="0" w:color="auto"/>
      </w:divBdr>
    </w:div>
    <w:div w:id="1120731674">
      <w:bodyDiv w:val="1"/>
      <w:marLeft w:val="0"/>
      <w:marRight w:val="0"/>
      <w:marTop w:val="0"/>
      <w:marBottom w:val="0"/>
      <w:divBdr>
        <w:top w:val="none" w:sz="0" w:space="0" w:color="auto"/>
        <w:left w:val="none" w:sz="0" w:space="0" w:color="auto"/>
        <w:bottom w:val="none" w:sz="0" w:space="0" w:color="auto"/>
        <w:right w:val="none" w:sz="0" w:space="0" w:color="auto"/>
      </w:divBdr>
    </w:div>
    <w:div w:id="149313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mktrules/issues/NOGRR245" TargetMode="External"/><Relationship Id="rId2" Type="http://schemas.openxmlformats.org/officeDocument/2006/relationships/hyperlink" Target="https://www.ercot.com/mktrules/guides/planning/current" TargetMode="External"/><Relationship Id="rId1" Type="http://schemas.openxmlformats.org/officeDocument/2006/relationships/hyperlink" Target="https://www.ercot.com/mktrules/issues/NOGRR245" TargetMode="External"/><Relationship Id="rId6" Type="http://schemas.openxmlformats.org/officeDocument/2006/relationships/hyperlink" Target="https://www.ge.com/renewableenergy/wind-energy/onshore-wind/services/upgrades-refurbishment" TargetMode="External"/><Relationship Id="rId5" Type="http://schemas.openxmlformats.org/officeDocument/2006/relationships/hyperlink" Target="https://www.ercot.com/files/docs/2023/08/10/GFM_ERCOT_IBRWG(08112023).pdf" TargetMode="External"/><Relationship Id="rId4" Type="http://schemas.openxmlformats.org/officeDocument/2006/relationships/hyperlink" Target="https://www.ercot.com/files/docs/2023/08/23/8-1-2-west-texas-synchronous-condenser-proj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CF0CC2025CA4096C5AF00291CAB1A" ma:contentTypeVersion="13" ma:contentTypeDescription="Create a new document." ma:contentTypeScope="" ma:versionID="20667e03e31a690a25c13aba8cb71e20">
  <xsd:schema xmlns:xsd="http://www.w3.org/2001/XMLSchema" xmlns:xs="http://www.w3.org/2001/XMLSchema" xmlns:p="http://schemas.microsoft.com/office/2006/metadata/properties" xmlns:ns2="9a3625db-8cbf-49ff-8084-8d87bf788ea3" xmlns:ns3="6d2fedc0-12dc-4e4c-968a-6da463799ba7" targetNamespace="http://schemas.microsoft.com/office/2006/metadata/properties" ma:root="true" ma:fieldsID="9e835509f4cf01e94640e989700a220f" ns2:_="" ns3:_="">
    <xsd:import namespace="9a3625db-8cbf-49ff-8084-8d87bf788ea3"/>
    <xsd:import namespace="6d2fedc0-12dc-4e4c-968a-6da463799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625db-8cbf-49ff-8084-8d87bf788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ddfdf2-6e4d-406f-8de6-687bb8b3aa2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fedc0-12dc-4e4c-968a-6da463799b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4217e7-e43e-4f93-a89a-4768660e5db3}" ma:internalName="TaxCatchAll" ma:showField="CatchAllData" ma:web="6d2fedc0-12dc-4e4c-968a-6da463799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2fedc0-12dc-4e4c-968a-6da463799ba7">
      <UserInfo>
        <DisplayName>Longpre, Scott</DisplayName>
        <AccountId>167</AccountId>
        <AccountType/>
      </UserInfo>
      <UserInfo>
        <DisplayName>Azari, David</DisplayName>
        <AccountId>137</AccountId>
        <AccountType/>
      </UserInfo>
      <UserInfo>
        <DisplayName>Luckey, Nicole</DisplayName>
        <AccountId>28</AccountId>
        <AccountType/>
      </UserInfo>
      <UserInfo>
        <DisplayName>Hall, Matthew</DisplayName>
        <AccountId>333</AccountId>
        <AccountType/>
      </UserInfo>
      <UserInfo>
        <DisplayName>Dernulc, Lawrence</DisplayName>
        <AccountId>131</AccountId>
        <AccountType/>
      </UserInfo>
    </SharedWithUsers>
    <lcf76f155ced4ddcb4097134ff3c332f xmlns="9a3625db-8cbf-49ff-8084-8d87bf788ea3">
      <Terms xmlns="http://schemas.microsoft.com/office/infopath/2007/PartnerControls"/>
    </lcf76f155ced4ddcb4097134ff3c332f>
    <TaxCatchAll xmlns="6d2fedc0-12dc-4e4c-968a-6da463799b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923D-C2C3-4075-98A2-63EAF3E4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625db-8cbf-49ff-8084-8d87bf788ea3"/>
    <ds:schemaRef ds:uri="6d2fedc0-12dc-4e4c-968a-6da463799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9C23A-EDF0-4CEC-9FDC-89408494D4A6}">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9a3625db-8cbf-49ff-8084-8d87bf788ea3"/>
    <ds:schemaRef ds:uri="http://schemas.microsoft.com/office/infopath/2007/PartnerControls"/>
    <ds:schemaRef ds:uri="http://schemas.openxmlformats.org/package/2006/metadata/core-properties"/>
    <ds:schemaRef ds:uri="6d2fedc0-12dc-4e4c-968a-6da463799ba7"/>
    <ds:schemaRef ds:uri="http://purl.org/dc/terms/"/>
  </ds:schemaRefs>
</ds:datastoreItem>
</file>

<file path=customXml/itemProps3.xml><?xml version="1.0" encoding="utf-8"?>
<ds:datastoreItem xmlns:ds="http://schemas.openxmlformats.org/officeDocument/2006/customXml" ds:itemID="{89DC120D-D402-4190-93C7-833D2F557476}">
  <ds:schemaRefs>
    <ds:schemaRef ds:uri="http://schemas.microsoft.com/sharepoint/v3/contenttype/forms"/>
  </ds:schemaRefs>
</ds:datastoreItem>
</file>

<file path=customXml/itemProps4.xml><?xml version="1.0" encoding="utf-8"?>
<ds:datastoreItem xmlns:ds="http://schemas.openxmlformats.org/officeDocument/2006/customXml" ds:itemID="{9940D8C7-C34D-4182-A416-BAF0BB69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10</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Links>
    <vt:vector size="36" baseType="variant">
      <vt:variant>
        <vt:i4>7798816</vt:i4>
      </vt:variant>
      <vt:variant>
        <vt:i4>0</vt:i4>
      </vt:variant>
      <vt:variant>
        <vt:i4>0</vt:i4>
      </vt:variant>
      <vt:variant>
        <vt:i4>5</vt:i4>
      </vt:variant>
      <vt:variant>
        <vt:lpwstr>https://www.ercot.com/mktrules/issues/NOGRR245</vt:lpwstr>
      </vt:variant>
      <vt:variant>
        <vt:lpwstr/>
      </vt:variant>
      <vt:variant>
        <vt:i4>6357032</vt:i4>
      </vt:variant>
      <vt:variant>
        <vt:i4>12</vt:i4>
      </vt:variant>
      <vt:variant>
        <vt:i4>0</vt:i4>
      </vt:variant>
      <vt:variant>
        <vt:i4>5</vt:i4>
      </vt:variant>
      <vt:variant>
        <vt:lpwstr>https://www.ge.com/renewableenergy/wind-energy/onshore-wind/services/upgrades-refurbishment</vt:lpwstr>
      </vt:variant>
      <vt:variant>
        <vt:lpwstr/>
      </vt:variant>
      <vt:variant>
        <vt:i4>720925</vt:i4>
      </vt:variant>
      <vt:variant>
        <vt:i4>9</vt:i4>
      </vt:variant>
      <vt:variant>
        <vt:i4>0</vt:i4>
      </vt:variant>
      <vt:variant>
        <vt:i4>5</vt:i4>
      </vt:variant>
      <vt:variant>
        <vt:lpwstr>https://www.ercot.com/files/docs/2023/08/10/GFM_ERCOT_IBRWG(08112023).pdf</vt:lpwstr>
      </vt:variant>
      <vt:variant>
        <vt:lpwstr/>
      </vt:variant>
      <vt:variant>
        <vt:i4>3801147</vt:i4>
      </vt:variant>
      <vt:variant>
        <vt:i4>6</vt:i4>
      </vt:variant>
      <vt:variant>
        <vt:i4>0</vt:i4>
      </vt:variant>
      <vt:variant>
        <vt:i4>5</vt:i4>
      </vt:variant>
      <vt:variant>
        <vt:lpwstr>https://www.ercot.com/files/docs/2023/08/23/8-1-2-west-texas-synchronous-condenser-project.pdf</vt:lpwstr>
      </vt:variant>
      <vt:variant>
        <vt:lpwstr/>
      </vt:variant>
      <vt:variant>
        <vt:i4>1376349</vt:i4>
      </vt:variant>
      <vt:variant>
        <vt:i4>3</vt:i4>
      </vt:variant>
      <vt:variant>
        <vt:i4>0</vt:i4>
      </vt:variant>
      <vt:variant>
        <vt:i4>5</vt:i4>
      </vt:variant>
      <vt:variant>
        <vt:lpwstr>https://www.ercot.com/mktrules/issues/NOGRR245</vt:lpwstr>
      </vt:variant>
      <vt:variant>
        <vt:lpwstr>keydocs</vt:lpwstr>
      </vt:variant>
      <vt:variant>
        <vt:i4>1376349</vt:i4>
      </vt:variant>
      <vt:variant>
        <vt:i4>0</vt:i4>
      </vt:variant>
      <vt:variant>
        <vt:i4>0</vt:i4>
      </vt:variant>
      <vt:variant>
        <vt:i4>5</vt:i4>
      </vt:variant>
      <vt:variant>
        <vt:lpwstr>https://www.ercot.com/mktrules/issues/NOGRR245</vt:lpwstr>
      </vt:variant>
      <vt:variant>
        <vt:lpwstr>keydocs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Holly Rachel</dc:creator>
  <cp:keywords/>
  <cp:lastModifiedBy>Erin Wasik-Gutierrez</cp:lastModifiedBy>
  <cp:revision>4</cp:revision>
  <cp:lastPrinted>2023-09-01T16:02:00Z</cp:lastPrinted>
  <dcterms:created xsi:type="dcterms:W3CDTF">2023-09-04T12:03:00Z</dcterms:created>
  <dcterms:modified xsi:type="dcterms:W3CDTF">2023-09-04T12:09:00Z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ContentTypeId">
    <vt:lpwstr>0x010100B39CF0CC2025CA4096C5AF00291CAB1A</vt:lpwstr>
  </property>
  <property fmtid="{D5CDD505-2E9C-101B-9397-08002B2CF9AE}" pid="5" name="MediaServiceImageTags">
    <vt:lpwstr/>
  </property>
  <property fmtid="{D5CDD505-2E9C-101B-9397-08002B2CF9AE}" pid="6" name="MSIP_Label_7084cbda-52b8-46fb-a7b7-cb5bd465ed85_Enabled">
    <vt:lpwstr>true</vt:lpwstr>
  </property>
  <property fmtid="{D5CDD505-2E9C-101B-9397-08002B2CF9AE}" pid="7" name="MSIP_Label_7084cbda-52b8-46fb-a7b7-cb5bd465ed85_SetDate">
    <vt:lpwstr>2023-09-04T12:03:02Z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2d0fe5b6-cb04-4d2c-8578-5cd019f15650</vt:lpwstr>
  </property>
  <property fmtid="{D5CDD505-2E9C-101B-9397-08002B2CF9AE}" pid="12" name="MSIP_Label_7084cbda-52b8-46fb-a7b7-cb5bd465ed85_ContentBits">
    <vt:lpwstr>0</vt:lpwstr>
  </property>
</Properties>
</file>