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417"/>
        <w:gridCol w:w="5963"/>
      </w:tblGrid>
      <w:tr w:rsidR="007A4799" w14:paraId="5B8CD8D5" w14:textId="77777777" w:rsidTr="00C45B15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181697" w14:textId="77777777" w:rsidR="009D496E" w:rsidRDefault="009D496E" w:rsidP="009D496E">
            <w:pPr>
              <w:pStyle w:val="Header"/>
            </w:pPr>
            <w:r>
              <w:t>NPRR</w:t>
            </w:r>
          </w:p>
          <w:p w14:paraId="0F247702" w14:textId="64EF4ADE" w:rsidR="007A4799" w:rsidRDefault="007A4799" w:rsidP="009D496E">
            <w:pPr>
              <w:pStyle w:val="Header"/>
            </w:pPr>
            <w:r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2F4791C5" w:rsidR="007A4799" w:rsidRPr="00595DDC" w:rsidRDefault="004178BF" w:rsidP="00586399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B21FDF">
                <w:rPr>
                  <w:rStyle w:val="Hyperlink"/>
                </w:rPr>
                <w:t>1196</w:t>
              </w:r>
            </w:hyperlink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1DFE51DC" w:rsidR="007A4799" w:rsidRDefault="009D496E" w:rsidP="00707297">
            <w:pPr>
              <w:pStyle w:val="Header"/>
            </w:pPr>
            <w:r>
              <w:t>NP</w:t>
            </w:r>
            <w:r w:rsidR="00C45B15">
              <w:t>RR</w:t>
            </w:r>
            <w:r w:rsidR="007A4799">
              <w:t xml:space="preserve"> Title</w:t>
            </w:r>
          </w:p>
        </w:tc>
        <w:tc>
          <w:tcPr>
            <w:tcW w:w="5963" w:type="dxa"/>
            <w:tcBorders>
              <w:bottom w:val="single" w:sz="4" w:space="0" w:color="auto"/>
            </w:tcBorders>
            <w:vAlign w:val="center"/>
          </w:tcPr>
          <w:p w14:paraId="798AC3F7" w14:textId="289A272C" w:rsidR="007A4799" w:rsidRPr="009F3D0E" w:rsidRDefault="00586399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Correction of NCLR Ancillary Service Failed Quantity Calculations under NPRR1149</w:t>
            </w:r>
          </w:p>
        </w:tc>
      </w:tr>
      <w:tr w:rsidR="007A4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3E0D64A2" w:rsidR="007A4799" w:rsidRPr="00586399" w:rsidRDefault="004178BF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August 24, 2023</w:t>
            </w:r>
          </w:p>
        </w:tc>
      </w:tr>
      <w:tr w:rsidR="007A4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Default="007A4799" w:rsidP="00845F74">
            <w:pPr>
              <w:pStyle w:val="Header"/>
              <w:spacing w:before="120" w:after="120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586399" w:rsidRDefault="007A4799" w:rsidP="002026F1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5863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424102CE" w:rsidR="007A4799" w:rsidRPr="00586399" w:rsidRDefault="00422F72" w:rsidP="00422F72">
            <w:pPr>
              <w:pStyle w:val="NormalArial"/>
              <w:spacing w:before="120" w:after="120"/>
            </w:pPr>
            <w:r w:rsidRPr="00586399">
              <w:rPr>
                <w:rFonts w:cs="Arial"/>
              </w:rPr>
              <w:t xml:space="preserve">No project required.  </w:t>
            </w:r>
            <w:r w:rsidR="00AC63C0" w:rsidRPr="00586399">
              <w:rPr>
                <w:rFonts w:cs="Arial"/>
              </w:rPr>
              <w:t xml:space="preserve">This </w:t>
            </w:r>
            <w:r w:rsidR="005A057C" w:rsidRPr="00586399">
              <w:rPr>
                <w:rFonts w:cs="Arial"/>
              </w:rPr>
              <w:t>Nodal Protocol</w:t>
            </w:r>
            <w:r w:rsidR="00AC63C0" w:rsidRPr="00586399">
              <w:rPr>
                <w:rFonts w:cs="Arial"/>
              </w:rPr>
              <w:t xml:space="preserve"> Revision Request (</w:t>
            </w:r>
            <w:r w:rsidR="005A057C" w:rsidRPr="00586399">
              <w:rPr>
                <w:rFonts w:cs="Arial"/>
              </w:rPr>
              <w:t>NP</w:t>
            </w:r>
            <w:r w:rsidR="00C45B15" w:rsidRPr="00586399">
              <w:rPr>
                <w:rFonts w:cs="Arial"/>
              </w:rPr>
              <w:t>RR</w:t>
            </w:r>
            <w:r w:rsidR="00AC63C0" w:rsidRPr="00586399">
              <w:rPr>
                <w:rFonts w:cs="Arial"/>
              </w:rPr>
              <w:t xml:space="preserve">) can take effect </w:t>
            </w:r>
            <w:r w:rsidR="00760CCB" w:rsidRPr="00586399">
              <w:rPr>
                <w:rFonts w:cs="Arial"/>
              </w:rPr>
              <w:t xml:space="preserve">upon implementation of </w:t>
            </w:r>
            <w:r w:rsidR="00586399" w:rsidRPr="00586399">
              <w:rPr>
                <w:rFonts w:cs="Arial"/>
              </w:rPr>
              <w:t>NPRR1149, Implementation of Systematic Ancillary Service Failed Quantity Charges</w:t>
            </w:r>
            <w:r w:rsidR="0054407D" w:rsidRPr="00586399">
              <w:rPr>
                <w:rStyle w:val="ui-provider"/>
              </w:rPr>
              <w:t>.</w:t>
            </w:r>
          </w:p>
        </w:tc>
      </w:tr>
      <w:tr w:rsidR="007A4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586399" w:rsidRDefault="007A4799" w:rsidP="00707297">
            <w:pPr>
              <w:pStyle w:val="NormalArial"/>
            </w:pPr>
            <w:r w:rsidRPr="00586399">
              <w:t>Ongoing Requirements: No impacts to ERCOT staffing.</w:t>
            </w:r>
          </w:p>
        </w:tc>
      </w:tr>
      <w:tr w:rsidR="007A4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586399" w:rsidRDefault="007A4799" w:rsidP="00707297">
            <w:pPr>
              <w:pStyle w:val="NormalArial"/>
            </w:pPr>
            <w:r w:rsidRPr="00586399">
              <w:rPr>
                <w:rFonts w:cs="Arial"/>
              </w:rPr>
              <w:t xml:space="preserve">No impacts to ERCOT computer systems. </w:t>
            </w:r>
          </w:p>
        </w:tc>
      </w:tr>
      <w:tr w:rsidR="007A4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7BA61614" w:rsidR="007A4799" w:rsidRPr="00586399" w:rsidRDefault="004B3629" w:rsidP="00707297">
            <w:pPr>
              <w:pStyle w:val="NormalArial"/>
            </w:pPr>
            <w:r w:rsidRPr="00586399">
              <w:rPr>
                <w:rFonts w:cs="Arial"/>
              </w:rPr>
              <w:t>No impacts to ERCOT business functions.</w:t>
            </w:r>
          </w:p>
        </w:tc>
      </w:tr>
      <w:tr w:rsidR="007A4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586399" w:rsidRDefault="007A4799" w:rsidP="00707297">
            <w:pPr>
              <w:pStyle w:val="Header"/>
              <w:rPr>
                <w:b w:val="0"/>
              </w:rPr>
            </w:pPr>
            <w:r w:rsidRPr="005863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F555E9" w:rsidRDefault="007A4799" w:rsidP="00845F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18A1A74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4F865F1F" w:rsidR="007A4799" w:rsidRPr="001B433C" w:rsidRDefault="001B433C" w:rsidP="00586399">
            <w:pPr>
              <w:pStyle w:val="NoSpacing"/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B433C">
              <w:rPr>
                <w:rFonts w:ascii="Arial" w:hAnsi="Arial" w:cs="Arial"/>
                <w:sz w:val="24"/>
                <w:szCs w:val="24"/>
              </w:rPr>
              <w:t>There are no additional impacts to this NPRR beyond what was captured in the Impact</w:t>
            </w:r>
            <w:r w:rsidR="005863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B433C">
              <w:rPr>
                <w:rFonts w:ascii="Arial" w:hAnsi="Arial" w:cs="Arial"/>
                <w:sz w:val="24"/>
                <w:szCs w:val="24"/>
              </w:rPr>
              <w:t xml:space="preserve">Analysis for </w:t>
            </w:r>
            <w:r w:rsidR="00586399">
              <w:rPr>
                <w:rFonts w:ascii="Arial" w:hAnsi="Arial" w:cs="Arial"/>
                <w:sz w:val="24"/>
                <w:szCs w:val="24"/>
              </w:rPr>
              <w:t>NPRR1149</w:t>
            </w:r>
            <w:r w:rsidRPr="001B433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0929AD4A" w14:textId="77777777" w:rsidR="007A4799" w:rsidRDefault="007A4799" w:rsidP="007A4799"/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89317" w14:textId="77777777" w:rsidR="00000ADF" w:rsidRDefault="00000ADF" w:rsidP="007A4799">
      <w:pPr>
        <w:spacing w:after="0" w:line="240" w:lineRule="auto"/>
      </w:pPr>
      <w:r>
        <w:separator/>
      </w:r>
    </w:p>
  </w:endnote>
  <w:endnote w:type="continuationSeparator" w:id="0">
    <w:p w14:paraId="09D616A3" w14:textId="77777777" w:rsidR="00000ADF" w:rsidRDefault="00000ADF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56A11F0D" w:rsidR="006B0C5E" w:rsidRDefault="004178BF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1196</w:t>
    </w:r>
    <w:r w:rsidR="005A057C">
      <w:rPr>
        <w:rFonts w:ascii="Arial" w:hAnsi="Arial"/>
        <w:sz w:val="18"/>
      </w:rPr>
      <w:t>NPRR</w:t>
    </w:r>
    <w:r w:rsidR="002026F1">
      <w:rPr>
        <w:rFonts w:ascii="Arial" w:hAnsi="Arial"/>
        <w:sz w:val="18"/>
      </w:rPr>
      <w:t>-02</w:t>
    </w:r>
    <w:r w:rsidR="00BA2B92" w:rsidRPr="00586399">
      <w:rPr>
        <w:rFonts w:ascii="Arial" w:hAnsi="Arial"/>
        <w:sz w:val="18"/>
      </w:rPr>
      <w:t xml:space="preserve"> </w:t>
    </w:r>
    <w:r w:rsidR="00BA2B92" w:rsidRPr="002026F1">
      <w:rPr>
        <w:rFonts w:ascii="Arial" w:hAnsi="Arial"/>
        <w:sz w:val="18"/>
      </w:rPr>
      <w:t xml:space="preserve">Impact Analysis </w:t>
    </w:r>
    <w:r w:rsidR="00FC29B6">
      <w:rPr>
        <w:rFonts w:ascii="Arial" w:hAnsi="Arial"/>
        <w:sz w:val="18"/>
      </w:rPr>
      <w:t>08</w:t>
    </w:r>
    <w:r>
      <w:rPr>
        <w:rFonts w:ascii="Arial" w:hAnsi="Arial"/>
        <w:sz w:val="18"/>
      </w:rPr>
      <w:t>24</w:t>
    </w:r>
    <w:r w:rsidR="00C45B15">
      <w:rPr>
        <w:rFonts w:ascii="Arial" w:hAnsi="Arial"/>
        <w:sz w:val="18"/>
      </w:rPr>
      <w:t>23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8AF7" w14:textId="77777777" w:rsidR="00000ADF" w:rsidRDefault="00000ADF" w:rsidP="007A4799">
      <w:pPr>
        <w:spacing w:after="0" w:line="240" w:lineRule="auto"/>
      </w:pPr>
      <w:r>
        <w:separator/>
      </w:r>
    </w:p>
  </w:footnote>
  <w:footnote w:type="continuationSeparator" w:id="0">
    <w:p w14:paraId="1382E297" w14:textId="77777777" w:rsidR="00000ADF" w:rsidRDefault="00000ADF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00ADF"/>
    <w:rsid w:val="000A6E4C"/>
    <w:rsid w:val="000F3858"/>
    <w:rsid w:val="001B433C"/>
    <w:rsid w:val="001C5613"/>
    <w:rsid w:val="002026F1"/>
    <w:rsid w:val="00296CA3"/>
    <w:rsid w:val="003821AD"/>
    <w:rsid w:val="003861DA"/>
    <w:rsid w:val="004178BF"/>
    <w:rsid w:val="00422F72"/>
    <w:rsid w:val="00444E94"/>
    <w:rsid w:val="004B3629"/>
    <w:rsid w:val="0054407D"/>
    <w:rsid w:val="00551EA6"/>
    <w:rsid w:val="00586399"/>
    <w:rsid w:val="00587ABB"/>
    <w:rsid w:val="005A057C"/>
    <w:rsid w:val="00760CCB"/>
    <w:rsid w:val="007A4799"/>
    <w:rsid w:val="00845F74"/>
    <w:rsid w:val="009D496E"/>
    <w:rsid w:val="009F6659"/>
    <w:rsid w:val="00AC63C0"/>
    <w:rsid w:val="00B15721"/>
    <w:rsid w:val="00BA2B92"/>
    <w:rsid w:val="00C45B15"/>
    <w:rsid w:val="00D87A68"/>
    <w:rsid w:val="00DF1223"/>
    <w:rsid w:val="00E06711"/>
    <w:rsid w:val="00E10E54"/>
    <w:rsid w:val="00E35A45"/>
    <w:rsid w:val="00EE22C8"/>
    <w:rsid w:val="00FB0424"/>
    <w:rsid w:val="00FC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35A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A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45B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B4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1B433C"/>
    <w:pPr>
      <w:spacing w:after="0" w:line="240" w:lineRule="auto"/>
    </w:pPr>
  </w:style>
  <w:style w:type="character" w:customStyle="1" w:styleId="ui-provider">
    <w:name w:val="ui-provider"/>
    <w:basedOn w:val="DefaultParagraphFont"/>
    <w:rsid w:val="00544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19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>The Electric Reliability Council of Texas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3</cp:revision>
  <dcterms:created xsi:type="dcterms:W3CDTF">2023-08-21T14:37:00Z</dcterms:created>
  <dcterms:modified xsi:type="dcterms:W3CDTF">2023-08-24T14:03:00Z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2023-08-09T15:12:16Z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c4a1c797-5abf-47f3-94c0-b4afe658dddd</vt:lpwstr>
  </property>
  <property fmtid="{D5CDD505-2E9C-101B-9397-08002B2CF9AE}" pid="8" name="MSIP_Label_7084cbda-52b8-46fb-a7b7-cb5bd465ed85_ContentBits">
    <vt:lpwstr>0</vt:lpwstr>
  </property>
</Properties>
</file>