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rsidRPr="009032A4" w14:paraId="56871E10" w14:textId="77777777">
        <w:tc>
          <w:tcPr>
            <w:tcW w:w="1620" w:type="dxa"/>
            <w:tcBorders>
              <w:bottom w:val="single" w:sz="4" w:space="0" w:color="auto"/>
            </w:tcBorders>
            <w:shd w:val="clear" w:color="auto" w:fill="FFFFFF"/>
            <w:vAlign w:val="center"/>
          </w:tcPr>
          <w:p w14:paraId="4EFE4249" w14:textId="77777777" w:rsidR="00152993" w:rsidRPr="009032A4" w:rsidRDefault="00D825C5">
            <w:pPr>
              <w:pStyle w:val="Header"/>
              <w:rPr>
                <w:rFonts w:cs="Arial"/>
                <w:sz w:val="22"/>
              </w:rPr>
            </w:pPr>
            <w:r w:rsidRPr="009032A4">
              <w:rPr>
                <w:rFonts w:cs="Arial"/>
              </w:rPr>
              <w:t>NOG</w:t>
            </w:r>
            <w:r w:rsidR="00C158EE" w:rsidRPr="009032A4">
              <w:rPr>
                <w:rFonts w:cs="Arial"/>
              </w:rPr>
              <w:t xml:space="preserve">RR </w:t>
            </w:r>
            <w:r w:rsidR="00152993" w:rsidRPr="009032A4">
              <w:rPr>
                <w:rFonts w:cs="Arial"/>
              </w:rPr>
              <w:t>Number</w:t>
            </w:r>
          </w:p>
        </w:tc>
        <w:tc>
          <w:tcPr>
            <w:tcW w:w="1260" w:type="dxa"/>
            <w:tcBorders>
              <w:bottom w:val="single" w:sz="4" w:space="0" w:color="auto"/>
            </w:tcBorders>
            <w:vAlign w:val="center"/>
          </w:tcPr>
          <w:p w14:paraId="0B41B740" w14:textId="77777777" w:rsidR="00152993" w:rsidRPr="009032A4" w:rsidRDefault="00532AEA">
            <w:pPr>
              <w:pStyle w:val="Header"/>
              <w:rPr>
                <w:rFonts w:cs="Arial"/>
              </w:rPr>
            </w:pPr>
            <w:hyperlink r:id="rId8" w:history="1">
              <w:r w:rsidR="00693B7A" w:rsidRPr="009032A4">
                <w:rPr>
                  <w:rStyle w:val="Hyperlink"/>
                  <w:rFonts w:cs="Arial"/>
                </w:rPr>
                <w:t>245</w:t>
              </w:r>
            </w:hyperlink>
          </w:p>
        </w:tc>
        <w:tc>
          <w:tcPr>
            <w:tcW w:w="1440" w:type="dxa"/>
            <w:tcBorders>
              <w:bottom w:val="single" w:sz="4" w:space="0" w:color="auto"/>
            </w:tcBorders>
            <w:shd w:val="clear" w:color="auto" w:fill="FFFFFF"/>
            <w:vAlign w:val="center"/>
          </w:tcPr>
          <w:p w14:paraId="731FC5B9" w14:textId="77777777" w:rsidR="00152993" w:rsidRPr="009032A4" w:rsidRDefault="00D825C5">
            <w:pPr>
              <w:pStyle w:val="Header"/>
              <w:rPr>
                <w:rFonts w:cs="Arial"/>
              </w:rPr>
            </w:pPr>
            <w:r w:rsidRPr="009032A4">
              <w:rPr>
                <w:rFonts w:cs="Arial"/>
              </w:rPr>
              <w:t>NOG</w:t>
            </w:r>
            <w:r w:rsidR="00C158EE" w:rsidRPr="009032A4">
              <w:rPr>
                <w:rFonts w:cs="Arial"/>
              </w:rPr>
              <w:t xml:space="preserve">RR </w:t>
            </w:r>
            <w:r w:rsidR="00152993" w:rsidRPr="009032A4">
              <w:rPr>
                <w:rFonts w:cs="Arial"/>
              </w:rPr>
              <w:t>Title</w:t>
            </w:r>
          </w:p>
        </w:tc>
        <w:tc>
          <w:tcPr>
            <w:tcW w:w="6120" w:type="dxa"/>
            <w:tcBorders>
              <w:bottom w:val="single" w:sz="4" w:space="0" w:color="auto"/>
            </w:tcBorders>
            <w:vAlign w:val="center"/>
          </w:tcPr>
          <w:p w14:paraId="24F1423F" w14:textId="77777777" w:rsidR="00152993" w:rsidRPr="00532AEA" w:rsidRDefault="005F11B3">
            <w:pPr>
              <w:pStyle w:val="Header"/>
              <w:rPr>
                <w:rFonts w:cs="Arial"/>
              </w:rPr>
            </w:pPr>
            <w:r w:rsidRPr="00532AEA">
              <w:rPr>
                <w:rFonts w:cs="Arial"/>
              </w:rPr>
              <w:t>Inverter-Based Resource (IBR) Ride-Through Requirements</w:t>
            </w:r>
          </w:p>
        </w:tc>
      </w:tr>
    </w:tbl>
    <w:p w14:paraId="189927FA" w14:textId="77777777" w:rsidR="002771E6" w:rsidRPr="009032A4" w:rsidRDefault="002771E6">
      <w:pPr>
        <w:rPr>
          <w:rFonts w:ascii="Arial" w:hAnsi="Arial" w:cs="Arial"/>
        </w:rPr>
      </w:pPr>
    </w:p>
    <w:p w14:paraId="469F6555"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515C518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BFF3A9A" w14:textId="77777777" w:rsidR="00152993" w:rsidRPr="009032A4" w:rsidRDefault="00152993">
            <w:pPr>
              <w:pStyle w:val="Header"/>
              <w:rPr>
                <w:rFonts w:cs="Arial"/>
              </w:rPr>
            </w:pPr>
            <w:r w:rsidRPr="009032A4">
              <w:rPr>
                <w:rFonts w:cs="Arial"/>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9782626" w14:textId="4A08BD1D" w:rsidR="00152993" w:rsidRPr="009032A4" w:rsidRDefault="003C37B8">
            <w:pPr>
              <w:pStyle w:val="NormalArial"/>
              <w:rPr>
                <w:rFonts w:cs="Arial"/>
              </w:rPr>
            </w:pPr>
            <w:r>
              <w:rPr>
                <w:rFonts w:cs="Arial"/>
              </w:rPr>
              <w:t xml:space="preserve">August </w:t>
            </w:r>
            <w:r w:rsidR="00BF469A">
              <w:rPr>
                <w:rFonts w:cs="Arial"/>
              </w:rPr>
              <w:t>11</w:t>
            </w:r>
            <w:r w:rsidR="005F11B3" w:rsidRPr="009032A4">
              <w:rPr>
                <w:rFonts w:cs="Arial"/>
              </w:rPr>
              <w:t>, 2023</w:t>
            </w:r>
          </w:p>
        </w:tc>
      </w:tr>
    </w:tbl>
    <w:p w14:paraId="5DB16E94" w14:textId="77777777" w:rsidR="002771E6" w:rsidRPr="009032A4" w:rsidRDefault="002771E6">
      <w:pPr>
        <w:rPr>
          <w:rFonts w:ascii="Arial" w:hAnsi="Arial" w:cs="Arial"/>
        </w:rPr>
      </w:pPr>
    </w:p>
    <w:p w14:paraId="7AEC143B" w14:textId="77777777" w:rsidR="002771E6" w:rsidRPr="009032A4" w:rsidRDefault="002771E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rsidRPr="009032A4" w14:paraId="6810058D" w14:textId="77777777">
        <w:trPr>
          <w:trHeight w:val="440"/>
        </w:trPr>
        <w:tc>
          <w:tcPr>
            <w:tcW w:w="10440" w:type="dxa"/>
            <w:gridSpan w:val="2"/>
            <w:tcBorders>
              <w:top w:val="single" w:sz="4" w:space="0" w:color="auto"/>
            </w:tcBorders>
            <w:shd w:val="clear" w:color="auto" w:fill="FFFFFF"/>
            <w:vAlign w:val="center"/>
          </w:tcPr>
          <w:p w14:paraId="4DD10DEC" w14:textId="77777777" w:rsidR="00152993" w:rsidRPr="009032A4" w:rsidRDefault="00152993">
            <w:pPr>
              <w:pStyle w:val="Header"/>
              <w:jc w:val="center"/>
              <w:rPr>
                <w:rFonts w:cs="Arial"/>
              </w:rPr>
            </w:pPr>
            <w:r w:rsidRPr="009032A4">
              <w:rPr>
                <w:rFonts w:cs="Arial"/>
              </w:rPr>
              <w:t>Submitter’s Information</w:t>
            </w:r>
          </w:p>
        </w:tc>
      </w:tr>
      <w:tr w:rsidR="00152993" w:rsidRPr="009032A4" w14:paraId="1B107F40" w14:textId="77777777">
        <w:trPr>
          <w:trHeight w:val="350"/>
        </w:trPr>
        <w:tc>
          <w:tcPr>
            <w:tcW w:w="2880" w:type="dxa"/>
            <w:shd w:val="clear" w:color="auto" w:fill="FFFFFF"/>
            <w:vAlign w:val="center"/>
          </w:tcPr>
          <w:p w14:paraId="49B1E4DD" w14:textId="77777777" w:rsidR="00152993" w:rsidRPr="009032A4" w:rsidRDefault="00152993" w:rsidP="00EC55B3">
            <w:pPr>
              <w:pStyle w:val="Header"/>
              <w:rPr>
                <w:rFonts w:cs="Arial"/>
              </w:rPr>
            </w:pPr>
            <w:r w:rsidRPr="009032A4">
              <w:rPr>
                <w:rFonts w:cs="Arial"/>
              </w:rPr>
              <w:t>Name</w:t>
            </w:r>
          </w:p>
        </w:tc>
        <w:tc>
          <w:tcPr>
            <w:tcW w:w="7560" w:type="dxa"/>
            <w:vAlign w:val="center"/>
          </w:tcPr>
          <w:p w14:paraId="48A5C8AD" w14:textId="433B2035" w:rsidR="00152993" w:rsidRPr="009032A4" w:rsidRDefault="003B3B66">
            <w:pPr>
              <w:pStyle w:val="NormalArial"/>
              <w:rPr>
                <w:rFonts w:cs="Arial"/>
              </w:rPr>
            </w:pPr>
            <w:r w:rsidRPr="009032A4">
              <w:rPr>
                <w:rFonts w:cs="Arial"/>
              </w:rPr>
              <w:t>Judd Messer</w:t>
            </w:r>
            <w:r w:rsidR="004C56A7" w:rsidRPr="009032A4">
              <w:rPr>
                <w:rFonts w:cs="Arial"/>
              </w:rPr>
              <w:t xml:space="preserve">, </w:t>
            </w:r>
            <w:r w:rsidR="009032A4" w:rsidRPr="009032A4">
              <w:rPr>
                <w:rFonts w:cs="Arial"/>
              </w:rPr>
              <w:t xml:space="preserve">Texas </w:t>
            </w:r>
            <w:r w:rsidR="004C56A7" w:rsidRPr="009032A4">
              <w:rPr>
                <w:rFonts w:cs="Arial"/>
              </w:rPr>
              <w:t>Vice President</w:t>
            </w:r>
          </w:p>
        </w:tc>
      </w:tr>
      <w:tr w:rsidR="00152993" w:rsidRPr="009032A4" w14:paraId="07EA21DA" w14:textId="77777777">
        <w:trPr>
          <w:trHeight w:val="350"/>
        </w:trPr>
        <w:tc>
          <w:tcPr>
            <w:tcW w:w="2880" w:type="dxa"/>
            <w:shd w:val="clear" w:color="auto" w:fill="FFFFFF"/>
            <w:vAlign w:val="center"/>
          </w:tcPr>
          <w:p w14:paraId="62EE6B07" w14:textId="77777777" w:rsidR="00152993" w:rsidRPr="009032A4" w:rsidRDefault="00152993" w:rsidP="00EC55B3">
            <w:pPr>
              <w:pStyle w:val="Header"/>
              <w:rPr>
                <w:rFonts w:cs="Arial"/>
              </w:rPr>
            </w:pPr>
            <w:r w:rsidRPr="009032A4">
              <w:rPr>
                <w:rFonts w:cs="Arial"/>
              </w:rPr>
              <w:t>E-mail Address</w:t>
            </w:r>
          </w:p>
        </w:tc>
        <w:tc>
          <w:tcPr>
            <w:tcW w:w="7560" w:type="dxa"/>
            <w:vAlign w:val="center"/>
          </w:tcPr>
          <w:p w14:paraId="6F8CCEE5" w14:textId="046AD3EB" w:rsidR="00152993" w:rsidRPr="009032A4" w:rsidRDefault="003B3B66">
            <w:pPr>
              <w:pStyle w:val="NormalArial"/>
              <w:rPr>
                <w:rFonts w:cs="Arial"/>
              </w:rPr>
            </w:pPr>
            <w:r w:rsidRPr="009032A4">
              <w:rPr>
                <w:rFonts w:cs="Arial"/>
              </w:rPr>
              <w:t>Judd.Messer@poweralliance.org</w:t>
            </w:r>
          </w:p>
        </w:tc>
      </w:tr>
      <w:tr w:rsidR="00152993" w:rsidRPr="009032A4" w14:paraId="1AFD2376" w14:textId="77777777">
        <w:trPr>
          <w:trHeight w:val="350"/>
        </w:trPr>
        <w:tc>
          <w:tcPr>
            <w:tcW w:w="2880" w:type="dxa"/>
            <w:shd w:val="clear" w:color="auto" w:fill="FFFFFF"/>
            <w:vAlign w:val="center"/>
          </w:tcPr>
          <w:p w14:paraId="3C216902" w14:textId="77777777" w:rsidR="00152993" w:rsidRPr="009032A4" w:rsidRDefault="00152993" w:rsidP="00EC55B3">
            <w:pPr>
              <w:pStyle w:val="Header"/>
              <w:rPr>
                <w:rFonts w:cs="Arial"/>
              </w:rPr>
            </w:pPr>
            <w:r w:rsidRPr="009032A4">
              <w:rPr>
                <w:rFonts w:cs="Arial"/>
              </w:rPr>
              <w:t>Company</w:t>
            </w:r>
          </w:p>
        </w:tc>
        <w:tc>
          <w:tcPr>
            <w:tcW w:w="7560" w:type="dxa"/>
            <w:vAlign w:val="center"/>
          </w:tcPr>
          <w:p w14:paraId="68C65022" w14:textId="19727F47" w:rsidR="00152993" w:rsidRPr="009032A4" w:rsidRDefault="00DC1EC1">
            <w:pPr>
              <w:pStyle w:val="NormalArial"/>
              <w:rPr>
                <w:rFonts w:cs="Arial"/>
              </w:rPr>
            </w:pPr>
            <w:r w:rsidRPr="009032A4">
              <w:rPr>
                <w:rFonts w:cs="Arial"/>
              </w:rPr>
              <w:t>Advanced Power Alliance</w:t>
            </w:r>
          </w:p>
        </w:tc>
      </w:tr>
      <w:tr w:rsidR="00152993" w:rsidRPr="009032A4" w14:paraId="5992A8A9" w14:textId="77777777">
        <w:trPr>
          <w:trHeight w:val="350"/>
        </w:trPr>
        <w:tc>
          <w:tcPr>
            <w:tcW w:w="2880" w:type="dxa"/>
            <w:tcBorders>
              <w:bottom w:val="single" w:sz="4" w:space="0" w:color="auto"/>
            </w:tcBorders>
            <w:shd w:val="clear" w:color="auto" w:fill="FFFFFF"/>
            <w:vAlign w:val="center"/>
          </w:tcPr>
          <w:p w14:paraId="7C462A0C" w14:textId="77777777" w:rsidR="00152993" w:rsidRPr="009032A4" w:rsidRDefault="00152993" w:rsidP="00EC55B3">
            <w:pPr>
              <w:pStyle w:val="Header"/>
              <w:rPr>
                <w:rFonts w:cs="Arial"/>
              </w:rPr>
            </w:pPr>
            <w:r w:rsidRPr="009032A4">
              <w:rPr>
                <w:rFonts w:cs="Arial"/>
              </w:rPr>
              <w:t>Phone Number</w:t>
            </w:r>
          </w:p>
        </w:tc>
        <w:tc>
          <w:tcPr>
            <w:tcW w:w="7560" w:type="dxa"/>
            <w:tcBorders>
              <w:bottom w:val="single" w:sz="4" w:space="0" w:color="auto"/>
            </w:tcBorders>
            <w:vAlign w:val="center"/>
          </w:tcPr>
          <w:p w14:paraId="2AC819CD" w14:textId="09C7179E" w:rsidR="00152993" w:rsidRPr="009032A4" w:rsidRDefault="00D03D50">
            <w:pPr>
              <w:pStyle w:val="NormalArial"/>
              <w:rPr>
                <w:rFonts w:cs="Arial"/>
              </w:rPr>
            </w:pPr>
            <w:r w:rsidRPr="009032A4">
              <w:rPr>
                <w:rFonts w:cs="Arial"/>
              </w:rPr>
              <w:t>254-230-0620</w:t>
            </w:r>
          </w:p>
        </w:tc>
      </w:tr>
      <w:tr w:rsidR="00152993" w:rsidRPr="009032A4" w14:paraId="0B0EA3D1" w14:textId="77777777">
        <w:trPr>
          <w:trHeight w:val="350"/>
        </w:trPr>
        <w:tc>
          <w:tcPr>
            <w:tcW w:w="2880" w:type="dxa"/>
            <w:shd w:val="clear" w:color="auto" w:fill="FFFFFF"/>
            <w:vAlign w:val="center"/>
          </w:tcPr>
          <w:p w14:paraId="6A5D3767" w14:textId="77777777" w:rsidR="00152993" w:rsidRPr="009032A4" w:rsidRDefault="00075A94" w:rsidP="00EC55B3">
            <w:pPr>
              <w:pStyle w:val="Header"/>
              <w:rPr>
                <w:rFonts w:cs="Arial"/>
              </w:rPr>
            </w:pPr>
            <w:r w:rsidRPr="009032A4">
              <w:rPr>
                <w:rFonts w:cs="Arial"/>
              </w:rPr>
              <w:t xml:space="preserve">Cell </w:t>
            </w:r>
            <w:r w:rsidR="00152993" w:rsidRPr="009032A4">
              <w:rPr>
                <w:rFonts w:cs="Arial"/>
              </w:rPr>
              <w:t>Number</w:t>
            </w:r>
          </w:p>
        </w:tc>
        <w:tc>
          <w:tcPr>
            <w:tcW w:w="7560" w:type="dxa"/>
            <w:vAlign w:val="center"/>
          </w:tcPr>
          <w:p w14:paraId="15236CB9" w14:textId="6C0ADD62" w:rsidR="00152993" w:rsidRPr="009032A4" w:rsidRDefault="00152993">
            <w:pPr>
              <w:pStyle w:val="NormalArial"/>
              <w:rPr>
                <w:rFonts w:cs="Arial"/>
              </w:rPr>
            </w:pPr>
          </w:p>
        </w:tc>
      </w:tr>
      <w:tr w:rsidR="00075A94" w:rsidRPr="009032A4" w14:paraId="671BE1D6" w14:textId="77777777">
        <w:trPr>
          <w:trHeight w:val="350"/>
        </w:trPr>
        <w:tc>
          <w:tcPr>
            <w:tcW w:w="2880" w:type="dxa"/>
            <w:tcBorders>
              <w:bottom w:val="single" w:sz="4" w:space="0" w:color="auto"/>
            </w:tcBorders>
            <w:shd w:val="clear" w:color="auto" w:fill="FFFFFF"/>
            <w:vAlign w:val="center"/>
          </w:tcPr>
          <w:p w14:paraId="4BAF3BA7" w14:textId="77777777" w:rsidR="00075A94" w:rsidRPr="009032A4" w:rsidDel="00075A94" w:rsidRDefault="00075A94" w:rsidP="00EC55B3">
            <w:pPr>
              <w:pStyle w:val="Header"/>
              <w:rPr>
                <w:rFonts w:cs="Arial"/>
              </w:rPr>
            </w:pPr>
            <w:r w:rsidRPr="009032A4">
              <w:rPr>
                <w:rFonts w:cs="Arial"/>
              </w:rPr>
              <w:t>Market Segment</w:t>
            </w:r>
          </w:p>
        </w:tc>
        <w:tc>
          <w:tcPr>
            <w:tcW w:w="7560" w:type="dxa"/>
            <w:tcBorders>
              <w:bottom w:val="single" w:sz="4" w:space="0" w:color="auto"/>
            </w:tcBorders>
            <w:vAlign w:val="center"/>
          </w:tcPr>
          <w:p w14:paraId="1C904E63" w14:textId="77777777" w:rsidR="00075A94" w:rsidRPr="009032A4" w:rsidRDefault="005F11B3">
            <w:pPr>
              <w:pStyle w:val="NormalArial"/>
              <w:rPr>
                <w:rFonts w:cs="Arial"/>
              </w:rPr>
            </w:pPr>
            <w:r w:rsidRPr="009032A4">
              <w:rPr>
                <w:rFonts w:cs="Arial"/>
              </w:rPr>
              <w:t>Independent Generators</w:t>
            </w:r>
          </w:p>
        </w:tc>
      </w:tr>
    </w:tbl>
    <w:p w14:paraId="33B3BF96" w14:textId="77777777" w:rsidR="00152993" w:rsidRPr="009032A4" w:rsidRDefault="00152993">
      <w:pPr>
        <w:pStyle w:val="NormalArial"/>
        <w:rPr>
          <w:rFonts w:cs="Arial"/>
        </w:rPr>
      </w:pPr>
    </w:p>
    <w:p w14:paraId="11C9A61A" w14:textId="77777777" w:rsidR="00075A94" w:rsidRPr="009032A4" w:rsidRDefault="00075A94">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9032A4" w14:paraId="17B71CC3" w14:textId="77777777" w:rsidTr="004D37D7">
        <w:trPr>
          <w:trHeight w:val="422"/>
          <w:jc w:val="center"/>
        </w:trPr>
        <w:tc>
          <w:tcPr>
            <w:tcW w:w="10440" w:type="dxa"/>
            <w:vAlign w:val="center"/>
          </w:tcPr>
          <w:p w14:paraId="7FF5E74B" w14:textId="77777777" w:rsidR="00075A94" w:rsidRPr="009032A4" w:rsidRDefault="00075A94" w:rsidP="004D37D7">
            <w:pPr>
              <w:pStyle w:val="Header"/>
              <w:jc w:val="center"/>
              <w:rPr>
                <w:rFonts w:cs="Arial"/>
              </w:rPr>
            </w:pPr>
            <w:r w:rsidRPr="009032A4">
              <w:rPr>
                <w:rFonts w:cs="Arial"/>
              </w:rPr>
              <w:t>Comments</w:t>
            </w:r>
          </w:p>
        </w:tc>
      </w:tr>
    </w:tbl>
    <w:p w14:paraId="66D729B2" w14:textId="77777777" w:rsidR="007967F0" w:rsidRPr="009032A4" w:rsidRDefault="007967F0" w:rsidP="005F11B3">
      <w:pPr>
        <w:pStyle w:val="NormalArial"/>
        <w:rPr>
          <w:rFonts w:cs="Arial"/>
        </w:rPr>
      </w:pPr>
    </w:p>
    <w:p w14:paraId="7CDB6CED" w14:textId="74416783" w:rsidR="00AA4187" w:rsidRPr="007D5F8C" w:rsidRDefault="003C37B8" w:rsidP="003C37B8">
      <w:pPr>
        <w:jc w:val="both"/>
        <w:rPr>
          <w:rFonts w:ascii="Arial" w:hAnsi="Arial" w:cs="Arial"/>
        </w:rPr>
      </w:pPr>
      <w:r w:rsidRPr="007D5F8C">
        <w:rPr>
          <w:rFonts w:ascii="Arial" w:hAnsi="Arial" w:cs="Arial"/>
        </w:rPr>
        <w:t xml:space="preserve">During the discussion of ERCOT Nodal Operating Guide Revision Request (NOGRR) 245 at the August 3, </w:t>
      </w:r>
      <w:proofErr w:type="gramStart"/>
      <w:r w:rsidRPr="007D5F8C">
        <w:rPr>
          <w:rFonts w:ascii="Arial" w:hAnsi="Arial" w:cs="Arial"/>
        </w:rPr>
        <w:t>2023</w:t>
      </w:r>
      <w:proofErr w:type="gramEnd"/>
      <w:r w:rsidRPr="007D5F8C">
        <w:rPr>
          <w:rFonts w:ascii="Arial" w:hAnsi="Arial" w:cs="Arial"/>
        </w:rPr>
        <w:t xml:space="preserve"> Reliability and Operations Subcommittee (ROS) meeting, ERCOT </w:t>
      </w:r>
      <w:r w:rsidR="00F5008A">
        <w:rPr>
          <w:rFonts w:ascii="Arial" w:hAnsi="Arial" w:cs="Arial"/>
        </w:rPr>
        <w:t>S</w:t>
      </w:r>
      <w:r w:rsidRPr="007D5F8C">
        <w:rPr>
          <w:rFonts w:ascii="Arial" w:hAnsi="Arial" w:cs="Arial"/>
        </w:rPr>
        <w:t>taff comments garnered significant interest from impacted market participants</w:t>
      </w:r>
      <w:r w:rsidR="00675C2C" w:rsidRPr="007D5F8C">
        <w:rPr>
          <w:rFonts w:ascii="Arial" w:hAnsi="Arial" w:cs="Arial"/>
        </w:rPr>
        <w:t xml:space="preserve">, especially with respect to </w:t>
      </w:r>
      <w:r w:rsidRPr="007D5F8C">
        <w:rPr>
          <w:rFonts w:ascii="Arial" w:hAnsi="Arial" w:cs="Arial"/>
        </w:rPr>
        <w:t>ERCOT</w:t>
      </w:r>
      <w:r w:rsidR="00AA4187" w:rsidRPr="007D5F8C">
        <w:rPr>
          <w:rFonts w:ascii="Arial" w:hAnsi="Arial" w:cs="Arial"/>
        </w:rPr>
        <w:t xml:space="preserve">’s comments </w:t>
      </w:r>
      <w:r w:rsidR="00675C2C" w:rsidRPr="007D5F8C">
        <w:rPr>
          <w:rFonts w:ascii="Arial" w:hAnsi="Arial" w:cs="Arial"/>
        </w:rPr>
        <w:t xml:space="preserve">regarding the readiness of </w:t>
      </w:r>
      <w:r w:rsidR="00F5008A">
        <w:rPr>
          <w:rFonts w:ascii="Arial" w:hAnsi="Arial" w:cs="Arial"/>
        </w:rPr>
        <w:t>o</w:t>
      </w:r>
      <w:r w:rsidRPr="007D5F8C">
        <w:rPr>
          <w:rFonts w:ascii="Arial" w:hAnsi="Arial" w:cs="Arial"/>
        </w:rPr>
        <w:t xml:space="preserve">riginal </w:t>
      </w:r>
      <w:r w:rsidR="00F5008A">
        <w:rPr>
          <w:rFonts w:ascii="Arial" w:hAnsi="Arial" w:cs="Arial"/>
        </w:rPr>
        <w:t>e</w:t>
      </w:r>
      <w:r w:rsidRPr="007D5F8C">
        <w:rPr>
          <w:rFonts w:ascii="Arial" w:hAnsi="Arial" w:cs="Arial"/>
        </w:rPr>
        <w:t xml:space="preserve">quipment </w:t>
      </w:r>
      <w:r w:rsidR="00F5008A">
        <w:rPr>
          <w:rFonts w:ascii="Arial" w:hAnsi="Arial" w:cs="Arial"/>
        </w:rPr>
        <w:t>m</w:t>
      </w:r>
      <w:r w:rsidRPr="007D5F8C">
        <w:rPr>
          <w:rFonts w:ascii="Arial" w:hAnsi="Arial" w:cs="Arial"/>
        </w:rPr>
        <w:t>anufacturers (</w:t>
      </w:r>
      <w:r w:rsidR="00F5008A">
        <w:rPr>
          <w:rFonts w:ascii="Arial" w:hAnsi="Arial" w:cs="Arial"/>
        </w:rPr>
        <w:t>“</w:t>
      </w:r>
      <w:r w:rsidRPr="007D5F8C">
        <w:rPr>
          <w:rFonts w:ascii="Arial" w:hAnsi="Arial" w:cs="Arial"/>
        </w:rPr>
        <w:t>OEMs</w:t>
      </w:r>
      <w:r w:rsidR="00F5008A">
        <w:rPr>
          <w:rFonts w:ascii="Arial" w:hAnsi="Arial" w:cs="Arial"/>
        </w:rPr>
        <w:t>”</w:t>
      </w:r>
      <w:r w:rsidRPr="007D5F8C">
        <w:rPr>
          <w:rFonts w:ascii="Arial" w:hAnsi="Arial" w:cs="Arial"/>
        </w:rPr>
        <w:t xml:space="preserve">) </w:t>
      </w:r>
      <w:r w:rsidR="00675C2C" w:rsidRPr="007D5F8C">
        <w:rPr>
          <w:rFonts w:ascii="Arial" w:hAnsi="Arial" w:cs="Arial"/>
        </w:rPr>
        <w:t xml:space="preserve">in </w:t>
      </w:r>
      <w:r w:rsidR="008E1629" w:rsidRPr="007D5F8C">
        <w:rPr>
          <w:rFonts w:ascii="Arial" w:hAnsi="Arial" w:cs="Arial"/>
        </w:rPr>
        <w:t xml:space="preserve">developing and </w:t>
      </w:r>
      <w:r w:rsidR="00664255" w:rsidRPr="007D5F8C">
        <w:rPr>
          <w:rFonts w:ascii="Arial" w:hAnsi="Arial" w:cs="Arial"/>
        </w:rPr>
        <w:t>implementing the</w:t>
      </w:r>
      <w:r w:rsidR="00675C2C" w:rsidRPr="007D5F8C">
        <w:rPr>
          <w:rFonts w:ascii="Arial" w:hAnsi="Arial" w:cs="Arial"/>
        </w:rPr>
        <w:t xml:space="preserve"> necessary components for compliance</w:t>
      </w:r>
      <w:r w:rsidR="00AA4187" w:rsidRPr="007D5F8C">
        <w:rPr>
          <w:rFonts w:ascii="Arial" w:hAnsi="Arial" w:cs="Arial"/>
        </w:rPr>
        <w:t>.</w:t>
      </w:r>
    </w:p>
    <w:p w14:paraId="2D18FAF5" w14:textId="77777777" w:rsidR="00AA4187" w:rsidRPr="007D5F8C" w:rsidRDefault="00AA4187" w:rsidP="003C37B8">
      <w:pPr>
        <w:jc w:val="both"/>
        <w:rPr>
          <w:rFonts w:ascii="Arial" w:hAnsi="Arial" w:cs="Arial"/>
        </w:rPr>
      </w:pPr>
    </w:p>
    <w:p w14:paraId="1A1F0D10" w14:textId="505BD464" w:rsidR="0028597D" w:rsidRPr="007D5F8C" w:rsidRDefault="00AA4187" w:rsidP="003C37B8">
      <w:pPr>
        <w:jc w:val="both"/>
        <w:rPr>
          <w:rFonts w:ascii="Arial" w:hAnsi="Arial" w:cs="Arial"/>
        </w:rPr>
      </w:pPr>
      <w:r w:rsidRPr="007D5F8C">
        <w:rPr>
          <w:rFonts w:ascii="Arial" w:hAnsi="Arial" w:cs="Arial"/>
        </w:rPr>
        <w:t xml:space="preserve">During the meeting, ERCOT </w:t>
      </w:r>
      <w:r w:rsidR="00F5008A">
        <w:rPr>
          <w:rFonts w:ascii="Arial" w:hAnsi="Arial" w:cs="Arial"/>
        </w:rPr>
        <w:t>S</w:t>
      </w:r>
      <w:r w:rsidRPr="007D5F8C">
        <w:rPr>
          <w:rFonts w:ascii="Arial" w:hAnsi="Arial" w:cs="Arial"/>
        </w:rPr>
        <w:t>taff indicated that they had spoken with OEMs and</w:t>
      </w:r>
      <w:r w:rsidR="00675C2C" w:rsidRPr="007D5F8C">
        <w:rPr>
          <w:rFonts w:ascii="Arial" w:hAnsi="Arial" w:cs="Arial"/>
        </w:rPr>
        <w:t>,</w:t>
      </w:r>
      <w:r w:rsidRPr="007D5F8C">
        <w:rPr>
          <w:rFonts w:ascii="Arial" w:hAnsi="Arial" w:cs="Arial"/>
        </w:rPr>
        <w:t xml:space="preserve"> by and large</w:t>
      </w:r>
      <w:r w:rsidR="00675C2C" w:rsidRPr="007D5F8C">
        <w:rPr>
          <w:rFonts w:ascii="Arial" w:hAnsi="Arial" w:cs="Arial"/>
        </w:rPr>
        <w:t>,</w:t>
      </w:r>
      <w:r w:rsidR="003C37B8" w:rsidRPr="007D5F8C">
        <w:rPr>
          <w:rFonts w:ascii="Arial" w:hAnsi="Arial" w:cs="Arial"/>
        </w:rPr>
        <w:t xml:space="preserve"> solutions</w:t>
      </w:r>
      <w:r w:rsidR="00675C2C" w:rsidRPr="007D5F8C">
        <w:rPr>
          <w:rFonts w:ascii="Arial" w:hAnsi="Arial" w:cs="Arial"/>
        </w:rPr>
        <w:t xml:space="preserve"> exist</w:t>
      </w:r>
      <w:r w:rsidR="003C37B8" w:rsidRPr="007D5F8C">
        <w:rPr>
          <w:rFonts w:ascii="Arial" w:hAnsi="Arial" w:cs="Arial"/>
        </w:rPr>
        <w:t xml:space="preserve"> for all I</w:t>
      </w:r>
      <w:r w:rsidRPr="007D5F8C">
        <w:rPr>
          <w:rFonts w:ascii="Arial" w:hAnsi="Arial" w:cs="Arial"/>
        </w:rPr>
        <w:t>nverter-Based Resource (IBR)</w:t>
      </w:r>
      <w:r w:rsidR="003C37B8" w:rsidRPr="007D5F8C">
        <w:rPr>
          <w:rFonts w:ascii="Arial" w:hAnsi="Arial" w:cs="Arial"/>
        </w:rPr>
        <w:t xml:space="preserve"> facilities to meet the proposed NOGRR245 compliance requirements and timelines</w:t>
      </w:r>
      <w:r w:rsidRPr="007D5F8C">
        <w:rPr>
          <w:rFonts w:ascii="Arial" w:hAnsi="Arial" w:cs="Arial"/>
        </w:rPr>
        <w:t xml:space="preserve">. </w:t>
      </w:r>
      <w:r w:rsidR="00BF469A">
        <w:rPr>
          <w:rFonts w:ascii="Arial" w:hAnsi="Arial" w:cs="Arial"/>
        </w:rPr>
        <w:t xml:space="preserve"> </w:t>
      </w:r>
      <w:r w:rsidRPr="007D5F8C">
        <w:rPr>
          <w:rFonts w:ascii="Arial" w:hAnsi="Arial" w:cs="Arial"/>
        </w:rPr>
        <w:t>However</w:t>
      </w:r>
      <w:r w:rsidR="003C37B8" w:rsidRPr="007D5F8C">
        <w:rPr>
          <w:rFonts w:ascii="Arial" w:hAnsi="Arial" w:cs="Arial"/>
        </w:rPr>
        <w:t>,</w:t>
      </w:r>
      <w:r w:rsidRPr="007D5F8C">
        <w:rPr>
          <w:rFonts w:ascii="Arial" w:hAnsi="Arial" w:cs="Arial"/>
        </w:rPr>
        <w:t xml:space="preserve"> ERCOT Staff then stated </w:t>
      </w:r>
      <w:r w:rsidR="003C37B8" w:rsidRPr="007D5F8C">
        <w:rPr>
          <w:rFonts w:ascii="Arial" w:hAnsi="Arial" w:cs="Arial"/>
        </w:rPr>
        <w:t xml:space="preserve">that ERCOT recognizes </w:t>
      </w:r>
      <w:r w:rsidR="0028597D" w:rsidRPr="007D5F8C">
        <w:rPr>
          <w:rFonts w:ascii="Arial" w:hAnsi="Arial" w:cs="Arial"/>
        </w:rPr>
        <w:t>that in order to meet the initial</w:t>
      </w:r>
      <w:r w:rsidR="00675C2C" w:rsidRPr="007D5F8C">
        <w:rPr>
          <w:rFonts w:ascii="Arial" w:hAnsi="Arial" w:cs="Arial"/>
        </w:rPr>
        <w:t>ly</w:t>
      </w:r>
      <w:r w:rsidR="0028597D" w:rsidRPr="007D5F8C">
        <w:rPr>
          <w:rFonts w:ascii="Arial" w:hAnsi="Arial" w:cs="Arial"/>
        </w:rPr>
        <w:t xml:space="preserve"> proposed timeline in NOGRR245, ERCOT would have to allow </w:t>
      </w:r>
      <w:r w:rsidR="003C37B8" w:rsidRPr="007D5F8C">
        <w:rPr>
          <w:rFonts w:ascii="Arial" w:hAnsi="Arial" w:cs="Arial"/>
        </w:rPr>
        <w:t>for “specific carveouts” for certain units, good-cause ex</w:t>
      </w:r>
      <w:r w:rsidR="004114EA" w:rsidRPr="007D5F8C">
        <w:rPr>
          <w:rFonts w:ascii="Arial" w:hAnsi="Arial" w:cs="Arial"/>
        </w:rPr>
        <w:t>c</w:t>
      </w:r>
      <w:r w:rsidR="003C37B8" w:rsidRPr="007D5F8C">
        <w:rPr>
          <w:rFonts w:ascii="Arial" w:hAnsi="Arial" w:cs="Arial"/>
        </w:rPr>
        <w:t xml:space="preserve">eptions or more relaxed standards in some cases, and the need to adjust the compliance timeline for certain sets of requirements </w:t>
      </w:r>
      <w:r w:rsidRPr="007D5F8C">
        <w:rPr>
          <w:rFonts w:ascii="Arial" w:hAnsi="Arial" w:cs="Arial"/>
        </w:rPr>
        <w:t>such as phase angle jump and multi-</w:t>
      </w:r>
      <w:r w:rsidR="007D5F8C">
        <w:rPr>
          <w:rFonts w:ascii="Arial" w:hAnsi="Arial" w:cs="Arial"/>
        </w:rPr>
        <w:t xml:space="preserve">fault </w:t>
      </w:r>
      <w:r w:rsidRPr="007D5F8C">
        <w:rPr>
          <w:rFonts w:ascii="Arial" w:hAnsi="Arial" w:cs="Arial"/>
        </w:rPr>
        <w:t>ride-through capability</w:t>
      </w:r>
      <w:r w:rsidR="0028597D" w:rsidRPr="007D5F8C">
        <w:rPr>
          <w:rFonts w:ascii="Arial" w:hAnsi="Arial" w:cs="Arial"/>
        </w:rPr>
        <w:t>.</w:t>
      </w:r>
    </w:p>
    <w:p w14:paraId="57BD68EB" w14:textId="77777777" w:rsidR="0028597D" w:rsidRPr="007D5F8C" w:rsidRDefault="0028597D" w:rsidP="003C37B8">
      <w:pPr>
        <w:jc w:val="both"/>
        <w:rPr>
          <w:rFonts w:ascii="Arial" w:hAnsi="Arial" w:cs="Arial"/>
        </w:rPr>
      </w:pPr>
    </w:p>
    <w:p w14:paraId="55749616" w14:textId="03289D5C" w:rsidR="003C37B8" w:rsidRPr="007D5F8C" w:rsidRDefault="0028597D" w:rsidP="003C37B8">
      <w:pPr>
        <w:jc w:val="both"/>
        <w:rPr>
          <w:rFonts w:ascii="Arial" w:hAnsi="Arial" w:cs="Arial"/>
        </w:rPr>
      </w:pPr>
      <w:r w:rsidRPr="007D5F8C">
        <w:rPr>
          <w:rFonts w:ascii="Arial" w:hAnsi="Arial" w:cs="Arial"/>
        </w:rPr>
        <w:t>Given that ERCOT’s statements to ROS differ from the current version of NOGRR245</w:t>
      </w:r>
      <w:r w:rsidR="00675C2C" w:rsidRPr="007D5F8C">
        <w:rPr>
          <w:rFonts w:ascii="Arial" w:hAnsi="Arial" w:cs="Arial"/>
        </w:rPr>
        <w:t>,</w:t>
      </w:r>
      <w:r w:rsidRPr="007D5F8C">
        <w:rPr>
          <w:rFonts w:ascii="Arial" w:hAnsi="Arial" w:cs="Arial"/>
        </w:rPr>
        <w:t xml:space="preserve"> and in order to provide clarity to OEMs and impacted market participants, the Advanced Power Alliance (APA) requests that ERCOT update its NOGRR245 comments, redline language and Impact Analysis as quickly as possible to </w:t>
      </w:r>
      <w:r w:rsidR="007A78D2" w:rsidRPr="007D5F8C">
        <w:rPr>
          <w:rFonts w:ascii="Arial" w:hAnsi="Arial" w:cs="Arial"/>
        </w:rPr>
        <w:t xml:space="preserve">more accurately </w:t>
      </w:r>
      <w:r w:rsidRPr="007D5F8C">
        <w:rPr>
          <w:rFonts w:ascii="Arial" w:hAnsi="Arial" w:cs="Arial"/>
        </w:rPr>
        <w:t xml:space="preserve">reflect ERCOT </w:t>
      </w:r>
      <w:r w:rsidR="00F5008A">
        <w:rPr>
          <w:rFonts w:ascii="Arial" w:hAnsi="Arial" w:cs="Arial"/>
        </w:rPr>
        <w:t>S</w:t>
      </w:r>
      <w:r w:rsidRPr="007D5F8C">
        <w:rPr>
          <w:rFonts w:ascii="Arial" w:hAnsi="Arial" w:cs="Arial"/>
        </w:rPr>
        <w:t>taff</w:t>
      </w:r>
      <w:r w:rsidR="007A78D2" w:rsidRPr="007D5F8C">
        <w:rPr>
          <w:rFonts w:ascii="Arial" w:hAnsi="Arial" w:cs="Arial"/>
        </w:rPr>
        <w:t xml:space="preserve"> comments from the August 3, </w:t>
      </w:r>
      <w:proofErr w:type="gramStart"/>
      <w:r w:rsidR="007A78D2" w:rsidRPr="007D5F8C">
        <w:rPr>
          <w:rFonts w:ascii="Arial" w:hAnsi="Arial" w:cs="Arial"/>
        </w:rPr>
        <w:t>2023</w:t>
      </w:r>
      <w:proofErr w:type="gramEnd"/>
      <w:r w:rsidR="007A78D2" w:rsidRPr="007D5F8C">
        <w:rPr>
          <w:rFonts w:ascii="Arial" w:hAnsi="Arial" w:cs="Arial"/>
        </w:rPr>
        <w:t xml:space="preserve"> ROS Meeting.</w:t>
      </w:r>
      <w:r w:rsidR="007A78D2" w:rsidRPr="007D5F8C" w:rsidDel="007A78D2">
        <w:rPr>
          <w:rFonts w:ascii="Arial" w:hAnsi="Arial" w:cs="Arial"/>
        </w:rPr>
        <w:t xml:space="preserve"> </w:t>
      </w:r>
    </w:p>
    <w:p w14:paraId="5A484127" w14:textId="1CF10614" w:rsidR="00481FBC" w:rsidRPr="007D5F8C" w:rsidRDefault="00481FBC" w:rsidP="003C37B8">
      <w:pPr>
        <w:jc w:val="both"/>
        <w:rPr>
          <w:rFonts w:ascii="Arial" w:hAnsi="Arial" w:cs="Arial"/>
        </w:rPr>
      </w:pPr>
    </w:p>
    <w:p w14:paraId="6A5A195A" w14:textId="445CF486" w:rsidR="003C37B8" w:rsidRPr="007D5F8C" w:rsidRDefault="003C37B8" w:rsidP="003C37B8">
      <w:pPr>
        <w:jc w:val="both"/>
        <w:rPr>
          <w:rFonts w:ascii="Arial" w:hAnsi="Arial" w:cs="Arial"/>
        </w:rPr>
      </w:pPr>
      <w:r w:rsidRPr="007D5F8C">
        <w:rPr>
          <w:rFonts w:ascii="Arial" w:hAnsi="Arial" w:cs="Arial"/>
        </w:rPr>
        <w:t>A</w:t>
      </w:r>
      <w:r w:rsidR="00D74D87" w:rsidRPr="007D5F8C">
        <w:rPr>
          <w:rFonts w:ascii="Arial" w:hAnsi="Arial" w:cs="Arial"/>
        </w:rPr>
        <w:t>PA</w:t>
      </w:r>
      <w:r w:rsidRPr="007D5F8C">
        <w:rPr>
          <w:rFonts w:ascii="Arial" w:hAnsi="Arial" w:cs="Arial"/>
        </w:rPr>
        <w:t xml:space="preserve"> members request ERCOT file comments</w:t>
      </w:r>
      <w:r w:rsidR="007903FD" w:rsidRPr="007D5F8C">
        <w:rPr>
          <w:rFonts w:ascii="Arial" w:hAnsi="Arial" w:cs="Arial"/>
        </w:rPr>
        <w:t xml:space="preserve"> in advance of the next ROS Meeting</w:t>
      </w:r>
      <w:r w:rsidR="007A78D2" w:rsidRPr="007D5F8C">
        <w:rPr>
          <w:rFonts w:ascii="Arial" w:hAnsi="Arial" w:cs="Arial"/>
        </w:rPr>
        <w:t>,</w:t>
      </w:r>
      <w:r w:rsidR="00481FBC" w:rsidRPr="007D5F8C">
        <w:rPr>
          <w:rFonts w:ascii="Arial" w:hAnsi="Arial" w:cs="Arial"/>
        </w:rPr>
        <w:t xml:space="preserve"> scheduled for September </w:t>
      </w:r>
      <w:r w:rsidR="007A78D2" w:rsidRPr="007D5F8C">
        <w:rPr>
          <w:rFonts w:ascii="Arial" w:hAnsi="Arial" w:cs="Arial"/>
        </w:rPr>
        <w:t>7, 2023</w:t>
      </w:r>
      <w:r w:rsidR="007903FD" w:rsidRPr="007D5F8C">
        <w:rPr>
          <w:rFonts w:ascii="Arial" w:hAnsi="Arial" w:cs="Arial"/>
        </w:rPr>
        <w:t xml:space="preserve">, </w:t>
      </w:r>
      <w:r w:rsidRPr="007D5F8C">
        <w:rPr>
          <w:rFonts w:ascii="Arial" w:hAnsi="Arial" w:cs="Arial"/>
        </w:rPr>
        <w:t xml:space="preserve">particularly as it relates to each OEM’s vintage/model ability to comply with ERCOT’s June 22, </w:t>
      </w:r>
      <w:proofErr w:type="gramStart"/>
      <w:r w:rsidRPr="007D5F8C">
        <w:rPr>
          <w:rFonts w:ascii="Arial" w:hAnsi="Arial" w:cs="Arial"/>
        </w:rPr>
        <w:t>2023</w:t>
      </w:r>
      <w:proofErr w:type="gramEnd"/>
      <w:r w:rsidRPr="007D5F8C">
        <w:rPr>
          <w:rFonts w:ascii="Arial" w:hAnsi="Arial" w:cs="Arial"/>
        </w:rPr>
        <w:t xml:space="preserve"> comments on NOGRR245, or to a similar </w:t>
      </w:r>
      <w:r w:rsidRPr="007D5F8C">
        <w:rPr>
          <w:rFonts w:ascii="Arial" w:hAnsi="Arial" w:cs="Arial"/>
        </w:rPr>
        <w:lastRenderedPageBreak/>
        <w:t xml:space="preserve">performance standard that would be acceptable to ERCOT. </w:t>
      </w:r>
      <w:r w:rsidR="00BF469A">
        <w:rPr>
          <w:rFonts w:ascii="Arial" w:hAnsi="Arial" w:cs="Arial"/>
        </w:rPr>
        <w:t xml:space="preserve"> </w:t>
      </w:r>
      <w:r w:rsidR="007903FD" w:rsidRPr="007D5F8C">
        <w:rPr>
          <w:rFonts w:ascii="Arial" w:hAnsi="Arial" w:cs="Arial"/>
        </w:rPr>
        <w:t xml:space="preserve">Alternatively, ERCOT could </w:t>
      </w:r>
      <w:r w:rsidR="007A78D2" w:rsidRPr="007D5F8C">
        <w:rPr>
          <w:rFonts w:ascii="Arial" w:hAnsi="Arial" w:cs="Arial"/>
        </w:rPr>
        <w:t>collaborate with</w:t>
      </w:r>
      <w:r w:rsidR="007903FD" w:rsidRPr="007D5F8C">
        <w:rPr>
          <w:rFonts w:ascii="Arial" w:hAnsi="Arial" w:cs="Arial"/>
        </w:rPr>
        <w:t xml:space="preserve"> OEMs </w:t>
      </w:r>
      <w:r w:rsidR="007A78D2" w:rsidRPr="007D5F8C">
        <w:rPr>
          <w:rFonts w:ascii="Arial" w:hAnsi="Arial" w:cs="Arial"/>
        </w:rPr>
        <w:t xml:space="preserve">to </w:t>
      </w:r>
      <w:r w:rsidR="007903FD" w:rsidRPr="007D5F8C">
        <w:rPr>
          <w:rFonts w:ascii="Arial" w:hAnsi="Arial" w:cs="Arial"/>
        </w:rPr>
        <w:t>create a compliance table for all models.</w:t>
      </w:r>
    </w:p>
    <w:p w14:paraId="1D8B7AAC" w14:textId="77777777" w:rsidR="003C37B8" w:rsidRPr="007D5F8C" w:rsidRDefault="003C37B8" w:rsidP="003C37B8">
      <w:pPr>
        <w:jc w:val="both"/>
        <w:rPr>
          <w:rFonts w:ascii="Arial" w:hAnsi="Arial" w:cs="Arial"/>
        </w:rPr>
      </w:pPr>
    </w:p>
    <w:p w14:paraId="3AB5F85D" w14:textId="51F7FB47" w:rsidR="007903FD" w:rsidRPr="007D5F8C" w:rsidRDefault="003C37B8" w:rsidP="003C37B8">
      <w:pPr>
        <w:jc w:val="both"/>
        <w:rPr>
          <w:rFonts w:ascii="Arial" w:hAnsi="Arial" w:cs="Arial"/>
        </w:rPr>
      </w:pPr>
      <w:r w:rsidRPr="007D5F8C">
        <w:rPr>
          <w:rFonts w:ascii="Arial" w:hAnsi="Arial" w:cs="Arial"/>
        </w:rPr>
        <w:t xml:space="preserve">APA members believe it is essential that ERCOT’s response include as much detail as possible with regard to the OEM products that need no exceptions or modifications to comply with NOGRR245, the specific carve outs and exceptions to performance curves that ERCOT stated they would be willing to provide for any OEM models that requires such carve outs, and examples of the commercially available retrofit packages that ERCOT indicated are available to bring </w:t>
      </w:r>
      <w:r w:rsidR="007903FD" w:rsidRPr="007D5F8C">
        <w:rPr>
          <w:rFonts w:ascii="Arial" w:hAnsi="Arial" w:cs="Arial"/>
        </w:rPr>
        <w:t xml:space="preserve">all </w:t>
      </w:r>
      <w:r w:rsidRPr="007D5F8C">
        <w:rPr>
          <w:rFonts w:ascii="Arial" w:hAnsi="Arial" w:cs="Arial"/>
        </w:rPr>
        <w:t>IBRs</w:t>
      </w:r>
      <w:r w:rsidR="007903FD" w:rsidRPr="007D5F8C">
        <w:rPr>
          <w:rFonts w:ascii="Arial" w:hAnsi="Arial" w:cs="Arial"/>
        </w:rPr>
        <w:t>, both existing and future,</w:t>
      </w:r>
      <w:r w:rsidRPr="007D5F8C">
        <w:rPr>
          <w:rFonts w:ascii="Arial" w:hAnsi="Arial" w:cs="Arial"/>
        </w:rPr>
        <w:t xml:space="preserve"> into compliance within the compliance timeline in NOGRR245.</w:t>
      </w:r>
    </w:p>
    <w:p w14:paraId="3AC54028" w14:textId="77777777" w:rsidR="00481FBC" w:rsidRPr="007D5F8C" w:rsidRDefault="00481FBC" w:rsidP="003C37B8">
      <w:pPr>
        <w:jc w:val="both"/>
        <w:rPr>
          <w:rFonts w:ascii="Arial" w:hAnsi="Arial" w:cs="Arial"/>
        </w:rPr>
      </w:pPr>
    </w:p>
    <w:p w14:paraId="62301C1D" w14:textId="5C354307" w:rsidR="003C37B8" w:rsidRPr="007D5F8C" w:rsidRDefault="00481FBC" w:rsidP="0055032D">
      <w:pPr>
        <w:pStyle w:val="NormalArial"/>
        <w:rPr>
          <w:rFonts w:cs="Arial"/>
        </w:rPr>
      </w:pPr>
      <w:bookmarkStart w:id="0" w:name="_Hlk142656462"/>
      <w:r w:rsidRPr="007D5F8C">
        <w:rPr>
          <w:rFonts w:cs="Arial"/>
        </w:rPr>
        <w:t>Market participants plan to file comments by August 31</w:t>
      </w:r>
      <w:r w:rsidRPr="007D5F8C">
        <w:rPr>
          <w:rFonts w:cs="Arial"/>
          <w:vertAlign w:val="superscript"/>
        </w:rPr>
        <w:t>st</w:t>
      </w:r>
      <w:r w:rsidRPr="007D5F8C">
        <w:rPr>
          <w:rFonts w:cs="Arial"/>
        </w:rPr>
        <w:t>, seven days prior to the ROS meeting</w:t>
      </w:r>
      <w:r w:rsidR="007A78D2" w:rsidRPr="007D5F8C">
        <w:rPr>
          <w:rFonts w:cs="Arial"/>
        </w:rPr>
        <w:t>,</w:t>
      </w:r>
      <w:r w:rsidRPr="007D5F8C">
        <w:rPr>
          <w:rFonts w:cs="Arial"/>
        </w:rPr>
        <w:t xml:space="preserve"> and would very much appreciate ERCOT filing its updated comments by </w:t>
      </w:r>
      <w:r w:rsidR="000E28E3" w:rsidRPr="007D5F8C">
        <w:rPr>
          <w:rFonts w:cs="Arial"/>
        </w:rPr>
        <w:t>August 23</w:t>
      </w:r>
      <w:r w:rsidR="000E28E3" w:rsidRPr="007D5F8C">
        <w:rPr>
          <w:rFonts w:cs="Arial"/>
          <w:vertAlign w:val="superscript"/>
        </w:rPr>
        <w:t>rd</w:t>
      </w:r>
      <w:r w:rsidR="000E28E3" w:rsidRPr="007D5F8C">
        <w:rPr>
          <w:rFonts w:cs="Arial"/>
        </w:rPr>
        <w:t xml:space="preserve">. </w:t>
      </w:r>
      <w:r w:rsidR="00BF469A">
        <w:rPr>
          <w:rFonts w:cs="Arial"/>
        </w:rPr>
        <w:t xml:space="preserve"> </w:t>
      </w:r>
      <w:r w:rsidR="000E28E3" w:rsidRPr="007D5F8C">
        <w:rPr>
          <w:rFonts w:cs="Arial"/>
        </w:rPr>
        <w:t xml:space="preserve">It is imperative that market participants base their comments on the latest version of ERCOT’s proposed requirements and timeline. </w:t>
      </w:r>
      <w:r w:rsidR="00BF469A">
        <w:rPr>
          <w:rFonts w:cs="Arial"/>
        </w:rPr>
        <w:t xml:space="preserve"> </w:t>
      </w:r>
      <w:r w:rsidR="00553E89">
        <w:rPr>
          <w:rFonts w:cs="Arial"/>
        </w:rPr>
        <w:t>During the August 11</w:t>
      </w:r>
      <w:r w:rsidR="00553E89" w:rsidRPr="002642F7">
        <w:rPr>
          <w:rFonts w:cs="Arial"/>
          <w:vertAlign w:val="superscript"/>
        </w:rPr>
        <w:t>th</w:t>
      </w:r>
      <w:r w:rsidR="00553E89">
        <w:rPr>
          <w:rFonts w:cs="Arial"/>
        </w:rPr>
        <w:t xml:space="preserve"> Inverter-Based Resource Working Group meeting, ERCOT indicated that it would be filing updated comments either on August 11</w:t>
      </w:r>
      <w:r w:rsidR="00553E89" w:rsidRPr="002642F7">
        <w:rPr>
          <w:rFonts w:cs="Arial"/>
          <w:vertAlign w:val="superscript"/>
        </w:rPr>
        <w:t>th</w:t>
      </w:r>
      <w:r w:rsidR="00553E89">
        <w:rPr>
          <w:rFonts w:cs="Arial"/>
        </w:rPr>
        <w:t xml:space="preserve"> or the following week.</w:t>
      </w:r>
      <w:r w:rsidR="00BF469A">
        <w:rPr>
          <w:rFonts w:cs="Arial"/>
        </w:rPr>
        <w:t xml:space="preserve"> </w:t>
      </w:r>
      <w:r w:rsidR="00553E89">
        <w:rPr>
          <w:rFonts w:cs="Arial"/>
        </w:rPr>
        <w:t xml:space="preserve"> APA member companies look forward to reviewing ERCOT’s revised language</w:t>
      </w:r>
      <w:r w:rsidR="007903FD" w:rsidRPr="002642F7">
        <w:rPr>
          <w:rFonts w:cs="Arial"/>
        </w:rPr>
        <w:t xml:space="preserve"> </w:t>
      </w:r>
      <w:r w:rsidR="00553E89">
        <w:rPr>
          <w:rFonts w:cs="Arial"/>
        </w:rPr>
        <w:t xml:space="preserve">and </w:t>
      </w:r>
      <w:r w:rsidR="007903FD" w:rsidRPr="002642F7">
        <w:rPr>
          <w:rFonts w:cs="Arial"/>
        </w:rPr>
        <w:t xml:space="preserve">appreciate </w:t>
      </w:r>
      <w:r w:rsidR="007903FD" w:rsidRPr="007D5F8C">
        <w:rPr>
          <w:rFonts w:cs="Arial"/>
        </w:rPr>
        <w:t>ERCOT’s</w:t>
      </w:r>
      <w:r w:rsidR="007903FD" w:rsidRPr="002642F7">
        <w:rPr>
          <w:rFonts w:cs="Arial"/>
        </w:rPr>
        <w:t xml:space="preserve"> focus on this important matter.</w:t>
      </w:r>
    </w:p>
    <w:bookmarkEnd w:id="0"/>
    <w:p w14:paraId="4DFFD115" w14:textId="77777777" w:rsidR="003C37B8" w:rsidRPr="007903FD" w:rsidRDefault="003C37B8" w:rsidP="0055032D">
      <w:pPr>
        <w:pStyle w:val="NormalArial"/>
        <w:rPr>
          <w:rFonts w:cs="Arial"/>
        </w:rPr>
      </w:pPr>
    </w:p>
    <w:p w14:paraId="77F7733E" w14:textId="77777777" w:rsidR="003C37B8" w:rsidRPr="007903FD" w:rsidRDefault="003C37B8" w:rsidP="0055032D">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RPr="009032A4" w14:paraId="1D17C291" w14:textId="77777777" w:rsidTr="004D37D7">
        <w:trPr>
          <w:trHeight w:val="350"/>
        </w:trPr>
        <w:tc>
          <w:tcPr>
            <w:tcW w:w="10440" w:type="dxa"/>
            <w:tcBorders>
              <w:bottom w:val="single" w:sz="4" w:space="0" w:color="auto"/>
            </w:tcBorders>
            <w:shd w:val="clear" w:color="auto" w:fill="FFFFFF"/>
            <w:vAlign w:val="center"/>
          </w:tcPr>
          <w:p w14:paraId="33674D93" w14:textId="77777777" w:rsidR="0055032D" w:rsidRPr="009032A4" w:rsidRDefault="0055032D" w:rsidP="004D37D7">
            <w:pPr>
              <w:pStyle w:val="Header"/>
              <w:jc w:val="center"/>
              <w:rPr>
                <w:rFonts w:cs="Arial"/>
              </w:rPr>
            </w:pPr>
            <w:r w:rsidRPr="009032A4">
              <w:rPr>
                <w:rFonts w:cs="Arial"/>
              </w:rPr>
              <w:t>Revised Cover Page Language</w:t>
            </w:r>
          </w:p>
        </w:tc>
      </w:tr>
    </w:tbl>
    <w:p w14:paraId="338FF710" w14:textId="77777777" w:rsidR="0055032D" w:rsidRPr="009032A4" w:rsidRDefault="007967F0" w:rsidP="007967F0">
      <w:pPr>
        <w:pStyle w:val="BodyText"/>
        <w:spacing w:before="240" w:after="240"/>
        <w:rPr>
          <w:rFonts w:ascii="Arial" w:hAnsi="Arial" w:cs="Arial"/>
          <w:bCs/>
        </w:rPr>
      </w:pPr>
      <w:r w:rsidRPr="009032A4">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9032A4" w14:paraId="410BEEBD" w14:textId="77777777">
        <w:trPr>
          <w:trHeight w:val="350"/>
        </w:trPr>
        <w:tc>
          <w:tcPr>
            <w:tcW w:w="10440" w:type="dxa"/>
            <w:tcBorders>
              <w:bottom w:val="single" w:sz="4" w:space="0" w:color="auto"/>
            </w:tcBorders>
            <w:shd w:val="clear" w:color="auto" w:fill="FFFFFF"/>
            <w:vAlign w:val="center"/>
          </w:tcPr>
          <w:p w14:paraId="3505F81B" w14:textId="77777777" w:rsidR="00152993" w:rsidRPr="009032A4" w:rsidRDefault="00152993">
            <w:pPr>
              <w:pStyle w:val="Header"/>
              <w:jc w:val="center"/>
              <w:rPr>
                <w:rFonts w:cs="Arial"/>
              </w:rPr>
            </w:pPr>
            <w:r w:rsidRPr="009032A4">
              <w:rPr>
                <w:rFonts w:cs="Arial"/>
              </w:rPr>
              <w:t xml:space="preserve">Revised Proposed </w:t>
            </w:r>
            <w:r w:rsidR="00C158EE" w:rsidRPr="009032A4">
              <w:rPr>
                <w:rFonts w:cs="Arial"/>
              </w:rPr>
              <w:t xml:space="preserve">Guide </w:t>
            </w:r>
            <w:r w:rsidRPr="009032A4">
              <w:rPr>
                <w:rFonts w:cs="Arial"/>
              </w:rPr>
              <w:t>Language</w:t>
            </w:r>
          </w:p>
        </w:tc>
      </w:tr>
    </w:tbl>
    <w:p w14:paraId="01D294B7" w14:textId="77777777" w:rsidR="007967F0" w:rsidRPr="009032A4" w:rsidRDefault="007967F0" w:rsidP="007967F0">
      <w:pPr>
        <w:pStyle w:val="BodyText"/>
        <w:spacing w:before="240" w:after="240"/>
        <w:rPr>
          <w:rFonts w:ascii="Arial" w:hAnsi="Arial" w:cs="Arial"/>
          <w:bCs/>
        </w:rPr>
      </w:pPr>
      <w:r w:rsidRPr="009032A4">
        <w:rPr>
          <w:rFonts w:ascii="Arial" w:hAnsi="Arial" w:cs="Arial"/>
          <w:bCs/>
        </w:rPr>
        <w:t>None</w:t>
      </w:r>
    </w:p>
    <w:p w14:paraId="069FF1F9" w14:textId="77777777" w:rsidR="00152993" w:rsidRPr="009032A4" w:rsidRDefault="00152993" w:rsidP="00194801">
      <w:pPr>
        <w:keepNext/>
        <w:tabs>
          <w:tab w:val="left" w:pos="1008"/>
        </w:tabs>
        <w:spacing w:after="240"/>
        <w:ind w:left="720" w:hanging="720"/>
        <w:outlineLvl w:val="2"/>
        <w:rPr>
          <w:rFonts w:ascii="Arial" w:hAnsi="Arial" w:cs="Arial"/>
        </w:rPr>
      </w:pPr>
    </w:p>
    <w:sectPr w:rsidR="00152993" w:rsidRPr="009032A4"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7877D" w14:textId="77777777" w:rsidR="00575EC1" w:rsidRDefault="00575EC1">
      <w:r>
        <w:separator/>
      </w:r>
    </w:p>
  </w:endnote>
  <w:endnote w:type="continuationSeparator" w:id="0">
    <w:p w14:paraId="07C27748" w14:textId="77777777" w:rsidR="00575EC1" w:rsidRDefault="0057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DC03E" w14:textId="10072BC3" w:rsidR="003D0994" w:rsidRPr="003B3B66" w:rsidRDefault="00F5008A" w:rsidP="009F003B">
    <w:pPr>
      <w:pStyle w:val="Footer"/>
      <w:tabs>
        <w:tab w:val="clear" w:pos="4320"/>
        <w:tab w:val="clear" w:pos="8640"/>
        <w:tab w:val="right" w:pos="9360"/>
      </w:tabs>
      <w:rPr>
        <w:rFonts w:ascii="Arial" w:hAnsi="Arial"/>
        <w:sz w:val="18"/>
      </w:rPr>
    </w:pPr>
    <w:r>
      <w:rPr>
        <w:rFonts w:ascii="Arial" w:hAnsi="Arial"/>
        <w:sz w:val="18"/>
      </w:rPr>
      <w:t>245</w:t>
    </w:r>
    <w:r w:rsidR="006C5465">
      <w:rPr>
        <w:rFonts w:ascii="Arial" w:hAnsi="Arial"/>
        <w:sz w:val="18"/>
      </w:rPr>
      <w:t>NOGRR</w:t>
    </w:r>
    <w:r>
      <w:rPr>
        <w:rFonts w:ascii="Arial" w:hAnsi="Arial"/>
        <w:sz w:val="18"/>
      </w:rPr>
      <w:t>-</w:t>
    </w:r>
    <w:r w:rsidR="00BF469A">
      <w:rPr>
        <w:rFonts w:ascii="Arial" w:hAnsi="Arial"/>
        <w:sz w:val="18"/>
      </w:rPr>
      <w:t>34</w:t>
    </w:r>
    <w:r w:rsidR="003C37B8">
      <w:rPr>
        <w:rFonts w:ascii="Arial" w:hAnsi="Arial"/>
        <w:sz w:val="18"/>
      </w:rPr>
      <w:t xml:space="preserve"> </w:t>
    </w:r>
    <w:r w:rsidR="006C5465">
      <w:rPr>
        <w:rFonts w:ascii="Arial" w:hAnsi="Arial"/>
        <w:sz w:val="18"/>
      </w:rPr>
      <w:t>Advanced Power Alliance Comments 0</w:t>
    </w:r>
    <w:r w:rsidR="003C37B8">
      <w:rPr>
        <w:rFonts w:ascii="Arial" w:hAnsi="Arial"/>
        <w:sz w:val="18"/>
      </w:rPr>
      <w:t>8</w:t>
    </w:r>
    <w:r w:rsidR="00532AEA">
      <w:rPr>
        <w:rFonts w:ascii="Arial" w:hAnsi="Arial"/>
        <w:sz w:val="18"/>
      </w:rPr>
      <w:t>11</w:t>
    </w:r>
    <w:r w:rsidR="006C5465">
      <w:rPr>
        <w:rFonts w:ascii="Arial" w:hAnsi="Arial"/>
        <w:sz w:val="18"/>
      </w:rPr>
      <w:t>23</w:t>
    </w:r>
    <w:r w:rsidR="009F003B">
      <w:rPr>
        <w:rFonts w:ascii="Arial" w:hAnsi="Arial"/>
        <w:sz w:val="18"/>
      </w:rPr>
      <w:ptab w:relativeTo="margin" w:alignment="right" w:leader="none"/>
    </w:r>
    <w:r w:rsidR="003D0994" w:rsidRPr="003B3B66">
      <w:rPr>
        <w:rFonts w:ascii="Arial" w:hAnsi="Arial"/>
        <w:sz w:val="18"/>
      </w:rPr>
      <w:t xml:space="preserve">Page </w:t>
    </w:r>
    <w:r w:rsidR="003D0994">
      <w:rPr>
        <w:rFonts w:ascii="Arial" w:hAnsi="Arial"/>
        <w:sz w:val="18"/>
      </w:rPr>
      <w:fldChar w:fldCharType="begin"/>
    </w:r>
    <w:r w:rsidR="003D0994" w:rsidRPr="003B3B66">
      <w:rPr>
        <w:rFonts w:ascii="Arial" w:hAnsi="Arial"/>
        <w:sz w:val="18"/>
      </w:rPr>
      <w:instrText xml:space="preserve"> PAGE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r w:rsidR="003D0994" w:rsidRPr="003B3B66">
      <w:rPr>
        <w:rFonts w:ascii="Arial" w:hAnsi="Arial"/>
        <w:sz w:val="18"/>
      </w:rPr>
      <w:t xml:space="preserve"> of </w:t>
    </w:r>
    <w:r w:rsidR="003D0994">
      <w:rPr>
        <w:rFonts w:ascii="Arial" w:hAnsi="Arial"/>
        <w:sz w:val="18"/>
      </w:rPr>
      <w:fldChar w:fldCharType="begin"/>
    </w:r>
    <w:r w:rsidR="003D0994" w:rsidRPr="003B3B66">
      <w:rPr>
        <w:rFonts w:ascii="Arial" w:hAnsi="Arial"/>
        <w:sz w:val="18"/>
      </w:rPr>
      <w:instrText xml:space="preserve"> NUMPAGES </w:instrText>
    </w:r>
    <w:r w:rsidR="003D0994">
      <w:rPr>
        <w:rFonts w:ascii="Arial" w:hAnsi="Arial"/>
        <w:sz w:val="18"/>
      </w:rPr>
      <w:fldChar w:fldCharType="separate"/>
    </w:r>
    <w:r w:rsidR="007F4D61" w:rsidRPr="003B3B66">
      <w:rPr>
        <w:rFonts w:ascii="Arial" w:hAnsi="Arial"/>
        <w:noProof/>
        <w:sz w:val="18"/>
      </w:rPr>
      <w:t>1</w:t>
    </w:r>
    <w:r w:rsidR="003D0994">
      <w:rPr>
        <w:rFonts w:ascii="Arial" w:hAnsi="Arial"/>
        <w:sz w:val="18"/>
      </w:rPr>
      <w:fldChar w:fldCharType="end"/>
    </w:r>
  </w:p>
  <w:p w14:paraId="1EA4E99C"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94366" w14:textId="77777777" w:rsidR="00575EC1" w:rsidRDefault="00575EC1">
      <w:r>
        <w:separator/>
      </w:r>
    </w:p>
  </w:footnote>
  <w:footnote w:type="continuationSeparator" w:id="0">
    <w:p w14:paraId="0AEF8088" w14:textId="77777777" w:rsidR="00575EC1" w:rsidRDefault="0057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09A0" w14:textId="6259A480" w:rsidR="003D0994" w:rsidRDefault="00D825C5">
    <w:pPr>
      <w:pStyle w:val="Header"/>
      <w:jc w:val="center"/>
      <w:rPr>
        <w:sz w:val="32"/>
      </w:rPr>
    </w:pPr>
    <w:r>
      <w:rPr>
        <w:sz w:val="32"/>
      </w:rPr>
      <w:t>NOG</w:t>
    </w:r>
    <w:r w:rsidR="00C158EE">
      <w:rPr>
        <w:sz w:val="32"/>
      </w:rPr>
      <w:t xml:space="preserve">RR </w:t>
    </w:r>
    <w:r w:rsidR="003D0994">
      <w:rPr>
        <w:sz w:val="32"/>
      </w:rPr>
      <w:t>Comments</w:t>
    </w:r>
  </w:p>
  <w:p w14:paraId="1A3F445A"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85A491E"/>
    <w:multiLevelType w:val="hybridMultilevel"/>
    <w:tmpl w:val="9724D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E137D"/>
    <w:multiLevelType w:val="hybridMultilevel"/>
    <w:tmpl w:val="F0A0B060"/>
    <w:lvl w:ilvl="0" w:tplc="4C3AA25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FF4907"/>
    <w:multiLevelType w:val="hybridMultilevel"/>
    <w:tmpl w:val="8BB4F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BAD0099"/>
    <w:multiLevelType w:val="hybridMultilevel"/>
    <w:tmpl w:val="23E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32322938">
    <w:abstractNumId w:val="0"/>
  </w:num>
  <w:num w:numId="2" w16cid:durableId="1580213736">
    <w:abstractNumId w:val="5"/>
  </w:num>
  <w:num w:numId="3" w16cid:durableId="1650476038">
    <w:abstractNumId w:val="2"/>
  </w:num>
  <w:num w:numId="4" w16cid:durableId="1952200248">
    <w:abstractNumId w:val="1"/>
  </w:num>
  <w:num w:numId="5" w16cid:durableId="256905328">
    <w:abstractNumId w:val="4"/>
  </w:num>
  <w:num w:numId="6" w16cid:durableId="864248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88C"/>
    <w:rsid w:val="00012122"/>
    <w:rsid w:val="00020734"/>
    <w:rsid w:val="000258A7"/>
    <w:rsid w:val="000261C3"/>
    <w:rsid w:val="0003103C"/>
    <w:rsid w:val="00032B51"/>
    <w:rsid w:val="00035277"/>
    <w:rsid w:val="00036C49"/>
    <w:rsid w:val="00037668"/>
    <w:rsid w:val="0004521F"/>
    <w:rsid w:val="00046CD4"/>
    <w:rsid w:val="00051C5B"/>
    <w:rsid w:val="000520F4"/>
    <w:rsid w:val="00064EC9"/>
    <w:rsid w:val="00071177"/>
    <w:rsid w:val="0007547C"/>
    <w:rsid w:val="00075A94"/>
    <w:rsid w:val="00083B95"/>
    <w:rsid w:val="00087658"/>
    <w:rsid w:val="000879AE"/>
    <w:rsid w:val="000957BE"/>
    <w:rsid w:val="000A0EA4"/>
    <w:rsid w:val="000A42DF"/>
    <w:rsid w:val="000A50FB"/>
    <w:rsid w:val="000A6F5F"/>
    <w:rsid w:val="000B46FA"/>
    <w:rsid w:val="000C073E"/>
    <w:rsid w:val="000C5F58"/>
    <w:rsid w:val="000C65E0"/>
    <w:rsid w:val="000D15A7"/>
    <w:rsid w:val="000E28E3"/>
    <w:rsid w:val="000E5E9A"/>
    <w:rsid w:val="000F02AC"/>
    <w:rsid w:val="000F3FE8"/>
    <w:rsid w:val="00102C4B"/>
    <w:rsid w:val="00103DE9"/>
    <w:rsid w:val="001120F7"/>
    <w:rsid w:val="00120283"/>
    <w:rsid w:val="00126A3E"/>
    <w:rsid w:val="0013021E"/>
    <w:rsid w:val="00132855"/>
    <w:rsid w:val="00152993"/>
    <w:rsid w:val="0015646A"/>
    <w:rsid w:val="00162BCA"/>
    <w:rsid w:val="00170297"/>
    <w:rsid w:val="001705F0"/>
    <w:rsid w:val="001738D9"/>
    <w:rsid w:val="001748A7"/>
    <w:rsid w:val="00185C0C"/>
    <w:rsid w:val="0019454A"/>
    <w:rsid w:val="00194801"/>
    <w:rsid w:val="00195E54"/>
    <w:rsid w:val="001A1C71"/>
    <w:rsid w:val="001A1D0F"/>
    <w:rsid w:val="001A227D"/>
    <w:rsid w:val="001A2F2E"/>
    <w:rsid w:val="001A7372"/>
    <w:rsid w:val="001B26F4"/>
    <w:rsid w:val="001B3548"/>
    <w:rsid w:val="001B554E"/>
    <w:rsid w:val="001C5C47"/>
    <w:rsid w:val="001E2032"/>
    <w:rsid w:val="001E409D"/>
    <w:rsid w:val="001E4512"/>
    <w:rsid w:val="001F11D1"/>
    <w:rsid w:val="00207937"/>
    <w:rsid w:val="002115FB"/>
    <w:rsid w:val="00217CF9"/>
    <w:rsid w:val="00221B3E"/>
    <w:rsid w:val="00223593"/>
    <w:rsid w:val="00225E8D"/>
    <w:rsid w:val="002261D6"/>
    <w:rsid w:val="00226C9D"/>
    <w:rsid w:val="002324D9"/>
    <w:rsid w:val="00235BE6"/>
    <w:rsid w:val="00237F13"/>
    <w:rsid w:val="002436E1"/>
    <w:rsid w:val="00245B42"/>
    <w:rsid w:val="00252673"/>
    <w:rsid w:val="002545A6"/>
    <w:rsid w:val="00257266"/>
    <w:rsid w:val="00260ADE"/>
    <w:rsid w:val="002617BA"/>
    <w:rsid w:val="00261AF5"/>
    <w:rsid w:val="00261EB9"/>
    <w:rsid w:val="002642F7"/>
    <w:rsid w:val="00267DF8"/>
    <w:rsid w:val="00273B82"/>
    <w:rsid w:val="00273F5A"/>
    <w:rsid w:val="00274180"/>
    <w:rsid w:val="0027498A"/>
    <w:rsid w:val="002771E6"/>
    <w:rsid w:val="0028220B"/>
    <w:rsid w:val="00283129"/>
    <w:rsid w:val="0028597D"/>
    <w:rsid w:val="00285D95"/>
    <w:rsid w:val="00286126"/>
    <w:rsid w:val="002A0CED"/>
    <w:rsid w:val="002A2E04"/>
    <w:rsid w:val="002B1C8C"/>
    <w:rsid w:val="002B69D0"/>
    <w:rsid w:val="002C0055"/>
    <w:rsid w:val="002C1903"/>
    <w:rsid w:val="002D33C1"/>
    <w:rsid w:val="002D3B90"/>
    <w:rsid w:val="002F1AEB"/>
    <w:rsid w:val="002F7CCA"/>
    <w:rsid w:val="00300220"/>
    <w:rsid w:val="003010C0"/>
    <w:rsid w:val="00301895"/>
    <w:rsid w:val="00301A66"/>
    <w:rsid w:val="00305883"/>
    <w:rsid w:val="0032428B"/>
    <w:rsid w:val="00331F13"/>
    <w:rsid w:val="00332A97"/>
    <w:rsid w:val="003359FF"/>
    <w:rsid w:val="00341ECC"/>
    <w:rsid w:val="00343092"/>
    <w:rsid w:val="00350C00"/>
    <w:rsid w:val="00362D36"/>
    <w:rsid w:val="0036547D"/>
    <w:rsid w:val="00365DBB"/>
    <w:rsid w:val="00366113"/>
    <w:rsid w:val="003713CE"/>
    <w:rsid w:val="00373235"/>
    <w:rsid w:val="00377AB8"/>
    <w:rsid w:val="0039025C"/>
    <w:rsid w:val="00391C9A"/>
    <w:rsid w:val="003A269A"/>
    <w:rsid w:val="003A4F81"/>
    <w:rsid w:val="003A69B0"/>
    <w:rsid w:val="003B0923"/>
    <w:rsid w:val="003B3B66"/>
    <w:rsid w:val="003B79DE"/>
    <w:rsid w:val="003B7D47"/>
    <w:rsid w:val="003C270C"/>
    <w:rsid w:val="003C37B8"/>
    <w:rsid w:val="003C405A"/>
    <w:rsid w:val="003C5B2F"/>
    <w:rsid w:val="003D0994"/>
    <w:rsid w:val="003D1A59"/>
    <w:rsid w:val="003D294E"/>
    <w:rsid w:val="003D41DE"/>
    <w:rsid w:val="003E009E"/>
    <w:rsid w:val="003E3581"/>
    <w:rsid w:val="003E6BEB"/>
    <w:rsid w:val="003E7D74"/>
    <w:rsid w:val="003F0431"/>
    <w:rsid w:val="003F1034"/>
    <w:rsid w:val="003F2279"/>
    <w:rsid w:val="003F2421"/>
    <w:rsid w:val="003F59EF"/>
    <w:rsid w:val="003F6A2F"/>
    <w:rsid w:val="004046C4"/>
    <w:rsid w:val="00406E72"/>
    <w:rsid w:val="004114EA"/>
    <w:rsid w:val="004115CA"/>
    <w:rsid w:val="00411AF5"/>
    <w:rsid w:val="00411C9E"/>
    <w:rsid w:val="00412459"/>
    <w:rsid w:val="004125DE"/>
    <w:rsid w:val="00412A82"/>
    <w:rsid w:val="004167E7"/>
    <w:rsid w:val="00423824"/>
    <w:rsid w:val="0043567D"/>
    <w:rsid w:val="00444EBF"/>
    <w:rsid w:val="00450CDF"/>
    <w:rsid w:val="00451862"/>
    <w:rsid w:val="00453940"/>
    <w:rsid w:val="004710D4"/>
    <w:rsid w:val="00471528"/>
    <w:rsid w:val="0047789B"/>
    <w:rsid w:val="0048016A"/>
    <w:rsid w:val="00481FBC"/>
    <w:rsid w:val="0048742E"/>
    <w:rsid w:val="00496297"/>
    <w:rsid w:val="004A09F1"/>
    <w:rsid w:val="004A6956"/>
    <w:rsid w:val="004B0BA6"/>
    <w:rsid w:val="004B7B90"/>
    <w:rsid w:val="004B7EFE"/>
    <w:rsid w:val="004C1AB6"/>
    <w:rsid w:val="004C2123"/>
    <w:rsid w:val="004C2590"/>
    <w:rsid w:val="004C3106"/>
    <w:rsid w:val="004C3B13"/>
    <w:rsid w:val="004C56A7"/>
    <w:rsid w:val="004C617B"/>
    <w:rsid w:val="004C6602"/>
    <w:rsid w:val="004D37D7"/>
    <w:rsid w:val="004E0B88"/>
    <w:rsid w:val="004E2C19"/>
    <w:rsid w:val="004E7648"/>
    <w:rsid w:val="004F0FFF"/>
    <w:rsid w:val="004F16CC"/>
    <w:rsid w:val="004F2116"/>
    <w:rsid w:val="004F5DFF"/>
    <w:rsid w:val="00500CFF"/>
    <w:rsid w:val="00500F64"/>
    <w:rsid w:val="0050326C"/>
    <w:rsid w:val="005038D5"/>
    <w:rsid w:val="00507FF4"/>
    <w:rsid w:val="00511268"/>
    <w:rsid w:val="00514A74"/>
    <w:rsid w:val="00515AC4"/>
    <w:rsid w:val="00517D85"/>
    <w:rsid w:val="00520837"/>
    <w:rsid w:val="005271F3"/>
    <w:rsid w:val="00530B33"/>
    <w:rsid w:val="00532AEA"/>
    <w:rsid w:val="00532F2B"/>
    <w:rsid w:val="00536030"/>
    <w:rsid w:val="0053743D"/>
    <w:rsid w:val="005409D5"/>
    <w:rsid w:val="0055032D"/>
    <w:rsid w:val="005536A9"/>
    <w:rsid w:val="00553E89"/>
    <w:rsid w:val="00557C1B"/>
    <w:rsid w:val="00563A94"/>
    <w:rsid w:val="0056457F"/>
    <w:rsid w:val="00575EC1"/>
    <w:rsid w:val="005802A5"/>
    <w:rsid w:val="00594C34"/>
    <w:rsid w:val="00595BB5"/>
    <w:rsid w:val="005A077E"/>
    <w:rsid w:val="005A246A"/>
    <w:rsid w:val="005A3807"/>
    <w:rsid w:val="005B378E"/>
    <w:rsid w:val="005B6FAE"/>
    <w:rsid w:val="005B7492"/>
    <w:rsid w:val="005C055E"/>
    <w:rsid w:val="005C0A3B"/>
    <w:rsid w:val="005D1CD6"/>
    <w:rsid w:val="005D284C"/>
    <w:rsid w:val="005E08B9"/>
    <w:rsid w:val="005E67A2"/>
    <w:rsid w:val="005E7C99"/>
    <w:rsid w:val="005F11B3"/>
    <w:rsid w:val="005F13EC"/>
    <w:rsid w:val="005F2402"/>
    <w:rsid w:val="005F5C0A"/>
    <w:rsid w:val="00607F24"/>
    <w:rsid w:val="006159DC"/>
    <w:rsid w:val="0062470F"/>
    <w:rsid w:val="0062493C"/>
    <w:rsid w:val="0062542C"/>
    <w:rsid w:val="006262D3"/>
    <w:rsid w:val="00633E23"/>
    <w:rsid w:val="00641B64"/>
    <w:rsid w:val="006437DF"/>
    <w:rsid w:val="006526BC"/>
    <w:rsid w:val="00655CD9"/>
    <w:rsid w:val="00657C89"/>
    <w:rsid w:val="00664255"/>
    <w:rsid w:val="0066789B"/>
    <w:rsid w:val="00673B94"/>
    <w:rsid w:val="00675C2C"/>
    <w:rsid w:val="00680AC6"/>
    <w:rsid w:val="006835D8"/>
    <w:rsid w:val="00693B7A"/>
    <w:rsid w:val="006A1059"/>
    <w:rsid w:val="006A5751"/>
    <w:rsid w:val="006C316E"/>
    <w:rsid w:val="006C5465"/>
    <w:rsid w:val="006C58A3"/>
    <w:rsid w:val="006C78D9"/>
    <w:rsid w:val="006D00BD"/>
    <w:rsid w:val="006D0F7C"/>
    <w:rsid w:val="006D12CB"/>
    <w:rsid w:val="006D640F"/>
    <w:rsid w:val="006D6596"/>
    <w:rsid w:val="006E3CE3"/>
    <w:rsid w:val="006F11B3"/>
    <w:rsid w:val="006F1859"/>
    <w:rsid w:val="007113C6"/>
    <w:rsid w:val="007134CA"/>
    <w:rsid w:val="00720A36"/>
    <w:rsid w:val="00720D84"/>
    <w:rsid w:val="00722A33"/>
    <w:rsid w:val="00722B98"/>
    <w:rsid w:val="007238F6"/>
    <w:rsid w:val="007255D2"/>
    <w:rsid w:val="007269C4"/>
    <w:rsid w:val="00731B89"/>
    <w:rsid w:val="0073248D"/>
    <w:rsid w:val="00732B0F"/>
    <w:rsid w:val="00734EAF"/>
    <w:rsid w:val="0073512F"/>
    <w:rsid w:val="0074209E"/>
    <w:rsid w:val="00752A1B"/>
    <w:rsid w:val="00757377"/>
    <w:rsid w:val="00760FA6"/>
    <w:rsid w:val="007709B5"/>
    <w:rsid w:val="00770A76"/>
    <w:rsid w:val="007813F4"/>
    <w:rsid w:val="00783911"/>
    <w:rsid w:val="00785D4A"/>
    <w:rsid w:val="00786ECE"/>
    <w:rsid w:val="007903FD"/>
    <w:rsid w:val="007948D8"/>
    <w:rsid w:val="00795416"/>
    <w:rsid w:val="00796528"/>
    <w:rsid w:val="007967F0"/>
    <w:rsid w:val="00797787"/>
    <w:rsid w:val="007A78D2"/>
    <w:rsid w:val="007B045B"/>
    <w:rsid w:val="007B2250"/>
    <w:rsid w:val="007B4BAA"/>
    <w:rsid w:val="007C02F6"/>
    <w:rsid w:val="007C0CA2"/>
    <w:rsid w:val="007C1AB5"/>
    <w:rsid w:val="007C4F8C"/>
    <w:rsid w:val="007C5618"/>
    <w:rsid w:val="007D5F8C"/>
    <w:rsid w:val="007D7376"/>
    <w:rsid w:val="007E0EDF"/>
    <w:rsid w:val="007E1B52"/>
    <w:rsid w:val="007E307C"/>
    <w:rsid w:val="007E6790"/>
    <w:rsid w:val="007E69ED"/>
    <w:rsid w:val="007F2CA8"/>
    <w:rsid w:val="007F4D61"/>
    <w:rsid w:val="007F680C"/>
    <w:rsid w:val="007F7161"/>
    <w:rsid w:val="00807C5B"/>
    <w:rsid w:val="0081007A"/>
    <w:rsid w:val="00810862"/>
    <w:rsid w:val="008241E5"/>
    <w:rsid w:val="008248D8"/>
    <w:rsid w:val="008274FB"/>
    <w:rsid w:val="00833020"/>
    <w:rsid w:val="008379E5"/>
    <w:rsid w:val="008424E8"/>
    <w:rsid w:val="008456E1"/>
    <w:rsid w:val="00845ACA"/>
    <w:rsid w:val="008528F8"/>
    <w:rsid w:val="0085559E"/>
    <w:rsid w:val="00857A33"/>
    <w:rsid w:val="00864106"/>
    <w:rsid w:val="00864F92"/>
    <w:rsid w:val="0087031A"/>
    <w:rsid w:val="00884829"/>
    <w:rsid w:val="00887488"/>
    <w:rsid w:val="00894B0F"/>
    <w:rsid w:val="00896B1B"/>
    <w:rsid w:val="00897BAE"/>
    <w:rsid w:val="008A266F"/>
    <w:rsid w:val="008B3286"/>
    <w:rsid w:val="008B4127"/>
    <w:rsid w:val="008B5775"/>
    <w:rsid w:val="008B6A2A"/>
    <w:rsid w:val="008C3CB6"/>
    <w:rsid w:val="008C7719"/>
    <w:rsid w:val="008D4849"/>
    <w:rsid w:val="008E1629"/>
    <w:rsid w:val="008E2A07"/>
    <w:rsid w:val="008E4273"/>
    <w:rsid w:val="008E559E"/>
    <w:rsid w:val="008E5B98"/>
    <w:rsid w:val="008F61AC"/>
    <w:rsid w:val="00900957"/>
    <w:rsid w:val="009032A4"/>
    <w:rsid w:val="00913B7E"/>
    <w:rsid w:val="0091431F"/>
    <w:rsid w:val="00916080"/>
    <w:rsid w:val="00921A68"/>
    <w:rsid w:val="009274ED"/>
    <w:rsid w:val="009300E4"/>
    <w:rsid w:val="0094291D"/>
    <w:rsid w:val="00954012"/>
    <w:rsid w:val="00960706"/>
    <w:rsid w:val="00961D0F"/>
    <w:rsid w:val="00973FF6"/>
    <w:rsid w:val="00976DE6"/>
    <w:rsid w:val="009841A4"/>
    <w:rsid w:val="00986A1A"/>
    <w:rsid w:val="00991585"/>
    <w:rsid w:val="009922E2"/>
    <w:rsid w:val="009956B2"/>
    <w:rsid w:val="009A06F0"/>
    <w:rsid w:val="009B103C"/>
    <w:rsid w:val="009B7C6B"/>
    <w:rsid w:val="009C7C20"/>
    <w:rsid w:val="009D0510"/>
    <w:rsid w:val="009D28BD"/>
    <w:rsid w:val="009D5766"/>
    <w:rsid w:val="009E1941"/>
    <w:rsid w:val="009E35E4"/>
    <w:rsid w:val="009E6534"/>
    <w:rsid w:val="009F003B"/>
    <w:rsid w:val="009F13A6"/>
    <w:rsid w:val="009F1B4C"/>
    <w:rsid w:val="009F5665"/>
    <w:rsid w:val="00A015C4"/>
    <w:rsid w:val="00A06643"/>
    <w:rsid w:val="00A06751"/>
    <w:rsid w:val="00A101EF"/>
    <w:rsid w:val="00A1052B"/>
    <w:rsid w:val="00A13D46"/>
    <w:rsid w:val="00A14D9C"/>
    <w:rsid w:val="00A15172"/>
    <w:rsid w:val="00A216B0"/>
    <w:rsid w:val="00A21935"/>
    <w:rsid w:val="00A36F38"/>
    <w:rsid w:val="00A4155C"/>
    <w:rsid w:val="00A41CF6"/>
    <w:rsid w:val="00A42462"/>
    <w:rsid w:val="00A42F4A"/>
    <w:rsid w:val="00A45E1B"/>
    <w:rsid w:val="00A51D26"/>
    <w:rsid w:val="00A53D54"/>
    <w:rsid w:val="00A5662D"/>
    <w:rsid w:val="00A60964"/>
    <w:rsid w:val="00A67963"/>
    <w:rsid w:val="00A7151E"/>
    <w:rsid w:val="00A72975"/>
    <w:rsid w:val="00A768DD"/>
    <w:rsid w:val="00A81D06"/>
    <w:rsid w:val="00A82254"/>
    <w:rsid w:val="00A86656"/>
    <w:rsid w:val="00A87DF0"/>
    <w:rsid w:val="00A94535"/>
    <w:rsid w:val="00AA115D"/>
    <w:rsid w:val="00AA4187"/>
    <w:rsid w:val="00AA5ABB"/>
    <w:rsid w:val="00AB15BE"/>
    <w:rsid w:val="00AB4F47"/>
    <w:rsid w:val="00AB7561"/>
    <w:rsid w:val="00AC2A68"/>
    <w:rsid w:val="00AD0108"/>
    <w:rsid w:val="00AD2A83"/>
    <w:rsid w:val="00AD4472"/>
    <w:rsid w:val="00AD4B5B"/>
    <w:rsid w:val="00AE4329"/>
    <w:rsid w:val="00AE4688"/>
    <w:rsid w:val="00AF5AEC"/>
    <w:rsid w:val="00AF71D9"/>
    <w:rsid w:val="00B01F5E"/>
    <w:rsid w:val="00B0617F"/>
    <w:rsid w:val="00B07251"/>
    <w:rsid w:val="00B10365"/>
    <w:rsid w:val="00B145F9"/>
    <w:rsid w:val="00B265C4"/>
    <w:rsid w:val="00B31BBB"/>
    <w:rsid w:val="00B32AE2"/>
    <w:rsid w:val="00B45BAD"/>
    <w:rsid w:val="00B55E9A"/>
    <w:rsid w:val="00B7350C"/>
    <w:rsid w:val="00B81D8E"/>
    <w:rsid w:val="00B82805"/>
    <w:rsid w:val="00B91DFC"/>
    <w:rsid w:val="00B93B9C"/>
    <w:rsid w:val="00B94AC6"/>
    <w:rsid w:val="00B94BD9"/>
    <w:rsid w:val="00B95C8E"/>
    <w:rsid w:val="00B96183"/>
    <w:rsid w:val="00BA450D"/>
    <w:rsid w:val="00BA72B8"/>
    <w:rsid w:val="00BB33B8"/>
    <w:rsid w:val="00BD12BE"/>
    <w:rsid w:val="00BD5B03"/>
    <w:rsid w:val="00BE5B65"/>
    <w:rsid w:val="00BF469A"/>
    <w:rsid w:val="00BF517C"/>
    <w:rsid w:val="00BF5C32"/>
    <w:rsid w:val="00BF79C2"/>
    <w:rsid w:val="00C00F34"/>
    <w:rsid w:val="00C01D5E"/>
    <w:rsid w:val="00C0598D"/>
    <w:rsid w:val="00C069B9"/>
    <w:rsid w:val="00C10A18"/>
    <w:rsid w:val="00C10B1F"/>
    <w:rsid w:val="00C11956"/>
    <w:rsid w:val="00C140BC"/>
    <w:rsid w:val="00C158EE"/>
    <w:rsid w:val="00C1771C"/>
    <w:rsid w:val="00C3044C"/>
    <w:rsid w:val="00C34EE6"/>
    <w:rsid w:val="00C35908"/>
    <w:rsid w:val="00C4785C"/>
    <w:rsid w:val="00C510C1"/>
    <w:rsid w:val="00C513F0"/>
    <w:rsid w:val="00C53A41"/>
    <w:rsid w:val="00C602E5"/>
    <w:rsid w:val="00C609E6"/>
    <w:rsid w:val="00C71B42"/>
    <w:rsid w:val="00C748FD"/>
    <w:rsid w:val="00C85F24"/>
    <w:rsid w:val="00C878DA"/>
    <w:rsid w:val="00CA1CAF"/>
    <w:rsid w:val="00CA2638"/>
    <w:rsid w:val="00CB1AA3"/>
    <w:rsid w:val="00CB3B37"/>
    <w:rsid w:val="00CB68C0"/>
    <w:rsid w:val="00CB6AD1"/>
    <w:rsid w:val="00CB6B03"/>
    <w:rsid w:val="00CB6F45"/>
    <w:rsid w:val="00CC0BF5"/>
    <w:rsid w:val="00CD7829"/>
    <w:rsid w:val="00CE2EF0"/>
    <w:rsid w:val="00CE4039"/>
    <w:rsid w:val="00CF53AD"/>
    <w:rsid w:val="00D03D50"/>
    <w:rsid w:val="00D07E54"/>
    <w:rsid w:val="00D13266"/>
    <w:rsid w:val="00D132CF"/>
    <w:rsid w:val="00D15639"/>
    <w:rsid w:val="00D17838"/>
    <w:rsid w:val="00D24B81"/>
    <w:rsid w:val="00D24DCF"/>
    <w:rsid w:val="00D26048"/>
    <w:rsid w:val="00D34243"/>
    <w:rsid w:val="00D3661C"/>
    <w:rsid w:val="00D36C53"/>
    <w:rsid w:val="00D402FA"/>
    <w:rsid w:val="00D4046E"/>
    <w:rsid w:val="00D40A93"/>
    <w:rsid w:val="00D50236"/>
    <w:rsid w:val="00D50741"/>
    <w:rsid w:val="00D50F72"/>
    <w:rsid w:val="00D5259F"/>
    <w:rsid w:val="00D54E94"/>
    <w:rsid w:val="00D5702C"/>
    <w:rsid w:val="00D628E4"/>
    <w:rsid w:val="00D62FA0"/>
    <w:rsid w:val="00D74D87"/>
    <w:rsid w:val="00D77019"/>
    <w:rsid w:val="00D825C5"/>
    <w:rsid w:val="00D85E9A"/>
    <w:rsid w:val="00DB4521"/>
    <w:rsid w:val="00DB5A30"/>
    <w:rsid w:val="00DB60F9"/>
    <w:rsid w:val="00DB6186"/>
    <w:rsid w:val="00DC0C47"/>
    <w:rsid w:val="00DC1EC1"/>
    <w:rsid w:val="00DC47FE"/>
    <w:rsid w:val="00DC4A4E"/>
    <w:rsid w:val="00DD4263"/>
    <w:rsid w:val="00DD4739"/>
    <w:rsid w:val="00DD51A0"/>
    <w:rsid w:val="00DD633C"/>
    <w:rsid w:val="00DE3CF0"/>
    <w:rsid w:val="00DE5F33"/>
    <w:rsid w:val="00DE7153"/>
    <w:rsid w:val="00DE7724"/>
    <w:rsid w:val="00DF5082"/>
    <w:rsid w:val="00E0094A"/>
    <w:rsid w:val="00E01432"/>
    <w:rsid w:val="00E036AC"/>
    <w:rsid w:val="00E043D9"/>
    <w:rsid w:val="00E04F48"/>
    <w:rsid w:val="00E07B54"/>
    <w:rsid w:val="00E11F78"/>
    <w:rsid w:val="00E11FFC"/>
    <w:rsid w:val="00E14065"/>
    <w:rsid w:val="00E25927"/>
    <w:rsid w:val="00E27C3A"/>
    <w:rsid w:val="00E33492"/>
    <w:rsid w:val="00E357C3"/>
    <w:rsid w:val="00E40E23"/>
    <w:rsid w:val="00E42650"/>
    <w:rsid w:val="00E433AC"/>
    <w:rsid w:val="00E43A3F"/>
    <w:rsid w:val="00E50936"/>
    <w:rsid w:val="00E53982"/>
    <w:rsid w:val="00E578D3"/>
    <w:rsid w:val="00E61CEC"/>
    <w:rsid w:val="00E621E1"/>
    <w:rsid w:val="00E7022E"/>
    <w:rsid w:val="00E70F4B"/>
    <w:rsid w:val="00E74638"/>
    <w:rsid w:val="00E81864"/>
    <w:rsid w:val="00E82620"/>
    <w:rsid w:val="00E9011C"/>
    <w:rsid w:val="00E93C36"/>
    <w:rsid w:val="00EB2D03"/>
    <w:rsid w:val="00EB3341"/>
    <w:rsid w:val="00EB5B7A"/>
    <w:rsid w:val="00EC55B3"/>
    <w:rsid w:val="00EE0CFE"/>
    <w:rsid w:val="00EE178C"/>
    <w:rsid w:val="00EE35C4"/>
    <w:rsid w:val="00EF0DE3"/>
    <w:rsid w:val="00F004ED"/>
    <w:rsid w:val="00F01BD2"/>
    <w:rsid w:val="00F03355"/>
    <w:rsid w:val="00F04394"/>
    <w:rsid w:val="00F05C54"/>
    <w:rsid w:val="00F075E1"/>
    <w:rsid w:val="00F16C5B"/>
    <w:rsid w:val="00F17B95"/>
    <w:rsid w:val="00F2450E"/>
    <w:rsid w:val="00F26F75"/>
    <w:rsid w:val="00F31742"/>
    <w:rsid w:val="00F37D05"/>
    <w:rsid w:val="00F5008A"/>
    <w:rsid w:val="00F53D1E"/>
    <w:rsid w:val="00F6006C"/>
    <w:rsid w:val="00F60C79"/>
    <w:rsid w:val="00F6161E"/>
    <w:rsid w:val="00F6257B"/>
    <w:rsid w:val="00F63C73"/>
    <w:rsid w:val="00F646FD"/>
    <w:rsid w:val="00F64E6A"/>
    <w:rsid w:val="00F66699"/>
    <w:rsid w:val="00F6745E"/>
    <w:rsid w:val="00F70A81"/>
    <w:rsid w:val="00F714F9"/>
    <w:rsid w:val="00F73188"/>
    <w:rsid w:val="00F745C1"/>
    <w:rsid w:val="00F76AA9"/>
    <w:rsid w:val="00F94F7D"/>
    <w:rsid w:val="00F96FB2"/>
    <w:rsid w:val="00FA2837"/>
    <w:rsid w:val="00FA7BA3"/>
    <w:rsid w:val="00FB51D8"/>
    <w:rsid w:val="00FB5828"/>
    <w:rsid w:val="00FC1E77"/>
    <w:rsid w:val="00FC762E"/>
    <w:rsid w:val="00FD08E8"/>
    <w:rsid w:val="00FD3605"/>
    <w:rsid w:val="00FD43BF"/>
    <w:rsid w:val="00FD4C7C"/>
    <w:rsid w:val="00FD71A8"/>
    <w:rsid w:val="00FD71E4"/>
    <w:rsid w:val="00FE5B3D"/>
    <w:rsid w:val="00FF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5F11B3"/>
    <w:rPr>
      <w:color w:val="605E5C"/>
      <w:shd w:val="clear" w:color="auto" w:fill="E1DFDD"/>
    </w:rPr>
  </w:style>
  <w:style w:type="character" w:customStyle="1" w:styleId="NormalArialChar">
    <w:name w:val="Normal+Arial Char"/>
    <w:link w:val="NormalArial"/>
    <w:locked/>
    <w:rsid w:val="005F11B3"/>
    <w:rPr>
      <w:rFonts w:ascii="Arial" w:hAnsi="Arial"/>
      <w:sz w:val="24"/>
      <w:szCs w:val="24"/>
      <w:lang w:eastAsia="en-US"/>
    </w:rPr>
  </w:style>
  <w:style w:type="paragraph" w:styleId="Revision">
    <w:name w:val="Revision"/>
    <w:hidden/>
    <w:uiPriority w:val="99"/>
    <w:semiHidden/>
    <w:rsid w:val="00A72975"/>
    <w:rPr>
      <w:sz w:val="24"/>
      <w:szCs w:val="24"/>
    </w:rPr>
  </w:style>
  <w:style w:type="paragraph" w:styleId="ListParagraph">
    <w:name w:val="List Paragraph"/>
    <w:basedOn w:val="Normal"/>
    <w:uiPriority w:val="34"/>
    <w:qFormat/>
    <w:rsid w:val="008456E1"/>
    <w:pPr>
      <w:ind w:left="720"/>
      <w:contextualSpacing/>
    </w:pPr>
    <w:rPr>
      <w:rFonts w:asciiTheme="minorHAnsi" w:eastAsiaTheme="minorHAnsi" w:hAnsiTheme="minorHAnsi" w:cstheme="minorBidi"/>
      <w:kern w:val="2"/>
      <w14:ligatures w14:val="standardContextual"/>
    </w:rPr>
  </w:style>
  <w:style w:type="paragraph" w:styleId="FootnoteText">
    <w:name w:val="footnote text"/>
    <w:basedOn w:val="Normal"/>
    <w:link w:val="FootnoteTextChar"/>
    <w:rsid w:val="002F1AEB"/>
    <w:rPr>
      <w:sz w:val="20"/>
      <w:szCs w:val="20"/>
    </w:rPr>
  </w:style>
  <w:style w:type="character" w:customStyle="1" w:styleId="FootnoteTextChar">
    <w:name w:val="Footnote Text Char"/>
    <w:basedOn w:val="DefaultParagraphFont"/>
    <w:link w:val="FootnoteText"/>
    <w:rsid w:val="002F1AEB"/>
  </w:style>
  <w:style w:type="character" w:styleId="FootnoteReference">
    <w:name w:val="footnote reference"/>
    <w:basedOn w:val="DefaultParagraphFont"/>
    <w:rsid w:val="002F1AEB"/>
    <w:rPr>
      <w:vertAlign w:val="superscript"/>
    </w:rPr>
  </w:style>
  <w:style w:type="paragraph" w:styleId="NormalWeb">
    <w:name w:val="Normal (Web)"/>
    <w:basedOn w:val="Normal"/>
    <w:uiPriority w:val="99"/>
    <w:unhideWhenUsed/>
    <w:rsid w:val="00D24B81"/>
    <w:pPr>
      <w:spacing w:before="100" w:beforeAutospacing="1" w:after="100" w:afterAutospacing="1"/>
    </w:pPr>
  </w:style>
  <w:style w:type="character" w:customStyle="1" w:styleId="FooterChar">
    <w:name w:val="Footer Char"/>
    <w:basedOn w:val="DefaultParagraphFont"/>
    <w:link w:val="Footer"/>
    <w:uiPriority w:val="99"/>
    <w:rsid w:val="009F00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9218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71369474">
      <w:bodyDiv w:val="1"/>
      <w:marLeft w:val="0"/>
      <w:marRight w:val="0"/>
      <w:marTop w:val="0"/>
      <w:marBottom w:val="0"/>
      <w:divBdr>
        <w:top w:val="none" w:sz="0" w:space="0" w:color="auto"/>
        <w:left w:val="none" w:sz="0" w:space="0" w:color="auto"/>
        <w:bottom w:val="none" w:sz="0" w:space="0" w:color="auto"/>
        <w:right w:val="none" w:sz="0" w:space="0" w:color="auto"/>
      </w:divBdr>
    </w:div>
    <w:div w:id="190567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92CE-4BD6-4727-91DB-4C5921DD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Links>
    <vt:vector size="12" baseType="variant">
      <vt:variant>
        <vt:i4>6160445</vt:i4>
      </vt:variant>
      <vt:variant>
        <vt:i4>3</vt:i4>
      </vt:variant>
      <vt:variant>
        <vt:i4>0</vt:i4>
      </vt:variant>
      <vt:variant>
        <vt:i4>5</vt:i4>
      </vt:variant>
      <vt:variant>
        <vt:lpwstr>mailto:Thomas.burke@rwe.com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2023-08-11T21:51:00Z</dcterms:created>
  <dcterms:modified xsi:type="dcterms:W3CDTF">2023-08-11T21:53:00Z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2023-08-11T21:30:40Z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7d982fe0-0a56-4dd2-b717-58212061ed3d</vt:lpwstr>
  </property>
  <property fmtid="{D5CDD505-2E9C-101B-9397-08002B2CF9AE}" pid="8" name="MSIP_Label_7084cbda-52b8-46fb-a7b7-cb5bd465ed85_ContentBits">
    <vt:lpwstr>0</vt:lpwstr>
  </property>
</Properties>
</file>