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1130"/>
        <w:gridCol w:w="1291"/>
        <w:gridCol w:w="5487"/>
      </w:tblGrid>
      <w:tr w:rsidR="2D6206F1" w14:paraId="4C094DC2" w14:textId="77777777" w:rsidTr="2D6206F1">
        <w:trPr>
          <w:trHeight w:val="300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0CD389" w14:textId="1E5C9570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NOGRR Number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8B905D" w14:textId="1E59AFDB" w:rsidR="2D6206F1" w:rsidRDefault="2D6206F1" w:rsidP="2D6206F1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Pr="2D6206F1">
                <w:rPr>
                  <w:rStyle w:val="Hyperlink"/>
                  <w:rFonts w:ascii="Arial" w:eastAsia="Arial" w:hAnsi="Arial" w:cs="Arial"/>
                  <w:b/>
                  <w:bCs/>
                  <w:sz w:val="24"/>
                  <w:szCs w:val="24"/>
                </w:rPr>
                <w:t>245</w:t>
              </w:r>
            </w:hyperlink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8EA0A2" w14:textId="72FDD3E7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NOGRR Title</w:t>
            </w:r>
          </w:p>
        </w:tc>
        <w:tc>
          <w:tcPr>
            <w:tcW w:w="5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EA7EAB" w14:textId="3F762FD1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sz w:val="24"/>
                <w:szCs w:val="24"/>
              </w:rPr>
              <w:t>Inverter-Based Resource (IBR) Ride-Through Requirements</w:t>
            </w:r>
          </w:p>
        </w:tc>
      </w:tr>
    </w:tbl>
    <w:p w14:paraId="048E8AD7" w14:textId="01C5D266" w:rsidR="2D6206F1" w:rsidRDefault="2D6206F1" w:rsidP="2D6206F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6778"/>
      </w:tblGrid>
      <w:tr w:rsidR="2D6206F1" w14:paraId="3CC7A10E" w14:textId="77777777" w:rsidTr="2D6206F1">
        <w:trPr>
          <w:trHeight w:val="4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C601B1" w14:textId="5762818E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575010" w14:textId="08CAB059" w:rsidR="2D6206F1" w:rsidRDefault="2D6206F1" w:rsidP="2D6206F1">
            <w:pPr>
              <w:pStyle w:val="NormalArial"/>
              <w:rPr>
                <w:rFonts w:eastAsia="Arial" w:cs="Arial"/>
              </w:rPr>
            </w:pPr>
            <w:r w:rsidRPr="2D6206F1">
              <w:rPr>
                <w:rFonts w:eastAsia="Arial" w:cs="Arial"/>
              </w:rPr>
              <w:t xml:space="preserve">July </w:t>
            </w:r>
            <w:r w:rsidR="00DB4B69">
              <w:rPr>
                <w:rFonts w:eastAsia="Arial" w:cs="Arial"/>
              </w:rPr>
              <w:t>31</w:t>
            </w:r>
            <w:r w:rsidRPr="2D6206F1">
              <w:rPr>
                <w:rFonts w:eastAsia="Arial" w:cs="Arial"/>
              </w:rPr>
              <w:t>, 2023</w:t>
            </w:r>
          </w:p>
        </w:tc>
      </w:tr>
    </w:tbl>
    <w:p w14:paraId="5CBE4EAB" w14:textId="418AE2AA" w:rsidR="2D6206F1" w:rsidRDefault="2D6206F1" w:rsidP="2D6206F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6778"/>
      </w:tblGrid>
      <w:tr w:rsidR="2D6206F1" w14:paraId="3764BE5C" w14:textId="77777777" w:rsidTr="2D6206F1">
        <w:trPr>
          <w:trHeight w:val="43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75DD7E4" w14:textId="7A9CEDC3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Submitter’s Information</w:t>
            </w:r>
          </w:p>
        </w:tc>
      </w:tr>
      <w:tr w:rsidR="2D6206F1" w14:paraId="75E94CB5" w14:textId="77777777" w:rsidTr="2D6206F1">
        <w:trPr>
          <w:trHeight w:val="34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384D038" w14:textId="3EE5FEB3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FABBB7" w14:textId="232B6722" w:rsidR="7867FA11" w:rsidRDefault="7867FA11" w:rsidP="2D6206F1">
            <w:pPr>
              <w:pStyle w:val="NormalArial"/>
              <w:rPr>
                <w:rFonts w:eastAsia="Arial" w:cs="Arial"/>
              </w:rPr>
            </w:pPr>
            <w:r w:rsidRPr="2D6206F1">
              <w:rPr>
                <w:rFonts w:eastAsia="Arial" w:cs="Arial"/>
              </w:rPr>
              <w:t xml:space="preserve">Matthew </w:t>
            </w:r>
            <w:proofErr w:type="spellStart"/>
            <w:r w:rsidRPr="2D6206F1">
              <w:rPr>
                <w:rFonts w:eastAsia="Arial" w:cs="Arial"/>
              </w:rPr>
              <w:t>Boms</w:t>
            </w:r>
            <w:proofErr w:type="spellEnd"/>
          </w:p>
        </w:tc>
      </w:tr>
      <w:tr w:rsidR="2D6206F1" w14:paraId="62637942" w14:textId="77777777" w:rsidTr="2D6206F1">
        <w:trPr>
          <w:trHeight w:val="34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5A088C" w14:textId="0BC7F2DB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E-mail Address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20EF83" w14:textId="072F5668" w:rsidR="47298589" w:rsidRDefault="47298589" w:rsidP="2D6206F1">
            <w:pPr>
              <w:pStyle w:val="NormalArial"/>
              <w:rPr>
                <w:rFonts w:eastAsia="Arial" w:cs="Arial"/>
              </w:rPr>
            </w:pPr>
            <w:r w:rsidRPr="2D6206F1">
              <w:rPr>
                <w:rFonts w:eastAsia="Arial" w:cs="Arial"/>
              </w:rPr>
              <w:t>mboms@texasadvancedenergy.org</w:t>
            </w:r>
          </w:p>
        </w:tc>
      </w:tr>
      <w:tr w:rsidR="2D6206F1" w14:paraId="15D27F05" w14:textId="77777777" w:rsidTr="2D6206F1">
        <w:trPr>
          <w:trHeight w:val="34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6F9F9E" w14:textId="06AC2C4E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0DE322" w14:textId="744F2EB0" w:rsidR="728595CF" w:rsidRDefault="728595CF" w:rsidP="2D6206F1">
            <w:pPr>
              <w:pStyle w:val="NormalArial"/>
              <w:rPr>
                <w:rFonts w:eastAsia="Arial" w:cs="Arial"/>
              </w:rPr>
            </w:pPr>
            <w:r w:rsidRPr="2D6206F1">
              <w:rPr>
                <w:rFonts w:eastAsia="Arial" w:cs="Arial"/>
              </w:rPr>
              <w:t>Texas Advanced Energy Business Alliance (TAEBA)</w:t>
            </w:r>
          </w:p>
        </w:tc>
      </w:tr>
      <w:tr w:rsidR="2D6206F1" w14:paraId="341CDF87" w14:textId="77777777" w:rsidTr="2D6206F1">
        <w:trPr>
          <w:trHeight w:val="34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73D2CD7" w14:textId="5902C9ED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BCB7D5" w14:textId="11A1DA59" w:rsidR="449AAD72" w:rsidRDefault="449AAD72" w:rsidP="2D6206F1">
            <w:pPr>
              <w:pStyle w:val="NormalArial"/>
              <w:rPr>
                <w:rFonts w:eastAsia="Arial" w:cs="Arial"/>
              </w:rPr>
            </w:pPr>
            <w:r w:rsidRPr="2D6206F1">
              <w:rPr>
                <w:rFonts w:eastAsia="Arial" w:cs="Arial"/>
              </w:rPr>
              <w:t>(</w:t>
            </w:r>
            <w:r w:rsidR="2CFD1876" w:rsidRPr="2D6206F1">
              <w:rPr>
                <w:rFonts w:eastAsia="Arial" w:cs="Arial"/>
              </w:rPr>
              <w:t>202</w:t>
            </w:r>
            <w:r w:rsidR="636AE785" w:rsidRPr="2D6206F1">
              <w:rPr>
                <w:rFonts w:eastAsia="Arial" w:cs="Arial"/>
              </w:rPr>
              <w:t xml:space="preserve">) </w:t>
            </w:r>
            <w:r w:rsidR="2CFD1876" w:rsidRPr="2D6206F1">
              <w:rPr>
                <w:rFonts w:eastAsia="Arial" w:cs="Arial"/>
              </w:rPr>
              <w:t>380-1950 x3055</w:t>
            </w:r>
          </w:p>
        </w:tc>
      </w:tr>
      <w:tr w:rsidR="2D6206F1" w14:paraId="42E172C6" w14:textId="77777777" w:rsidTr="2D6206F1">
        <w:trPr>
          <w:trHeight w:val="34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3C11BF2" w14:textId="2798CFAB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Cell Number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EF7600" w14:textId="123FC742" w:rsidR="3DF1D82F" w:rsidRDefault="3DF1D82F" w:rsidP="2D6206F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2389769" w:rsidRPr="2D6206F1">
              <w:rPr>
                <w:rFonts w:ascii="Arial" w:eastAsia="Arial" w:hAnsi="Arial" w:cs="Arial"/>
                <w:sz w:val="24"/>
                <w:szCs w:val="24"/>
              </w:rPr>
              <w:t>512</w:t>
            </w:r>
            <w:r w:rsidR="5F215EA2" w:rsidRPr="2D6206F1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="02389769" w:rsidRPr="2D6206F1">
              <w:rPr>
                <w:rFonts w:ascii="Arial" w:eastAsia="Arial" w:hAnsi="Arial" w:cs="Arial"/>
                <w:sz w:val="24"/>
                <w:szCs w:val="24"/>
              </w:rPr>
              <w:t>987-6187</w:t>
            </w:r>
          </w:p>
        </w:tc>
      </w:tr>
      <w:tr w:rsidR="2D6206F1" w14:paraId="7BD9731A" w14:textId="77777777" w:rsidTr="2D6206F1">
        <w:trPr>
          <w:trHeight w:val="34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8EBC650" w14:textId="7BD5CF47" w:rsidR="2D6206F1" w:rsidRDefault="2D6206F1" w:rsidP="2D6206F1">
            <w:pPr>
              <w:pStyle w:val="Header"/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Market Segment</w:t>
            </w:r>
          </w:p>
        </w:tc>
        <w:tc>
          <w:tcPr>
            <w:tcW w:w="6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2B009F" w14:textId="1D9B0A37" w:rsidR="2D6206F1" w:rsidRDefault="2D6206F1" w:rsidP="2D6206F1">
            <w:pPr>
              <w:pStyle w:val="NormalArial"/>
              <w:rPr>
                <w:rFonts w:eastAsia="Arial" w:cs="Arial"/>
              </w:rPr>
            </w:pPr>
            <w:r w:rsidRPr="2D6206F1">
              <w:rPr>
                <w:rFonts w:eastAsia="Arial" w:cs="Arial"/>
              </w:rPr>
              <w:t>Independent Generators</w:t>
            </w:r>
          </w:p>
        </w:tc>
      </w:tr>
    </w:tbl>
    <w:p w14:paraId="6A799AA6" w14:textId="0536D2D2" w:rsidR="2D6206F1" w:rsidRDefault="2D6206F1" w:rsidP="2D6206F1">
      <w:pPr>
        <w:pStyle w:val="Header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D6206F1" w14:paraId="117BCEB6" w14:textId="77777777" w:rsidTr="2D6206F1">
        <w:trPr>
          <w:trHeight w:val="330"/>
        </w:trPr>
        <w:tc>
          <w:tcPr>
            <w:tcW w:w="9360" w:type="dxa"/>
            <w:vAlign w:val="center"/>
          </w:tcPr>
          <w:p w14:paraId="135616E3" w14:textId="0288B7C0" w:rsidR="30EC9910" w:rsidRDefault="30EC9910" w:rsidP="2D6206F1">
            <w:pPr>
              <w:pStyle w:val="Header"/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Comments</w:t>
            </w:r>
          </w:p>
        </w:tc>
      </w:tr>
    </w:tbl>
    <w:p w14:paraId="7107A314" w14:textId="08D12156" w:rsidR="2D6206F1" w:rsidRDefault="2D6206F1" w:rsidP="2D6206F1">
      <w:pPr>
        <w:pStyle w:val="Header"/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8392A6E" w14:textId="173431E9" w:rsidR="75BCCF6B" w:rsidRPr="007F182E" w:rsidRDefault="75BCCF6B" w:rsidP="2D6206F1">
      <w:p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>T</w:t>
      </w:r>
      <w:r w:rsidR="5C7E0E24" w:rsidRPr="007F182E">
        <w:rPr>
          <w:rFonts w:ascii="Arial" w:eastAsia="Arial" w:hAnsi="Arial" w:cs="Arial"/>
          <w:sz w:val="24"/>
          <w:szCs w:val="24"/>
        </w:rPr>
        <w:t xml:space="preserve">he Texas Advanced Energy Business Alliance (TAEBA) </w:t>
      </w:r>
      <w:r w:rsidR="25423A35" w:rsidRPr="007F182E">
        <w:rPr>
          <w:rFonts w:ascii="Arial" w:eastAsia="Arial" w:hAnsi="Arial" w:cs="Arial"/>
          <w:sz w:val="24"/>
          <w:szCs w:val="24"/>
        </w:rPr>
        <w:t>opposes NOG</w:t>
      </w:r>
      <w:r w:rsidR="4AF9B457" w:rsidRPr="007F182E">
        <w:rPr>
          <w:rFonts w:ascii="Arial" w:eastAsia="Arial" w:hAnsi="Arial" w:cs="Arial"/>
          <w:sz w:val="24"/>
          <w:szCs w:val="24"/>
        </w:rPr>
        <w:t>R</w:t>
      </w:r>
      <w:r w:rsidR="25423A35" w:rsidRPr="007F182E">
        <w:rPr>
          <w:rFonts w:ascii="Arial" w:eastAsia="Arial" w:hAnsi="Arial" w:cs="Arial"/>
          <w:sz w:val="24"/>
          <w:szCs w:val="24"/>
        </w:rPr>
        <w:t>R 245</w:t>
      </w:r>
      <w:r w:rsidR="007E2CA8" w:rsidRPr="007F182E">
        <w:rPr>
          <w:rFonts w:ascii="Arial" w:eastAsia="Arial" w:hAnsi="Arial" w:cs="Arial"/>
          <w:sz w:val="24"/>
          <w:szCs w:val="24"/>
        </w:rPr>
        <w:t>, Inverter-Based Resource (IBR) Ride-Through Requirements,</w:t>
      </w:r>
      <w:r w:rsidR="25423A35" w:rsidRPr="007F182E">
        <w:rPr>
          <w:rFonts w:ascii="Arial" w:eastAsia="Arial" w:hAnsi="Arial" w:cs="Arial"/>
          <w:sz w:val="24"/>
          <w:szCs w:val="24"/>
        </w:rPr>
        <w:t xml:space="preserve"> and </w:t>
      </w:r>
      <w:r w:rsidR="34F1E440" w:rsidRPr="007F182E">
        <w:rPr>
          <w:rFonts w:ascii="Arial" w:eastAsia="Arial" w:hAnsi="Arial" w:cs="Arial"/>
          <w:sz w:val="24"/>
          <w:szCs w:val="24"/>
        </w:rPr>
        <w:t xml:space="preserve">recommends that </w:t>
      </w:r>
      <w:r w:rsidR="780166C9" w:rsidRPr="007F182E">
        <w:rPr>
          <w:rFonts w:ascii="Arial" w:eastAsia="Arial" w:hAnsi="Arial" w:cs="Arial"/>
          <w:sz w:val="24"/>
          <w:szCs w:val="24"/>
        </w:rPr>
        <w:t xml:space="preserve">it </w:t>
      </w:r>
      <w:r w:rsidR="00DB4B69" w:rsidRPr="007F182E">
        <w:rPr>
          <w:rFonts w:ascii="Arial" w:eastAsia="Arial" w:hAnsi="Arial" w:cs="Arial"/>
          <w:sz w:val="24"/>
          <w:szCs w:val="24"/>
        </w:rPr>
        <w:t>remains</w:t>
      </w:r>
      <w:r w:rsidR="34F1E440" w:rsidRPr="007F182E">
        <w:rPr>
          <w:rFonts w:ascii="Arial" w:eastAsia="Arial" w:hAnsi="Arial" w:cs="Arial"/>
          <w:sz w:val="24"/>
          <w:szCs w:val="24"/>
        </w:rPr>
        <w:t xml:space="preserve"> tabled, pending further stakeholder engagement and a study</w:t>
      </w:r>
      <w:r w:rsidR="2B2C4634" w:rsidRPr="007F182E">
        <w:rPr>
          <w:rFonts w:ascii="Arial" w:eastAsia="Arial" w:hAnsi="Arial" w:cs="Arial"/>
          <w:sz w:val="24"/>
          <w:szCs w:val="24"/>
        </w:rPr>
        <w:t xml:space="preserve"> to assess </w:t>
      </w:r>
      <w:r w:rsidR="62025747" w:rsidRPr="007F182E">
        <w:rPr>
          <w:rFonts w:ascii="Arial" w:eastAsia="Arial" w:hAnsi="Arial" w:cs="Arial"/>
          <w:sz w:val="24"/>
          <w:szCs w:val="24"/>
        </w:rPr>
        <w:t xml:space="preserve">the </w:t>
      </w:r>
      <w:r w:rsidR="0F83D1E8" w:rsidRPr="007F182E">
        <w:rPr>
          <w:rFonts w:ascii="Arial" w:eastAsia="Arial" w:hAnsi="Arial" w:cs="Arial"/>
          <w:sz w:val="24"/>
          <w:szCs w:val="24"/>
        </w:rPr>
        <w:t xml:space="preserve">reliability and cost </w:t>
      </w:r>
      <w:r w:rsidR="62025747" w:rsidRPr="007F182E">
        <w:rPr>
          <w:rFonts w:ascii="Arial" w:eastAsia="Arial" w:hAnsi="Arial" w:cs="Arial"/>
          <w:sz w:val="24"/>
          <w:szCs w:val="24"/>
        </w:rPr>
        <w:t xml:space="preserve">impacts of NOGRR245 on market participants and the ERCOT </w:t>
      </w:r>
      <w:r w:rsidR="00DB4B69" w:rsidRPr="007F182E">
        <w:rPr>
          <w:rFonts w:ascii="Arial" w:eastAsia="Arial" w:hAnsi="Arial" w:cs="Arial"/>
          <w:sz w:val="24"/>
          <w:szCs w:val="24"/>
        </w:rPr>
        <w:t>S</w:t>
      </w:r>
      <w:r w:rsidR="62025747" w:rsidRPr="007F182E">
        <w:rPr>
          <w:rFonts w:ascii="Arial" w:eastAsia="Arial" w:hAnsi="Arial" w:cs="Arial"/>
          <w:sz w:val="24"/>
          <w:szCs w:val="24"/>
        </w:rPr>
        <w:t>ystem.</w:t>
      </w:r>
      <w:r w:rsidR="34F1E440" w:rsidRPr="007F182E">
        <w:rPr>
          <w:rFonts w:ascii="Arial" w:eastAsia="Arial" w:hAnsi="Arial" w:cs="Arial"/>
          <w:sz w:val="24"/>
          <w:szCs w:val="24"/>
        </w:rPr>
        <w:t xml:space="preserve"> </w:t>
      </w:r>
      <w:r w:rsidR="007F182E">
        <w:rPr>
          <w:rFonts w:ascii="Arial" w:eastAsia="Arial" w:hAnsi="Arial" w:cs="Arial"/>
          <w:sz w:val="24"/>
          <w:szCs w:val="24"/>
        </w:rPr>
        <w:t xml:space="preserve"> </w:t>
      </w:r>
      <w:r w:rsidR="0C6404A2" w:rsidRPr="007F182E">
        <w:rPr>
          <w:rFonts w:ascii="Arial" w:eastAsia="Arial" w:hAnsi="Arial" w:cs="Arial"/>
          <w:sz w:val="24"/>
          <w:szCs w:val="24"/>
        </w:rPr>
        <w:t xml:space="preserve">Our concern is that there will be significant </w:t>
      </w:r>
      <w:r w:rsidR="4B333526" w:rsidRPr="007F182E">
        <w:rPr>
          <w:rFonts w:ascii="Arial" w:eastAsia="Arial" w:hAnsi="Arial" w:cs="Arial"/>
          <w:sz w:val="24"/>
          <w:szCs w:val="24"/>
        </w:rPr>
        <w:t xml:space="preserve">adverse </w:t>
      </w:r>
      <w:r w:rsidR="0C6404A2" w:rsidRPr="007F182E">
        <w:rPr>
          <w:rFonts w:ascii="Arial" w:eastAsia="Arial" w:hAnsi="Arial" w:cs="Arial"/>
          <w:sz w:val="24"/>
          <w:szCs w:val="24"/>
        </w:rPr>
        <w:t>industry impacts if NOG</w:t>
      </w:r>
      <w:r w:rsidR="4417C2B4" w:rsidRPr="007F182E">
        <w:rPr>
          <w:rFonts w:ascii="Arial" w:eastAsia="Arial" w:hAnsi="Arial" w:cs="Arial"/>
          <w:sz w:val="24"/>
          <w:szCs w:val="24"/>
        </w:rPr>
        <w:t>R</w:t>
      </w:r>
      <w:r w:rsidR="0C6404A2" w:rsidRPr="007F182E">
        <w:rPr>
          <w:rFonts w:ascii="Arial" w:eastAsia="Arial" w:hAnsi="Arial" w:cs="Arial"/>
          <w:sz w:val="24"/>
          <w:szCs w:val="24"/>
        </w:rPr>
        <w:t>R245 is approved, beyond those listed in the ERCOT impact analysis</w:t>
      </w:r>
      <w:r w:rsidR="13E05A00" w:rsidRPr="007F182E">
        <w:rPr>
          <w:rFonts w:ascii="Arial" w:eastAsia="Arial" w:hAnsi="Arial" w:cs="Arial"/>
          <w:sz w:val="24"/>
          <w:szCs w:val="24"/>
        </w:rPr>
        <w:t xml:space="preserve">, such as </w:t>
      </w:r>
      <w:r w:rsidR="73E3C665" w:rsidRPr="007F182E">
        <w:rPr>
          <w:rFonts w:ascii="Arial" w:eastAsia="Arial" w:hAnsi="Arial" w:cs="Arial"/>
          <w:sz w:val="24"/>
          <w:szCs w:val="24"/>
        </w:rPr>
        <w:t xml:space="preserve">a significant number of retirements of low-cost energy assets that may undermine ERCOT’s stated goal of enhancing reliability while also driving up costs </w:t>
      </w:r>
      <w:r w:rsidR="5364B948" w:rsidRPr="007F182E">
        <w:rPr>
          <w:rFonts w:ascii="Arial" w:eastAsia="Arial" w:hAnsi="Arial" w:cs="Arial"/>
          <w:sz w:val="24"/>
          <w:szCs w:val="24"/>
        </w:rPr>
        <w:t>for</w:t>
      </w:r>
      <w:r w:rsidR="73E3C665" w:rsidRPr="007F182E">
        <w:rPr>
          <w:rFonts w:ascii="Arial" w:eastAsia="Arial" w:hAnsi="Arial" w:cs="Arial"/>
          <w:sz w:val="24"/>
          <w:szCs w:val="24"/>
        </w:rPr>
        <w:t xml:space="preserve"> Texas consumers. </w:t>
      </w:r>
    </w:p>
    <w:p w14:paraId="5900E6E4" w14:textId="486B7AB5" w:rsidR="37631624" w:rsidRPr="007F182E" w:rsidRDefault="37631624" w:rsidP="2D6206F1">
      <w:p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 xml:space="preserve">At minimum, </w:t>
      </w:r>
      <w:r w:rsidR="17FB2A27" w:rsidRPr="007F182E">
        <w:rPr>
          <w:rFonts w:ascii="Arial" w:eastAsia="Arial" w:hAnsi="Arial" w:cs="Arial"/>
          <w:sz w:val="24"/>
          <w:szCs w:val="24"/>
        </w:rPr>
        <w:t>w</w:t>
      </w:r>
      <w:r w:rsidR="29143484" w:rsidRPr="007F182E">
        <w:rPr>
          <w:rFonts w:ascii="Arial" w:eastAsia="Arial" w:hAnsi="Arial" w:cs="Arial"/>
          <w:sz w:val="24"/>
          <w:szCs w:val="24"/>
        </w:rPr>
        <w:t>e recommend that ERCOT</w:t>
      </w:r>
      <w:r w:rsidR="2ECD8963" w:rsidRPr="007F182E">
        <w:rPr>
          <w:rFonts w:ascii="Arial" w:eastAsia="Arial" w:hAnsi="Arial" w:cs="Arial"/>
          <w:sz w:val="24"/>
          <w:szCs w:val="24"/>
        </w:rPr>
        <w:t xml:space="preserve"> revise NOGRR245 by</w:t>
      </w:r>
      <w:r w:rsidR="29143484" w:rsidRPr="007F182E">
        <w:rPr>
          <w:rFonts w:ascii="Arial" w:eastAsia="Arial" w:hAnsi="Arial" w:cs="Arial"/>
          <w:sz w:val="24"/>
          <w:szCs w:val="24"/>
        </w:rPr>
        <w:t>:</w:t>
      </w:r>
    </w:p>
    <w:p w14:paraId="2A5E9438" w14:textId="5E4F3B08" w:rsidR="13AB7AE1" w:rsidRPr="007F182E" w:rsidRDefault="13AB7AE1" w:rsidP="2D6206F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>Develop</w:t>
      </w:r>
      <w:r w:rsidR="4F66D06E" w:rsidRPr="007F182E">
        <w:rPr>
          <w:rFonts w:ascii="Arial" w:eastAsia="Arial" w:hAnsi="Arial" w:cs="Arial"/>
          <w:sz w:val="24"/>
          <w:szCs w:val="24"/>
        </w:rPr>
        <w:t>ing</w:t>
      </w:r>
      <w:r w:rsidRPr="007F182E">
        <w:rPr>
          <w:rFonts w:ascii="Arial" w:eastAsia="Arial" w:hAnsi="Arial" w:cs="Arial"/>
          <w:sz w:val="24"/>
          <w:szCs w:val="24"/>
        </w:rPr>
        <w:t xml:space="preserve"> deadlines </w:t>
      </w:r>
      <w:r w:rsidR="1C86D4F9" w:rsidRPr="007F182E">
        <w:rPr>
          <w:rFonts w:ascii="Arial" w:eastAsia="Arial" w:hAnsi="Arial" w:cs="Arial"/>
          <w:sz w:val="24"/>
          <w:szCs w:val="24"/>
        </w:rPr>
        <w:t xml:space="preserve">with stakeholders to ensure </w:t>
      </w:r>
      <w:r w:rsidR="0F3FE268" w:rsidRPr="007F182E">
        <w:rPr>
          <w:rFonts w:ascii="Arial" w:eastAsia="Arial" w:hAnsi="Arial" w:cs="Arial"/>
          <w:sz w:val="24"/>
          <w:szCs w:val="24"/>
        </w:rPr>
        <w:t xml:space="preserve">the </w:t>
      </w:r>
      <w:r w:rsidR="1C86D4F9" w:rsidRPr="007F182E">
        <w:rPr>
          <w:rFonts w:ascii="Arial" w:eastAsia="Arial" w:hAnsi="Arial" w:cs="Arial"/>
          <w:sz w:val="24"/>
          <w:szCs w:val="24"/>
        </w:rPr>
        <w:t xml:space="preserve">timeline </w:t>
      </w:r>
      <w:r w:rsidR="4838A126" w:rsidRPr="007F182E">
        <w:rPr>
          <w:rFonts w:ascii="Arial" w:eastAsia="Arial" w:hAnsi="Arial" w:cs="Arial"/>
          <w:sz w:val="24"/>
          <w:szCs w:val="24"/>
        </w:rPr>
        <w:t>to comply with</w:t>
      </w:r>
      <w:r w:rsidR="11A7E9FE" w:rsidRPr="007F182E">
        <w:rPr>
          <w:rFonts w:ascii="Arial" w:eastAsia="Arial" w:hAnsi="Arial" w:cs="Arial"/>
          <w:sz w:val="24"/>
          <w:szCs w:val="24"/>
        </w:rPr>
        <w:t xml:space="preserve"> </w:t>
      </w:r>
      <w:r w:rsidR="007E2CA8" w:rsidRPr="007F182E">
        <w:rPr>
          <w:rFonts w:ascii="Arial" w:eastAsia="Arial" w:hAnsi="Arial" w:cs="Arial"/>
          <w:sz w:val="24"/>
          <w:szCs w:val="24"/>
        </w:rPr>
        <w:t>the 2800 -2022 – IEEE Standard for Interconnection and Interoperability of Inverter-Based Resources (IBRs) Interconnecting with Associated Transmission Electric Power Systems (“</w:t>
      </w:r>
      <w:r w:rsidR="7BB98960" w:rsidRPr="007F182E">
        <w:rPr>
          <w:rFonts w:ascii="Arial" w:eastAsia="Arial" w:hAnsi="Arial" w:cs="Arial"/>
          <w:sz w:val="24"/>
          <w:szCs w:val="24"/>
        </w:rPr>
        <w:t xml:space="preserve">IEEE 2800-2022 </w:t>
      </w:r>
      <w:r w:rsidR="43404F4C" w:rsidRPr="007F182E">
        <w:rPr>
          <w:rFonts w:ascii="Arial" w:eastAsia="Arial" w:hAnsi="Arial" w:cs="Arial"/>
          <w:sz w:val="24"/>
          <w:szCs w:val="24"/>
        </w:rPr>
        <w:t>standard</w:t>
      </w:r>
      <w:r w:rsidR="007E2CA8" w:rsidRPr="007F182E">
        <w:rPr>
          <w:rFonts w:ascii="Arial" w:eastAsia="Arial" w:hAnsi="Arial" w:cs="Arial"/>
          <w:sz w:val="24"/>
          <w:szCs w:val="24"/>
        </w:rPr>
        <w:t>”)</w:t>
      </w:r>
      <w:r w:rsidR="43404F4C" w:rsidRPr="007F182E">
        <w:rPr>
          <w:rFonts w:ascii="Arial" w:eastAsia="Arial" w:hAnsi="Arial" w:cs="Arial"/>
          <w:sz w:val="24"/>
          <w:szCs w:val="24"/>
        </w:rPr>
        <w:t xml:space="preserve"> is practically achievable</w:t>
      </w:r>
      <w:r w:rsidR="170E9255" w:rsidRPr="007F182E">
        <w:rPr>
          <w:rFonts w:ascii="Arial" w:eastAsia="Arial" w:hAnsi="Arial" w:cs="Arial"/>
          <w:sz w:val="24"/>
          <w:szCs w:val="24"/>
        </w:rPr>
        <w:t>;</w:t>
      </w:r>
    </w:p>
    <w:p w14:paraId="1DE0CAFA" w14:textId="663D00DE" w:rsidR="7A6A86DC" w:rsidRPr="007F182E" w:rsidRDefault="7A6A86DC" w:rsidP="2D6206F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>Allow</w:t>
      </w:r>
      <w:r w:rsidR="60C5D27A" w:rsidRPr="007F182E">
        <w:rPr>
          <w:rFonts w:ascii="Arial" w:eastAsia="Arial" w:hAnsi="Arial" w:cs="Arial"/>
          <w:sz w:val="24"/>
          <w:szCs w:val="24"/>
        </w:rPr>
        <w:t>ing</w:t>
      </w:r>
      <w:r w:rsidRPr="007F182E">
        <w:rPr>
          <w:rFonts w:ascii="Arial" w:eastAsia="Arial" w:hAnsi="Arial" w:cs="Arial"/>
          <w:sz w:val="24"/>
          <w:szCs w:val="24"/>
        </w:rPr>
        <w:t xml:space="preserve"> good cause exemptions for facilities that cannot comply with the new </w:t>
      </w:r>
      <w:r w:rsidR="007E2CA8" w:rsidRPr="007F182E">
        <w:rPr>
          <w:rFonts w:ascii="Arial" w:eastAsia="Arial" w:hAnsi="Arial" w:cs="Arial"/>
          <w:sz w:val="24"/>
          <w:szCs w:val="24"/>
        </w:rPr>
        <w:t>requirements</w:t>
      </w:r>
      <w:r w:rsidR="2907E162" w:rsidRPr="007F182E">
        <w:rPr>
          <w:rFonts w:ascii="Arial" w:eastAsia="Arial" w:hAnsi="Arial" w:cs="Arial"/>
          <w:sz w:val="24"/>
          <w:szCs w:val="24"/>
        </w:rPr>
        <w:t>;</w:t>
      </w:r>
    </w:p>
    <w:p w14:paraId="54085422" w14:textId="0994B1F7" w:rsidR="745FD267" w:rsidRPr="007F182E" w:rsidRDefault="745FD267" w:rsidP="2D6206F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>Exchang</w:t>
      </w:r>
      <w:r w:rsidR="279B3A7B" w:rsidRPr="007F182E">
        <w:rPr>
          <w:rFonts w:ascii="Arial" w:eastAsia="Arial" w:hAnsi="Arial" w:cs="Arial"/>
          <w:sz w:val="24"/>
          <w:szCs w:val="24"/>
        </w:rPr>
        <w:t>ing</w:t>
      </w:r>
      <w:r w:rsidRPr="007F182E">
        <w:rPr>
          <w:rFonts w:ascii="Arial" w:eastAsia="Arial" w:hAnsi="Arial" w:cs="Arial"/>
          <w:sz w:val="24"/>
          <w:szCs w:val="24"/>
        </w:rPr>
        <w:t xml:space="preserve"> the retroactive application of NOGRR245 </w:t>
      </w:r>
      <w:r w:rsidR="5C7C6CF2" w:rsidRPr="007F182E">
        <w:rPr>
          <w:rFonts w:ascii="Arial" w:eastAsia="Arial" w:hAnsi="Arial" w:cs="Arial"/>
          <w:sz w:val="24"/>
          <w:szCs w:val="24"/>
        </w:rPr>
        <w:t>for</w:t>
      </w:r>
      <w:r w:rsidRPr="007F182E">
        <w:rPr>
          <w:rFonts w:ascii="Arial" w:eastAsia="Arial" w:hAnsi="Arial" w:cs="Arial"/>
          <w:sz w:val="24"/>
          <w:szCs w:val="24"/>
        </w:rPr>
        <w:t xml:space="preserve"> a tiered approach where facilities that can convert first are required</w:t>
      </w:r>
      <w:r w:rsidR="3F30C132" w:rsidRPr="007F182E">
        <w:rPr>
          <w:rFonts w:ascii="Arial" w:eastAsia="Arial" w:hAnsi="Arial" w:cs="Arial"/>
          <w:sz w:val="24"/>
          <w:szCs w:val="24"/>
        </w:rPr>
        <w:t xml:space="preserve"> to comply</w:t>
      </w:r>
      <w:r w:rsidRPr="007F182E">
        <w:rPr>
          <w:rFonts w:ascii="Arial" w:eastAsia="Arial" w:hAnsi="Arial" w:cs="Arial"/>
          <w:sz w:val="24"/>
          <w:szCs w:val="24"/>
        </w:rPr>
        <w:t xml:space="preserve"> first</w:t>
      </w:r>
      <w:r w:rsidR="0338FD7F" w:rsidRPr="007F182E">
        <w:rPr>
          <w:rFonts w:ascii="Arial" w:eastAsia="Arial" w:hAnsi="Arial" w:cs="Arial"/>
          <w:sz w:val="24"/>
          <w:szCs w:val="24"/>
        </w:rPr>
        <w:t>;</w:t>
      </w:r>
      <w:r w:rsidR="007F182E">
        <w:rPr>
          <w:rFonts w:ascii="Arial" w:eastAsia="Arial" w:hAnsi="Arial" w:cs="Arial"/>
          <w:sz w:val="24"/>
          <w:szCs w:val="24"/>
        </w:rPr>
        <w:t xml:space="preserve"> and</w:t>
      </w:r>
    </w:p>
    <w:p w14:paraId="69CA9FF1" w14:textId="55D280B1" w:rsidR="3F7B78D6" w:rsidRPr="007F182E" w:rsidRDefault="3F7B78D6" w:rsidP="2D6206F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>C</w:t>
      </w:r>
      <w:r w:rsidR="4B01AD0F" w:rsidRPr="007F182E">
        <w:rPr>
          <w:rFonts w:ascii="Arial" w:eastAsia="Arial" w:hAnsi="Arial" w:cs="Arial"/>
          <w:sz w:val="24"/>
          <w:szCs w:val="24"/>
        </w:rPr>
        <w:t>onsider</w:t>
      </w:r>
      <w:r w:rsidR="74C14CF0" w:rsidRPr="007F182E">
        <w:rPr>
          <w:rFonts w:ascii="Arial" w:eastAsia="Arial" w:hAnsi="Arial" w:cs="Arial"/>
          <w:sz w:val="24"/>
          <w:szCs w:val="24"/>
        </w:rPr>
        <w:t>ing</w:t>
      </w:r>
      <w:r w:rsidR="4B01AD0F" w:rsidRPr="007F182E">
        <w:rPr>
          <w:rFonts w:ascii="Arial" w:eastAsia="Arial" w:hAnsi="Arial" w:cs="Arial"/>
          <w:sz w:val="24"/>
          <w:szCs w:val="24"/>
        </w:rPr>
        <w:t xml:space="preserve"> </w:t>
      </w:r>
      <w:r w:rsidR="4D43090D" w:rsidRPr="007F182E">
        <w:rPr>
          <w:rFonts w:ascii="Arial" w:eastAsia="Arial" w:hAnsi="Arial" w:cs="Arial"/>
          <w:sz w:val="24"/>
          <w:szCs w:val="24"/>
        </w:rPr>
        <w:t xml:space="preserve">alternative </w:t>
      </w:r>
      <w:r w:rsidR="4B01AD0F" w:rsidRPr="007F182E">
        <w:rPr>
          <w:rFonts w:ascii="Arial" w:eastAsia="Arial" w:hAnsi="Arial" w:cs="Arial"/>
          <w:sz w:val="24"/>
          <w:szCs w:val="24"/>
        </w:rPr>
        <w:t xml:space="preserve">methods to enhance grid </w:t>
      </w:r>
      <w:r w:rsidR="4E78501F" w:rsidRPr="007F182E">
        <w:rPr>
          <w:rFonts w:ascii="Arial" w:eastAsia="Arial" w:hAnsi="Arial" w:cs="Arial"/>
          <w:sz w:val="24"/>
          <w:szCs w:val="24"/>
        </w:rPr>
        <w:t>reliability such</w:t>
      </w:r>
      <w:r w:rsidR="4B01AD0F" w:rsidRPr="007F182E">
        <w:rPr>
          <w:rFonts w:ascii="Arial" w:eastAsia="Arial" w:hAnsi="Arial" w:cs="Arial"/>
          <w:sz w:val="24"/>
          <w:szCs w:val="24"/>
        </w:rPr>
        <w:t xml:space="preserve"> </w:t>
      </w:r>
      <w:r w:rsidR="3F2577A2" w:rsidRPr="007F182E">
        <w:rPr>
          <w:rFonts w:ascii="Arial" w:eastAsia="Arial" w:hAnsi="Arial" w:cs="Arial"/>
          <w:sz w:val="24"/>
          <w:szCs w:val="24"/>
        </w:rPr>
        <w:t>as deploying</w:t>
      </w:r>
      <w:r w:rsidR="4C2BC55C" w:rsidRPr="007F182E">
        <w:rPr>
          <w:rFonts w:ascii="Arial" w:eastAsia="Arial" w:hAnsi="Arial" w:cs="Arial"/>
          <w:sz w:val="24"/>
          <w:szCs w:val="24"/>
        </w:rPr>
        <w:t xml:space="preserve"> grid forming technologies</w:t>
      </w:r>
      <w:r w:rsidR="39E8350C" w:rsidRPr="007F182E">
        <w:rPr>
          <w:rFonts w:ascii="Arial" w:eastAsia="Arial" w:hAnsi="Arial" w:cs="Arial"/>
          <w:sz w:val="24"/>
          <w:szCs w:val="24"/>
        </w:rPr>
        <w:t xml:space="preserve"> to enhance voltage stability</w:t>
      </w:r>
      <w:r w:rsidR="4C2BC55C" w:rsidRPr="007F182E">
        <w:rPr>
          <w:rFonts w:ascii="Arial" w:eastAsia="Arial" w:hAnsi="Arial" w:cs="Arial"/>
          <w:sz w:val="24"/>
          <w:szCs w:val="24"/>
        </w:rPr>
        <w:t xml:space="preserve">, </w:t>
      </w:r>
      <w:r w:rsidR="2E15470D" w:rsidRPr="007F182E">
        <w:rPr>
          <w:rFonts w:ascii="Arial" w:eastAsia="Arial" w:hAnsi="Arial" w:cs="Arial"/>
          <w:sz w:val="24"/>
          <w:szCs w:val="24"/>
        </w:rPr>
        <w:t xml:space="preserve">and </w:t>
      </w:r>
      <w:r w:rsidR="463271D2" w:rsidRPr="007F182E">
        <w:rPr>
          <w:rFonts w:ascii="Arial" w:eastAsia="Arial" w:hAnsi="Arial" w:cs="Arial"/>
          <w:sz w:val="24"/>
          <w:szCs w:val="24"/>
        </w:rPr>
        <w:t>other commercially available options</w:t>
      </w:r>
      <w:r w:rsidR="14423D52" w:rsidRPr="007F182E">
        <w:rPr>
          <w:rFonts w:ascii="Arial" w:eastAsia="Arial" w:hAnsi="Arial" w:cs="Arial"/>
          <w:sz w:val="24"/>
          <w:szCs w:val="24"/>
        </w:rPr>
        <w:t>.</w:t>
      </w:r>
    </w:p>
    <w:p w14:paraId="225C2831" w14:textId="155083D3" w:rsidR="7628495B" w:rsidRPr="007F182E" w:rsidRDefault="7628495B" w:rsidP="2D6206F1">
      <w:p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lastRenderedPageBreak/>
        <w:t>We share ERCOT’s goal of i</w:t>
      </w:r>
      <w:r w:rsidR="022451B5" w:rsidRPr="007F182E">
        <w:rPr>
          <w:rFonts w:ascii="Arial" w:eastAsia="Arial" w:hAnsi="Arial" w:cs="Arial"/>
          <w:sz w:val="24"/>
          <w:szCs w:val="24"/>
        </w:rPr>
        <w:t>mproving</w:t>
      </w:r>
      <w:r w:rsidR="5B6B9BA0" w:rsidRPr="007F182E">
        <w:rPr>
          <w:rFonts w:ascii="Arial" w:eastAsia="Arial" w:hAnsi="Arial" w:cs="Arial"/>
          <w:sz w:val="24"/>
          <w:szCs w:val="24"/>
        </w:rPr>
        <w:t xml:space="preserve"> the reliability of</w:t>
      </w:r>
      <w:r w:rsidR="022451B5" w:rsidRPr="007F182E">
        <w:rPr>
          <w:rFonts w:ascii="Arial" w:eastAsia="Arial" w:hAnsi="Arial" w:cs="Arial"/>
          <w:sz w:val="24"/>
          <w:szCs w:val="24"/>
        </w:rPr>
        <w:t xml:space="preserve"> </w:t>
      </w:r>
      <w:r w:rsidR="00DB4B69" w:rsidRPr="007F182E">
        <w:rPr>
          <w:rFonts w:ascii="Arial" w:eastAsia="Arial" w:hAnsi="Arial" w:cs="Arial"/>
          <w:sz w:val="24"/>
          <w:szCs w:val="24"/>
        </w:rPr>
        <w:t>I</w:t>
      </w:r>
      <w:r w:rsidR="5514AEF1" w:rsidRPr="007F182E">
        <w:rPr>
          <w:rFonts w:ascii="Arial" w:eastAsia="Arial" w:hAnsi="Arial" w:cs="Arial"/>
          <w:sz w:val="24"/>
          <w:szCs w:val="24"/>
        </w:rPr>
        <w:t>nverter-</w:t>
      </w:r>
      <w:r w:rsidR="00DB4B69" w:rsidRPr="007F182E">
        <w:rPr>
          <w:rFonts w:ascii="Arial" w:eastAsia="Arial" w:hAnsi="Arial" w:cs="Arial"/>
          <w:sz w:val="24"/>
          <w:szCs w:val="24"/>
        </w:rPr>
        <w:t>B</w:t>
      </w:r>
      <w:r w:rsidR="5514AEF1" w:rsidRPr="007F182E">
        <w:rPr>
          <w:rFonts w:ascii="Arial" w:eastAsia="Arial" w:hAnsi="Arial" w:cs="Arial"/>
          <w:sz w:val="24"/>
          <w:szCs w:val="24"/>
        </w:rPr>
        <w:t xml:space="preserve">ased </w:t>
      </w:r>
      <w:r w:rsidR="00DB4B69" w:rsidRPr="007F182E">
        <w:rPr>
          <w:rFonts w:ascii="Arial" w:eastAsia="Arial" w:hAnsi="Arial" w:cs="Arial"/>
          <w:sz w:val="24"/>
          <w:szCs w:val="24"/>
        </w:rPr>
        <w:t>R</w:t>
      </w:r>
      <w:r w:rsidR="5514AEF1" w:rsidRPr="007F182E">
        <w:rPr>
          <w:rFonts w:ascii="Arial" w:eastAsia="Arial" w:hAnsi="Arial" w:cs="Arial"/>
          <w:sz w:val="24"/>
          <w:szCs w:val="24"/>
        </w:rPr>
        <w:t>esource</w:t>
      </w:r>
      <w:r w:rsidR="59F25AE5" w:rsidRPr="007F182E">
        <w:rPr>
          <w:rFonts w:ascii="Arial" w:eastAsia="Arial" w:hAnsi="Arial" w:cs="Arial"/>
          <w:sz w:val="24"/>
          <w:szCs w:val="24"/>
        </w:rPr>
        <w:t xml:space="preserve">s </w:t>
      </w:r>
      <w:r w:rsidR="00DB4B69" w:rsidRPr="007F182E">
        <w:rPr>
          <w:rFonts w:ascii="Arial" w:eastAsia="Arial" w:hAnsi="Arial" w:cs="Arial"/>
          <w:sz w:val="24"/>
          <w:szCs w:val="24"/>
        </w:rPr>
        <w:t xml:space="preserve">(IBRs) </w:t>
      </w:r>
      <w:r w:rsidR="4253DB1A" w:rsidRPr="007F182E">
        <w:rPr>
          <w:rFonts w:ascii="Arial" w:eastAsia="Arial" w:hAnsi="Arial" w:cs="Arial"/>
          <w:sz w:val="24"/>
          <w:szCs w:val="24"/>
        </w:rPr>
        <w:t xml:space="preserve">and </w:t>
      </w:r>
      <w:r w:rsidR="66837CC1" w:rsidRPr="007F182E">
        <w:rPr>
          <w:rFonts w:ascii="Arial" w:eastAsia="Arial" w:hAnsi="Arial" w:cs="Arial"/>
          <w:sz w:val="24"/>
          <w:szCs w:val="24"/>
        </w:rPr>
        <w:t>believe</w:t>
      </w:r>
      <w:r w:rsidR="022451B5" w:rsidRPr="007F182E">
        <w:rPr>
          <w:rFonts w:ascii="Arial" w:eastAsia="Arial" w:hAnsi="Arial" w:cs="Arial"/>
          <w:sz w:val="24"/>
          <w:szCs w:val="24"/>
        </w:rPr>
        <w:t xml:space="preserve"> </w:t>
      </w:r>
      <w:r w:rsidR="66837CC1" w:rsidRPr="007F182E">
        <w:rPr>
          <w:rFonts w:ascii="Arial" w:eastAsia="Arial" w:hAnsi="Arial" w:cs="Arial"/>
          <w:sz w:val="24"/>
          <w:szCs w:val="24"/>
        </w:rPr>
        <w:t xml:space="preserve">that further discussion and tailoring of NOGRR245 would </w:t>
      </w:r>
      <w:r w:rsidR="4B9371A1" w:rsidRPr="007F182E">
        <w:rPr>
          <w:rFonts w:ascii="Arial" w:eastAsia="Arial" w:hAnsi="Arial" w:cs="Arial"/>
          <w:sz w:val="24"/>
          <w:szCs w:val="24"/>
        </w:rPr>
        <w:t xml:space="preserve">improve </w:t>
      </w:r>
      <w:r w:rsidR="6185C8A1" w:rsidRPr="007F182E">
        <w:rPr>
          <w:rFonts w:ascii="Arial" w:eastAsia="Arial" w:hAnsi="Arial" w:cs="Arial"/>
          <w:sz w:val="24"/>
          <w:szCs w:val="24"/>
        </w:rPr>
        <w:t>reliability and</w:t>
      </w:r>
      <w:r w:rsidR="5935FA72" w:rsidRPr="007F182E">
        <w:rPr>
          <w:rFonts w:ascii="Arial" w:eastAsia="Arial" w:hAnsi="Arial" w:cs="Arial"/>
          <w:sz w:val="24"/>
          <w:szCs w:val="24"/>
        </w:rPr>
        <w:t xml:space="preserve"> </w:t>
      </w:r>
      <w:r w:rsidR="66837CC1" w:rsidRPr="007F182E">
        <w:rPr>
          <w:rFonts w:ascii="Arial" w:eastAsia="Arial" w:hAnsi="Arial" w:cs="Arial"/>
          <w:sz w:val="24"/>
          <w:szCs w:val="24"/>
        </w:rPr>
        <w:t xml:space="preserve">minimize the risks that </w:t>
      </w:r>
      <w:r w:rsidR="4D3E2BBC" w:rsidRPr="007F182E">
        <w:rPr>
          <w:rFonts w:ascii="Arial" w:eastAsia="Arial" w:hAnsi="Arial" w:cs="Arial"/>
          <w:sz w:val="24"/>
          <w:szCs w:val="24"/>
        </w:rPr>
        <w:t>NOGRR245</w:t>
      </w:r>
      <w:r w:rsidR="66837CC1" w:rsidRPr="007F182E">
        <w:rPr>
          <w:rFonts w:ascii="Arial" w:eastAsia="Arial" w:hAnsi="Arial" w:cs="Arial"/>
          <w:sz w:val="24"/>
          <w:szCs w:val="24"/>
        </w:rPr>
        <w:t xml:space="preserve"> currently presents</w:t>
      </w:r>
      <w:r w:rsidR="5D09990E" w:rsidRPr="007F182E">
        <w:rPr>
          <w:rFonts w:ascii="Arial" w:eastAsia="Arial" w:hAnsi="Arial" w:cs="Arial"/>
          <w:sz w:val="24"/>
          <w:szCs w:val="24"/>
        </w:rPr>
        <w:t xml:space="preserve">, </w:t>
      </w:r>
      <w:r w:rsidR="3951CA59" w:rsidRPr="007F182E">
        <w:rPr>
          <w:rFonts w:ascii="Arial" w:eastAsia="Arial" w:hAnsi="Arial" w:cs="Arial"/>
          <w:sz w:val="24"/>
          <w:szCs w:val="24"/>
        </w:rPr>
        <w:t>specifically</w:t>
      </w:r>
      <w:r w:rsidR="66837CC1" w:rsidRPr="007F182E">
        <w:rPr>
          <w:rFonts w:ascii="Arial" w:eastAsia="Arial" w:hAnsi="Arial" w:cs="Arial"/>
          <w:sz w:val="24"/>
          <w:szCs w:val="24"/>
        </w:rPr>
        <w:t xml:space="preserve">: </w:t>
      </w:r>
    </w:p>
    <w:p w14:paraId="15EC5721" w14:textId="090FD07C" w:rsidR="39385ADF" w:rsidRPr="007F182E" w:rsidRDefault="39385ADF" w:rsidP="2D6206F1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>deenergizing</w:t>
      </w:r>
      <w:r w:rsidR="34C1177D" w:rsidRPr="007F182E">
        <w:rPr>
          <w:rFonts w:ascii="Arial" w:eastAsia="Arial" w:hAnsi="Arial" w:cs="Arial"/>
          <w:sz w:val="24"/>
          <w:szCs w:val="24"/>
        </w:rPr>
        <w:t xml:space="preserve"> </w:t>
      </w:r>
      <w:r w:rsidR="141DB3DF" w:rsidRPr="007F182E">
        <w:rPr>
          <w:rFonts w:ascii="Arial" w:eastAsia="Arial" w:hAnsi="Arial" w:cs="Arial"/>
          <w:sz w:val="24"/>
          <w:szCs w:val="24"/>
        </w:rPr>
        <w:t>a significant portion of ERCOT</w:t>
      </w:r>
      <w:r w:rsidR="34C1177D" w:rsidRPr="007F182E">
        <w:rPr>
          <w:rFonts w:ascii="Arial" w:eastAsia="Arial" w:hAnsi="Arial" w:cs="Arial"/>
          <w:sz w:val="24"/>
          <w:szCs w:val="24"/>
        </w:rPr>
        <w:t xml:space="preserve"> generation</w:t>
      </w:r>
      <w:r w:rsidR="29DA60AB" w:rsidRPr="007F182E">
        <w:rPr>
          <w:rFonts w:ascii="Arial" w:eastAsia="Arial" w:hAnsi="Arial" w:cs="Arial"/>
          <w:sz w:val="24"/>
          <w:szCs w:val="24"/>
        </w:rPr>
        <w:t>;</w:t>
      </w:r>
    </w:p>
    <w:p w14:paraId="5C0EF0D5" w14:textId="4FF9F5F1" w:rsidR="2EBDFF6D" w:rsidRPr="007F182E" w:rsidRDefault="2EBDFF6D" w:rsidP="2D6206F1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>c</w:t>
      </w:r>
      <w:r w:rsidR="537C711D" w:rsidRPr="007F182E">
        <w:rPr>
          <w:rFonts w:ascii="Arial" w:eastAsia="Arial" w:hAnsi="Arial" w:cs="Arial"/>
          <w:sz w:val="24"/>
          <w:szCs w:val="24"/>
        </w:rPr>
        <w:t xml:space="preserve">ausing facilities to violate contracts </w:t>
      </w:r>
      <w:r w:rsidR="1804323A" w:rsidRPr="007F182E">
        <w:rPr>
          <w:rFonts w:ascii="Arial" w:eastAsia="Arial" w:hAnsi="Arial" w:cs="Arial"/>
          <w:sz w:val="24"/>
          <w:szCs w:val="24"/>
        </w:rPr>
        <w:t xml:space="preserve">by requiring </w:t>
      </w:r>
      <w:r w:rsidR="2397FAAB" w:rsidRPr="007F182E">
        <w:rPr>
          <w:rFonts w:ascii="Arial" w:eastAsia="Arial" w:hAnsi="Arial" w:cs="Arial"/>
          <w:sz w:val="24"/>
          <w:szCs w:val="24"/>
        </w:rPr>
        <w:t xml:space="preserve">compliance with </w:t>
      </w:r>
      <w:r w:rsidR="04E70182" w:rsidRPr="007F182E">
        <w:rPr>
          <w:rFonts w:ascii="Arial" w:eastAsia="Arial" w:hAnsi="Arial" w:cs="Arial"/>
          <w:sz w:val="24"/>
          <w:szCs w:val="24"/>
        </w:rPr>
        <w:t xml:space="preserve">upgraded </w:t>
      </w:r>
      <w:r w:rsidR="1804323A" w:rsidRPr="007F182E">
        <w:rPr>
          <w:rFonts w:ascii="Arial" w:eastAsia="Arial" w:hAnsi="Arial" w:cs="Arial"/>
          <w:sz w:val="24"/>
          <w:szCs w:val="24"/>
        </w:rPr>
        <w:t xml:space="preserve">equipment </w:t>
      </w:r>
      <w:r w:rsidR="10A75C81" w:rsidRPr="007F182E">
        <w:rPr>
          <w:rFonts w:ascii="Arial" w:eastAsia="Arial" w:hAnsi="Arial" w:cs="Arial"/>
          <w:sz w:val="24"/>
          <w:szCs w:val="24"/>
        </w:rPr>
        <w:t xml:space="preserve">standards that are not possible </w:t>
      </w:r>
      <w:r w:rsidR="34684D8F" w:rsidRPr="007F182E">
        <w:rPr>
          <w:rFonts w:ascii="Arial" w:eastAsia="Arial" w:hAnsi="Arial" w:cs="Arial"/>
          <w:sz w:val="24"/>
          <w:szCs w:val="24"/>
        </w:rPr>
        <w:t>to meet in the time allowed;</w:t>
      </w:r>
    </w:p>
    <w:p w14:paraId="79667966" w14:textId="797E4902" w:rsidR="71314B4A" w:rsidRPr="007F182E" w:rsidRDefault="71314B4A" w:rsidP="2D6206F1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 xml:space="preserve">diminishing </w:t>
      </w:r>
      <w:r w:rsidR="10A75C81" w:rsidRPr="007F182E">
        <w:rPr>
          <w:rFonts w:ascii="Arial" w:eastAsia="Arial" w:hAnsi="Arial" w:cs="Arial"/>
          <w:sz w:val="24"/>
          <w:szCs w:val="24"/>
        </w:rPr>
        <w:t>developer</w:t>
      </w:r>
      <w:r w:rsidR="79FAC014" w:rsidRPr="007F182E">
        <w:rPr>
          <w:rFonts w:ascii="Arial" w:eastAsia="Arial" w:hAnsi="Arial" w:cs="Arial"/>
          <w:sz w:val="24"/>
          <w:szCs w:val="24"/>
        </w:rPr>
        <w:t xml:space="preserve"> confidence and reducing</w:t>
      </w:r>
      <w:r w:rsidR="10A75C81" w:rsidRPr="007F182E">
        <w:rPr>
          <w:rFonts w:ascii="Arial" w:eastAsia="Arial" w:hAnsi="Arial" w:cs="Arial"/>
          <w:sz w:val="24"/>
          <w:szCs w:val="24"/>
        </w:rPr>
        <w:t xml:space="preserve"> investment in the ERCOT region</w:t>
      </w:r>
      <w:r w:rsidR="2339DD36" w:rsidRPr="007F182E">
        <w:rPr>
          <w:rFonts w:ascii="Arial" w:eastAsia="Arial" w:hAnsi="Arial" w:cs="Arial"/>
          <w:sz w:val="24"/>
          <w:szCs w:val="24"/>
        </w:rPr>
        <w:t>;</w:t>
      </w:r>
      <w:r w:rsidR="007F182E">
        <w:rPr>
          <w:rFonts w:ascii="Arial" w:eastAsia="Arial" w:hAnsi="Arial" w:cs="Arial"/>
          <w:sz w:val="24"/>
          <w:szCs w:val="24"/>
        </w:rPr>
        <w:t xml:space="preserve"> and</w:t>
      </w:r>
    </w:p>
    <w:p w14:paraId="2455283D" w14:textId="3A185B81" w:rsidR="5BD12B76" w:rsidRPr="007F182E" w:rsidRDefault="5BD12B76" w:rsidP="2D6206F1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>i</w:t>
      </w:r>
      <w:r w:rsidR="10A75C81" w:rsidRPr="007F182E">
        <w:rPr>
          <w:rFonts w:ascii="Arial" w:eastAsia="Arial" w:hAnsi="Arial" w:cs="Arial"/>
          <w:sz w:val="24"/>
          <w:szCs w:val="24"/>
        </w:rPr>
        <w:t xml:space="preserve">ncreasing costs for consumers by deenergizing </w:t>
      </w:r>
      <w:r w:rsidR="60553943" w:rsidRPr="007F182E">
        <w:rPr>
          <w:rFonts w:ascii="Arial" w:eastAsia="Arial" w:hAnsi="Arial" w:cs="Arial"/>
          <w:sz w:val="24"/>
          <w:szCs w:val="24"/>
        </w:rPr>
        <w:t>low-cost</w:t>
      </w:r>
      <w:r w:rsidR="10A75C81" w:rsidRPr="007F182E">
        <w:rPr>
          <w:rFonts w:ascii="Arial" w:eastAsia="Arial" w:hAnsi="Arial" w:cs="Arial"/>
          <w:sz w:val="24"/>
          <w:szCs w:val="24"/>
        </w:rPr>
        <w:t xml:space="preserve"> </w:t>
      </w:r>
      <w:r w:rsidR="00DB4B69" w:rsidRPr="007F182E">
        <w:rPr>
          <w:rFonts w:ascii="Arial" w:eastAsia="Arial" w:hAnsi="Arial" w:cs="Arial"/>
          <w:sz w:val="24"/>
          <w:szCs w:val="24"/>
        </w:rPr>
        <w:t>R</w:t>
      </w:r>
      <w:r w:rsidR="10A75C81" w:rsidRPr="007F182E">
        <w:rPr>
          <w:rFonts w:ascii="Arial" w:eastAsia="Arial" w:hAnsi="Arial" w:cs="Arial"/>
          <w:sz w:val="24"/>
          <w:szCs w:val="24"/>
        </w:rPr>
        <w:t>esources</w:t>
      </w:r>
      <w:r w:rsidR="5486033E" w:rsidRPr="007F182E">
        <w:rPr>
          <w:rFonts w:ascii="Arial" w:eastAsia="Arial" w:hAnsi="Arial" w:cs="Arial"/>
          <w:sz w:val="24"/>
          <w:szCs w:val="24"/>
        </w:rPr>
        <w:t>.</w:t>
      </w:r>
    </w:p>
    <w:p w14:paraId="65754291" w14:textId="15FC36E6" w:rsidR="629E9FEC" w:rsidRPr="007F182E" w:rsidRDefault="629E9FEC" w:rsidP="2D6206F1">
      <w:p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 xml:space="preserve">Generally, we support and echo the concerns and potential solutions outlined in </w:t>
      </w:r>
      <w:r w:rsidR="612A9B5A" w:rsidRPr="007F182E">
        <w:rPr>
          <w:rFonts w:ascii="Arial" w:eastAsia="Arial" w:hAnsi="Arial" w:cs="Arial"/>
          <w:sz w:val="24"/>
          <w:szCs w:val="24"/>
        </w:rPr>
        <w:t xml:space="preserve">the </w:t>
      </w:r>
      <w:r w:rsidR="02062F54" w:rsidRPr="007F182E">
        <w:rPr>
          <w:rFonts w:ascii="Arial" w:eastAsia="Arial" w:hAnsi="Arial" w:cs="Arial"/>
          <w:sz w:val="24"/>
          <w:szCs w:val="24"/>
        </w:rPr>
        <w:t xml:space="preserve">comments of other stakeholders like the </w:t>
      </w:r>
      <w:r w:rsidR="612A9B5A" w:rsidRPr="007F182E">
        <w:rPr>
          <w:rFonts w:ascii="Arial" w:eastAsia="Arial" w:hAnsi="Arial" w:cs="Arial"/>
          <w:sz w:val="24"/>
          <w:szCs w:val="24"/>
        </w:rPr>
        <w:t>Advanced Power A</w:t>
      </w:r>
      <w:r w:rsidR="7D65ACAB" w:rsidRPr="007F182E">
        <w:rPr>
          <w:rFonts w:ascii="Arial" w:eastAsia="Arial" w:hAnsi="Arial" w:cs="Arial"/>
          <w:sz w:val="24"/>
          <w:szCs w:val="24"/>
        </w:rPr>
        <w:t>lliance (APA)</w:t>
      </w:r>
      <w:r w:rsidR="05914005" w:rsidRPr="007F182E">
        <w:rPr>
          <w:rFonts w:ascii="Arial" w:eastAsia="Arial" w:hAnsi="Arial" w:cs="Arial"/>
          <w:sz w:val="24"/>
          <w:szCs w:val="24"/>
        </w:rPr>
        <w:t>.</w:t>
      </w:r>
    </w:p>
    <w:p w14:paraId="3F9F9932" w14:textId="1031D4C5" w:rsidR="45FC4273" w:rsidRPr="007F182E" w:rsidRDefault="45FC4273" w:rsidP="2D6206F1">
      <w:pPr>
        <w:rPr>
          <w:rFonts w:ascii="Arial" w:eastAsia="Arial" w:hAnsi="Arial" w:cs="Arial"/>
          <w:sz w:val="24"/>
          <w:szCs w:val="24"/>
        </w:rPr>
      </w:pPr>
      <w:r w:rsidRPr="007F182E">
        <w:rPr>
          <w:rFonts w:ascii="Arial" w:eastAsia="Arial" w:hAnsi="Arial" w:cs="Arial"/>
          <w:sz w:val="24"/>
          <w:szCs w:val="24"/>
        </w:rPr>
        <w:t xml:space="preserve">To </w:t>
      </w:r>
      <w:r w:rsidR="2DB558C5" w:rsidRPr="007F182E">
        <w:rPr>
          <w:rFonts w:ascii="Arial" w:eastAsia="Arial" w:hAnsi="Arial" w:cs="Arial"/>
          <w:sz w:val="24"/>
          <w:szCs w:val="24"/>
        </w:rPr>
        <w:t>summarize</w:t>
      </w:r>
      <w:r w:rsidR="411BFD97" w:rsidRPr="007F182E">
        <w:rPr>
          <w:rFonts w:ascii="Arial" w:eastAsia="Arial" w:hAnsi="Arial" w:cs="Arial"/>
          <w:sz w:val="24"/>
          <w:szCs w:val="24"/>
        </w:rPr>
        <w:t xml:space="preserve">, </w:t>
      </w:r>
      <w:r w:rsidR="3BA2F6B4" w:rsidRPr="007F182E">
        <w:rPr>
          <w:rFonts w:ascii="Arial" w:eastAsia="Arial" w:hAnsi="Arial" w:cs="Arial"/>
          <w:sz w:val="24"/>
          <w:szCs w:val="24"/>
        </w:rPr>
        <w:t>TAEBA recommend</w:t>
      </w:r>
      <w:r w:rsidR="2555D7EB" w:rsidRPr="007F182E">
        <w:rPr>
          <w:rFonts w:ascii="Arial" w:eastAsia="Arial" w:hAnsi="Arial" w:cs="Arial"/>
          <w:sz w:val="24"/>
          <w:szCs w:val="24"/>
        </w:rPr>
        <w:t>s</w:t>
      </w:r>
      <w:r w:rsidR="3BA2F6B4" w:rsidRPr="007F182E">
        <w:rPr>
          <w:rFonts w:ascii="Arial" w:eastAsia="Arial" w:hAnsi="Arial" w:cs="Arial"/>
          <w:sz w:val="24"/>
          <w:szCs w:val="24"/>
        </w:rPr>
        <w:t xml:space="preserve"> </w:t>
      </w:r>
      <w:r w:rsidR="06D37795" w:rsidRPr="007F182E">
        <w:rPr>
          <w:rFonts w:ascii="Arial" w:eastAsia="Arial" w:hAnsi="Arial" w:cs="Arial"/>
          <w:sz w:val="24"/>
          <w:szCs w:val="24"/>
        </w:rPr>
        <w:t xml:space="preserve">that NOGRR245 </w:t>
      </w:r>
      <w:r w:rsidR="00DB4B69" w:rsidRPr="007F182E">
        <w:rPr>
          <w:rFonts w:ascii="Arial" w:eastAsia="Arial" w:hAnsi="Arial" w:cs="Arial"/>
          <w:sz w:val="24"/>
          <w:szCs w:val="24"/>
        </w:rPr>
        <w:t>remains</w:t>
      </w:r>
      <w:r w:rsidR="06D37795" w:rsidRPr="007F182E">
        <w:rPr>
          <w:rFonts w:ascii="Arial" w:eastAsia="Arial" w:hAnsi="Arial" w:cs="Arial"/>
          <w:sz w:val="24"/>
          <w:szCs w:val="24"/>
        </w:rPr>
        <w:t xml:space="preserve"> tabled while </w:t>
      </w:r>
      <w:r w:rsidR="66B40647" w:rsidRPr="007F182E">
        <w:rPr>
          <w:rFonts w:ascii="Arial" w:eastAsia="Arial" w:hAnsi="Arial" w:cs="Arial"/>
          <w:sz w:val="24"/>
          <w:szCs w:val="24"/>
        </w:rPr>
        <w:t xml:space="preserve">ERCOT </w:t>
      </w:r>
      <w:r w:rsidR="06D37795" w:rsidRPr="007F182E">
        <w:rPr>
          <w:rFonts w:ascii="Arial" w:eastAsia="Arial" w:hAnsi="Arial" w:cs="Arial"/>
          <w:sz w:val="24"/>
          <w:szCs w:val="24"/>
        </w:rPr>
        <w:t xml:space="preserve">gathers more stakeholder feedback. </w:t>
      </w:r>
      <w:r w:rsidR="007F182E">
        <w:rPr>
          <w:rFonts w:ascii="Arial" w:eastAsia="Arial" w:hAnsi="Arial" w:cs="Arial"/>
          <w:sz w:val="24"/>
          <w:szCs w:val="24"/>
        </w:rPr>
        <w:t xml:space="preserve"> </w:t>
      </w:r>
      <w:r w:rsidR="0DDC55A6" w:rsidRPr="007F182E">
        <w:rPr>
          <w:rFonts w:ascii="Arial" w:eastAsia="Arial" w:hAnsi="Arial" w:cs="Arial"/>
          <w:sz w:val="24"/>
          <w:szCs w:val="24"/>
        </w:rPr>
        <w:t xml:space="preserve">TAEBA </w:t>
      </w:r>
      <w:r w:rsidR="5C07C8D9" w:rsidRPr="007F182E">
        <w:rPr>
          <w:rFonts w:ascii="Arial" w:eastAsia="Arial" w:hAnsi="Arial" w:cs="Arial"/>
          <w:sz w:val="24"/>
          <w:szCs w:val="24"/>
        </w:rPr>
        <w:t>welcome</w:t>
      </w:r>
      <w:r w:rsidR="5DAAF890" w:rsidRPr="007F182E">
        <w:rPr>
          <w:rFonts w:ascii="Arial" w:eastAsia="Arial" w:hAnsi="Arial" w:cs="Arial"/>
          <w:sz w:val="24"/>
          <w:szCs w:val="24"/>
        </w:rPr>
        <w:t>s</w:t>
      </w:r>
      <w:r w:rsidR="5C07C8D9" w:rsidRPr="007F182E">
        <w:rPr>
          <w:rFonts w:ascii="Arial" w:eastAsia="Arial" w:hAnsi="Arial" w:cs="Arial"/>
          <w:sz w:val="24"/>
          <w:szCs w:val="24"/>
        </w:rPr>
        <w:t xml:space="preserve"> the opportunity to collaborate </w:t>
      </w:r>
      <w:r w:rsidR="2A03030C" w:rsidRPr="007F182E">
        <w:rPr>
          <w:rFonts w:ascii="Arial" w:eastAsia="Arial" w:hAnsi="Arial" w:cs="Arial"/>
          <w:sz w:val="24"/>
          <w:szCs w:val="24"/>
        </w:rPr>
        <w:t xml:space="preserve">with </w:t>
      </w:r>
      <w:r w:rsidR="723D4D19" w:rsidRPr="007F182E">
        <w:rPr>
          <w:rFonts w:ascii="Arial" w:eastAsia="Arial" w:hAnsi="Arial" w:cs="Arial"/>
          <w:sz w:val="24"/>
          <w:szCs w:val="24"/>
        </w:rPr>
        <w:t xml:space="preserve">ERCOT </w:t>
      </w:r>
      <w:r w:rsidR="2A03030C" w:rsidRPr="007F182E">
        <w:rPr>
          <w:rFonts w:ascii="Arial" w:eastAsia="Arial" w:hAnsi="Arial" w:cs="Arial"/>
          <w:sz w:val="24"/>
          <w:szCs w:val="24"/>
        </w:rPr>
        <w:t xml:space="preserve">on reliability solutions, and we believe </w:t>
      </w:r>
      <w:r w:rsidR="6DF81400" w:rsidRPr="007F182E">
        <w:rPr>
          <w:rFonts w:ascii="Arial" w:eastAsia="Arial" w:hAnsi="Arial" w:cs="Arial"/>
          <w:sz w:val="24"/>
          <w:szCs w:val="24"/>
        </w:rPr>
        <w:t xml:space="preserve">that further discussion on the implementation of NOGRR245 </w:t>
      </w:r>
      <w:r w:rsidR="3B6F8297" w:rsidRPr="007F182E">
        <w:rPr>
          <w:rFonts w:ascii="Arial" w:eastAsia="Arial" w:hAnsi="Arial" w:cs="Arial"/>
          <w:sz w:val="24"/>
          <w:szCs w:val="24"/>
        </w:rPr>
        <w:t>will yield superior outcomes</w:t>
      </w:r>
      <w:r w:rsidR="140AAE2E" w:rsidRPr="007F182E">
        <w:rPr>
          <w:rFonts w:ascii="Arial" w:eastAsia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D6206F1" w14:paraId="077A06CE" w14:textId="77777777" w:rsidTr="007F182E">
        <w:trPr>
          <w:trHeight w:val="341"/>
        </w:trPr>
        <w:tc>
          <w:tcPr>
            <w:tcW w:w="9360" w:type="dxa"/>
            <w:vAlign w:val="center"/>
          </w:tcPr>
          <w:p w14:paraId="5A3DE65C" w14:textId="4FEB3247" w:rsidR="19B738A2" w:rsidRDefault="19B738A2" w:rsidP="2D6206F1">
            <w:pPr>
              <w:pStyle w:val="Header"/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Revised Cover Page Language</w:t>
            </w:r>
          </w:p>
        </w:tc>
      </w:tr>
    </w:tbl>
    <w:p w14:paraId="12FD4FB7" w14:textId="7785189E" w:rsidR="19B738A2" w:rsidRDefault="19B738A2" w:rsidP="007F182E">
      <w:pPr>
        <w:spacing w:before="120"/>
        <w:rPr>
          <w:rFonts w:eastAsiaTheme="minorEastAsia"/>
          <w:color w:val="000000" w:themeColor="text1"/>
          <w:sz w:val="24"/>
          <w:szCs w:val="24"/>
        </w:rPr>
      </w:pPr>
      <w:r w:rsidRPr="2D6206F1">
        <w:rPr>
          <w:rFonts w:ascii="Arial" w:eastAsia="Arial" w:hAnsi="Arial" w:cs="Arial"/>
          <w:color w:val="000000" w:themeColor="text1"/>
          <w:sz w:val="24"/>
          <w:szCs w:val="24"/>
        </w:rPr>
        <w:t>None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D6206F1" w14:paraId="70F89AAB" w14:textId="77777777" w:rsidTr="007F182E">
        <w:trPr>
          <w:trHeight w:val="359"/>
        </w:trPr>
        <w:tc>
          <w:tcPr>
            <w:tcW w:w="9360" w:type="dxa"/>
            <w:vAlign w:val="center"/>
          </w:tcPr>
          <w:p w14:paraId="67190145" w14:textId="7C067132" w:rsidR="19B738A2" w:rsidRDefault="19B738A2" w:rsidP="2D6206F1">
            <w:pPr>
              <w:pStyle w:val="Header"/>
              <w:tabs>
                <w:tab w:val="center" w:pos="4320"/>
                <w:tab w:val="right" w:pos="8640"/>
              </w:tabs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2D6206F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Revised Proposed Guide Language</w:t>
            </w:r>
          </w:p>
        </w:tc>
      </w:tr>
    </w:tbl>
    <w:p w14:paraId="107C77C3" w14:textId="63E4A0DA" w:rsidR="19B738A2" w:rsidRDefault="19B738A2" w:rsidP="007F182E">
      <w:pPr>
        <w:spacing w:before="120"/>
        <w:rPr>
          <w:rFonts w:ascii="Arial" w:eastAsia="Arial" w:hAnsi="Arial" w:cs="Arial"/>
          <w:color w:val="000000" w:themeColor="text1"/>
          <w:sz w:val="24"/>
          <w:szCs w:val="24"/>
        </w:rPr>
      </w:pPr>
      <w:r w:rsidRPr="2D6206F1">
        <w:rPr>
          <w:rFonts w:ascii="Arial" w:eastAsia="Arial" w:hAnsi="Arial" w:cs="Arial"/>
          <w:color w:val="000000" w:themeColor="text1"/>
          <w:sz w:val="24"/>
          <w:szCs w:val="24"/>
        </w:rPr>
        <w:t>None</w:t>
      </w:r>
    </w:p>
    <w:sectPr w:rsidR="19B738A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B482" w14:textId="77777777" w:rsidR="007E2CA8" w:rsidRDefault="007E2CA8" w:rsidP="007E2CA8">
      <w:pPr>
        <w:spacing w:after="0" w:line="240" w:lineRule="auto"/>
      </w:pPr>
      <w:r>
        <w:separator/>
      </w:r>
    </w:p>
  </w:endnote>
  <w:endnote w:type="continuationSeparator" w:id="0">
    <w:p w14:paraId="5332973D" w14:textId="77777777" w:rsidR="007E2CA8" w:rsidRDefault="007E2CA8" w:rsidP="007E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BBE9" w14:textId="79111A71" w:rsidR="007E2CA8" w:rsidRDefault="007E2CA8" w:rsidP="007E2CA8">
    <w:pPr>
      <w:pStyle w:val="Footer"/>
      <w:tabs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245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NOGRR-</w:t>
    </w:r>
    <w:r w:rsidR="00CA3BA9">
      <w:rPr>
        <w:rFonts w:ascii="Arial" w:hAnsi="Arial"/>
        <w:noProof/>
        <w:sz w:val="18"/>
      </w:rPr>
      <w:t>28</w:t>
    </w:r>
    <w:r>
      <w:rPr>
        <w:rFonts w:ascii="Arial" w:hAnsi="Arial"/>
        <w:noProof/>
        <w:sz w:val="18"/>
      </w:rPr>
      <w:t xml:space="preserve"> TAEBA Comments 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073123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28</w:t>
    </w:r>
    <w:r>
      <w:rPr>
        <w:rFonts w:ascii="Arial" w:hAnsi="Arial"/>
        <w:sz w:val="18"/>
      </w:rPr>
      <w:fldChar w:fldCharType="end"/>
    </w:r>
  </w:p>
  <w:p w14:paraId="6D639ECD" w14:textId="77777777" w:rsidR="007E2CA8" w:rsidRDefault="007E2CA8" w:rsidP="007E2CA8">
    <w:pPr>
      <w:pStyle w:val="Footer"/>
      <w:tabs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  <w:p w14:paraId="50C6692C" w14:textId="77777777" w:rsidR="007E2CA8" w:rsidRDefault="007E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7C0D" w14:textId="77777777" w:rsidR="007E2CA8" w:rsidRDefault="007E2CA8" w:rsidP="007E2CA8">
      <w:pPr>
        <w:spacing w:after="0" w:line="240" w:lineRule="auto"/>
      </w:pPr>
      <w:r>
        <w:separator/>
      </w:r>
    </w:p>
  </w:footnote>
  <w:footnote w:type="continuationSeparator" w:id="0">
    <w:p w14:paraId="613C59F6" w14:textId="77777777" w:rsidR="007E2CA8" w:rsidRDefault="007E2CA8" w:rsidP="007E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E0AC" w14:textId="77777777" w:rsidR="00A924BA" w:rsidRPr="00A924BA" w:rsidRDefault="00A924BA" w:rsidP="00A924BA">
    <w:pPr>
      <w:pStyle w:val="Header"/>
      <w:jc w:val="center"/>
      <w:rPr>
        <w:rFonts w:ascii="Arial" w:hAnsi="Arial" w:cs="Arial"/>
        <w:b/>
        <w:bCs/>
        <w:sz w:val="32"/>
      </w:rPr>
    </w:pPr>
    <w:r w:rsidRPr="00A924BA">
      <w:rPr>
        <w:rFonts w:ascii="Arial" w:hAnsi="Arial" w:cs="Arial"/>
        <w:b/>
        <w:bCs/>
        <w:sz w:val="32"/>
      </w:rPr>
      <w:t>NOGRR Comments</w:t>
    </w:r>
  </w:p>
  <w:p w14:paraId="53D999A9" w14:textId="77777777" w:rsidR="00A924BA" w:rsidRDefault="00A92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DFD9"/>
    <w:multiLevelType w:val="hybridMultilevel"/>
    <w:tmpl w:val="2C0E900E"/>
    <w:lvl w:ilvl="0" w:tplc="FDD22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28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AB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E5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0B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A7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84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6E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28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BE18"/>
    <w:multiLevelType w:val="hybridMultilevel"/>
    <w:tmpl w:val="A9802AB2"/>
    <w:lvl w:ilvl="0" w:tplc="4DCC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24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7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C9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86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E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89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80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7626E"/>
    <w:multiLevelType w:val="hybridMultilevel"/>
    <w:tmpl w:val="AA12FCEA"/>
    <w:lvl w:ilvl="0" w:tplc="4A4A8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84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20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22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4C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CC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CD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64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4D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0B7C"/>
    <w:multiLevelType w:val="hybridMultilevel"/>
    <w:tmpl w:val="E2CA02EA"/>
    <w:lvl w:ilvl="0" w:tplc="0FC8D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EE1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CF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E0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4A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6F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9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8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03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29959">
    <w:abstractNumId w:val="2"/>
  </w:num>
  <w:num w:numId="2" w16cid:durableId="590553607">
    <w:abstractNumId w:val="0"/>
  </w:num>
  <w:num w:numId="3" w16cid:durableId="1095052895">
    <w:abstractNumId w:val="3"/>
  </w:num>
  <w:num w:numId="4" w16cid:durableId="168088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A7A004"/>
    <w:rsid w:val="004001F7"/>
    <w:rsid w:val="007E2CA8"/>
    <w:rsid w:val="007F182E"/>
    <w:rsid w:val="00A924BA"/>
    <w:rsid w:val="00AF02C0"/>
    <w:rsid w:val="00C7425A"/>
    <w:rsid w:val="00CA3BA9"/>
    <w:rsid w:val="00DB4B69"/>
    <w:rsid w:val="00F62710"/>
    <w:rsid w:val="016C10A9"/>
    <w:rsid w:val="02057BE9"/>
    <w:rsid w:val="02062F54"/>
    <w:rsid w:val="022451B5"/>
    <w:rsid w:val="02389769"/>
    <w:rsid w:val="02AD4060"/>
    <w:rsid w:val="02CBC50C"/>
    <w:rsid w:val="02F2866D"/>
    <w:rsid w:val="0317B976"/>
    <w:rsid w:val="0320C7E2"/>
    <w:rsid w:val="0338FD7F"/>
    <w:rsid w:val="033B0B12"/>
    <w:rsid w:val="03E07534"/>
    <w:rsid w:val="0439A2CD"/>
    <w:rsid w:val="0467956D"/>
    <w:rsid w:val="04BC9843"/>
    <w:rsid w:val="04C4C706"/>
    <w:rsid w:val="04E70182"/>
    <w:rsid w:val="055DFFBD"/>
    <w:rsid w:val="05914005"/>
    <w:rsid w:val="062C1433"/>
    <w:rsid w:val="06D37795"/>
    <w:rsid w:val="07C7E494"/>
    <w:rsid w:val="07CCAFFF"/>
    <w:rsid w:val="07F43905"/>
    <w:rsid w:val="0830486A"/>
    <w:rsid w:val="08E17DC8"/>
    <w:rsid w:val="094C910B"/>
    <w:rsid w:val="0A692888"/>
    <w:rsid w:val="0AD6D6F1"/>
    <w:rsid w:val="0ADA194A"/>
    <w:rsid w:val="0AE38AF4"/>
    <w:rsid w:val="0AE8616C"/>
    <w:rsid w:val="0B67E92C"/>
    <w:rsid w:val="0BB24D10"/>
    <w:rsid w:val="0C1D5115"/>
    <w:rsid w:val="0C6404A2"/>
    <w:rsid w:val="0CB139E7"/>
    <w:rsid w:val="0DDC55A6"/>
    <w:rsid w:val="0E20022E"/>
    <w:rsid w:val="0E372618"/>
    <w:rsid w:val="0F3FE268"/>
    <w:rsid w:val="0F83D1E8"/>
    <w:rsid w:val="102D513E"/>
    <w:rsid w:val="10504837"/>
    <w:rsid w:val="10A75C81"/>
    <w:rsid w:val="1152CC78"/>
    <w:rsid w:val="116EC6DA"/>
    <w:rsid w:val="11867172"/>
    <w:rsid w:val="11A7E9FE"/>
    <w:rsid w:val="12304548"/>
    <w:rsid w:val="128B9BE6"/>
    <w:rsid w:val="12E1E8D6"/>
    <w:rsid w:val="13AB7AE1"/>
    <w:rsid w:val="13E05A00"/>
    <w:rsid w:val="140AAE2E"/>
    <w:rsid w:val="141DB3DF"/>
    <w:rsid w:val="141FDEF7"/>
    <w:rsid w:val="14423D52"/>
    <w:rsid w:val="1516B8F8"/>
    <w:rsid w:val="152A1258"/>
    <w:rsid w:val="157B191F"/>
    <w:rsid w:val="15AD56A3"/>
    <w:rsid w:val="16263D9B"/>
    <w:rsid w:val="1705AEA9"/>
    <w:rsid w:val="170E9255"/>
    <w:rsid w:val="17FB2A27"/>
    <w:rsid w:val="1804323A"/>
    <w:rsid w:val="18050CAD"/>
    <w:rsid w:val="184E59BA"/>
    <w:rsid w:val="1869252C"/>
    <w:rsid w:val="1981C645"/>
    <w:rsid w:val="19A7A004"/>
    <w:rsid w:val="19B738A2"/>
    <w:rsid w:val="19FDD250"/>
    <w:rsid w:val="1A61C8EA"/>
    <w:rsid w:val="1B0EB239"/>
    <w:rsid w:val="1B9CC230"/>
    <w:rsid w:val="1BAE6CF4"/>
    <w:rsid w:val="1C86D4F9"/>
    <w:rsid w:val="1C8ECA87"/>
    <w:rsid w:val="1C8FCACF"/>
    <w:rsid w:val="1D4A3D55"/>
    <w:rsid w:val="1D690793"/>
    <w:rsid w:val="1DAF5A1C"/>
    <w:rsid w:val="1E9CFC32"/>
    <w:rsid w:val="1EBD9B3E"/>
    <w:rsid w:val="1EE0B167"/>
    <w:rsid w:val="1F4B2A7D"/>
    <w:rsid w:val="1F968402"/>
    <w:rsid w:val="1FCF5F86"/>
    <w:rsid w:val="1FF107C9"/>
    <w:rsid w:val="206D13D4"/>
    <w:rsid w:val="20936892"/>
    <w:rsid w:val="2196A0EF"/>
    <w:rsid w:val="21F53C00"/>
    <w:rsid w:val="2208E435"/>
    <w:rsid w:val="221DAE78"/>
    <w:rsid w:val="224CAC34"/>
    <w:rsid w:val="23327150"/>
    <w:rsid w:val="233436BD"/>
    <w:rsid w:val="2339DD36"/>
    <w:rsid w:val="2397FAAB"/>
    <w:rsid w:val="24E16E4B"/>
    <w:rsid w:val="2502F2CB"/>
    <w:rsid w:val="25423A35"/>
    <w:rsid w:val="2555D7EB"/>
    <w:rsid w:val="256AD5C4"/>
    <w:rsid w:val="259725FC"/>
    <w:rsid w:val="25C37A6D"/>
    <w:rsid w:val="26429311"/>
    <w:rsid w:val="264BEC5B"/>
    <w:rsid w:val="267D3EAC"/>
    <w:rsid w:val="2696624A"/>
    <w:rsid w:val="26B78D04"/>
    <w:rsid w:val="26BAA412"/>
    <w:rsid w:val="26C6CF9D"/>
    <w:rsid w:val="2722571B"/>
    <w:rsid w:val="275F4ACE"/>
    <w:rsid w:val="2782640D"/>
    <w:rsid w:val="279B3A7B"/>
    <w:rsid w:val="27E01F4C"/>
    <w:rsid w:val="27F8D581"/>
    <w:rsid w:val="27FC19AE"/>
    <w:rsid w:val="28B7A2D4"/>
    <w:rsid w:val="28BE277C"/>
    <w:rsid w:val="28CC4242"/>
    <w:rsid w:val="28EB491A"/>
    <w:rsid w:val="2907E162"/>
    <w:rsid w:val="29143484"/>
    <w:rsid w:val="299BEB31"/>
    <w:rsid w:val="29DA60AB"/>
    <w:rsid w:val="29EB9BCA"/>
    <w:rsid w:val="2A03030C"/>
    <w:rsid w:val="2A3028A6"/>
    <w:rsid w:val="2A59F7DD"/>
    <w:rsid w:val="2A96EB90"/>
    <w:rsid w:val="2AE0ECE8"/>
    <w:rsid w:val="2B2C4634"/>
    <w:rsid w:val="2B307643"/>
    <w:rsid w:val="2B50AFCF"/>
    <w:rsid w:val="2B78618F"/>
    <w:rsid w:val="2C0DFA9E"/>
    <w:rsid w:val="2C32BBF1"/>
    <w:rsid w:val="2CACDBD7"/>
    <w:rsid w:val="2CEBB640"/>
    <w:rsid w:val="2CFD1876"/>
    <w:rsid w:val="2D6206F1"/>
    <w:rsid w:val="2DB558C5"/>
    <w:rsid w:val="2DD679D8"/>
    <w:rsid w:val="2E15470D"/>
    <w:rsid w:val="2E4F60D0"/>
    <w:rsid w:val="2E56FE40"/>
    <w:rsid w:val="2EBDFF6D"/>
    <w:rsid w:val="2ECD8963"/>
    <w:rsid w:val="2F7FA88B"/>
    <w:rsid w:val="2FD0F597"/>
    <w:rsid w:val="309801E1"/>
    <w:rsid w:val="30EC8B0D"/>
    <w:rsid w:val="30EC9910"/>
    <w:rsid w:val="321A8A4A"/>
    <w:rsid w:val="322312C3"/>
    <w:rsid w:val="32366379"/>
    <w:rsid w:val="32E5FA60"/>
    <w:rsid w:val="331C1D5B"/>
    <w:rsid w:val="33D79029"/>
    <w:rsid w:val="33FD6C89"/>
    <w:rsid w:val="34684D8F"/>
    <w:rsid w:val="3481CAC1"/>
    <w:rsid w:val="34B7EDBC"/>
    <w:rsid w:val="34C1177D"/>
    <w:rsid w:val="34F1E440"/>
    <w:rsid w:val="3505C938"/>
    <w:rsid w:val="356B7304"/>
    <w:rsid w:val="35B50A89"/>
    <w:rsid w:val="35EDDFFF"/>
    <w:rsid w:val="3653BE1D"/>
    <w:rsid w:val="36B0DFF6"/>
    <w:rsid w:val="37631624"/>
    <w:rsid w:val="384CB057"/>
    <w:rsid w:val="39192C7F"/>
    <w:rsid w:val="39385ADF"/>
    <w:rsid w:val="3951CA59"/>
    <w:rsid w:val="396D7BBD"/>
    <w:rsid w:val="39E8350C"/>
    <w:rsid w:val="3B6F8297"/>
    <w:rsid w:val="3B87A9F0"/>
    <w:rsid w:val="3BA2F6B4"/>
    <w:rsid w:val="3BAC5D30"/>
    <w:rsid w:val="3C087E6E"/>
    <w:rsid w:val="3C416E2F"/>
    <w:rsid w:val="3C5A91CD"/>
    <w:rsid w:val="3D809F99"/>
    <w:rsid w:val="3DA44ECF"/>
    <w:rsid w:val="3DC04931"/>
    <w:rsid w:val="3DF1D82F"/>
    <w:rsid w:val="3DF666ED"/>
    <w:rsid w:val="3F2577A2"/>
    <w:rsid w:val="3F30C132"/>
    <w:rsid w:val="3F7B78D6"/>
    <w:rsid w:val="411BFD97"/>
    <w:rsid w:val="4130785E"/>
    <w:rsid w:val="4182418B"/>
    <w:rsid w:val="4253DB1A"/>
    <w:rsid w:val="4315FC32"/>
    <w:rsid w:val="43404F4C"/>
    <w:rsid w:val="4417C2B4"/>
    <w:rsid w:val="449AAD72"/>
    <w:rsid w:val="44EB13DB"/>
    <w:rsid w:val="4569DD41"/>
    <w:rsid w:val="45A70201"/>
    <w:rsid w:val="45FC4273"/>
    <w:rsid w:val="463271D2"/>
    <w:rsid w:val="47298589"/>
    <w:rsid w:val="4753E683"/>
    <w:rsid w:val="4820BC5F"/>
    <w:rsid w:val="4838A126"/>
    <w:rsid w:val="48C12516"/>
    <w:rsid w:val="49602944"/>
    <w:rsid w:val="49BE84FE"/>
    <w:rsid w:val="4A4C35F8"/>
    <w:rsid w:val="4A82D1D7"/>
    <w:rsid w:val="4AF9B457"/>
    <w:rsid w:val="4B01AD0F"/>
    <w:rsid w:val="4B10C0AA"/>
    <w:rsid w:val="4B333526"/>
    <w:rsid w:val="4B9371A1"/>
    <w:rsid w:val="4C2BC55C"/>
    <w:rsid w:val="4C54F2EC"/>
    <w:rsid w:val="4CFE1346"/>
    <w:rsid w:val="4D3E2BBC"/>
    <w:rsid w:val="4D43090D"/>
    <w:rsid w:val="4E05B027"/>
    <w:rsid w:val="4E78501F"/>
    <w:rsid w:val="4F66D06E"/>
    <w:rsid w:val="5075EA0B"/>
    <w:rsid w:val="5342A1F2"/>
    <w:rsid w:val="53542C6D"/>
    <w:rsid w:val="5364B948"/>
    <w:rsid w:val="537C711D"/>
    <w:rsid w:val="5397A4C8"/>
    <w:rsid w:val="53AD8ACD"/>
    <w:rsid w:val="5486033E"/>
    <w:rsid w:val="54D4DC33"/>
    <w:rsid w:val="54DA069B"/>
    <w:rsid w:val="5514AEF1"/>
    <w:rsid w:val="554D022D"/>
    <w:rsid w:val="5576BC81"/>
    <w:rsid w:val="568BCD2F"/>
    <w:rsid w:val="56E86DE7"/>
    <w:rsid w:val="56E8D28E"/>
    <w:rsid w:val="5770DFD5"/>
    <w:rsid w:val="5935FA72"/>
    <w:rsid w:val="59B1E376"/>
    <w:rsid w:val="59BFFAFB"/>
    <w:rsid w:val="59C36DF1"/>
    <w:rsid w:val="59F25AE5"/>
    <w:rsid w:val="5A32EEB0"/>
    <w:rsid w:val="5A889FCB"/>
    <w:rsid w:val="5AB730E4"/>
    <w:rsid w:val="5AD9D2E8"/>
    <w:rsid w:val="5B031122"/>
    <w:rsid w:val="5B13D19C"/>
    <w:rsid w:val="5B4DB3D7"/>
    <w:rsid w:val="5B6B9BA0"/>
    <w:rsid w:val="5BBBDF0A"/>
    <w:rsid w:val="5BD12B76"/>
    <w:rsid w:val="5C07C8D9"/>
    <w:rsid w:val="5C7C6CF2"/>
    <w:rsid w:val="5C7E0E24"/>
    <w:rsid w:val="5CDB28BB"/>
    <w:rsid w:val="5D09990E"/>
    <w:rsid w:val="5DAAF890"/>
    <w:rsid w:val="5E82C6FE"/>
    <w:rsid w:val="5E863BB5"/>
    <w:rsid w:val="5EECB7DE"/>
    <w:rsid w:val="5F086EDE"/>
    <w:rsid w:val="5F215EA2"/>
    <w:rsid w:val="5F3EEC82"/>
    <w:rsid w:val="5F7B2771"/>
    <w:rsid w:val="5F82B481"/>
    <w:rsid w:val="5FE823B4"/>
    <w:rsid w:val="602124FA"/>
    <w:rsid w:val="60553943"/>
    <w:rsid w:val="60A38A8C"/>
    <w:rsid w:val="60BE8341"/>
    <w:rsid w:val="60C02928"/>
    <w:rsid w:val="60C5D27A"/>
    <w:rsid w:val="60EAE9E6"/>
    <w:rsid w:val="6116F7D2"/>
    <w:rsid w:val="611E84E2"/>
    <w:rsid w:val="612A9B5A"/>
    <w:rsid w:val="616691EC"/>
    <w:rsid w:val="6185C8A1"/>
    <w:rsid w:val="61A3AD63"/>
    <w:rsid w:val="61DC1D23"/>
    <w:rsid w:val="61E2D1BB"/>
    <w:rsid w:val="61FED22B"/>
    <w:rsid w:val="62025747"/>
    <w:rsid w:val="622FCBBC"/>
    <w:rsid w:val="629E9FEC"/>
    <w:rsid w:val="62D939F0"/>
    <w:rsid w:val="6302624D"/>
    <w:rsid w:val="636AE785"/>
    <w:rsid w:val="63B36A73"/>
    <w:rsid w:val="644E9894"/>
    <w:rsid w:val="64EC562B"/>
    <w:rsid w:val="65226003"/>
    <w:rsid w:val="65D20AE1"/>
    <w:rsid w:val="66837CC1"/>
    <w:rsid w:val="66B40647"/>
    <w:rsid w:val="66C0A801"/>
    <w:rsid w:val="67033CDF"/>
    <w:rsid w:val="6797D06A"/>
    <w:rsid w:val="68134110"/>
    <w:rsid w:val="685A00C5"/>
    <w:rsid w:val="685CD2CA"/>
    <w:rsid w:val="68E00212"/>
    <w:rsid w:val="692996C7"/>
    <w:rsid w:val="69F8A32B"/>
    <w:rsid w:val="6AA2A1D6"/>
    <w:rsid w:val="6ABCB14F"/>
    <w:rsid w:val="6BABD32E"/>
    <w:rsid w:val="6BE3B4E6"/>
    <w:rsid w:val="6C616914"/>
    <w:rsid w:val="6D4F5AB6"/>
    <w:rsid w:val="6DEBCD13"/>
    <w:rsid w:val="6DF81400"/>
    <w:rsid w:val="6F1B55A8"/>
    <w:rsid w:val="706512AA"/>
    <w:rsid w:val="7067E4AF"/>
    <w:rsid w:val="707DC8DF"/>
    <w:rsid w:val="70E3F0BA"/>
    <w:rsid w:val="70FD81DB"/>
    <w:rsid w:val="7111E35A"/>
    <w:rsid w:val="71314B4A"/>
    <w:rsid w:val="7150BC61"/>
    <w:rsid w:val="72084DAA"/>
    <w:rsid w:val="723D4D19"/>
    <w:rsid w:val="728595CF"/>
    <w:rsid w:val="7299523C"/>
    <w:rsid w:val="739CB36C"/>
    <w:rsid w:val="73E3C665"/>
    <w:rsid w:val="745FD267"/>
    <w:rsid w:val="747CEB06"/>
    <w:rsid w:val="74C14CF0"/>
    <w:rsid w:val="75B761DD"/>
    <w:rsid w:val="75BCCF6B"/>
    <w:rsid w:val="75ED4203"/>
    <w:rsid w:val="7628495B"/>
    <w:rsid w:val="765AEF30"/>
    <w:rsid w:val="76C2C941"/>
    <w:rsid w:val="7792AF59"/>
    <w:rsid w:val="779DC40D"/>
    <w:rsid w:val="780166C9"/>
    <w:rsid w:val="781872CD"/>
    <w:rsid w:val="785BEEAE"/>
    <w:rsid w:val="7867FA11"/>
    <w:rsid w:val="793C1D07"/>
    <w:rsid w:val="79622600"/>
    <w:rsid w:val="79668CC4"/>
    <w:rsid w:val="79FAC014"/>
    <w:rsid w:val="79FC043D"/>
    <w:rsid w:val="7A6A86DC"/>
    <w:rsid w:val="7B025D25"/>
    <w:rsid w:val="7BB98960"/>
    <w:rsid w:val="7C5C8387"/>
    <w:rsid w:val="7C84527F"/>
    <w:rsid w:val="7C99C6C2"/>
    <w:rsid w:val="7CC76C62"/>
    <w:rsid w:val="7CE3D89D"/>
    <w:rsid w:val="7D320AC5"/>
    <w:rsid w:val="7D65ACAB"/>
    <w:rsid w:val="7D7E5CEE"/>
    <w:rsid w:val="7DEF6ECA"/>
    <w:rsid w:val="7E359723"/>
    <w:rsid w:val="7E4D56BE"/>
    <w:rsid w:val="7E8FA1D7"/>
    <w:rsid w:val="7EC8C0E6"/>
    <w:rsid w:val="7FA5AEC4"/>
    <w:rsid w:val="7FD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A004"/>
  <w15:chartTrackingRefBased/>
  <w15:docId w15:val="{B50966DD-CE19-40E8-B859-FBA27C14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Arial">
    <w:name w:val="Normal+Arial"/>
    <w:basedOn w:val="Normal"/>
    <w:link w:val="NormalArialChar"/>
    <w:uiPriority w:val="1"/>
    <w:rsid w:val="2D6206F1"/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basedOn w:val="DefaultParagraphFont"/>
    <w:link w:val="NormalArial"/>
    <w:uiPriority w:val="1"/>
    <w:rsid w:val="2D6206F1"/>
    <w:rPr>
      <w:rFonts w:ascii="Arial" w:eastAsia="Times New Roman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F02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4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B69"/>
    <w:rPr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rsid w:val="007E2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0D89-7EED-4E0B-A13B-87D0C233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Pietrucha</dc:creator>
  <cp:keywords/>
  <dc:description/>
  <cp:lastModifiedBy>Erin Wasik-Gutierrez</cp:lastModifiedBy>
  <cp:revision>2</cp:revision>
  <dcterms:created xsi:type="dcterms:W3CDTF">2023-07-31T19:30:00Z</dcterms:created>
  <dcterms:modified xsi:type="dcterms:W3CDTF">2023-07-31T19:30:00Z</dcterms:modified>
</cp:coreProperties>
</file>