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D2D39D4" w:rsidR="00C97625" w:rsidRPr="00595DDC" w:rsidRDefault="0007140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3C0F23" w:rsidRPr="003C0F23">
                <w:rPr>
                  <w:rStyle w:val="Hyperlink"/>
                </w:rPr>
                <w:t>1185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5620F3F" w:rsidR="00C97625" w:rsidRPr="009F3D0E" w:rsidRDefault="003C0F2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HDL Override Payment Provisions for Verbal Dispatch Instructions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1CFE71C" w:rsidR="00FC0BDC" w:rsidRPr="009F3D0E" w:rsidRDefault="0007140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18,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6D8C8DB1" w:rsidR="004E7041" w:rsidRPr="00D54DC7" w:rsidRDefault="00FB022E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FB022E">
              <w:rPr>
                <w:b w:val="0"/>
              </w:rPr>
              <w:t>ERCOT will update grid operations and practices to implement this NPRR</w:t>
            </w:r>
            <w:r>
              <w:rPr>
                <w:b w:val="0"/>
              </w:rPr>
              <w:t>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D30ACE9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71404">
      <w:rPr>
        <w:rFonts w:ascii="Arial" w:hAnsi="Arial"/>
        <w:noProof/>
        <w:sz w:val="18"/>
      </w:rPr>
      <w:t>1185NPRR-04 Impact Analysis 071823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1404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0A0F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0F2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022E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0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8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2023-07-18T14:12:00Z</dcterms:created>
  <dcterms:modified xsi:type="dcterms:W3CDTF">2023-07-18T14:13:00Z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2023-07-18T14:12:54Z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be7f0dd3-70ca-483e-b62f-d4123fb90ae4</vt:lpwstr>
  </property>
  <property fmtid="{D5CDD505-2E9C-101B-9397-08002B2CF9AE}" pid="9" name="MSIP_Label_7084cbda-52b8-46fb-a7b7-cb5bd465ed85_ContentBits">
    <vt:lpwstr>0</vt:lpwstr>
  </property>
</Properties>
</file>