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54403C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54403C" w:rsidRDefault="0054403C" w:rsidP="0054403C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E300B07" w:rsidR="0054403C" w:rsidRPr="00595DDC" w:rsidRDefault="0054403C" w:rsidP="0054403C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CD2E0A">
                <w:rPr>
                  <w:rStyle w:val="Hyperlink"/>
                </w:rPr>
                <w:t>1188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4983BE93" w:rsidR="0054403C" w:rsidRDefault="0054403C" w:rsidP="0054403C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3FA6EE1" w:rsidR="0054403C" w:rsidRPr="009F3D0E" w:rsidRDefault="0054403C" w:rsidP="0054403C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Implement Nodal Dispatch and Energy Settlement for Controllable Load Resources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91E0ED0" w:rsidR="00FC0BDC" w:rsidRPr="009F3D0E" w:rsidRDefault="0054403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27,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807C013" w:rsidR="00124420" w:rsidRPr="002D68CF" w:rsidRDefault="00575A15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75A15">
              <w:rPr>
                <w:rFonts w:ascii="Arial" w:hAnsi="Arial" w:cs="Arial"/>
              </w:rPr>
              <w:t>Between $1.8M and $2.5M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2F7A4852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575A15">
              <w:rPr>
                <w:rFonts w:cs="Arial"/>
              </w:rPr>
              <w:t>18</w:t>
            </w:r>
            <w:r w:rsidRPr="0026620F">
              <w:rPr>
                <w:rFonts w:cs="Arial"/>
              </w:rPr>
              <w:t xml:space="preserve"> to </w:t>
            </w:r>
            <w:r w:rsidR="00575A15">
              <w:rPr>
                <w:rFonts w:cs="Arial"/>
              </w:rPr>
              <w:t>24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66A4A08C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575A15">
              <w:t>57</w:t>
            </w:r>
            <w:r w:rsidR="00CB2C65" w:rsidRPr="00CB2C65">
              <w:t xml:space="preserve">% ERCOT; </w:t>
            </w:r>
            <w:r w:rsidR="00575A15">
              <w:t>43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58EB92E1" w14:textId="1C9E5B01" w:rsidR="004B1BFC" w:rsidRPr="00575A15" w:rsidRDefault="00575A15" w:rsidP="00575A15">
            <w:pPr>
              <w:pStyle w:val="NormalArial"/>
              <w:numPr>
                <w:ilvl w:val="0"/>
                <w:numId w:val="7"/>
              </w:numPr>
            </w:pPr>
            <w:r w:rsidRPr="00575A15">
              <w:t>Market Operation Systems</w:t>
            </w:r>
            <w:r>
              <w:t xml:space="preserve">                                           63%</w:t>
            </w:r>
          </w:p>
          <w:p w14:paraId="60E5BDA0" w14:textId="0215E8D8" w:rsidR="00575A15" w:rsidRPr="00575A15" w:rsidRDefault="00575A15" w:rsidP="00575A15">
            <w:pPr>
              <w:pStyle w:val="NormalArial"/>
              <w:numPr>
                <w:ilvl w:val="0"/>
                <w:numId w:val="7"/>
              </w:numPr>
            </w:pPr>
            <w:r w:rsidRPr="00575A15">
              <w:t>Settlements &amp; Billing Systems</w:t>
            </w:r>
            <w:r>
              <w:t xml:space="preserve">                                      22%</w:t>
            </w:r>
          </w:p>
          <w:p w14:paraId="35847AA7" w14:textId="4C7E59E9" w:rsidR="00575A15" w:rsidRPr="00575A15" w:rsidRDefault="00575A15" w:rsidP="00575A15">
            <w:pPr>
              <w:pStyle w:val="NormalArial"/>
              <w:numPr>
                <w:ilvl w:val="0"/>
                <w:numId w:val="7"/>
              </w:numPr>
            </w:pPr>
            <w:r w:rsidRPr="00575A15">
              <w:t>Credit</w:t>
            </w:r>
            <w:r>
              <w:t xml:space="preserve">                                                                              6%</w:t>
            </w:r>
          </w:p>
          <w:p w14:paraId="33904E0E" w14:textId="1D9251C8" w:rsidR="00575A15" w:rsidRPr="00575A15" w:rsidRDefault="00575A15" w:rsidP="00575A15">
            <w:pPr>
              <w:pStyle w:val="NormalArial"/>
              <w:numPr>
                <w:ilvl w:val="0"/>
                <w:numId w:val="7"/>
              </w:numPr>
            </w:pPr>
            <w:r w:rsidRPr="00575A15">
              <w:t>Energy Management Systems</w:t>
            </w:r>
            <w:r>
              <w:t xml:space="preserve">                                       2%</w:t>
            </w:r>
          </w:p>
          <w:p w14:paraId="54F05397" w14:textId="115818B0" w:rsidR="00575A15" w:rsidRPr="00575A15" w:rsidRDefault="00575A15" w:rsidP="00575A15">
            <w:pPr>
              <w:pStyle w:val="NormalArial"/>
              <w:numPr>
                <w:ilvl w:val="0"/>
                <w:numId w:val="7"/>
              </w:numPr>
            </w:pPr>
            <w:r w:rsidRPr="00575A15">
              <w:t>Data Management &amp; Analytic Systems</w:t>
            </w:r>
            <w:r>
              <w:t xml:space="preserve">                          2%</w:t>
            </w:r>
          </w:p>
          <w:p w14:paraId="7E1EBB67" w14:textId="0D54F1EF" w:rsidR="00575A15" w:rsidRPr="00575A15" w:rsidRDefault="00575A15" w:rsidP="00575A15">
            <w:pPr>
              <w:pStyle w:val="NormalArial"/>
              <w:numPr>
                <w:ilvl w:val="0"/>
                <w:numId w:val="7"/>
              </w:numPr>
            </w:pPr>
            <w:r w:rsidRPr="00575A15">
              <w:t>Credit Management Systems (</w:t>
            </w:r>
            <w:r w:rsidR="0076027E" w:rsidRPr="00575A15">
              <w:t>CMM)</w:t>
            </w:r>
            <w:r w:rsidR="0076027E">
              <w:t xml:space="preserve">  </w:t>
            </w:r>
            <w:r>
              <w:t xml:space="preserve">                          </w:t>
            </w:r>
            <w:r w:rsidR="0076027E">
              <w:t xml:space="preserve"> </w:t>
            </w:r>
            <w:r>
              <w:t>1%</w:t>
            </w:r>
          </w:p>
          <w:p w14:paraId="0E29256F" w14:textId="56B85F85" w:rsidR="00575A15" w:rsidRPr="00575A15" w:rsidRDefault="00575A15" w:rsidP="00575A15">
            <w:pPr>
              <w:pStyle w:val="NormalArial"/>
              <w:numPr>
                <w:ilvl w:val="0"/>
                <w:numId w:val="7"/>
              </w:numPr>
            </w:pPr>
            <w:r w:rsidRPr="00575A15">
              <w:t>Resource Integration and Ongoing Operations (RIOO)</w:t>
            </w:r>
            <w:r>
              <w:t xml:space="preserve"> 1%</w:t>
            </w:r>
          </w:p>
          <w:p w14:paraId="56FE6C50" w14:textId="7A3564A1" w:rsidR="00575A15" w:rsidRPr="00575A15" w:rsidRDefault="00575A15" w:rsidP="00575A15">
            <w:pPr>
              <w:pStyle w:val="NormalArial"/>
              <w:numPr>
                <w:ilvl w:val="0"/>
                <w:numId w:val="7"/>
              </w:numPr>
            </w:pPr>
            <w:r w:rsidRPr="00575A15">
              <w:t>Integration Systems</w:t>
            </w:r>
            <w:r>
              <w:t xml:space="preserve">                                                        1%</w:t>
            </w:r>
          </w:p>
          <w:p w14:paraId="68E958CA" w14:textId="67481FA4" w:rsidR="00575A15" w:rsidRPr="00575A15" w:rsidRDefault="00575A15" w:rsidP="00575A15">
            <w:pPr>
              <w:pStyle w:val="NormalArial"/>
              <w:numPr>
                <w:ilvl w:val="0"/>
                <w:numId w:val="7"/>
              </w:numPr>
            </w:pPr>
            <w:r w:rsidRPr="00575A15">
              <w:t>Channel Management Systems</w:t>
            </w:r>
            <w:r>
              <w:t xml:space="preserve">                                      1%</w:t>
            </w:r>
          </w:p>
          <w:p w14:paraId="6DD42B80" w14:textId="4A437C80" w:rsidR="00575A15" w:rsidRPr="00575A15" w:rsidRDefault="00575A15" w:rsidP="00575A15">
            <w:pPr>
              <w:pStyle w:val="NormalArial"/>
              <w:numPr>
                <w:ilvl w:val="0"/>
                <w:numId w:val="7"/>
              </w:numPr>
            </w:pPr>
            <w:r w:rsidRPr="00575A15">
              <w:t>ERCOT Website and MIS Systems</w:t>
            </w:r>
            <w:r>
              <w:t xml:space="preserve">                                1%</w:t>
            </w:r>
          </w:p>
          <w:p w14:paraId="5D70E99E" w14:textId="1A0C0701" w:rsidR="00575A15" w:rsidRPr="00575A15" w:rsidRDefault="00575A15" w:rsidP="00575A15">
            <w:pPr>
              <w:pStyle w:val="NormalArial"/>
              <w:numPr>
                <w:ilvl w:val="0"/>
                <w:numId w:val="7"/>
              </w:numPr>
            </w:pPr>
            <w:r w:rsidRPr="00575A15">
              <w:t>EPS Metering</w:t>
            </w:r>
            <w:r>
              <w:t xml:space="preserve">                                                                  1%</w:t>
            </w:r>
          </w:p>
          <w:p w14:paraId="3F868CC6" w14:textId="41726A9D" w:rsidR="00575A15" w:rsidRPr="00FE71C0" w:rsidRDefault="00575A15" w:rsidP="00575A15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4026A46C" w:rsidR="004D252E" w:rsidRPr="009266AD" w:rsidRDefault="00575A15" w:rsidP="00D54DC7">
            <w:pPr>
              <w:pStyle w:val="NormalArial"/>
              <w:rPr>
                <w:sz w:val="22"/>
                <w:szCs w:val="22"/>
              </w:rPr>
            </w:pPr>
            <w:r w:rsidRPr="00575A1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13B71DA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4403C">
      <w:rPr>
        <w:rFonts w:ascii="Arial" w:hAnsi="Arial"/>
        <w:noProof/>
        <w:sz w:val="18"/>
      </w:rPr>
      <w:t>1188NPRR-02 Impact Analysis 062723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6E2AFBAB" w:rsidR="006B0C5E" w:rsidRDefault="006B0C5E">
    <w:pPr>
      <w:pStyle w:val="Header"/>
      <w:jc w:val="center"/>
      <w:rPr>
        <w:sz w:val="30"/>
      </w:rPr>
    </w:pPr>
    <w:r>
      <w:rPr>
        <w:sz w:val="30"/>
      </w:rPr>
      <w:t>ERCOT</w:t>
    </w:r>
    <w:r w:rsidR="0076027E">
      <w:rPr>
        <w:sz w:val="30"/>
      </w:rPr>
      <w:t xml:space="preserve"> </w:t>
    </w:r>
    <w:r>
      <w:rPr>
        <w:sz w:val="30"/>
      </w:rPr>
      <w:t>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1A20A0B"/>
    <w:multiLevelType w:val="hybridMultilevel"/>
    <w:tmpl w:val="EAEC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5245437">
    <w:abstractNumId w:val="0"/>
  </w:num>
  <w:num w:numId="2" w16cid:durableId="1351490727">
    <w:abstractNumId w:val="6"/>
  </w:num>
  <w:num w:numId="3" w16cid:durableId="603852403">
    <w:abstractNumId w:val="3"/>
  </w:num>
  <w:num w:numId="4" w16cid:durableId="1406995051">
    <w:abstractNumId w:val="2"/>
  </w:num>
  <w:num w:numId="5" w16cid:durableId="1066491944">
    <w:abstractNumId w:val="1"/>
  </w:num>
  <w:num w:numId="6" w16cid:durableId="389618204">
    <w:abstractNumId w:val="4"/>
  </w:num>
  <w:num w:numId="7" w16cid:durableId="724721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57B4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4403C"/>
    <w:rsid w:val="005502FA"/>
    <w:rsid w:val="005522EB"/>
    <w:rsid w:val="00561EBA"/>
    <w:rsid w:val="005672AF"/>
    <w:rsid w:val="00575A15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6027E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8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1794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06XX23</cp:lastModifiedBy>
  <cp:revision>3</cp:revision>
  <cp:lastPrinted>2007-01-12T13:31:00Z</cp:lastPrinted>
  <dcterms:created xsi:type="dcterms:W3CDTF">2023-06-20T12:28:00Z</dcterms:created>
  <dcterms:modified xsi:type="dcterms:W3CDTF">2023-06-27T22:08:00Z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