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EC0C" w14:textId="77777777" w:rsidR="001C10D4" w:rsidRPr="006260A9" w:rsidRDefault="00987DE5" w:rsidP="007A1615">
      <w:pPr>
        <w:rPr>
          <w:color w:val="5B6770"/>
        </w:rPr>
      </w:pPr>
      <w:r w:rsidRPr="006260A9">
        <w:rPr>
          <w:color w:val="5B6770"/>
        </w:rPr>
        <w:t>_______________________________</w:t>
      </w:r>
      <w:r w:rsidR="00105DD5" w:rsidRPr="006260A9">
        <w:rPr>
          <w:color w:val="5B6770"/>
        </w:rPr>
        <w:t>_______________________________</w:t>
      </w:r>
      <w:r w:rsidR="00105DD5">
        <w:rPr>
          <w:color w:val="5B6770"/>
        </w:rPr>
        <w:t>____________________________</w:t>
      </w:r>
    </w:p>
    <w:p w14:paraId="5D834533" w14:textId="77777777" w:rsidR="001C10D4" w:rsidRPr="009B31A5" w:rsidRDefault="001C10D4">
      <w:pPr>
        <w:rPr>
          <w:rFonts w:ascii="Arial" w:hAnsi="Arial" w:cs="Arial"/>
          <w:sz w:val="16"/>
        </w:rPr>
      </w:pPr>
    </w:p>
    <w:p w14:paraId="1002A240" w14:textId="77777777" w:rsidR="00520B46" w:rsidRPr="00146C97" w:rsidRDefault="009F7278" w:rsidP="00146C97">
      <w:pPr>
        <w:pStyle w:val="BodyText"/>
        <w:spacing w:after="0" w:line="240" w:lineRule="auto"/>
        <w:rPr>
          <w:rFonts w:asciiTheme="majorHAnsi" w:hAnsiTheme="majorHAnsi" w:cstheme="majorHAnsi"/>
          <w:b/>
          <w:color w:val="00AEC7"/>
          <w:sz w:val="28"/>
          <w:szCs w:val="28"/>
        </w:rPr>
      </w:pPr>
      <w:r>
        <w:rPr>
          <w:rFonts w:asciiTheme="majorHAnsi" w:hAnsiTheme="majorHAnsi" w:cstheme="majorHAnsi"/>
          <w:b/>
          <w:color w:val="00AEC7"/>
          <w:sz w:val="28"/>
          <w:szCs w:val="28"/>
        </w:rPr>
        <w:t>202</w:t>
      </w:r>
      <w:r w:rsidR="003706AF">
        <w:rPr>
          <w:rFonts w:asciiTheme="majorHAnsi" w:hAnsiTheme="majorHAnsi" w:cstheme="majorHAnsi"/>
          <w:b/>
          <w:color w:val="00AEC7"/>
          <w:sz w:val="28"/>
          <w:szCs w:val="28"/>
        </w:rPr>
        <w:t>3</w:t>
      </w:r>
      <w:r w:rsidR="00851CCA">
        <w:rPr>
          <w:rFonts w:asciiTheme="majorHAnsi" w:hAnsiTheme="majorHAnsi" w:cstheme="majorHAnsi"/>
          <w:b/>
          <w:color w:val="00AEC7"/>
          <w:sz w:val="28"/>
          <w:szCs w:val="28"/>
        </w:rPr>
        <w:t>-2024</w:t>
      </w:r>
      <w:r>
        <w:rPr>
          <w:rFonts w:asciiTheme="majorHAnsi" w:hAnsiTheme="majorHAnsi" w:cstheme="majorHAnsi"/>
          <w:b/>
          <w:color w:val="00AEC7"/>
          <w:sz w:val="28"/>
          <w:szCs w:val="28"/>
        </w:rPr>
        <w:t xml:space="preserve"> </w:t>
      </w:r>
      <w:r w:rsidR="00EF7044">
        <w:rPr>
          <w:rFonts w:asciiTheme="majorHAnsi" w:hAnsiTheme="majorHAnsi" w:cstheme="majorHAnsi"/>
          <w:b/>
          <w:color w:val="00AEC7"/>
          <w:sz w:val="28"/>
          <w:szCs w:val="28"/>
        </w:rPr>
        <w:t>Energy Emergency Alert</w:t>
      </w:r>
      <w:r>
        <w:rPr>
          <w:rFonts w:asciiTheme="majorHAnsi" w:hAnsiTheme="majorHAnsi" w:cstheme="majorHAnsi"/>
          <w:b/>
          <w:color w:val="00AEC7"/>
          <w:sz w:val="28"/>
          <w:szCs w:val="28"/>
        </w:rPr>
        <w:t xml:space="preserve"> Overview</w:t>
      </w:r>
    </w:p>
    <w:p w14:paraId="50173A3B" w14:textId="77777777" w:rsidR="000A0387" w:rsidRDefault="000A0387" w:rsidP="000A0387">
      <w:pPr>
        <w:rPr>
          <w:sz w:val="22"/>
          <w:szCs w:val="22"/>
        </w:rPr>
      </w:pPr>
    </w:p>
    <w:p w14:paraId="2621C021" w14:textId="77777777" w:rsidR="000A0387" w:rsidRPr="00E91077" w:rsidRDefault="000A0387" w:rsidP="000A0387">
      <w:pPr>
        <w:rPr>
          <w:rFonts w:ascii="Arial" w:hAnsi="Arial" w:cs="Arial"/>
          <w:color w:val="5B6770" w:themeColor="text2"/>
          <w:sz w:val="22"/>
          <w:szCs w:val="22"/>
        </w:rPr>
      </w:pPr>
      <w:r w:rsidRPr="00E91077">
        <w:rPr>
          <w:rFonts w:ascii="Arial" w:hAnsi="Arial" w:cs="Arial"/>
          <w:color w:val="5B6770" w:themeColor="text2"/>
          <w:sz w:val="22"/>
          <w:szCs w:val="22"/>
        </w:rPr>
        <w:t xml:space="preserve">When </w:t>
      </w:r>
      <w:r w:rsidR="009F7278" w:rsidRPr="00E91077">
        <w:rPr>
          <w:rFonts w:ascii="Arial" w:hAnsi="Arial" w:cs="Arial"/>
          <w:color w:val="5B6770" w:themeColor="text2"/>
          <w:sz w:val="22"/>
          <w:szCs w:val="22"/>
        </w:rPr>
        <w:t>electric supply and demand</w:t>
      </w:r>
      <w:r w:rsidRPr="00E91077">
        <w:rPr>
          <w:rFonts w:ascii="Arial" w:hAnsi="Arial" w:cs="Arial"/>
          <w:color w:val="5B6770" w:themeColor="text2"/>
          <w:sz w:val="22"/>
          <w:szCs w:val="22"/>
        </w:rPr>
        <w:t xml:space="preserve"> can’t be balanced </w:t>
      </w:r>
      <w:r w:rsidR="007759E9" w:rsidRPr="00E91077">
        <w:rPr>
          <w:rFonts w:ascii="Arial" w:hAnsi="Arial" w:cs="Arial"/>
          <w:color w:val="5B6770" w:themeColor="text2"/>
          <w:sz w:val="22"/>
          <w:szCs w:val="22"/>
        </w:rPr>
        <w:t>with</w:t>
      </w:r>
      <w:r w:rsidRPr="00E91077">
        <w:rPr>
          <w:rFonts w:ascii="Arial" w:hAnsi="Arial" w:cs="Arial"/>
          <w:color w:val="5B6770" w:themeColor="text2"/>
          <w:sz w:val="22"/>
          <w:szCs w:val="22"/>
        </w:rPr>
        <w:t xml:space="preserve"> normal procedures, </w:t>
      </w:r>
      <w:r w:rsidR="009F7278" w:rsidRPr="00E91077">
        <w:rPr>
          <w:rFonts w:ascii="Arial" w:hAnsi="Arial" w:cs="Arial"/>
          <w:color w:val="5B6770" w:themeColor="text2"/>
          <w:sz w:val="22"/>
          <w:szCs w:val="22"/>
        </w:rPr>
        <w:t xml:space="preserve">we begin emergency operations using three levels of </w:t>
      </w:r>
      <w:r w:rsidR="00D06E50" w:rsidRPr="00E91077">
        <w:rPr>
          <w:rFonts w:ascii="Arial" w:hAnsi="Arial" w:cs="Arial"/>
          <w:color w:val="5B6770" w:themeColor="text2"/>
          <w:sz w:val="22"/>
          <w:szCs w:val="22"/>
        </w:rPr>
        <w:t>Energy Emergency</w:t>
      </w:r>
      <w:r w:rsidR="009F7278" w:rsidRPr="00E91077">
        <w:rPr>
          <w:rFonts w:ascii="Arial" w:hAnsi="Arial" w:cs="Arial"/>
          <w:color w:val="5B6770" w:themeColor="text2"/>
          <w:sz w:val="22"/>
          <w:szCs w:val="22"/>
        </w:rPr>
        <w:t xml:space="preserve"> Alerts (EEAs)</w:t>
      </w:r>
      <w:r w:rsidRPr="00E91077">
        <w:rPr>
          <w:rFonts w:ascii="Arial" w:hAnsi="Arial" w:cs="Arial"/>
          <w:color w:val="5B6770" w:themeColor="text2"/>
          <w:sz w:val="22"/>
          <w:szCs w:val="22"/>
        </w:rPr>
        <w:t xml:space="preserve">. </w:t>
      </w:r>
      <w:r w:rsidR="00AF7DDD">
        <w:rPr>
          <w:rFonts w:ascii="Arial" w:hAnsi="Arial" w:cs="Arial"/>
          <w:color w:val="5B6770" w:themeColor="text2"/>
          <w:sz w:val="22"/>
          <w:szCs w:val="22"/>
        </w:rPr>
        <w:t>These</w:t>
      </w:r>
      <w:r w:rsidR="00AF7DDD" w:rsidRPr="00E91077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9F7278" w:rsidRPr="00E91077">
        <w:rPr>
          <w:rFonts w:ascii="Arial" w:hAnsi="Arial" w:cs="Arial"/>
          <w:color w:val="5B6770" w:themeColor="text2"/>
          <w:sz w:val="22"/>
          <w:szCs w:val="22"/>
        </w:rPr>
        <w:t>level</w:t>
      </w:r>
      <w:r w:rsidR="00AF7DDD">
        <w:rPr>
          <w:rFonts w:ascii="Arial" w:hAnsi="Arial" w:cs="Arial"/>
          <w:color w:val="5B6770" w:themeColor="text2"/>
          <w:sz w:val="22"/>
          <w:szCs w:val="22"/>
        </w:rPr>
        <w:t>s</w:t>
      </w:r>
      <w:r w:rsidR="009F7278" w:rsidRPr="00E91077">
        <w:rPr>
          <w:rFonts w:ascii="Arial" w:hAnsi="Arial" w:cs="Arial"/>
          <w:color w:val="5B6770" w:themeColor="text2"/>
          <w:sz w:val="22"/>
          <w:szCs w:val="22"/>
        </w:rPr>
        <w:t xml:space="preserve"> provide access to </w:t>
      </w:r>
      <w:r w:rsidRPr="00E91077">
        <w:rPr>
          <w:rFonts w:ascii="Arial" w:hAnsi="Arial" w:cs="Arial"/>
          <w:color w:val="5B6770" w:themeColor="text2"/>
          <w:sz w:val="22"/>
          <w:szCs w:val="22"/>
        </w:rPr>
        <w:t xml:space="preserve">resources </w:t>
      </w:r>
      <w:r w:rsidR="009F7278" w:rsidRPr="00E91077">
        <w:rPr>
          <w:rFonts w:ascii="Arial" w:hAnsi="Arial" w:cs="Arial"/>
          <w:color w:val="5B6770" w:themeColor="text2"/>
          <w:sz w:val="22"/>
          <w:szCs w:val="22"/>
        </w:rPr>
        <w:t xml:space="preserve">only available during </w:t>
      </w:r>
      <w:r w:rsidR="00617A80">
        <w:rPr>
          <w:rFonts w:ascii="Arial" w:hAnsi="Arial" w:cs="Arial"/>
          <w:color w:val="5B6770" w:themeColor="text2"/>
          <w:sz w:val="22"/>
          <w:szCs w:val="22"/>
        </w:rPr>
        <w:t xml:space="preserve">emergency </w:t>
      </w:r>
      <w:r w:rsidR="009F7278" w:rsidRPr="00E91077">
        <w:rPr>
          <w:rFonts w:ascii="Arial" w:hAnsi="Arial" w:cs="Arial"/>
          <w:color w:val="5B6770" w:themeColor="text2"/>
          <w:sz w:val="22"/>
          <w:szCs w:val="22"/>
        </w:rPr>
        <w:t xml:space="preserve">conditions </w:t>
      </w:r>
      <w:r w:rsidRPr="00857A26">
        <w:rPr>
          <w:rFonts w:ascii="Arial" w:hAnsi="Arial" w:cs="Arial"/>
          <w:color w:val="5B6770" w:themeColor="text2"/>
          <w:sz w:val="22"/>
          <w:szCs w:val="22"/>
        </w:rPr>
        <w:t>to protect the reliability of the electric system and prevent an uncontrolled system-wide outage.</w:t>
      </w:r>
      <w:r w:rsidR="00232964" w:rsidRPr="00857A26">
        <w:rPr>
          <w:rFonts w:ascii="Arial" w:hAnsi="Arial" w:cs="Arial"/>
          <w:color w:val="5B6770" w:themeColor="text2"/>
          <w:sz w:val="22"/>
          <w:szCs w:val="22"/>
        </w:rPr>
        <w:t xml:space="preserve"> ERCOT currently has </w:t>
      </w:r>
      <w:r w:rsidR="00A301C8" w:rsidRPr="00857A26">
        <w:rPr>
          <w:rFonts w:ascii="Arial" w:hAnsi="Arial" w:cs="Arial"/>
          <w:color w:val="5B6770" w:themeColor="text2"/>
          <w:sz w:val="22"/>
          <w:szCs w:val="22"/>
        </w:rPr>
        <w:t>about</w:t>
      </w:r>
      <w:r w:rsidR="00232964" w:rsidRPr="00857A26">
        <w:rPr>
          <w:rFonts w:ascii="Arial" w:hAnsi="Arial" w:cs="Arial"/>
          <w:color w:val="5B6770" w:themeColor="text2"/>
          <w:sz w:val="22"/>
          <w:szCs w:val="22"/>
        </w:rPr>
        <w:t xml:space="preserve"> 2,</w:t>
      </w:r>
      <w:r w:rsidR="00725D00">
        <w:rPr>
          <w:rFonts w:ascii="Arial" w:hAnsi="Arial" w:cs="Arial"/>
          <w:color w:val="5B6770" w:themeColor="text2"/>
          <w:sz w:val="22"/>
          <w:szCs w:val="22"/>
        </w:rPr>
        <w:t>5</w:t>
      </w:r>
      <w:r w:rsidR="00232964" w:rsidRPr="00857A26">
        <w:rPr>
          <w:rFonts w:ascii="Arial" w:hAnsi="Arial" w:cs="Arial"/>
          <w:color w:val="5B6770" w:themeColor="text2"/>
          <w:sz w:val="22"/>
          <w:szCs w:val="22"/>
        </w:rPr>
        <w:t xml:space="preserve">00 MW of additional capacity </w:t>
      </w:r>
      <w:r w:rsidR="00232964" w:rsidRPr="00E91077">
        <w:rPr>
          <w:rFonts w:ascii="Arial" w:hAnsi="Arial" w:cs="Arial"/>
          <w:color w:val="5B6770" w:themeColor="text2"/>
          <w:sz w:val="22"/>
          <w:szCs w:val="22"/>
        </w:rPr>
        <w:t xml:space="preserve">available when it enters emergency conditions. </w:t>
      </w:r>
      <w:r w:rsidRPr="00E91077">
        <w:rPr>
          <w:rFonts w:ascii="Arial" w:hAnsi="Arial" w:cs="Arial"/>
          <w:color w:val="5B6770" w:themeColor="text2"/>
          <w:sz w:val="22"/>
          <w:szCs w:val="22"/>
        </w:rPr>
        <w:t xml:space="preserve"> </w:t>
      </w:r>
    </w:p>
    <w:p w14:paraId="77D46B88" w14:textId="77777777" w:rsidR="00630E74" w:rsidRDefault="00630E74" w:rsidP="0044434C">
      <w:pPr>
        <w:pStyle w:val="NoSpacing"/>
        <w:rPr>
          <w:rFonts w:ascii="Arial" w:hAnsi="Arial" w:cs="Arial"/>
          <w:color w:val="5B6770" w:themeColor="text2"/>
        </w:rPr>
      </w:pPr>
    </w:p>
    <w:p w14:paraId="2B2E2D6E" w14:textId="77777777" w:rsidR="00E40A32" w:rsidRPr="00627AAC" w:rsidRDefault="009F7278" w:rsidP="0044434C">
      <w:pPr>
        <w:pStyle w:val="NoSpacing"/>
        <w:rPr>
          <w:rFonts w:ascii="Arial" w:hAnsi="Arial" w:cs="Arial"/>
          <w:b/>
          <w:color w:val="00ACC8" w:themeColor="accent1"/>
          <w:sz w:val="24"/>
          <w:szCs w:val="24"/>
        </w:rPr>
      </w:pPr>
      <w:r>
        <w:rPr>
          <w:rFonts w:ascii="Arial" w:hAnsi="Arial" w:cs="Arial"/>
          <w:b/>
          <w:color w:val="00ACC8" w:themeColor="accent1"/>
          <w:sz w:val="24"/>
          <w:szCs w:val="24"/>
        </w:rPr>
        <w:t xml:space="preserve">EEA </w:t>
      </w:r>
      <w:r w:rsidR="00901577">
        <w:rPr>
          <w:rFonts w:ascii="Arial" w:hAnsi="Arial" w:cs="Arial"/>
          <w:b/>
          <w:color w:val="00ACC8" w:themeColor="accent1"/>
          <w:sz w:val="24"/>
          <w:szCs w:val="24"/>
        </w:rPr>
        <w:t>levels and actions</w:t>
      </w:r>
    </w:p>
    <w:p w14:paraId="25919387" w14:textId="77777777" w:rsidR="003D4D34" w:rsidRPr="00077F1C" w:rsidRDefault="00386837" w:rsidP="0044434C">
      <w:pPr>
        <w:pStyle w:val="NoSpacing"/>
        <w:rPr>
          <w:rFonts w:ascii="Arial" w:hAnsi="Arial" w:cs="Arial"/>
          <w:color w:val="00ACC8" w:themeColor="accent1"/>
        </w:rPr>
      </w:pPr>
      <w:r>
        <w:rPr>
          <w:rFonts w:ascii="Arial" w:hAnsi="Arial" w:cs="Arial"/>
          <w:b/>
          <w:noProof/>
          <w:color w:val="00ACC8" w:themeColor="accent1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123B2CC" wp14:editId="118F19C6">
            <wp:simplePos x="0" y="0"/>
            <wp:positionH relativeFrom="column">
              <wp:posOffset>930275</wp:posOffset>
            </wp:positionH>
            <wp:positionV relativeFrom="paragraph">
              <wp:posOffset>60325</wp:posOffset>
            </wp:positionV>
            <wp:extent cx="482600" cy="457200"/>
            <wp:effectExtent l="0" t="0" r="0" b="0"/>
            <wp:wrapNone/>
            <wp:docPr id="16" name="Picture 16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night sky&#10;&#10;Description automatically generated"/>
                    <pic:cNvPicPr/>
                  </pic:nvPicPr>
                  <pic:blipFill rotWithShape="1">
                    <a:blip r:embed="rId11"/>
                    <a:srcRect l="17109" t="29063" r="75849" b="65782"/>
                    <a:stretch/>
                  </pic:blipFill>
                  <pic:spPr bwMode="auto">
                    <a:xfrm>
                      <a:off x="0" y="0"/>
                      <a:ext cx="48260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ACC8" w:themeColor="accent1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9DC765B" wp14:editId="59B54817">
            <wp:simplePos x="0" y="0"/>
            <wp:positionH relativeFrom="column">
              <wp:posOffset>3162300</wp:posOffset>
            </wp:positionH>
            <wp:positionV relativeFrom="paragraph">
              <wp:posOffset>57785</wp:posOffset>
            </wp:positionV>
            <wp:extent cx="482600" cy="457200"/>
            <wp:effectExtent l="0" t="0" r="0" b="0"/>
            <wp:wrapNone/>
            <wp:docPr id="17" name="Picture 17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night sky&#10;&#10;Description automatically generated"/>
                    <pic:cNvPicPr/>
                  </pic:nvPicPr>
                  <pic:blipFill rotWithShape="1">
                    <a:blip r:embed="rId11"/>
                    <a:srcRect l="46258" t="29063" r="46700" b="65782"/>
                    <a:stretch/>
                  </pic:blipFill>
                  <pic:spPr bwMode="auto">
                    <a:xfrm>
                      <a:off x="0" y="0"/>
                      <a:ext cx="48260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ACC8" w:themeColor="accent1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1A9B7BB1" wp14:editId="59E4E6E7">
            <wp:simplePos x="0" y="0"/>
            <wp:positionH relativeFrom="column">
              <wp:posOffset>5508625</wp:posOffset>
            </wp:positionH>
            <wp:positionV relativeFrom="paragraph">
              <wp:posOffset>58156</wp:posOffset>
            </wp:positionV>
            <wp:extent cx="482600" cy="457200"/>
            <wp:effectExtent l="0" t="0" r="0" b="0"/>
            <wp:wrapNone/>
            <wp:docPr id="18" name="Picture 18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night sky&#10;&#10;Description automatically generated"/>
                    <pic:cNvPicPr/>
                  </pic:nvPicPr>
                  <pic:blipFill rotWithShape="1">
                    <a:blip r:embed="rId11"/>
                    <a:srcRect l="76342" t="29063" r="16616" b="65782"/>
                    <a:stretch/>
                  </pic:blipFill>
                  <pic:spPr bwMode="auto">
                    <a:xfrm>
                      <a:off x="0" y="0"/>
                      <a:ext cx="48260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56F38" w14:textId="77777777" w:rsidR="009F7278" w:rsidRDefault="00446306" w:rsidP="007B6EEF">
      <w:pPr>
        <w:rPr>
          <w:rFonts w:ascii="Arial" w:hAnsi="Arial" w:cs="Arial"/>
          <w:i/>
          <w:color w:val="00ACC8" w:themeColor="accent1"/>
        </w:rPr>
      </w:pPr>
      <w:r>
        <w:rPr>
          <w:rFonts w:ascii="Arial" w:hAnsi="Arial" w:cs="Arial"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D7B0F33" wp14:editId="3502E4DB">
                <wp:simplePos x="0" y="0"/>
                <wp:positionH relativeFrom="column">
                  <wp:posOffset>4649638</wp:posOffset>
                </wp:positionH>
                <wp:positionV relativeFrom="paragraph">
                  <wp:posOffset>65393</wp:posOffset>
                </wp:positionV>
                <wp:extent cx="2251075" cy="5313872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075" cy="5313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F9338" id="Rectangle 9" o:spid="_x0000_s1026" style="position:absolute;margin-left:366.1pt;margin-top:5.15pt;width:177.25pt;height:418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" fillcolor="#f2f2f2 [3052]" stroked="f" strokeweight="1pt"/>
            </w:pict>
          </mc:Fallback>
        </mc:AlternateContent>
      </w:r>
      <w:r w:rsidR="00307893">
        <w:rPr>
          <w:rFonts w:ascii="Arial" w:hAnsi="Arial" w:cs="Arial"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B126A6B" wp14:editId="1C8961F1">
                <wp:simplePos x="0" y="0"/>
                <wp:positionH relativeFrom="column">
                  <wp:posOffset>2320506</wp:posOffset>
                </wp:positionH>
                <wp:positionV relativeFrom="paragraph">
                  <wp:posOffset>65393</wp:posOffset>
                </wp:positionV>
                <wp:extent cx="2251075" cy="5313872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075" cy="5313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FD1DE" id="Rectangle 8" o:spid="_x0000_s1026" style="position:absolute;margin-left:182.7pt;margin-top:5.15pt;width:177.25pt;height:418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" fillcolor="#f2f2f2 [3052]" stroked="f" strokeweight="1pt"/>
            </w:pict>
          </mc:Fallback>
        </mc:AlternateContent>
      </w:r>
      <w:r w:rsidR="00E905A7">
        <w:rPr>
          <w:rFonts w:ascii="Arial" w:hAnsi="Arial" w:cs="Arial"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D7F1093" wp14:editId="6EABAFD1">
                <wp:simplePos x="0" y="0"/>
                <wp:positionH relativeFrom="column">
                  <wp:posOffset>0</wp:posOffset>
                </wp:positionH>
                <wp:positionV relativeFrom="paragraph">
                  <wp:posOffset>65393</wp:posOffset>
                </wp:positionV>
                <wp:extent cx="2251075" cy="5313872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075" cy="5313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68642" id="Rectangle 7" o:spid="_x0000_s1026" style="position:absolute;margin-left:0;margin-top:5.15pt;width:177.25pt;height:418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" fillcolor="#f2f2f2 [3052]" stroked="f" strokeweight="1pt"/>
            </w:pict>
          </mc:Fallback>
        </mc:AlternateContent>
      </w:r>
    </w:p>
    <w:p w14:paraId="031894A2" w14:textId="77777777" w:rsidR="00994738" w:rsidRDefault="00994738" w:rsidP="007B6EEF">
      <w:pPr>
        <w:rPr>
          <w:rFonts w:ascii="Arial" w:hAnsi="Arial" w:cs="Arial"/>
          <w:i/>
          <w:color w:val="00ACC8" w:themeColor="accent1"/>
        </w:rPr>
      </w:pPr>
    </w:p>
    <w:p w14:paraId="610AC3CC" w14:textId="77777777" w:rsidR="00994738" w:rsidRDefault="00386837" w:rsidP="007B6EEF">
      <w:pPr>
        <w:rPr>
          <w:rFonts w:ascii="Arial" w:hAnsi="Arial" w:cs="Arial"/>
          <w:i/>
          <w:color w:val="00ACC8" w:themeColor="accent1"/>
        </w:rPr>
      </w:pPr>
      <w:r>
        <w:rPr>
          <w:rFonts w:ascii="Arial" w:hAnsi="Arial" w:cs="Arial"/>
          <w:i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4CBA7" wp14:editId="4085A0B5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2251075" cy="49396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4939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9DCB4" w14:textId="77777777" w:rsidR="00E77C2C" w:rsidRPr="00307893" w:rsidRDefault="00E77C2C" w:rsidP="00E77C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 w:rsidRPr="00307893"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  <w:t>LEVEL ONE</w:t>
                            </w:r>
                          </w:p>
                          <w:p w14:paraId="67E4CBD1" w14:textId="77777777" w:rsidR="00E77C2C" w:rsidRPr="00307893" w:rsidRDefault="00E77C2C" w:rsidP="00E77C2C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4F6BF674" w14:textId="77777777" w:rsidR="00E77C2C" w:rsidRPr="00307893" w:rsidRDefault="00E77C2C" w:rsidP="00E77C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 w:rsidRPr="0030789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>If operatin</w:t>
                            </w:r>
                            <w:r w:rsidR="00857A2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 xml:space="preserve">g reserves drop below </w:t>
                            </w:r>
                            <w:r w:rsidR="00857A2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br/>
                              <w:t>2,</w:t>
                            </w:r>
                            <w:r w:rsidR="00725D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>5</w:t>
                            </w:r>
                            <w:r w:rsidR="00857A2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>00</w:t>
                            </w:r>
                            <w:r w:rsidR="009526C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>*</w:t>
                            </w:r>
                            <w:r w:rsidR="00857A2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 xml:space="preserve"> MW</w:t>
                            </w:r>
                            <w:r w:rsidRPr="0030789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 xml:space="preserve"> and are not expected to recover within 30 minutes:</w:t>
                            </w:r>
                          </w:p>
                          <w:p w14:paraId="7BDA9EB2" w14:textId="77777777" w:rsidR="00E905A7" w:rsidRPr="00307893" w:rsidRDefault="00307893" w:rsidP="00E77C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>_________</w:t>
                            </w:r>
                          </w:p>
                          <w:p w14:paraId="0D071BB6" w14:textId="77777777" w:rsidR="00E77C2C" w:rsidRPr="00307893" w:rsidRDefault="00E77C2C" w:rsidP="00E77C2C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64BED122" w14:textId="77777777" w:rsidR="00E77C2C" w:rsidRPr="00307893" w:rsidRDefault="00E77C2C" w:rsidP="00E77C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</w:pPr>
                            <w:r w:rsidRPr="00307893"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  <w:t xml:space="preserve">Bring all available </w:t>
                            </w:r>
                          </w:p>
                          <w:p w14:paraId="0769F227" w14:textId="77777777" w:rsidR="00E77C2C" w:rsidRPr="00307893" w:rsidRDefault="00E77C2C" w:rsidP="00E77C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</w:pPr>
                            <w:r w:rsidRPr="00307893"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  <w:t xml:space="preserve">generation online and release </w:t>
                            </w:r>
                          </w:p>
                          <w:p w14:paraId="067B6BC2" w14:textId="77777777" w:rsidR="00E77C2C" w:rsidRPr="00307893" w:rsidRDefault="00E77C2C" w:rsidP="00E77C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</w:pPr>
                            <w:r w:rsidRPr="00307893"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  <w:t>any un</w:t>
                            </w:r>
                            <w:r w:rsidR="00AF7DDD"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  <w:t>deployed</w:t>
                            </w:r>
                            <w:r w:rsidRPr="00307893"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  <w:t xml:space="preserve"> reserves</w:t>
                            </w:r>
                          </w:p>
                          <w:p w14:paraId="47E19DAF" w14:textId="77777777" w:rsidR="00E77C2C" w:rsidRPr="00307893" w:rsidRDefault="00E77C2C" w:rsidP="00E77C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</w:pPr>
                          </w:p>
                          <w:p w14:paraId="356B22DC" w14:textId="77777777" w:rsidR="00307893" w:rsidRPr="00307893" w:rsidRDefault="00E77C2C" w:rsidP="003078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</w:pPr>
                            <w:r w:rsidRPr="00307893"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  <w:t>Increase other generation supplies and use demand response to lower electric demand, including</w:t>
                            </w:r>
                            <w:r w:rsidR="00AF7DDD"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  <w:t xml:space="preserve"> and additional, available</w:t>
                            </w:r>
                            <w:r w:rsidR="00A301C8"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  <w:t>:</w:t>
                            </w:r>
                            <w:r w:rsidR="00307893"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6A25150E" w14:textId="77777777" w:rsidR="00E77C2C" w:rsidRPr="00307893" w:rsidRDefault="00E77C2C" w:rsidP="00307893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 w:rsidRPr="00A301C8">
                              <w:rPr>
                                <w:rFonts w:ascii="Arial" w:hAnsi="Arial" w:cs="Arial"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  <w:u w:val="single"/>
                              </w:rPr>
                              <w:t>Imports</w:t>
                            </w:r>
                            <w:r w:rsidRPr="00307893">
                              <w:rPr>
                                <w:rFonts w:ascii="Arial" w:hAnsi="Arial" w:cs="Arial"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 xml:space="preserve"> from neighboring electric grids: up to 1,220 MW</w:t>
                            </w:r>
                          </w:p>
                          <w:p w14:paraId="2BA5B0B3" w14:textId="77777777" w:rsidR="00E77C2C" w:rsidRDefault="00307893" w:rsidP="00307893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br/>
                            </w:r>
                            <w:r w:rsidR="00E77C2C" w:rsidRPr="00A301C8">
                              <w:rPr>
                                <w:rFonts w:ascii="Arial" w:hAnsi="Arial" w:cs="Arial"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  <w:u w:val="single"/>
                              </w:rPr>
                              <w:t>Switchable generation</w:t>
                            </w:r>
                            <w:r w:rsidR="00E77C2C" w:rsidRPr="00307893">
                              <w:rPr>
                                <w:rFonts w:ascii="Arial" w:hAnsi="Arial" w:cs="Arial"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 xml:space="preserve"> that can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br/>
                            </w:r>
                            <w:r w:rsidR="00E77C2C" w:rsidRPr="00307893">
                              <w:rPr>
                                <w:rFonts w:ascii="Arial" w:hAnsi="Arial" w:cs="Arial"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 xml:space="preserve">serve multiple electric grids: </w:t>
                            </w:r>
                            <w:r w:rsidR="001F10E9">
                              <w:rPr>
                                <w:rFonts w:ascii="Arial" w:hAnsi="Arial" w:cs="Arial"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="00E77C2C" w:rsidRPr="00307893">
                              <w:rPr>
                                <w:rFonts w:ascii="Arial" w:hAnsi="Arial" w:cs="Arial"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 xml:space="preserve">up to </w:t>
                            </w:r>
                            <w:r w:rsidR="003706AF">
                              <w:rPr>
                                <w:rFonts w:ascii="Arial" w:hAnsi="Arial" w:cs="Arial"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>542</w:t>
                            </w:r>
                            <w:r w:rsidR="00E77C2C" w:rsidRPr="00307893">
                              <w:rPr>
                                <w:rFonts w:ascii="Arial" w:hAnsi="Arial" w:cs="Arial"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 xml:space="preserve"> MW</w:t>
                            </w:r>
                          </w:p>
                          <w:p w14:paraId="0E788B1D" w14:textId="77777777" w:rsidR="00725D00" w:rsidRDefault="00725D00" w:rsidP="00307893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417D80F9" w14:textId="77777777" w:rsidR="00725D00" w:rsidRDefault="00725D00" w:rsidP="00307893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06C99518" w14:textId="77777777" w:rsidR="00725D00" w:rsidRDefault="00725D00" w:rsidP="00307893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7E697BE0" w14:textId="77777777" w:rsidR="00725D00" w:rsidRDefault="00725D00" w:rsidP="00307893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2FC24F7D" w14:textId="77777777" w:rsidR="00725D00" w:rsidRDefault="00725D00" w:rsidP="00307893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4C7045DA" w14:textId="77777777" w:rsidR="00725D00" w:rsidRDefault="00725D00" w:rsidP="00307893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0A349510" w14:textId="77777777" w:rsidR="00725D00" w:rsidRPr="003454C0" w:rsidRDefault="00725D00" w:rsidP="00307893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hyperlink r:id="rId12" w:history="1">
                              <w:r w:rsidRPr="00725D00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Additional information on EEA 1</w:t>
                              </w:r>
                            </w:hyperlink>
                          </w:p>
                          <w:p w14:paraId="1E474AA0" w14:textId="77777777" w:rsidR="00E77C2C" w:rsidRPr="00307893" w:rsidRDefault="00E77C2C" w:rsidP="00E77C2C">
                            <w:pPr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30069E5D" w14:textId="77777777" w:rsidR="00E77C2C" w:rsidRPr="00E77C2C" w:rsidRDefault="00E77C2C" w:rsidP="00E77C2C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08F61F25" w14:textId="77777777" w:rsidR="00E77C2C" w:rsidRPr="00E77C2C" w:rsidRDefault="00E77C2C" w:rsidP="00E77C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65157B3F" w14:textId="77777777" w:rsidR="00E77C2C" w:rsidRPr="00E77C2C" w:rsidRDefault="00E77C2C" w:rsidP="00E77C2C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  <w:r w:rsidRPr="00E77C2C">
                              <w:rPr>
                                <w:rFonts w:ascii="Arial" w:hAnsi="Arial" w:cs="Arial"/>
                                <w:color w:val="5B6770" w:themeColor="text2"/>
                                <w:sz w:val="20"/>
                                <w:szCs w:val="20"/>
                              </w:rPr>
                              <w:br/>
                            </w:r>
                            <w:r w:rsidRPr="00E77C2C">
                              <w:rPr>
                                <w:rFonts w:ascii="Arial" w:hAnsi="Arial" w:cs="Arial"/>
                                <w:color w:val="5B6770" w:themeColor="text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426118F" w14:textId="77777777" w:rsidR="00E77C2C" w:rsidRDefault="00E77C2C" w:rsidP="00E77C2C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437C3D1E" w14:textId="77777777" w:rsidR="00E77C2C" w:rsidRDefault="00E77C2C" w:rsidP="00E77C2C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10417B26" w14:textId="77777777" w:rsidR="00E77C2C" w:rsidRPr="00E77C2C" w:rsidRDefault="00E77C2C" w:rsidP="00E77C2C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3B1E0CB7" w14:textId="77777777" w:rsidR="00E77C2C" w:rsidRDefault="00E77C2C" w:rsidP="00E77C2C">
                            <w:pPr>
                              <w:jc w:val="center"/>
                            </w:pPr>
                          </w:p>
                          <w:p w14:paraId="0ADA8CE5" w14:textId="77777777" w:rsidR="00E77C2C" w:rsidRDefault="00E77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4CB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1pt;width:177.25pt;height:38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" filled="f" stroked="f" strokeweight=".5pt">
                <v:textbox>
                  <w:txbxContent>
                    <w:p w14:paraId="7489DCB4" w14:textId="77777777" w:rsidR="00E77C2C" w:rsidRPr="00307893" w:rsidRDefault="00E77C2C" w:rsidP="00E77C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  <w:r w:rsidRPr="00307893"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  <w:t>LEVEL ONE</w:t>
                      </w:r>
                    </w:p>
                    <w:p w14:paraId="67E4CBD1" w14:textId="77777777" w:rsidR="00E77C2C" w:rsidRPr="00307893" w:rsidRDefault="00E77C2C" w:rsidP="00E77C2C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4F6BF674" w14:textId="77777777" w:rsidR="00E77C2C" w:rsidRPr="00307893" w:rsidRDefault="00E77C2C" w:rsidP="00E77C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</w:pPr>
                      <w:r w:rsidRPr="0030789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>If operatin</w:t>
                      </w:r>
                      <w:r w:rsidR="00857A2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 xml:space="preserve">g reserves drop below </w:t>
                      </w:r>
                      <w:r w:rsidR="00857A2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br/>
                        <w:t>2,</w:t>
                      </w:r>
                      <w:r w:rsidR="00725D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>5</w:t>
                      </w:r>
                      <w:r w:rsidR="00857A2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>00</w:t>
                      </w:r>
                      <w:r w:rsidR="009526C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>*</w:t>
                      </w:r>
                      <w:r w:rsidR="00857A2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 xml:space="preserve"> MW</w:t>
                      </w:r>
                      <w:r w:rsidRPr="0030789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 xml:space="preserve"> and are not expected to recover within 30 minutes:</w:t>
                      </w:r>
                    </w:p>
                    <w:p w14:paraId="7BDA9EB2" w14:textId="77777777" w:rsidR="00E905A7" w:rsidRPr="00307893" w:rsidRDefault="00307893" w:rsidP="00E77C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>_________</w:t>
                      </w:r>
                    </w:p>
                    <w:p w14:paraId="0D071BB6" w14:textId="77777777" w:rsidR="00E77C2C" w:rsidRPr="00307893" w:rsidRDefault="00E77C2C" w:rsidP="00E77C2C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64BED122" w14:textId="77777777" w:rsidR="00E77C2C" w:rsidRPr="00307893" w:rsidRDefault="00E77C2C" w:rsidP="00E77C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</w:pPr>
                      <w:r w:rsidRPr="00307893"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  <w:t xml:space="preserve">Bring all available </w:t>
                      </w:r>
                    </w:p>
                    <w:p w14:paraId="0769F227" w14:textId="77777777" w:rsidR="00E77C2C" w:rsidRPr="00307893" w:rsidRDefault="00E77C2C" w:rsidP="00E77C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</w:pPr>
                      <w:r w:rsidRPr="00307893"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  <w:t xml:space="preserve">generation online and release </w:t>
                      </w:r>
                    </w:p>
                    <w:p w14:paraId="067B6BC2" w14:textId="77777777" w:rsidR="00E77C2C" w:rsidRPr="00307893" w:rsidRDefault="00E77C2C" w:rsidP="00E77C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</w:pPr>
                      <w:r w:rsidRPr="00307893"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  <w:t>any un</w:t>
                      </w:r>
                      <w:r w:rsidR="00AF7DDD"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  <w:t>deployed</w:t>
                      </w:r>
                      <w:r w:rsidRPr="00307893"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  <w:t xml:space="preserve"> reserves</w:t>
                      </w:r>
                    </w:p>
                    <w:p w14:paraId="47E19DAF" w14:textId="77777777" w:rsidR="00E77C2C" w:rsidRPr="00307893" w:rsidRDefault="00E77C2C" w:rsidP="00E77C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</w:pPr>
                    </w:p>
                    <w:p w14:paraId="356B22DC" w14:textId="77777777" w:rsidR="00307893" w:rsidRPr="00307893" w:rsidRDefault="00E77C2C" w:rsidP="003078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</w:pPr>
                      <w:r w:rsidRPr="00307893"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  <w:t>Increase other generation supplies and use demand response to lower electric demand, including</w:t>
                      </w:r>
                      <w:r w:rsidR="00AF7DDD"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  <w:t xml:space="preserve"> and additional, available</w:t>
                      </w:r>
                      <w:r w:rsidR="00A301C8"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  <w:t>:</w:t>
                      </w:r>
                      <w:r w:rsidR="00307893"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  <w:br/>
                      </w:r>
                    </w:p>
                    <w:p w14:paraId="6A25150E" w14:textId="77777777" w:rsidR="00E77C2C" w:rsidRPr="00307893" w:rsidRDefault="00E77C2C" w:rsidP="00307893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</w:pPr>
                      <w:r w:rsidRPr="00A301C8">
                        <w:rPr>
                          <w:rFonts w:ascii="Arial" w:hAnsi="Arial" w:cs="Arial"/>
                          <w:i/>
                          <w:iCs/>
                          <w:color w:val="5B6770" w:themeColor="text2"/>
                          <w:sz w:val="19"/>
                          <w:szCs w:val="19"/>
                          <w:u w:val="single"/>
                        </w:rPr>
                        <w:t>Imports</w:t>
                      </w:r>
                      <w:r w:rsidRPr="00307893">
                        <w:rPr>
                          <w:rFonts w:ascii="Arial" w:hAnsi="Arial" w:cs="Arial"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 xml:space="preserve"> from neighboring electric grids: up to 1,220 MW</w:t>
                      </w:r>
                    </w:p>
                    <w:p w14:paraId="2BA5B0B3" w14:textId="77777777" w:rsidR="00E77C2C" w:rsidRDefault="00307893" w:rsidP="00307893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br/>
                      </w:r>
                      <w:r w:rsidR="00E77C2C" w:rsidRPr="00A301C8">
                        <w:rPr>
                          <w:rFonts w:ascii="Arial" w:hAnsi="Arial" w:cs="Arial"/>
                          <w:i/>
                          <w:iCs/>
                          <w:color w:val="5B6770" w:themeColor="text2"/>
                          <w:sz w:val="19"/>
                          <w:szCs w:val="19"/>
                          <w:u w:val="single"/>
                        </w:rPr>
                        <w:t>Switchable generation</w:t>
                      </w:r>
                      <w:r w:rsidR="00E77C2C" w:rsidRPr="00307893">
                        <w:rPr>
                          <w:rFonts w:ascii="Arial" w:hAnsi="Arial" w:cs="Arial"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 xml:space="preserve"> that can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br/>
                      </w:r>
                      <w:r w:rsidR="00E77C2C" w:rsidRPr="00307893">
                        <w:rPr>
                          <w:rFonts w:ascii="Arial" w:hAnsi="Arial" w:cs="Arial"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 xml:space="preserve">serve multiple electric grids: </w:t>
                      </w:r>
                      <w:r w:rsidR="001F10E9">
                        <w:rPr>
                          <w:rFonts w:ascii="Arial" w:hAnsi="Arial" w:cs="Arial"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 xml:space="preserve">             </w:t>
                      </w:r>
                      <w:r w:rsidR="00E77C2C" w:rsidRPr="00307893">
                        <w:rPr>
                          <w:rFonts w:ascii="Arial" w:hAnsi="Arial" w:cs="Arial"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 xml:space="preserve">up to </w:t>
                      </w:r>
                      <w:r w:rsidR="003706AF">
                        <w:rPr>
                          <w:rFonts w:ascii="Arial" w:hAnsi="Arial" w:cs="Arial"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>542</w:t>
                      </w:r>
                      <w:r w:rsidR="00E77C2C" w:rsidRPr="00307893">
                        <w:rPr>
                          <w:rFonts w:ascii="Arial" w:hAnsi="Arial" w:cs="Arial"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 xml:space="preserve"> MW</w:t>
                      </w:r>
                    </w:p>
                    <w:p w14:paraId="0E788B1D" w14:textId="77777777" w:rsidR="00725D00" w:rsidRDefault="00725D00" w:rsidP="00307893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417D80F9" w14:textId="77777777" w:rsidR="00725D00" w:rsidRDefault="00725D00" w:rsidP="00307893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06C99518" w14:textId="77777777" w:rsidR="00725D00" w:rsidRDefault="00725D00" w:rsidP="00307893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7E697BE0" w14:textId="77777777" w:rsidR="00725D00" w:rsidRDefault="00725D00" w:rsidP="00307893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2FC24F7D" w14:textId="77777777" w:rsidR="00725D00" w:rsidRDefault="00725D00" w:rsidP="00307893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4C7045DA" w14:textId="77777777" w:rsidR="00725D00" w:rsidRDefault="00725D00" w:rsidP="00307893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0A349510" w14:textId="77777777" w:rsidR="00725D00" w:rsidRPr="003454C0" w:rsidRDefault="00725D00" w:rsidP="00307893">
                      <w:pPr>
                        <w:spacing w:before="80" w:after="80"/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  <w:hyperlink r:id="rId13" w:history="1">
                        <w:r w:rsidRPr="00725D00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Additional information on EEA 1</w:t>
                        </w:r>
                      </w:hyperlink>
                    </w:p>
                    <w:p w14:paraId="1E474AA0" w14:textId="77777777" w:rsidR="00E77C2C" w:rsidRPr="00307893" w:rsidRDefault="00E77C2C" w:rsidP="00E77C2C">
                      <w:pPr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30069E5D" w14:textId="77777777" w:rsidR="00E77C2C" w:rsidRPr="00E77C2C" w:rsidRDefault="00E77C2C" w:rsidP="00E77C2C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08F61F25" w14:textId="77777777" w:rsidR="00E77C2C" w:rsidRPr="00E77C2C" w:rsidRDefault="00E77C2C" w:rsidP="00E77C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65157B3F" w14:textId="77777777" w:rsidR="00E77C2C" w:rsidRPr="00E77C2C" w:rsidRDefault="00E77C2C" w:rsidP="00E77C2C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20"/>
                          <w:szCs w:val="20"/>
                        </w:rPr>
                      </w:pPr>
                      <w:r w:rsidRPr="00E77C2C">
                        <w:rPr>
                          <w:rFonts w:ascii="Arial" w:hAnsi="Arial" w:cs="Arial"/>
                          <w:color w:val="5B6770" w:themeColor="text2"/>
                          <w:sz w:val="20"/>
                          <w:szCs w:val="20"/>
                        </w:rPr>
                        <w:br/>
                      </w:r>
                      <w:r w:rsidRPr="00E77C2C">
                        <w:rPr>
                          <w:rFonts w:ascii="Arial" w:hAnsi="Arial" w:cs="Arial"/>
                          <w:color w:val="5B6770" w:themeColor="text2"/>
                          <w:sz w:val="20"/>
                          <w:szCs w:val="20"/>
                        </w:rPr>
                        <w:br/>
                      </w:r>
                    </w:p>
                    <w:p w14:paraId="0426118F" w14:textId="77777777" w:rsidR="00E77C2C" w:rsidRDefault="00E77C2C" w:rsidP="00E77C2C">
                      <w:pPr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437C3D1E" w14:textId="77777777" w:rsidR="00E77C2C" w:rsidRDefault="00E77C2C" w:rsidP="00E77C2C">
                      <w:pPr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10417B26" w14:textId="77777777" w:rsidR="00E77C2C" w:rsidRPr="00E77C2C" w:rsidRDefault="00E77C2C" w:rsidP="00E77C2C">
                      <w:pPr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3B1E0CB7" w14:textId="77777777" w:rsidR="00E77C2C" w:rsidRDefault="00E77C2C" w:rsidP="00E77C2C">
                      <w:pPr>
                        <w:jc w:val="center"/>
                      </w:pPr>
                    </w:p>
                    <w:p w14:paraId="0ADA8CE5" w14:textId="77777777" w:rsidR="00E77C2C" w:rsidRDefault="00E77C2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30DD4" wp14:editId="15E66233">
                <wp:simplePos x="0" y="0"/>
                <wp:positionH relativeFrom="column">
                  <wp:posOffset>4649470</wp:posOffset>
                </wp:positionH>
                <wp:positionV relativeFrom="paragraph">
                  <wp:posOffset>100330</wp:posOffset>
                </wp:positionV>
                <wp:extent cx="2250440" cy="49396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440" cy="4939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83C87" w14:textId="77777777" w:rsidR="00E905A7" w:rsidRPr="00307893" w:rsidRDefault="00E905A7" w:rsidP="00E905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 w:rsidRPr="00307893"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  <w:t>LEVEL THREE</w:t>
                            </w:r>
                          </w:p>
                          <w:p w14:paraId="4D96DD49" w14:textId="77777777" w:rsidR="00E905A7" w:rsidRPr="00307893" w:rsidRDefault="00E905A7" w:rsidP="00E905A7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2FB415FB" w14:textId="77777777" w:rsidR="00307893" w:rsidRDefault="00E905A7" w:rsidP="00E905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 w:rsidRPr="0030789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 xml:space="preserve">If operating reserves drop </w:t>
                            </w:r>
                          </w:p>
                          <w:p w14:paraId="2ABC1D92" w14:textId="77777777" w:rsidR="00307893" w:rsidRDefault="00E905A7" w:rsidP="00725D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 w:rsidRPr="0030789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>below 1,</w:t>
                            </w:r>
                            <w:r w:rsidR="00725D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>500</w:t>
                            </w:r>
                            <w:r w:rsidR="00725D00" w:rsidRPr="0030789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0789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>MW</w:t>
                            </w:r>
                            <w:r w:rsidR="00725D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>,</w:t>
                            </w:r>
                            <w:r w:rsidR="003454C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0789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 xml:space="preserve">or the </w:t>
                            </w:r>
                          </w:p>
                          <w:p w14:paraId="0DC72649" w14:textId="77777777" w:rsidR="00E905A7" w:rsidRPr="00307893" w:rsidRDefault="00E905A7" w:rsidP="00725D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 w:rsidRPr="0030789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 xml:space="preserve">grid’s frequency level </w:t>
                            </w:r>
                            <w:r w:rsidR="00725D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 xml:space="preserve">drops below 59.8 Hz for any </w:t>
                            </w:r>
                            <w:proofErr w:type="gramStart"/>
                            <w:r w:rsidR="00725D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>period of time</w:t>
                            </w:r>
                            <w:proofErr w:type="gramEnd"/>
                            <w:r w:rsidRPr="0030789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2C14737F" w14:textId="77777777" w:rsidR="00307893" w:rsidRPr="00307893" w:rsidRDefault="00307893" w:rsidP="003078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>_________</w:t>
                            </w:r>
                          </w:p>
                          <w:p w14:paraId="279F92B9" w14:textId="77777777" w:rsidR="00E905A7" w:rsidRPr="00307893" w:rsidRDefault="00E905A7" w:rsidP="00E905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</w:pPr>
                          </w:p>
                          <w:p w14:paraId="2FCC96E7" w14:textId="77777777" w:rsidR="00307893" w:rsidRDefault="00E905A7" w:rsidP="00E905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</w:pPr>
                            <w:r w:rsidRPr="00307893"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  <w:t xml:space="preserve">As a last resort, instruct transmission </w:t>
                            </w:r>
                            <w:r w:rsidR="00725D00"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  <w:t>and distribution service providers/</w:t>
                            </w:r>
                            <w:r w:rsidRPr="00307893"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  <w:t xml:space="preserve">companies to </w:t>
                            </w:r>
                          </w:p>
                          <w:p w14:paraId="56C5F1A3" w14:textId="77777777" w:rsidR="00E905A7" w:rsidRPr="00307893" w:rsidRDefault="00E905A7" w:rsidP="00E905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</w:pPr>
                            <w:r w:rsidRPr="00307893"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  <w:t>reduce demand on the electric system</w:t>
                            </w:r>
                            <w:r w:rsidR="00725D00"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  <w:t xml:space="preserve">, which occurs through the use </w:t>
                            </w:r>
                            <w:r w:rsidRPr="00307893"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  <w:br/>
                              <w:t>of controlled outages</w:t>
                            </w:r>
                            <w:r w:rsidR="00725D00"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  <w:t xml:space="preserve">, which impact all customer classes, including residential, commercial, and </w:t>
                            </w:r>
                            <w:proofErr w:type="gramStart"/>
                            <w:r w:rsidR="00725D00"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  <w:t>industrial</w:t>
                            </w:r>
                            <w:proofErr w:type="gramEnd"/>
                          </w:p>
                          <w:p w14:paraId="02D3CC44" w14:textId="77777777" w:rsidR="00E905A7" w:rsidRPr="00D66D62" w:rsidRDefault="00E905A7" w:rsidP="00E905A7">
                            <w:pPr>
                              <w:rPr>
                                <w:rFonts w:ascii="Arial" w:hAnsi="Arial" w:cs="Arial"/>
                                <w:color w:val="5B6770" w:themeColor="text2"/>
                              </w:rPr>
                            </w:pPr>
                          </w:p>
                          <w:p w14:paraId="124FFC36" w14:textId="77777777" w:rsidR="00E905A7" w:rsidRDefault="00E905A7" w:rsidP="00E905A7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218B5D3E" w14:textId="77777777" w:rsidR="00725D00" w:rsidRDefault="00725D00" w:rsidP="00E905A7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7A84D1C9" w14:textId="77777777" w:rsidR="00725D00" w:rsidRDefault="00725D00" w:rsidP="00E905A7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54710A0C" w14:textId="77777777" w:rsidR="00725D00" w:rsidRDefault="00725D00" w:rsidP="00E905A7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0F9B5C48" w14:textId="77777777" w:rsidR="00491A8D" w:rsidRDefault="00491A8D" w:rsidP="00E905A7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562FFB8A" w14:textId="77777777" w:rsidR="003454C0" w:rsidRDefault="003454C0" w:rsidP="00E905A7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09D1BE9E" w14:textId="77777777" w:rsidR="003454C0" w:rsidRDefault="003454C0" w:rsidP="00E905A7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4E8A72F0" w14:textId="77777777" w:rsidR="003454C0" w:rsidRDefault="003454C0" w:rsidP="00E905A7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30683C3A" w14:textId="77777777" w:rsidR="003454C0" w:rsidRDefault="003454C0" w:rsidP="00E905A7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29DB4B26" w14:textId="77777777" w:rsidR="003454C0" w:rsidRDefault="003454C0" w:rsidP="00E905A7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5CDEAE9E" w14:textId="77777777" w:rsidR="00725D00" w:rsidRDefault="00725D00" w:rsidP="00E905A7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65DDDDFB" w14:textId="77777777" w:rsidR="00725D00" w:rsidRPr="00E77C2C" w:rsidRDefault="00725D00" w:rsidP="00E905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Pr="00725D0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Additional information on EEA 3</w:t>
                              </w:r>
                            </w:hyperlink>
                          </w:p>
                          <w:p w14:paraId="0B99C652" w14:textId="77777777" w:rsidR="00E905A7" w:rsidRPr="00E77C2C" w:rsidRDefault="00E905A7" w:rsidP="00E905A7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  <w:r w:rsidRPr="00E77C2C">
                              <w:rPr>
                                <w:rFonts w:ascii="Arial" w:hAnsi="Arial" w:cs="Arial"/>
                                <w:color w:val="5B6770" w:themeColor="text2"/>
                                <w:sz w:val="20"/>
                                <w:szCs w:val="20"/>
                              </w:rPr>
                              <w:br/>
                            </w:r>
                            <w:r w:rsidRPr="00E77C2C">
                              <w:rPr>
                                <w:rFonts w:ascii="Arial" w:hAnsi="Arial" w:cs="Arial"/>
                                <w:color w:val="5B6770" w:themeColor="text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559ECFD" w14:textId="77777777" w:rsidR="00E905A7" w:rsidRDefault="00E905A7" w:rsidP="00E905A7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05E57E68" w14:textId="77777777" w:rsidR="00E905A7" w:rsidRDefault="00E905A7" w:rsidP="00E905A7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502EFCC0" w14:textId="77777777" w:rsidR="00E905A7" w:rsidRPr="00E77C2C" w:rsidRDefault="00E905A7" w:rsidP="00E905A7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35A32898" w14:textId="77777777" w:rsidR="00E905A7" w:rsidRDefault="00E905A7" w:rsidP="00E905A7">
                            <w:pPr>
                              <w:jc w:val="center"/>
                            </w:pPr>
                          </w:p>
                          <w:p w14:paraId="4F5916B3" w14:textId="77777777" w:rsidR="00E905A7" w:rsidRDefault="00E905A7" w:rsidP="00E90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30DD4" id="Text Box 6" o:spid="_x0000_s1027" type="#_x0000_t202" style="position:absolute;margin-left:366.1pt;margin-top:7.9pt;width:177.2pt;height:38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" filled="f" stroked="f" strokeweight=".5pt">
                <v:textbox>
                  <w:txbxContent>
                    <w:p w14:paraId="47D83C87" w14:textId="77777777" w:rsidR="00E905A7" w:rsidRPr="00307893" w:rsidRDefault="00E905A7" w:rsidP="00E905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  <w:r w:rsidRPr="00307893"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  <w:t>LEVEL THREE</w:t>
                      </w:r>
                    </w:p>
                    <w:p w14:paraId="4D96DD49" w14:textId="77777777" w:rsidR="00E905A7" w:rsidRPr="00307893" w:rsidRDefault="00E905A7" w:rsidP="00E905A7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2FB415FB" w14:textId="77777777" w:rsidR="00307893" w:rsidRDefault="00E905A7" w:rsidP="00E905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</w:pPr>
                      <w:r w:rsidRPr="0030789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 xml:space="preserve">If operating reserves drop </w:t>
                      </w:r>
                    </w:p>
                    <w:p w14:paraId="2ABC1D92" w14:textId="77777777" w:rsidR="00307893" w:rsidRDefault="00E905A7" w:rsidP="00725D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</w:pPr>
                      <w:r w:rsidRPr="0030789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>below 1,</w:t>
                      </w:r>
                      <w:r w:rsidR="00725D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>500</w:t>
                      </w:r>
                      <w:r w:rsidR="00725D00" w:rsidRPr="0030789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 xml:space="preserve"> </w:t>
                      </w:r>
                      <w:r w:rsidRPr="0030789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>MW</w:t>
                      </w:r>
                      <w:r w:rsidR="00725D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>,</w:t>
                      </w:r>
                      <w:r w:rsidR="003454C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 xml:space="preserve"> </w:t>
                      </w:r>
                      <w:r w:rsidRPr="0030789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 xml:space="preserve">or the </w:t>
                      </w:r>
                    </w:p>
                    <w:p w14:paraId="0DC72649" w14:textId="77777777" w:rsidR="00E905A7" w:rsidRPr="00307893" w:rsidRDefault="00E905A7" w:rsidP="00725D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</w:pPr>
                      <w:r w:rsidRPr="0030789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 xml:space="preserve">grid’s frequency level </w:t>
                      </w:r>
                      <w:r w:rsidR="00725D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 xml:space="preserve">drops below 59.8 Hz for any </w:t>
                      </w:r>
                      <w:proofErr w:type="gramStart"/>
                      <w:r w:rsidR="00725D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>period of time</w:t>
                      </w:r>
                      <w:proofErr w:type="gramEnd"/>
                      <w:r w:rsidRPr="0030789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>:</w:t>
                      </w:r>
                    </w:p>
                    <w:p w14:paraId="2C14737F" w14:textId="77777777" w:rsidR="00307893" w:rsidRPr="00307893" w:rsidRDefault="00307893" w:rsidP="003078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>_________</w:t>
                      </w:r>
                    </w:p>
                    <w:p w14:paraId="279F92B9" w14:textId="77777777" w:rsidR="00E905A7" w:rsidRPr="00307893" w:rsidRDefault="00E905A7" w:rsidP="00E905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</w:pPr>
                    </w:p>
                    <w:p w14:paraId="2FCC96E7" w14:textId="77777777" w:rsidR="00307893" w:rsidRDefault="00E905A7" w:rsidP="00E905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</w:pPr>
                      <w:r w:rsidRPr="00307893"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  <w:t xml:space="preserve">As a last resort, instruct transmission </w:t>
                      </w:r>
                      <w:r w:rsidR="00725D00"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  <w:t>and distribution service providers/</w:t>
                      </w:r>
                      <w:r w:rsidRPr="00307893"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  <w:t xml:space="preserve">companies to </w:t>
                      </w:r>
                    </w:p>
                    <w:p w14:paraId="56C5F1A3" w14:textId="77777777" w:rsidR="00E905A7" w:rsidRPr="00307893" w:rsidRDefault="00E905A7" w:rsidP="00E905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</w:pPr>
                      <w:r w:rsidRPr="00307893"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  <w:t>reduce demand on the electric system</w:t>
                      </w:r>
                      <w:r w:rsidR="00725D00"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  <w:t xml:space="preserve">, which occurs through the use </w:t>
                      </w:r>
                      <w:r w:rsidRPr="00307893"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  <w:br/>
                        <w:t>of controlled outages</w:t>
                      </w:r>
                      <w:r w:rsidR="00725D00"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  <w:t xml:space="preserve">, which impact all customer classes, including residential, commercial, and </w:t>
                      </w:r>
                      <w:proofErr w:type="gramStart"/>
                      <w:r w:rsidR="00725D00"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  <w:t>industrial</w:t>
                      </w:r>
                      <w:proofErr w:type="gramEnd"/>
                    </w:p>
                    <w:p w14:paraId="02D3CC44" w14:textId="77777777" w:rsidR="00E905A7" w:rsidRPr="00D66D62" w:rsidRDefault="00E905A7" w:rsidP="00E905A7">
                      <w:pPr>
                        <w:rPr>
                          <w:rFonts w:ascii="Arial" w:hAnsi="Arial" w:cs="Arial"/>
                          <w:color w:val="5B6770" w:themeColor="text2"/>
                        </w:rPr>
                      </w:pPr>
                    </w:p>
                    <w:p w14:paraId="124FFC36" w14:textId="77777777" w:rsidR="00E905A7" w:rsidRDefault="00E905A7" w:rsidP="00E905A7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218B5D3E" w14:textId="77777777" w:rsidR="00725D00" w:rsidRDefault="00725D00" w:rsidP="00E905A7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7A84D1C9" w14:textId="77777777" w:rsidR="00725D00" w:rsidRDefault="00725D00" w:rsidP="00E905A7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54710A0C" w14:textId="77777777" w:rsidR="00725D00" w:rsidRDefault="00725D00" w:rsidP="00E905A7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0F9B5C48" w14:textId="77777777" w:rsidR="00491A8D" w:rsidRDefault="00491A8D" w:rsidP="00E905A7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562FFB8A" w14:textId="77777777" w:rsidR="003454C0" w:rsidRDefault="003454C0" w:rsidP="00E905A7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09D1BE9E" w14:textId="77777777" w:rsidR="003454C0" w:rsidRDefault="003454C0" w:rsidP="00E905A7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4E8A72F0" w14:textId="77777777" w:rsidR="003454C0" w:rsidRDefault="003454C0" w:rsidP="00E905A7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30683C3A" w14:textId="77777777" w:rsidR="003454C0" w:rsidRDefault="003454C0" w:rsidP="00E905A7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29DB4B26" w14:textId="77777777" w:rsidR="003454C0" w:rsidRDefault="003454C0" w:rsidP="00E905A7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5CDEAE9E" w14:textId="77777777" w:rsidR="00725D00" w:rsidRDefault="00725D00" w:rsidP="00E905A7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65DDDDFB" w14:textId="77777777" w:rsidR="00725D00" w:rsidRPr="00E77C2C" w:rsidRDefault="00725D00" w:rsidP="00E905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  <w:hyperlink r:id="rId15" w:history="1">
                        <w:r w:rsidRPr="00725D00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Additional information on EEA 3</w:t>
                        </w:r>
                      </w:hyperlink>
                    </w:p>
                    <w:p w14:paraId="0B99C652" w14:textId="77777777" w:rsidR="00E905A7" w:rsidRPr="00E77C2C" w:rsidRDefault="00E905A7" w:rsidP="00E905A7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20"/>
                          <w:szCs w:val="20"/>
                        </w:rPr>
                      </w:pPr>
                      <w:r w:rsidRPr="00E77C2C">
                        <w:rPr>
                          <w:rFonts w:ascii="Arial" w:hAnsi="Arial" w:cs="Arial"/>
                          <w:color w:val="5B6770" w:themeColor="text2"/>
                          <w:sz w:val="20"/>
                          <w:szCs w:val="20"/>
                        </w:rPr>
                        <w:br/>
                      </w:r>
                      <w:r w:rsidRPr="00E77C2C">
                        <w:rPr>
                          <w:rFonts w:ascii="Arial" w:hAnsi="Arial" w:cs="Arial"/>
                          <w:color w:val="5B6770" w:themeColor="text2"/>
                          <w:sz w:val="20"/>
                          <w:szCs w:val="20"/>
                        </w:rPr>
                        <w:br/>
                      </w:r>
                    </w:p>
                    <w:p w14:paraId="2559ECFD" w14:textId="77777777" w:rsidR="00E905A7" w:rsidRDefault="00E905A7" w:rsidP="00E905A7">
                      <w:pPr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05E57E68" w14:textId="77777777" w:rsidR="00E905A7" w:rsidRDefault="00E905A7" w:rsidP="00E905A7">
                      <w:pPr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502EFCC0" w14:textId="77777777" w:rsidR="00E905A7" w:rsidRPr="00E77C2C" w:rsidRDefault="00E905A7" w:rsidP="00E905A7">
                      <w:pPr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35A32898" w14:textId="77777777" w:rsidR="00E905A7" w:rsidRDefault="00E905A7" w:rsidP="00E905A7">
                      <w:pPr>
                        <w:jc w:val="center"/>
                      </w:pPr>
                    </w:p>
                    <w:p w14:paraId="4F5916B3" w14:textId="77777777" w:rsidR="00E905A7" w:rsidRDefault="00E905A7" w:rsidP="00E905A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1EC62" wp14:editId="5BE64BBC">
                <wp:simplePos x="0" y="0"/>
                <wp:positionH relativeFrom="column">
                  <wp:posOffset>2318385</wp:posOffset>
                </wp:positionH>
                <wp:positionV relativeFrom="paragraph">
                  <wp:posOffset>105410</wp:posOffset>
                </wp:positionV>
                <wp:extent cx="2251075" cy="49396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4939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38570" w14:textId="77777777" w:rsidR="00E905A7" w:rsidRPr="00307893" w:rsidRDefault="00E905A7" w:rsidP="00E905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 w:rsidRPr="00307893"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  <w:t>LEVEL TWO</w:t>
                            </w:r>
                          </w:p>
                          <w:p w14:paraId="6E52FF36" w14:textId="77777777" w:rsidR="00E905A7" w:rsidRPr="00307893" w:rsidRDefault="00E905A7" w:rsidP="00E905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0115BF8B" w14:textId="77777777" w:rsidR="00E905A7" w:rsidRPr="00307893" w:rsidRDefault="00E905A7" w:rsidP="00E905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 w:rsidRPr="0030789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 xml:space="preserve">If operating reserves drop below </w:t>
                            </w:r>
                            <w:r w:rsidR="00725D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>2,000</w:t>
                            </w:r>
                            <w:r w:rsidRPr="0030789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 xml:space="preserve"> MW and are not expected to recover within 30 minutes</w:t>
                            </w:r>
                            <w:r w:rsidR="00725D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>, or frequency drops below 59.91 Hz for 15 minutes</w:t>
                            </w:r>
                            <w:r w:rsidRPr="0030789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3A61F3F7" w14:textId="77777777" w:rsidR="00307893" w:rsidRPr="00307893" w:rsidRDefault="00307893" w:rsidP="003078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>_________</w:t>
                            </w:r>
                          </w:p>
                          <w:p w14:paraId="5AD9149C" w14:textId="77777777" w:rsidR="00E905A7" w:rsidRPr="00307893" w:rsidRDefault="00E905A7" w:rsidP="00307893">
                            <w:pPr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54F88DB8" w14:textId="77777777" w:rsidR="00A301C8" w:rsidRPr="00307893" w:rsidRDefault="00A301C8" w:rsidP="00A301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</w:pPr>
                            <w:r w:rsidRPr="00307893"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  <w:t xml:space="preserve">Request energy </w:t>
                            </w:r>
                            <w:r w:rsidRPr="00307893"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  <w:br/>
                              <w:t xml:space="preserve">conservation from public </w:t>
                            </w:r>
                            <w:r w:rsidRPr="00307893"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  <w:br/>
                              <w:t xml:space="preserve">(if not already in effect): </w:t>
                            </w:r>
                            <w:r w:rsidRPr="00307893"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  <w:br/>
                              <w:t xml:space="preserve">MW </w:t>
                            </w:r>
                            <w:proofErr w:type="gramStart"/>
                            <w:r w:rsidRPr="00307893"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  <w:t>vary</w:t>
                            </w:r>
                            <w:proofErr w:type="gramEnd"/>
                          </w:p>
                          <w:p w14:paraId="5E61BF02" w14:textId="77777777" w:rsidR="00A301C8" w:rsidRDefault="00A301C8" w:rsidP="00E905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1ACC9"/>
                                <w:sz w:val="19"/>
                                <w:szCs w:val="19"/>
                              </w:rPr>
                            </w:pPr>
                          </w:p>
                          <w:p w14:paraId="66E99088" w14:textId="77777777" w:rsidR="00E905A7" w:rsidRPr="00857A26" w:rsidRDefault="00857A26" w:rsidP="00E905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ACC8" w:themeColor="accent1"/>
                                <w:sz w:val="19"/>
                                <w:szCs w:val="19"/>
                              </w:rPr>
                            </w:pPr>
                            <w:r w:rsidRPr="00857A26">
                              <w:rPr>
                                <w:rFonts w:ascii="Arial" w:hAnsi="Arial" w:cs="Arial"/>
                                <w:b/>
                                <w:bCs/>
                                <w:color w:val="00ACC8" w:themeColor="accent1"/>
                                <w:sz w:val="19"/>
                                <w:szCs w:val="19"/>
                              </w:rPr>
                              <w:t>Reduce power</w:t>
                            </w:r>
                            <w:r w:rsidR="00E905A7" w:rsidRPr="00857A26">
                              <w:rPr>
                                <w:rFonts w:ascii="Arial" w:hAnsi="Arial" w:cs="Arial"/>
                                <w:b/>
                                <w:bCs/>
                                <w:color w:val="00ACC8" w:themeColor="accent1"/>
                                <w:sz w:val="19"/>
                                <w:szCs w:val="19"/>
                              </w:rPr>
                              <w:t xml:space="preserve"> by deploying remaining demand response programs, including:</w:t>
                            </w:r>
                          </w:p>
                          <w:p w14:paraId="295AA552" w14:textId="77777777" w:rsidR="00E905A7" w:rsidRPr="00307893" w:rsidRDefault="00E905A7" w:rsidP="00E905A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1585148E" w14:textId="77777777" w:rsidR="00E905A7" w:rsidRDefault="00E905A7" w:rsidP="00E905A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 w:rsidRPr="00A301C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  <w:u w:val="single"/>
                              </w:rPr>
                              <w:t>Deploy operating reserves</w:t>
                            </w:r>
                            <w:r w:rsidRPr="0030789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 xml:space="preserve"> carried by Load Resources (some large industrial customers who are paid to reduce their power): </w:t>
                            </w:r>
                            <w:r w:rsidR="00AF7DDD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 xml:space="preserve">up to </w:t>
                            </w:r>
                            <w:r w:rsidR="003706AF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>1591</w:t>
                            </w:r>
                            <w:r w:rsidRPr="0030789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 xml:space="preserve"> MW</w:t>
                            </w:r>
                            <w:r w:rsidR="0030789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br/>
                              <w:t>•</w:t>
                            </w:r>
                          </w:p>
                          <w:p w14:paraId="2D72564A" w14:textId="77777777" w:rsidR="00E905A7" w:rsidRDefault="00E905A7" w:rsidP="0030789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 w:rsidRPr="00A301C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  <w:u w:val="single"/>
                              </w:rPr>
                              <w:t>Load management programs</w:t>
                            </w:r>
                            <w:r w:rsidRPr="0030789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 xml:space="preserve"> from transmission companies: </w:t>
                            </w:r>
                            <w:r w:rsidR="003706AF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>3</w:t>
                            </w:r>
                            <w:r w:rsidRPr="0030789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>0</w:t>
                            </w:r>
                            <w:r w:rsidR="003706AF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>7</w:t>
                            </w:r>
                            <w:r w:rsidRPr="0030789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 xml:space="preserve"> MW</w:t>
                            </w:r>
                          </w:p>
                          <w:p w14:paraId="16653265" w14:textId="77777777" w:rsidR="00307893" w:rsidRDefault="00307893" w:rsidP="0030789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>•</w:t>
                            </w:r>
                          </w:p>
                          <w:p w14:paraId="434B1A8B" w14:textId="77777777" w:rsidR="00E905A7" w:rsidRDefault="00E905A7" w:rsidP="00E905A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 w:rsidRPr="00A301C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  <w:u w:val="single"/>
                              </w:rPr>
                              <w:t>Voltage reduction</w:t>
                            </w:r>
                            <w:r w:rsidRPr="0030789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  <w:t xml:space="preserve"> by transmission companies: 100-200 MW</w:t>
                            </w:r>
                          </w:p>
                          <w:p w14:paraId="334615C5" w14:textId="77777777" w:rsidR="00725D00" w:rsidRDefault="00725D00" w:rsidP="00E905A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22BE0727" w14:textId="77777777" w:rsidR="00725D00" w:rsidRDefault="00725D00" w:rsidP="00E905A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6F251BD0" w14:textId="77777777" w:rsidR="00725D00" w:rsidRPr="00307893" w:rsidRDefault="00725D00" w:rsidP="00E905A7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7DA8E0B0" w14:textId="77777777" w:rsidR="00E905A7" w:rsidRPr="003454C0" w:rsidRDefault="00725D00" w:rsidP="00E905A7">
                            <w:pPr>
                              <w:jc w:val="center"/>
                              <w:rPr>
                                <w:rStyle w:val="Hyperlink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5B6770" w:themeColor="text2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Theme="majorHAnsi" w:hAnsiTheme="majorHAnsi" w:cstheme="majorHAnsi"/>
                                <w:color w:val="5B6770" w:themeColor="text2"/>
                                <w:sz w:val="20"/>
                                <w:szCs w:val="20"/>
                              </w:rPr>
                              <w:instrText xml:space="preserve"> HYPERLINK "https://www.ercot.com/energyemergtwo" </w:instrText>
                            </w:r>
                            <w:r>
                              <w:rPr>
                                <w:rFonts w:asciiTheme="majorHAnsi" w:hAnsiTheme="majorHAnsi" w:cstheme="majorHAnsi"/>
                                <w:color w:val="5B6770" w:themeColor="text2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Theme="majorHAnsi" w:hAnsiTheme="majorHAnsi" w:cstheme="majorHAnsi"/>
                                <w:color w:val="5B6770" w:themeColor="text2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725D00">
                              <w:rPr>
                                <w:rStyle w:val="Hyperlink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Additional i</w:t>
                            </w:r>
                            <w:r w:rsidRPr="003454C0">
                              <w:rPr>
                                <w:rStyle w:val="Hyperlink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nformation on EEA 2</w:t>
                            </w:r>
                          </w:p>
                          <w:p w14:paraId="52C0AFF4" w14:textId="77777777" w:rsidR="00E905A7" w:rsidRPr="00307893" w:rsidRDefault="00725D00" w:rsidP="00E905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5B6770" w:themeColor="text2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452B12C2" w14:textId="77777777" w:rsidR="00E905A7" w:rsidRPr="00307893" w:rsidRDefault="00E905A7" w:rsidP="00E905A7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 w:rsidRPr="00307893"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br/>
                            </w:r>
                            <w:r w:rsidRPr="00307893"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207B84A1" w14:textId="77777777" w:rsidR="00E905A7" w:rsidRPr="00307893" w:rsidRDefault="00E905A7" w:rsidP="00E905A7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3D9BDA66" w14:textId="77777777" w:rsidR="00E905A7" w:rsidRPr="00307893" w:rsidRDefault="00E905A7" w:rsidP="00E905A7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1F164097" w14:textId="77777777" w:rsidR="00E905A7" w:rsidRPr="00307893" w:rsidRDefault="00E905A7" w:rsidP="00E905A7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33B8A9E9" w14:textId="77777777" w:rsidR="00E905A7" w:rsidRPr="00307893" w:rsidRDefault="00E905A7" w:rsidP="00E905A7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E5B2D4E" w14:textId="77777777" w:rsidR="00E905A7" w:rsidRPr="00307893" w:rsidRDefault="00E905A7" w:rsidP="00E905A7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EC62" id="Text Box 4" o:spid="_x0000_s1028" type="#_x0000_t202" style="position:absolute;margin-left:182.55pt;margin-top:8.3pt;width:177.25pt;height:38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" filled="f" stroked="f" strokeweight=".5pt">
                <v:textbox>
                  <w:txbxContent>
                    <w:p w14:paraId="59F38570" w14:textId="77777777" w:rsidR="00E905A7" w:rsidRPr="00307893" w:rsidRDefault="00E905A7" w:rsidP="00E905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  <w:r w:rsidRPr="00307893"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  <w:t>LEVEL TWO</w:t>
                      </w:r>
                    </w:p>
                    <w:p w14:paraId="6E52FF36" w14:textId="77777777" w:rsidR="00E905A7" w:rsidRPr="00307893" w:rsidRDefault="00E905A7" w:rsidP="00E905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0115BF8B" w14:textId="77777777" w:rsidR="00E905A7" w:rsidRPr="00307893" w:rsidRDefault="00E905A7" w:rsidP="00E905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</w:pPr>
                      <w:r w:rsidRPr="0030789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 xml:space="preserve">If operating reserves drop below </w:t>
                      </w:r>
                      <w:r w:rsidR="00725D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>2,000</w:t>
                      </w:r>
                      <w:r w:rsidRPr="0030789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 xml:space="preserve"> MW and are not expected to recover within 30 minutes</w:t>
                      </w:r>
                      <w:r w:rsidR="00725D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>, or frequency drops below 59.91 Hz for 15 minutes</w:t>
                      </w:r>
                      <w:r w:rsidRPr="0030789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>:</w:t>
                      </w:r>
                    </w:p>
                    <w:p w14:paraId="3A61F3F7" w14:textId="77777777" w:rsidR="00307893" w:rsidRPr="00307893" w:rsidRDefault="00307893" w:rsidP="003078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>_________</w:t>
                      </w:r>
                    </w:p>
                    <w:p w14:paraId="5AD9149C" w14:textId="77777777" w:rsidR="00E905A7" w:rsidRPr="00307893" w:rsidRDefault="00E905A7" w:rsidP="00307893">
                      <w:pPr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54F88DB8" w14:textId="77777777" w:rsidR="00A301C8" w:rsidRPr="00307893" w:rsidRDefault="00A301C8" w:rsidP="00A301C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</w:pPr>
                      <w:r w:rsidRPr="00307893"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  <w:t xml:space="preserve">Request energy </w:t>
                      </w:r>
                      <w:r w:rsidRPr="00307893"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  <w:br/>
                        <w:t xml:space="preserve">conservation from public </w:t>
                      </w:r>
                      <w:r w:rsidRPr="00307893"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  <w:br/>
                        <w:t xml:space="preserve">(if not already in effect): </w:t>
                      </w:r>
                      <w:r w:rsidRPr="00307893"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  <w:br/>
                        <w:t xml:space="preserve">MW </w:t>
                      </w:r>
                      <w:proofErr w:type="gramStart"/>
                      <w:r w:rsidRPr="00307893"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  <w:t>vary</w:t>
                      </w:r>
                      <w:proofErr w:type="gramEnd"/>
                    </w:p>
                    <w:p w14:paraId="5E61BF02" w14:textId="77777777" w:rsidR="00A301C8" w:rsidRDefault="00A301C8" w:rsidP="00E905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1ACC9"/>
                          <w:sz w:val="19"/>
                          <w:szCs w:val="19"/>
                        </w:rPr>
                      </w:pPr>
                    </w:p>
                    <w:p w14:paraId="66E99088" w14:textId="77777777" w:rsidR="00E905A7" w:rsidRPr="00857A26" w:rsidRDefault="00857A26" w:rsidP="00E905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ACC8" w:themeColor="accent1"/>
                          <w:sz w:val="19"/>
                          <w:szCs w:val="19"/>
                        </w:rPr>
                      </w:pPr>
                      <w:r w:rsidRPr="00857A26">
                        <w:rPr>
                          <w:rFonts w:ascii="Arial" w:hAnsi="Arial" w:cs="Arial"/>
                          <w:b/>
                          <w:bCs/>
                          <w:color w:val="00ACC8" w:themeColor="accent1"/>
                          <w:sz w:val="19"/>
                          <w:szCs w:val="19"/>
                        </w:rPr>
                        <w:t>Reduce power</w:t>
                      </w:r>
                      <w:r w:rsidR="00E905A7" w:rsidRPr="00857A26">
                        <w:rPr>
                          <w:rFonts w:ascii="Arial" w:hAnsi="Arial" w:cs="Arial"/>
                          <w:b/>
                          <w:bCs/>
                          <w:color w:val="00ACC8" w:themeColor="accent1"/>
                          <w:sz w:val="19"/>
                          <w:szCs w:val="19"/>
                        </w:rPr>
                        <w:t xml:space="preserve"> by deploying remaining demand response programs, including:</w:t>
                      </w:r>
                    </w:p>
                    <w:p w14:paraId="295AA552" w14:textId="77777777" w:rsidR="00E905A7" w:rsidRPr="00307893" w:rsidRDefault="00E905A7" w:rsidP="00E905A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1585148E" w14:textId="77777777" w:rsidR="00E905A7" w:rsidRDefault="00E905A7" w:rsidP="00E905A7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</w:pPr>
                      <w:r w:rsidRPr="00A301C8">
                        <w:rPr>
                          <w:rFonts w:ascii="Arial" w:hAnsi="Arial" w:cs="Arial"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  <w:u w:val="single"/>
                        </w:rPr>
                        <w:t>Deploy operating reserves</w:t>
                      </w:r>
                      <w:r w:rsidRPr="00307893">
                        <w:rPr>
                          <w:rFonts w:ascii="Arial" w:hAnsi="Arial" w:cs="Arial"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 xml:space="preserve"> carried by Load Resources (some large industrial customers who are paid to reduce their power): </w:t>
                      </w:r>
                      <w:r w:rsidR="00AF7DDD">
                        <w:rPr>
                          <w:rFonts w:ascii="Arial" w:hAnsi="Arial" w:cs="Arial"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 xml:space="preserve">up to </w:t>
                      </w:r>
                      <w:r w:rsidR="003706AF">
                        <w:rPr>
                          <w:rFonts w:ascii="Arial" w:hAnsi="Arial" w:cs="Arial"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>1591</w:t>
                      </w:r>
                      <w:r w:rsidRPr="00307893">
                        <w:rPr>
                          <w:rFonts w:ascii="Arial" w:hAnsi="Arial" w:cs="Arial"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 xml:space="preserve"> MW</w:t>
                      </w:r>
                      <w:r w:rsidR="00307893">
                        <w:rPr>
                          <w:rFonts w:ascii="Arial" w:hAnsi="Arial" w:cs="Arial"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br/>
                        <w:t>•</w:t>
                      </w:r>
                    </w:p>
                    <w:p w14:paraId="2D72564A" w14:textId="77777777" w:rsidR="00E905A7" w:rsidRDefault="00E905A7" w:rsidP="00307893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</w:pPr>
                      <w:r w:rsidRPr="00A301C8">
                        <w:rPr>
                          <w:rFonts w:ascii="Arial" w:hAnsi="Arial" w:cs="Arial"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  <w:u w:val="single"/>
                        </w:rPr>
                        <w:t>Load management programs</w:t>
                      </w:r>
                      <w:r w:rsidRPr="00307893">
                        <w:rPr>
                          <w:rFonts w:ascii="Arial" w:hAnsi="Arial" w:cs="Arial"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 xml:space="preserve"> from transmission companies: </w:t>
                      </w:r>
                      <w:r w:rsidR="003706AF">
                        <w:rPr>
                          <w:rFonts w:ascii="Arial" w:hAnsi="Arial" w:cs="Arial"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>3</w:t>
                      </w:r>
                      <w:r w:rsidRPr="00307893">
                        <w:rPr>
                          <w:rFonts w:ascii="Arial" w:hAnsi="Arial" w:cs="Arial"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>0</w:t>
                      </w:r>
                      <w:r w:rsidR="003706AF">
                        <w:rPr>
                          <w:rFonts w:ascii="Arial" w:hAnsi="Arial" w:cs="Arial"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>7</w:t>
                      </w:r>
                      <w:r w:rsidRPr="00307893">
                        <w:rPr>
                          <w:rFonts w:ascii="Arial" w:hAnsi="Arial" w:cs="Arial"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 xml:space="preserve"> MW</w:t>
                      </w:r>
                    </w:p>
                    <w:p w14:paraId="16653265" w14:textId="77777777" w:rsidR="00307893" w:rsidRDefault="00307893" w:rsidP="00307893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>•</w:t>
                      </w:r>
                    </w:p>
                    <w:p w14:paraId="434B1A8B" w14:textId="77777777" w:rsidR="00E905A7" w:rsidRDefault="00E905A7" w:rsidP="00E905A7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</w:pPr>
                      <w:r w:rsidRPr="00A301C8">
                        <w:rPr>
                          <w:rFonts w:ascii="Arial" w:hAnsi="Arial" w:cs="Arial"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  <w:u w:val="single"/>
                        </w:rPr>
                        <w:t>Voltage reduction</w:t>
                      </w:r>
                      <w:r w:rsidRPr="00307893">
                        <w:rPr>
                          <w:rFonts w:ascii="Arial" w:hAnsi="Arial" w:cs="Arial"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  <w:t xml:space="preserve"> by transmission companies: 100-200 MW</w:t>
                      </w:r>
                    </w:p>
                    <w:p w14:paraId="334615C5" w14:textId="77777777" w:rsidR="00725D00" w:rsidRDefault="00725D00" w:rsidP="00E905A7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22BE0727" w14:textId="77777777" w:rsidR="00725D00" w:rsidRDefault="00725D00" w:rsidP="00E905A7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6F251BD0" w14:textId="77777777" w:rsidR="00725D00" w:rsidRPr="00307893" w:rsidRDefault="00725D00" w:rsidP="00E905A7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7DA8E0B0" w14:textId="77777777" w:rsidR="00E905A7" w:rsidRPr="003454C0" w:rsidRDefault="00725D00" w:rsidP="00E905A7">
                      <w:pPr>
                        <w:jc w:val="center"/>
                        <w:rPr>
                          <w:rStyle w:val="Hyperlink"/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5B6770" w:themeColor="text2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Theme="majorHAnsi" w:hAnsiTheme="majorHAnsi" w:cstheme="majorHAnsi"/>
                          <w:color w:val="5B6770" w:themeColor="text2"/>
                          <w:sz w:val="20"/>
                          <w:szCs w:val="20"/>
                        </w:rPr>
                        <w:instrText xml:space="preserve"> HYPERLINK "https://www.ercot.com/energyemergtwo" </w:instrText>
                      </w:r>
                      <w:r>
                        <w:rPr>
                          <w:rFonts w:asciiTheme="majorHAnsi" w:hAnsiTheme="majorHAnsi" w:cstheme="majorHAnsi"/>
                          <w:color w:val="5B6770" w:themeColor="text2"/>
                          <w:sz w:val="20"/>
                          <w:szCs w:val="20"/>
                        </w:rPr>
                      </w:r>
                      <w:r>
                        <w:rPr>
                          <w:rFonts w:asciiTheme="majorHAnsi" w:hAnsiTheme="majorHAnsi" w:cstheme="majorHAnsi"/>
                          <w:color w:val="5B6770" w:themeColor="text2"/>
                          <w:sz w:val="20"/>
                          <w:szCs w:val="20"/>
                        </w:rPr>
                        <w:fldChar w:fldCharType="separate"/>
                      </w:r>
                      <w:r w:rsidRPr="00725D00">
                        <w:rPr>
                          <w:rStyle w:val="Hyperlink"/>
                          <w:rFonts w:asciiTheme="majorHAnsi" w:hAnsiTheme="majorHAnsi" w:cstheme="majorHAnsi"/>
                          <w:sz w:val="20"/>
                          <w:szCs w:val="20"/>
                        </w:rPr>
                        <w:t>Additional i</w:t>
                      </w:r>
                      <w:r w:rsidRPr="003454C0">
                        <w:rPr>
                          <w:rStyle w:val="Hyperlink"/>
                          <w:rFonts w:asciiTheme="majorHAnsi" w:hAnsiTheme="majorHAnsi" w:cstheme="majorHAnsi"/>
                          <w:sz w:val="20"/>
                          <w:szCs w:val="20"/>
                        </w:rPr>
                        <w:t>nformation on EEA 2</w:t>
                      </w:r>
                    </w:p>
                    <w:p w14:paraId="52C0AFF4" w14:textId="77777777" w:rsidR="00E905A7" w:rsidRPr="00307893" w:rsidRDefault="00725D00" w:rsidP="00E905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5B6770" w:themeColor="text2"/>
                          <w:sz w:val="20"/>
                          <w:szCs w:val="20"/>
                        </w:rPr>
                        <w:fldChar w:fldCharType="end"/>
                      </w:r>
                    </w:p>
                    <w:p w14:paraId="452B12C2" w14:textId="77777777" w:rsidR="00E905A7" w:rsidRPr="00307893" w:rsidRDefault="00E905A7" w:rsidP="00E905A7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  <w:r w:rsidRPr="00307893"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br/>
                      </w:r>
                      <w:r w:rsidRPr="00307893"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br/>
                      </w:r>
                    </w:p>
                    <w:p w14:paraId="207B84A1" w14:textId="77777777" w:rsidR="00E905A7" w:rsidRPr="00307893" w:rsidRDefault="00E905A7" w:rsidP="00E905A7">
                      <w:pPr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3D9BDA66" w14:textId="77777777" w:rsidR="00E905A7" w:rsidRPr="00307893" w:rsidRDefault="00E905A7" w:rsidP="00E905A7">
                      <w:pPr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1F164097" w14:textId="77777777" w:rsidR="00E905A7" w:rsidRPr="00307893" w:rsidRDefault="00E905A7" w:rsidP="00E905A7">
                      <w:pPr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33B8A9E9" w14:textId="77777777" w:rsidR="00E905A7" w:rsidRPr="00307893" w:rsidRDefault="00E905A7" w:rsidP="00E905A7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4E5B2D4E" w14:textId="77777777" w:rsidR="00E905A7" w:rsidRPr="00307893" w:rsidRDefault="00E905A7" w:rsidP="00E905A7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0644BF" w14:textId="77777777" w:rsidR="00994738" w:rsidRDefault="00994738" w:rsidP="007B6EEF">
      <w:pPr>
        <w:rPr>
          <w:rFonts w:ascii="Arial" w:hAnsi="Arial" w:cs="Arial"/>
          <w:i/>
          <w:color w:val="00ACC8" w:themeColor="accent1"/>
        </w:rPr>
      </w:pPr>
    </w:p>
    <w:p w14:paraId="0C8849DA" w14:textId="77777777" w:rsidR="00994738" w:rsidRDefault="00994738" w:rsidP="007B6EEF">
      <w:pPr>
        <w:rPr>
          <w:rFonts w:ascii="Arial" w:hAnsi="Arial" w:cs="Arial"/>
          <w:i/>
          <w:color w:val="00ACC8" w:themeColor="accent1"/>
        </w:rPr>
      </w:pPr>
    </w:p>
    <w:p w14:paraId="6385EA6A" w14:textId="77777777" w:rsidR="00994738" w:rsidRDefault="00994738" w:rsidP="007B6EEF">
      <w:pPr>
        <w:rPr>
          <w:rFonts w:ascii="Arial" w:hAnsi="Arial" w:cs="Arial"/>
          <w:i/>
          <w:color w:val="00ACC8" w:themeColor="accent1"/>
        </w:rPr>
      </w:pPr>
    </w:p>
    <w:p w14:paraId="237EC385" w14:textId="77777777" w:rsidR="00994738" w:rsidRDefault="00994738" w:rsidP="007B6EEF">
      <w:pPr>
        <w:rPr>
          <w:rFonts w:ascii="Arial" w:hAnsi="Arial" w:cs="Arial"/>
          <w:i/>
          <w:color w:val="00ACC8" w:themeColor="accent1"/>
        </w:rPr>
      </w:pPr>
    </w:p>
    <w:p w14:paraId="511F8514" w14:textId="77777777" w:rsidR="00994738" w:rsidRDefault="00994738" w:rsidP="007B6EEF">
      <w:pPr>
        <w:rPr>
          <w:rFonts w:ascii="Arial" w:hAnsi="Arial" w:cs="Arial"/>
          <w:i/>
          <w:color w:val="00ACC8" w:themeColor="accent1"/>
        </w:rPr>
      </w:pPr>
    </w:p>
    <w:p w14:paraId="41414035" w14:textId="77777777" w:rsidR="00994738" w:rsidRDefault="00994738" w:rsidP="007B6EEF">
      <w:pPr>
        <w:rPr>
          <w:rFonts w:ascii="Arial" w:hAnsi="Arial" w:cs="Arial"/>
          <w:i/>
          <w:color w:val="00ACC8" w:themeColor="accent1"/>
        </w:rPr>
      </w:pPr>
    </w:p>
    <w:p w14:paraId="7F491953" w14:textId="77777777" w:rsidR="00994738" w:rsidRDefault="00994738" w:rsidP="007B6EEF">
      <w:pPr>
        <w:rPr>
          <w:rFonts w:ascii="Arial" w:hAnsi="Arial" w:cs="Arial"/>
          <w:i/>
          <w:color w:val="00ACC8" w:themeColor="accent1"/>
        </w:rPr>
      </w:pPr>
    </w:p>
    <w:p w14:paraId="325D90D2" w14:textId="77777777" w:rsidR="00994738" w:rsidRDefault="00994738" w:rsidP="007B6EEF">
      <w:pPr>
        <w:rPr>
          <w:rFonts w:ascii="Arial" w:hAnsi="Arial" w:cs="Arial"/>
          <w:i/>
          <w:color w:val="00ACC8" w:themeColor="accent1"/>
        </w:rPr>
      </w:pPr>
    </w:p>
    <w:p w14:paraId="4A8991F1" w14:textId="77777777" w:rsidR="00994738" w:rsidRDefault="00994738" w:rsidP="007B6EEF">
      <w:pPr>
        <w:rPr>
          <w:rFonts w:ascii="Arial" w:hAnsi="Arial" w:cs="Arial"/>
          <w:i/>
          <w:color w:val="00ACC8" w:themeColor="accent1"/>
        </w:rPr>
      </w:pPr>
    </w:p>
    <w:p w14:paraId="1AB0B999" w14:textId="77777777" w:rsidR="00994738" w:rsidRDefault="00994738" w:rsidP="007B6EEF">
      <w:pPr>
        <w:rPr>
          <w:rFonts w:ascii="Arial" w:hAnsi="Arial" w:cs="Arial"/>
          <w:i/>
          <w:color w:val="00ACC8" w:themeColor="accent1"/>
        </w:rPr>
      </w:pPr>
    </w:p>
    <w:p w14:paraId="08CCDD68" w14:textId="77777777" w:rsidR="00994738" w:rsidRDefault="00994738" w:rsidP="007B6EEF">
      <w:pPr>
        <w:rPr>
          <w:rFonts w:ascii="Arial" w:hAnsi="Arial" w:cs="Arial"/>
          <w:i/>
          <w:color w:val="00ACC8" w:themeColor="accent1"/>
        </w:rPr>
      </w:pPr>
    </w:p>
    <w:p w14:paraId="36568273" w14:textId="77777777" w:rsidR="00994738" w:rsidRDefault="00994738" w:rsidP="007B6EEF">
      <w:pPr>
        <w:rPr>
          <w:rFonts w:ascii="Arial" w:hAnsi="Arial" w:cs="Arial"/>
          <w:i/>
          <w:color w:val="00ACC8" w:themeColor="accent1"/>
        </w:rPr>
      </w:pPr>
    </w:p>
    <w:p w14:paraId="2FD73AF0" w14:textId="77777777" w:rsidR="00994738" w:rsidRDefault="00994738" w:rsidP="007B6EEF">
      <w:pPr>
        <w:rPr>
          <w:rFonts w:ascii="Arial" w:hAnsi="Arial" w:cs="Arial"/>
          <w:i/>
          <w:color w:val="00ACC8" w:themeColor="accent1"/>
        </w:rPr>
      </w:pPr>
    </w:p>
    <w:p w14:paraId="6EFCD5C3" w14:textId="77777777" w:rsidR="00994738" w:rsidRDefault="00994738" w:rsidP="007B6EEF">
      <w:pPr>
        <w:rPr>
          <w:rFonts w:ascii="Arial" w:hAnsi="Arial" w:cs="Arial"/>
          <w:i/>
          <w:color w:val="00ACC8" w:themeColor="accent1"/>
        </w:rPr>
      </w:pPr>
    </w:p>
    <w:p w14:paraId="74A18C1A" w14:textId="77777777" w:rsidR="00994738" w:rsidRDefault="00994738" w:rsidP="007B6EEF">
      <w:pPr>
        <w:rPr>
          <w:rFonts w:ascii="Arial" w:hAnsi="Arial" w:cs="Arial"/>
          <w:i/>
          <w:color w:val="00ACC8" w:themeColor="accent1"/>
        </w:rPr>
      </w:pPr>
    </w:p>
    <w:p w14:paraId="7488C1CB" w14:textId="77777777" w:rsidR="00994738" w:rsidRDefault="00994738" w:rsidP="007B6EEF">
      <w:pPr>
        <w:rPr>
          <w:rFonts w:ascii="Arial" w:hAnsi="Arial" w:cs="Arial"/>
          <w:i/>
          <w:color w:val="00ACC8" w:themeColor="accent1"/>
        </w:rPr>
      </w:pPr>
    </w:p>
    <w:p w14:paraId="3D7F8ECB" w14:textId="77777777" w:rsidR="00994738" w:rsidRDefault="00994738" w:rsidP="007B6EEF">
      <w:pPr>
        <w:rPr>
          <w:rFonts w:ascii="Arial" w:hAnsi="Arial" w:cs="Arial"/>
          <w:i/>
          <w:color w:val="00ACC8" w:themeColor="accent1"/>
        </w:rPr>
      </w:pPr>
    </w:p>
    <w:p w14:paraId="6195D9EF" w14:textId="77777777" w:rsidR="00994738" w:rsidRDefault="00994738" w:rsidP="007B6EEF">
      <w:pPr>
        <w:rPr>
          <w:rFonts w:ascii="Arial" w:hAnsi="Arial" w:cs="Arial"/>
          <w:i/>
          <w:color w:val="00ACC8" w:themeColor="accent1"/>
        </w:rPr>
      </w:pPr>
    </w:p>
    <w:p w14:paraId="4CD69E02" w14:textId="77777777" w:rsidR="00994738" w:rsidRDefault="00994738" w:rsidP="007B6EEF">
      <w:pPr>
        <w:rPr>
          <w:rFonts w:ascii="Arial" w:hAnsi="Arial" w:cs="Arial"/>
          <w:i/>
          <w:color w:val="00ACC8" w:themeColor="accent1"/>
        </w:rPr>
      </w:pPr>
    </w:p>
    <w:p w14:paraId="60789A0D" w14:textId="77777777" w:rsidR="00994738" w:rsidRDefault="00994738" w:rsidP="007B6EEF">
      <w:pPr>
        <w:rPr>
          <w:rFonts w:ascii="Arial" w:hAnsi="Arial" w:cs="Arial"/>
          <w:i/>
          <w:color w:val="00ACC8" w:themeColor="accent1"/>
        </w:rPr>
      </w:pPr>
    </w:p>
    <w:p w14:paraId="0DBAD113" w14:textId="77777777" w:rsidR="00994738" w:rsidRDefault="00994738" w:rsidP="007B6EEF">
      <w:pPr>
        <w:rPr>
          <w:rFonts w:ascii="Arial" w:hAnsi="Arial" w:cs="Arial"/>
          <w:i/>
          <w:color w:val="00ACC8" w:themeColor="accent1"/>
        </w:rPr>
      </w:pPr>
    </w:p>
    <w:p w14:paraId="52F36C0A" w14:textId="77777777" w:rsidR="00994738" w:rsidRDefault="00994738" w:rsidP="007B6EEF">
      <w:pPr>
        <w:rPr>
          <w:rFonts w:ascii="Arial" w:hAnsi="Arial" w:cs="Arial"/>
          <w:i/>
          <w:color w:val="00ACC8" w:themeColor="accent1"/>
        </w:rPr>
      </w:pPr>
    </w:p>
    <w:p w14:paraId="5F84A6EE" w14:textId="77777777" w:rsidR="00994738" w:rsidRDefault="00994738" w:rsidP="007B6EEF">
      <w:pPr>
        <w:rPr>
          <w:rFonts w:ascii="Arial" w:hAnsi="Arial" w:cs="Arial"/>
          <w:i/>
          <w:color w:val="00ACC8" w:themeColor="accent1"/>
        </w:rPr>
      </w:pPr>
    </w:p>
    <w:p w14:paraId="7F04D67E" w14:textId="77777777" w:rsidR="00994738" w:rsidRDefault="00994738" w:rsidP="007B6EEF">
      <w:pPr>
        <w:rPr>
          <w:rFonts w:ascii="Arial" w:hAnsi="Arial" w:cs="Arial"/>
          <w:i/>
          <w:color w:val="00ACC8" w:themeColor="accent1"/>
        </w:rPr>
      </w:pPr>
    </w:p>
    <w:p w14:paraId="77A59E66" w14:textId="77777777" w:rsidR="00994738" w:rsidRDefault="00994738" w:rsidP="007B6EEF">
      <w:pPr>
        <w:rPr>
          <w:rFonts w:ascii="Arial" w:hAnsi="Arial" w:cs="Arial"/>
          <w:i/>
          <w:color w:val="00ACC8" w:themeColor="accent1"/>
        </w:rPr>
      </w:pPr>
    </w:p>
    <w:p w14:paraId="27BAAE5C" w14:textId="77777777" w:rsidR="00994738" w:rsidRDefault="00994738" w:rsidP="007B6EEF">
      <w:pPr>
        <w:rPr>
          <w:rFonts w:ascii="Arial" w:hAnsi="Arial" w:cs="Arial"/>
          <w:i/>
          <w:color w:val="00ACC8" w:themeColor="accent1"/>
        </w:rPr>
      </w:pPr>
    </w:p>
    <w:p w14:paraId="3FBFCA47" w14:textId="77777777" w:rsidR="00994738" w:rsidRDefault="00994738" w:rsidP="007B6EEF">
      <w:pPr>
        <w:rPr>
          <w:rFonts w:ascii="Arial" w:hAnsi="Arial" w:cs="Arial"/>
          <w:i/>
          <w:color w:val="00ACC8" w:themeColor="accent1"/>
        </w:rPr>
      </w:pPr>
    </w:p>
    <w:p w14:paraId="3BBFCAE1" w14:textId="77777777" w:rsidR="00994738" w:rsidRPr="00E91077" w:rsidRDefault="00994738" w:rsidP="007B6EEF">
      <w:pPr>
        <w:rPr>
          <w:rFonts w:ascii="Arial" w:hAnsi="Arial" w:cs="Arial"/>
          <w:color w:val="5B6770" w:themeColor="text2"/>
          <w:sz w:val="22"/>
          <w:szCs w:val="22"/>
        </w:rPr>
      </w:pPr>
    </w:p>
    <w:p w14:paraId="47D6DF59" w14:textId="77777777" w:rsidR="00D66D62" w:rsidRDefault="00D66D62" w:rsidP="007B6EEF">
      <w:pPr>
        <w:rPr>
          <w:rFonts w:ascii="Arial" w:hAnsi="Arial" w:cs="Arial"/>
          <w:color w:val="5B6770" w:themeColor="text2"/>
        </w:rPr>
      </w:pPr>
    </w:p>
    <w:p w14:paraId="1943295C" w14:textId="77777777" w:rsidR="009F7278" w:rsidRPr="003454C0" w:rsidRDefault="007B6EEF" w:rsidP="009F7278">
      <w:pPr>
        <w:rPr>
          <w:rFonts w:ascii="Arial" w:hAnsi="Arial" w:cs="Arial"/>
          <w:iCs/>
          <w:color w:val="5B6770" w:themeColor="text2"/>
          <w:sz w:val="20"/>
          <w:szCs w:val="20"/>
        </w:rPr>
      </w:pPr>
      <w:r w:rsidRPr="009F7278">
        <w:rPr>
          <w:rFonts w:asciiTheme="majorHAnsi" w:hAnsiTheme="majorHAnsi" w:cstheme="majorHAnsi"/>
          <w:i/>
          <w:color w:val="5B6770" w:themeColor="text2"/>
          <w:sz w:val="20"/>
          <w:szCs w:val="20"/>
        </w:rPr>
        <w:t>*</w:t>
      </w:r>
      <w:r w:rsidR="009F7278" w:rsidRPr="009F7278">
        <w:rPr>
          <w:rFonts w:ascii="Arial" w:hAnsi="Arial" w:cs="Arial"/>
          <w:i/>
          <w:color w:val="5B6770" w:themeColor="text2"/>
          <w:sz w:val="20"/>
          <w:szCs w:val="20"/>
        </w:rPr>
        <w:t xml:space="preserve"> </w:t>
      </w:r>
      <w:r w:rsidR="009F7278" w:rsidRPr="003454C0">
        <w:rPr>
          <w:rFonts w:ascii="Arial" w:hAnsi="Arial" w:cs="Arial"/>
          <w:iCs/>
          <w:color w:val="5B6770" w:themeColor="text2"/>
          <w:sz w:val="20"/>
          <w:szCs w:val="20"/>
        </w:rPr>
        <w:t>One megawatt (MW) of power generation is enough to power about 200 Texas homes during peak demand.</w:t>
      </w:r>
    </w:p>
    <w:p w14:paraId="40966199" w14:textId="77777777" w:rsidR="009F7278" w:rsidRPr="003454C0" w:rsidRDefault="009F7278" w:rsidP="007B6EEF">
      <w:pPr>
        <w:rPr>
          <w:rFonts w:asciiTheme="majorHAnsi" w:hAnsiTheme="majorHAnsi" w:cstheme="majorHAnsi"/>
          <w:iCs/>
          <w:color w:val="5B6770" w:themeColor="text2"/>
          <w:sz w:val="20"/>
          <w:szCs w:val="20"/>
        </w:rPr>
      </w:pPr>
    </w:p>
    <w:p w14:paraId="642B06BE" w14:textId="77777777" w:rsidR="007B6EEF" w:rsidRPr="003454C0" w:rsidRDefault="009F7278" w:rsidP="007B6EEF">
      <w:pPr>
        <w:rPr>
          <w:rFonts w:asciiTheme="majorHAnsi" w:hAnsiTheme="majorHAnsi" w:cstheme="majorHAnsi"/>
          <w:iCs/>
          <w:color w:val="5B6770" w:themeColor="text2"/>
          <w:sz w:val="20"/>
          <w:szCs w:val="20"/>
        </w:rPr>
      </w:pPr>
      <w:r w:rsidRPr="003454C0">
        <w:rPr>
          <w:rFonts w:asciiTheme="majorHAnsi" w:hAnsiTheme="majorHAnsi" w:cstheme="majorHAnsi"/>
          <w:iCs/>
          <w:color w:val="5B6770" w:themeColor="text2"/>
          <w:sz w:val="20"/>
          <w:szCs w:val="20"/>
        </w:rPr>
        <w:t xml:space="preserve">Note: </w:t>
      </w:r>
      <w:r w:rsidR="007B6EEF" w:rsidRPr="003454C0">
        <w:rPr>
          <w:rFonts w:asciiTheme="majorHAnsi" w:hAnsiTheme="majorHAnsi" w:cstheme="majorHAnsi"/>
          <w:iCs/>
          <w:color w:val="5B6770" w:themeColor="text2"/>
          <w:sz w:val="20"/>
          <w:szCs w:val="20"/>
        </w:rPr>
        <w:t xml:space="preserve">Some steps may occur simultaneously and do not include additional voluntary demand response programs, where electric service from other ERCOT business and residential customers </w:t>
      </w:r>
      <w:r w:rsidR="009276FE" w:rsidRPr="003454C0">
        <w:rPr>
          <w:rFonts w:asciiTheme="majorHAnsi" w:hAnsiTheme="majorHAnsi" w:cstheme="majorHAnsi"/>
          <w:iCs/>
          <w:color w:val="5B6770" w:themeColor="text2"/>
          <w:sz w:val="20"/>
          <w:szCs w:val="20"/>
        </w:rPr>
        <w:t>is</w:t>
      </w:r>
      <w:r w:rsidR="007B6EEF" w:rsidRPr="003454C0">
        <w:rPr>
          <w:rFonts w:asciiTheme="majorHAnsi" w:hAnsiTheme="majorHAnsi" w:cstheme="majorHAnsi"/>
          <w:iCs/>
          <w:color w:val="5B6770" w:themeColor="text2"/>
          <w:sz w:val="20"/>
          <w:szCs w:val="20"/>
        </w:rPr>
        <w:t xml:space="preserve"> interrupted during emergencies.</w:t>
      </w:r>
    </w:p>
    <w:p w14:paraId="61AE90E5" w14:textId="77777777" w:rsidR="007B6EEF" w:rsidRPr="007B6EEF" w:rsidRDefault="007B6EEF" w:rsidP="007B6EEF">
      <w:pPr>
        <w:rPr>
          <w:rFonts w:ascii="Arial" w:hAnsi="Arial" w:cs="Arial"/>
          <w:color w:val="5B6770" w:themeColor="text2"/>
        </w:rPr>
      </w:pPr>
    </w:p>
    <w:p w14:paraId="00F99449" w14:textId="77777777" w:rsidR="00FB05AE" w:rsidRPr="009276FE" w:rsidRDefault="00FB05AE" w:rsidP="00FB05AE">
      <w:pPr>
        <w:rPr>
          <w:rFonts w:ascii="Arial" w:hAnsi="Arial" w:cs="Arial"/>
          <w:b/>
          <w:color w:val="00ACC8" w:themeColor="accent1"/>
        </w:rPr>
      </w:pPr>
      <w:r w:rsidRPr="009276FE">
        <w:rPr>
          <w:rFonts w:ascii="Arial" w:hAnsi="Arial" w:cs="Arial"/>
          <w:b/>
          <w:color w:val="00ACC8" w:themeColor="accent1"/>
        </w:rPr>
        <w:t xml:space="preserve">Controlled </w:t>
      </w:r>
      <w:r w:rsidR="00901577">
        <w:rPr>
          <w:rFonts w:ascii="Arial" w:hAnsi="Arial" w:cs="Arial"/>
          <w:b/>
          <w:color w:val="00ACC8" w:themeColor="accent1"/>
        </w:rPr>
        <w:t>o</w:t>
      </w:r>
      <w:r w:rsidR="0085240E">
        <w:rPr>
          <w:rFonts w:ascii="Arial" w:hAnsi="Arial" w:cs="Arial"/>
          <w:b/>
          <w:color w:val="00ACC8" w:themeColor="accent1"/>
        </w:rPr>
        <w:t>utages</w:t>
      </w:r>
    </w:p>
    <w:p w14:paraId="01BA6800" w14:textId="77777777" w:rsidR="00FB05AE" w:rsidRPr="009276FE" w:rsidRDefault="00FB05AE" w:rsidP="00FB05AE">
      <w:pPr>
        <w:rPr>
          <w:rFonts w:ascii="Arial" w:hAnsi="Arial" w:cs="Arial"/>
          <w:color w:val="5B6770" w:themeColor="text2"/>
        </w:rPr>
      </w:pPr>
    </w:p>
    <w:p w14:paraId="6734734F" w14:textId="77777777" w:rsidR="00FB05AE" w:rsidRPr="0085240E" w:rsidRDefault="00FB05AE" w:rsidP="00FB05AE">
      <w:pPr>
        <w:rPr>
          <w:rFonts w:ascii="Arial" w:hAnsi="Arial" w:cs="Arial"/>
          <w:color w:val="5B6770" w:themeColor="text2"/>
          <w:sz w:val="22"/>
          <w:szCs w:val="22"/>
        </w:rPr>
      </w:pPr>
      <w:r w:rsidRPr="0085240E">
        <w:rPr>
          <w:rFonts w:ascii="Arial" w:hAnsi="Arial" w:cs="Arial"/>
          <w:color w:val="5B6770" w:themeColor="text2"/>
          <w:sz w:val="22"/>
          <w:szCs w:val="22"/>
        </w:rPr>
        <w:t xml:space="preserve">Controlled </w:t>
      </w:r>
      <w:r w:rsidR="0085240E" w:rsidRPr="0085240E">
        <w:rPr>
          <w:rFonts w:ascii="Arial" w:hAnsi="Arial" w:cs="Arial"/>
          <w:color w:val="5B6770" w:themeColor="text2"/>
          <w:sz w:val="22"/>
          <w:szCs w:val="22"/>
        </w:rPr>
        <w:t>outages are</w:t>
      </w:r>
      <w:r w:rsidRPr="0085240E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9276FE" w:rsidRPr="0085240E">
        <w:rPr>
          <w:rFonts w:ascii="Arial" w:hAnsi="Arial" w:cs="Arial"/>
          <w:color w:val="5B6770" w:themeColor="text2"/>
          <w:sz w:val="22"/>
          <w:szCs w:val="22"/>
        </w:rPr>
        <w:t xml:space="preserve">electric service </w:t>
      </w:r>
      <w:r w:rsidRPr="0085240E">
        <w:rPr>
          <w:rFonts w:ascii="Arial" w:hAnsi="Arial" w:cs="Arial"/>
          <w:color w:val="5B6770" w:themeColor="text2"/>
          <w:sz w:val="22"/>
          <w:szCs w:val="22"/>
        </w:rPr>
        <w:t>interruptions</w:t>
      </w:r>
      <w:r w:rsidR="009276FE" w:rsidRPr="0085240E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Pr="0085240E">
        <w:rPr>
          <w:rFonts w:ascii="Arial" w:hAnsi="Arial" w:cs="Arial"/>
          <w:color w:val="5B6770" w:themeColor="text2"/>
          <w:sz w:val="22"/>
          <w:szCs w:val="22"/>
        </w:rPr>
        <w:t xml:space="preserve">ordered by ERCOT but implemented by </w:t>
      </w:r>
      <w:r w:rsidR="00725D00">
        <w:rPr>
          <w:rFonts w:ascii="Arial" w:hAnsi="Arial" w:cs="Arial"/>
          <w:color w:val="5B6770" w:themeColor="text2"/>
          <w:sz w:val="22"/>
          <w:szCs w:val="22"/>
        </w:rPr>
        <w:t xml:space="preserve">transmission and </w:t>
      </w:r>
      <w:r w:rsidR="003706AF" w:rsidRPr="003706AF">
        <w:rPr>
          <w:rFonts w:ascii="Arial" w:hAnsi="Arial" w:cs="Arial"/>
          <w:color w:val="5B6770" w:themeColor="text2"/>
          <w:sz w:val="22"/>
          <w:szCs w:val="22"/>
        </w:rPr>
        <w:t xml:space="preserve">distribution </w:t>
      </w:r>
      <w:r w:rsidR="00725D00">
        <w:rPr>
          <w:rFonts w:ascii="Arial" w:hAnsi="Arial" w:cs="Arial"/>
          <w:color w:val="5B6770" w:themeColor="text2"/>
          <w:sz w:val="22"/>
          <w:szCs w:val="22"/>
        </w:rPr>
        <w:t>service providers</w:t>
      </w:r>
      <w:r w:rsidRPr="0085240E">
        <w:rPr>
          <w:rFonts w:ascii="Arial" w:hAnsi="Arial" w:cs="Arial"/>
          <w:color w:val="5B6770" w:themeColor="text2"/>
          <w:sz w:val="22"/>
          <w:szCs w:val="22"/>
        </w:rPr>
        <w:t>, to quickly reduce electric demand</w:t>
      </w:r>
      <w:r w:rsidR="00D316A8">
        <w:rPr>
          <w:rFonts w:ascii="Arial" w:hAnsi="Arial" w:cs="Arial"/>
          <w:color w:val="5B6770" w:themeColor="text2"/>
          <w:sz w:val="22"/>
          <w:szCs w:val="22"/>
        </w:rPr>
        <w:t>, balance the grid,</w:t>
      </w:r>
      <w:r w:rsidRPr="0085240E">
        <w:rPr>
          <w:rFonts w:ascii="Arial" w:hAnsi="Arial" w:cs="Arial"/>
          <w:color w:val="5B6770" w:themeColor="text2"/>
          <w:sz w:val="22"/>
          <w:szCs w:val="22"/>
        </w:rPr>
        <w:t xml:space="preserve"> and prevent an uncontrolled system-wide outage. </w:t>
      </w:r>
      <w:r w:rsidR="009276FE" w:rsidRPr="0085240E">
        <w:rPr>
          <w:rFonts w:ascii="Arial" w:hAnsi="Arial" w:cs="Arial"/>
          <w:color w:val="5B6770" w:themeColor="text2"/>
          <w:sz w:val="22"/>
          <w:szCs w:val="22"/>
        </w:rPr>
        <w:t>They</w:t>
      </w:r>
      <w:r w:rsidRPr="0085240E">
        <w:rPr>
          <w:rFonts w:ascii="Arial" w:hAnsi="Arial" w:cs="Arial"/>
          <w:color w:val="5B6770" w:themeColor="text2"/>
          <w:sz w:val="22"/>
          <w:szCs w:val="22"/>
        </w:rPr>
        <w:t xml:space="preserve"> are used as a last resort to bring operating reserves back to</w:t>
      </w:r>
      <w:r w:rsidR="009276FE" w:rsidRPr="0085240E">
        <w:rPr>
          <w:rFonts w:ascii="Arial" w:hAnsi="Arial" w:cs="Arial"/>
          <w:color w:val="5B6770" w:themeColor="text2"/>
          <w:sz w:val="22"/>
          <w:szCs w:val="22"/>
        </w:rPr>
        <w:t xml:space="preserve"> a</w:t>
      </w:r>
      <w:r w:rsidRPr="0085240E">
        <w:rPr>
          <w:rFonts w:ascii="Arial" w:hAnsi="Arial" w:cs="Arial"/>
          <w:color w:val="5B6770" w:themeColor="text2"/>
          <w:sz w:val="22"/>
          <w:szCs w:val="22"/>
        </w:rPr>
        <w:t xml:space="preserve"> safe level and maintain system frequency. Each utility is responsible for </w:t>
      </w:r>
      <w:r w:rsidR="007759E9" w:rsidRPr="0085240E">
        <w:rPr>
          <w:rFonts w:ascii="Arial" w:hAnsi="Arial" w:cs="Arial"/>
          <w:color w:val="5B6770" w:themeColor="text2"/>
          <w:sz w:val="22"/>
          <w:szCs w:val="22"/>
        </w:rPr>
        <w:t>deciding</w:t>
      </w:r>
      <w:r w:rsidRPr="0085240E">
        <w:rPr>
          <w:rFonts w:ascii="Arial" w:hAnsi="Arial" w:cs="Arial"/>
          <w:color w:val="5B6770" w:themeColor="text2"/>
          <w:sz w:val="22"/>
          <w:szCs w:val="22"/>
        </w:rPr>
        <w:t xml:space="preserve"> how </w:t>
      </w:r>
      <w:r w:rsidR="007759E9" w:rsidRPr="0085240E">
        <w:rPr>
          <w:rFonts w:ascii="Arial" w:hAnsi="Arial" w:cs="Arial"/>
          <w:color w:val="5B6770" w:themeColor="text2"/>
          <w:sz w:val="22"/>
          <w:szCs w:val="22"/>
        </w:rPr>
        <w:t>to</w:t>
      </w:r>
      <w:r w:rsidRPr="0085240E">
        <w:rPr>
          <w:rFonts w:ascii="Arial" w:hAnsi="Arial" w:cs="Arial"/>
          <w:color w:val="5B6770" w:themeColor="text2"/>
          <w:sz w:val="22"/>
          <w:szCs w:val="22"/>
        </w:rPr>
        <w:t xml:space="preserve"> decrease demand in their area</w:t>
      </w:r>
      <w:r w:rsidR="00D316A8">
        <w:rPr>
          <w:rFonts w:ascii="Arial" w:hAnsi="Arial" w:cs="Arial"/>
          <w:color w:val="5B6770" w:themeColor="text2"/>
          <w:sz w:val="22"/>
          <w:szCs w:val="22"/>
        </w:rPr>
        <w:t xml:space="preserve">. ERCOT provides an amount in megawatts that each utility is </w:t>
      </w:r>
      <w:r w:rsidR="00421D38" w:rsidRPr="0085240E">
        <w:rPr>
          <w:rFonts w:ascii="Arial" w:hAnsi="Arial" w:cs="Arial"/>
          <w:color w:val="5B6770" w:themeColor="text2"/>
          <w:sz w:val="22"/>
          <w:szCs w:val="22"/>
        </w:rPr>
        <w:t>required to reduce demand</w:t>
      </w:r>
      <w:r w:rsidR="00D316A8">
        <w:rPr>
          <w:rFonts w:ascii="Arial" w:hAnsi="Arial" w:cs="Arial"/>
          <w:color w:val="5B6770" w:themeColor="text2"/>
          <w:sz w:val="22"/>
          <w:szCs w:val="22"/>
        </w:rPr>
        <w:t>. It is</w:t>
      </w:r>
      <w:r w:rsidR="003454C0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421D38" w:rsidRPr="0085240E">
        <w:rPr>
          <w:rFonts w:ascii="Arial" w:hAnsi="Arial" w:cs="Arial"/>
          <w:color w:val="5B6770" w:themeColor="text2"/>
          <w:sz w:val="22"/>
          <w:szCs w:val="22"/>
        </w:rPr>
        <w:t>based on their percentage of historic peak demand.</w:t>
      </w:r>
      <w:r w:rsidRPr="0085240E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D316A8">
        <w:rPr>
          <w:rFonts w:ascii="Arial" w:hAnsi="Arial" w:cs="Arial"/>
          <w:color w:val="5B6770" w:themeColor="text2"/>
          <w:sz w:val="22"/>
          <w:szCs w:val="22"/>
        </w:rPr>
        <w:t xml:space="preserve">Controlled outages are also referred to as load shed. Current </w:t>
      </w:r>
      <w:hyperlink r:id="rId16" w:history="1">
        <w:r w:rsidR="00D316A8" w:rsidRPr="00D316A8">
          <w:rPr>
            <w:rStyle w:val="Hyperlink"/>
            <w:rFonts w:ascii="Arial" w:hAnsi="Arial" w:cs="Arial"/>
            <w:sz w:val="22"/>
            <w:szCs w:val="22"/>
          </w:rPr>
          <w:t>load shed tables</w:t>
        </w:r>
      </w:hyperlink>
      <w:r w:rsidR="00D316A8">
        <w:rPr>
          <w:rFonts w:ascii="Arial" w:hAnsi="Arial" w:cs="Arial"/>
          <w:color w:val="5B6770" w:themeColor="text2"/>
          <w:sz w:val="22"/>
          <w:szCs w:val="22"/>
        </w:rPr>
        <w:t xml:space="preserve"> are updated annually. </w:t>
      </w:r>
    </w:p>
    <w:p w14:paraId="62388296" w14:textId="77777777" w:rsidR="00E91077" w:rsidRPr="0085240E" w:rsidRDefault="00E91077" w:rsidP="00FB05AE">
      <w:pPr>
        <w:rPr>
          <w:rFonts w:ascii="Arial" w:hAnsi="Arial" w:cs="Arial"/>
          <w:color w:val="5B6770" w:themeColor="text2"/>
          <w:sz w:val="22"/>
          <w:szCs w:val="22"/>
        </w:rPr>
      </w:pPr>
    </w:p>
    <w:p w14:paraId="2CF6A0C4" w14:textId="77777777" w:rsidR="00FB05AE" w:rsidRPr="0085240E" w:rsidRDefault="00FB05AE" w:rsidP="00144C31">
      <w:pPr>
        <w:rPr>
          <w:rFonts w:ascii="Arial" w:hAnsi="Arial" w:cs="Arial"/>
          <w:color w:val="5B6770" w:themeColor="text2"/>
          <w:sz w:val="22"/>
          <w:szCs w:val="22"/>
        </w:rPr>
      </w:pPr>
      <w:r w:rsidRPr="0085240E">
        <w:rPr>
          <w:rFonts w:ascii="Arial" w:hAnsi="Arial" w:cs="Arial"/>
          <w:color w:val="5B6770" w:themeColor="text2"/>
          <w:sz w:val="22"/>
          <w:szCs w:val="22"/>
        </w:rPr>
        <w:t xml:space="preserve">ERCOT has initiated controlled outages four times since the grid operator was established: </w:t>
      </w:r>
    </w:p>
    <w:p w14:paraId="0C8244BD" w14:textId="77777777" w:rsidR="001F10E9" w:rsidRPr="001F10E9" w:rsidRDefault="00FB05AE" w:rsidP="001F10E9">
      <w:pPr>
        <w:pStyle w:val="ListParagraph"/>
        <w:numPr>
          <w:ilvl w:val="0"/>
          <w:numId w:val="53"/>
        </w:numPr>
        <w:rPr>
          <w:rFonts w:ascii="Arial" w:hAnsi="Arial" w:cs="Arial"/>
          <w:color w:val="5B6770" w:themeColor="text2"/>
        </w:rPr>
      </w:pPr>
      <w:r w:rsidRPr="001F10E9">
        <w:rPr>
          <w:rFonts w:ascii="Arial" w:hAnsi="Arial" w:cs="Arial"/>
          <w:color w:val="5B6770" w:themeColor="text2"/>
        </w:rPr>
        <w:t>December 22, 1989: 500 MW</w:t>
      </w:r>
      <w:r w:rsidRPr="001F10E9">
        <w:rPr>
          <w:rFonts w:ascii="Arial" w:hAnsi="Arial" w:cs="Arial"/>
          <w:color w:val="5B6770" w:themeColor="text2"/>
        </w:rPr>
        <w:tab/>
      </w:r>
      <w:r w:rsidRPr="001F10E9">
        <w:rPr>
          <w:rFonts w:ascii="Arial" w:hAnsi="Arial" w:cs="Arial"/>
          <w:color w:val="5B6770" w:themeColor="text2"/>
        </w:rPr>
        <w:tab/>
      </w:r>
    </w:p>
    <w:p w14:paraId="7C93CFB6" w14:textId="77777777" w:rsidR="00FB05AE" w:rsidRPr="001F10E9" w:rsidRDefault="00FB05AE" w:rsidP="001F10E9">
      <w:pPr>
        <w:pStyle w:val="ListParagraph"/>
        <w:numPr>
          <w:ilvl w:val="0"/>
          <w:numId w:val="53"/>
        </w:numPr>
        <w:rPr>
          <w:rFonts w:ascii="Arial" w:hAnsi="Arial" w:cs="Arial"/>
          <w:color w:val="5B6770" w:themeColor="text2"/>
        </w:rPr>
      </w:pPr>
      <w:r w:rsidRPr="001F10E9">
        <w:rPr>
          <w:rFonts w:ascii="Arial" w:hAnsi="Arial" w:cs="Arial"/>
          <w:color w:val="5B6770" w:themeColor="text2"/>
        </w:rPr>
        <w:t>April 17, 2006: 1,000 MW</w:t>
      </w:r>
    </w:p>
    <w:p w14:paraId="4D947D24" w14:textId="77777777" w:rsidR="001F10E9" w:rsidRPr="001F10E9" w:rsidRDefault="00FB05AE" w:rsidP="001F10E9">
      <w:pPr>
        <w:pStyle w:val="ListParagraph"/>
        <w:numPr>
          <w:ilvl w:val="0"/>
          <w:numId w:val="53"/>
        </w:numPr>
        <w:rPr>
          <w:rFonts w:ascii="Arial" w:hAnsi="Arial" w:cs="Arial"/>
          <w:color w:val="5B6770" w:themeColor="text2"/>
        </w:rPr>
      </w:pPr>
      <w:r w:rsidRPr="001F10E9">
        <w:rPr>
          <w:rFonts w:ascii="Arial" w:hAnsi="Arial" w:cs="Arial"/>
          <w:color w:val="5B6770" w:themeColor="text2"/>
        </w:rPr>
        <w:t xml:space="preserve">February 2, 2011: 4,000 MW </w:t>
      </w:r>
      <w:r w:rsidRPr="001F10E9">
        <w:rPr>
          <w:rFonts w:ascii="Arial" w:hAnsi="Arial" w:cs="Arial"/>
          <w:color w:val="5B6770" w:themeColor="text2"/>
        </w:rPr>
        <w:tab/>
      </w:r>
      <w:r w:rsidRPr="001F10E9">
        <w:rPr>
          <w:rFonts w:ascii="Arial" w:hAnsi="Arial" w:cs="Arial"/>
          <w:color w:val="5B6770" w:themeColor="text2"/>
        </w:rPr>
        <w:tab/>
      </w:r>
    </w:p>
    <w:p w14:paraId="5491AA04" w14:textId="77777777" w:rsidR="00FB05AE" w:rsidRPr="001F10E9" w:rsidRDefault="00FB05AE" w:rsidP="001F10E9">
      <w:pPr>
        <w:pStyle w:val="ListParagraph"/>
        <w:numPr>
          <w:ilvl w:val="0"/>
          <w:numId w:val="53"/>
        </w:numPr>
        <w:rPr>
          <w:rFonts w:ascii="Arial" w:hAnsi="Arial" w:cs="Arial"/>
          <w:color w:val="5B6770" w:themeColor="text2"/>
        </w:rPr>
      </w:pPr>
      <w:r w:rsidRPr="001F10E9">
        <w:rPr>
          <w:rFonts w:ascii="Arial" w:hAnsi="Arial" w:cs="Arial"/>
          <w:color w:val="5B6770" w:themeColor="text2"/>
        </w:rPr>
        <w:t>February 15-18, 2021: 20,000 MW</w:t>
      </w:r>
    </w:p>
    <w:p w14:paraId="7334306B" w14:textId="77777777" w:rsidR="00FB05AE" w:rsidRPr="009276FE" w:rsidRDefault="00FB05AE" w:rsidP="00144C31">
      <w:pPr>
        <w:rPr>
          <w:rFonts w:ascii="Arial" w:hAnsi="Arial" w:cs="Arial"/>
          <w:b/>
          <w:color w:val="00ACC8" w:themeColor="accent1"/>
        </w:rPr>
      </w:pPr>
    </w:p>
    <w:p w14:paraId="34327853" w14:textId="77777777" w:rsidR="00850FA9" w:rsidRPr="009276FE" w:rsidRDefault="000A0387" w:rsidP="00144C31">
      <w:pPr>
        <w:rPr>
          <w:rFonts w:ascii="Arial" w:hAnsi="Arial" w:cs="Arial"/>
          <w:b/>
          <w:color w:val="00ACC8" w:themeColor="accent1"/>
        </w:rPr>
      </w:pPr>
      <w:r w:rsidRPr="009276FE">
        <w:rPr>
          <w:rFonts w:ascii="Arial" w:hAnsi="Arial" w:cs="Arial"/>
          <w:b/>
          <w:color w:val="00ACC8" w:themeColor="accent1"/>
        </w:rPr>
        <w:t>Seasonal f</w:t>
      </w:r>
      <w:r w:rsidR="000937AD" w:rsidRPr="009276FE">
        <w:rPr>
          <w:rFonts w:ascii="Arial" w:hAnsi="Arial" w:cs="Arial"/>
          <w:b/>
          <w:color w:val="00ACC8" w:themeColor="accent1"/>
        </w:rPr>
        <w:t>actors that may result in tight grid</w:t>
      </w:r>
      <w:r w:rsidR="00D0372B" w:rsidRPr="009276FE">
        <w:rPr>
          <w:rFonts w:ascii="Arial" w:hAnsi="Arial" w:cs="Arial"/>
          <w:b/>
          <w:color w:val="00ACC8" w:themeColor="accent1"/>
        </w:rPr>
        <w:t xml:space="preserve"> conditions</w:t>
      </w:r>
      <w:r w:rsidR="0085240E">
        <w:rPr>
          <w:rFonts w:ascii="Arial" w:hAnsi="Arial" w:cs="Arial"/>
          <w:b/>
          <w:color w:val="00ACC8" w:themeColor="accent1"/>
        </w:rPr>
        <w:t xml:space="preserve"> during summer </w:t>
      </w:r>
      <w:proofErr w:type="gramStart"/>
      <w:r w:rsidR="0085240E">
        <w:rPr>
          <w:rFonts w:ascii="Arial" w:hAnsi="Arial" w:cs="Arial"/>
          <w:b/>
          <w:color w:val="00ACC8" w:themeColor="accent1"/>
        </w:rPr>
        <w:t>months</w:t>
      </w:r>
      <w:proofErr w:type="gramEnd"/>
    </w:p>
    <w:p w14:paraId="0F3EE0F2" w14:textId="77777777" w:rsidR="00850FA9" w:rsidRPr="009276FE" w:rsidRDefault="00850FA9" w:rsidP="00144C31">
      <w:pPr>
        <w:rPr>
          <w:rFonts w:ascii="Arial" w:hAnsi="Arial" w:cs="Arial"/>
          <w:color w:val="5B6770" w:themeColor="text2"/>
        </w:rPr>
      </w:pPr>
    </w:p>
    <w:p w14:paraId="7A4860C1" w14:textId="77777777" w:rsidR="000A0387" w:rsidRPr="0085240E" w:rsidRDefault="000A0387" w:rsidP="000A0387">
      <w:pPr>
        <w:rPr>
          <w:rFonts w:ascii="Arial" w:hAnsi="Arial" w:cs="Arial"/>
          <w:color w:val="5B6770" w:themeColor="text2"/>
          <w:sz w:val="22"/>
          <w:szCs w:val="22"/>
        </w:rPr>
      </w:pPr>
      <w:r w:rsidRPr="0085240E">
        <w:rPr>
          <w:rFonts w:ascii="Arial" w:hAnsi="Arial" w:cs="Arial"/>
          <w:color w:val="5B6770" w:themeColor="text2"/>
          <w:sz w:val="22"/>
          <w:szCs w:val="22"/>
        </w:rPr>
        <w:t xml:space="preserve">Sustained high temperatures across </w:t>
      </w:r>
      <w:r w:rsidR="009F7278" w:rsidRPr="0085240E">
        <w:rPr>
          <w:rFonts w:ascii="Arial" w:hAnsi="Arial" w:cs="Arial"/>
          <w:color w:val="5B6770" w:themeColor="text2"/>
          <w:sz w:val="22"/>
          <w:szCs w:val="22"/>
        </w:rPr>
        <w:t>major metropolitan areas</w:t>
      </w:r>
      <w:r w:rsidR="009276FE" w:rsidRPr="0085240E">
        <w:rPr>
          <w:rFonts w:ascii="Arial" w:hAnsi="Arial" w:cs="Arial"/>
          <w:color w:val="5B6770" w:themeColor="text2"/>
          <w:sz w:val="22"/>
          <w:szCs w:val="22"/>
        </w:rPr>
        <w:t xml:space="preserve"> and cities</w:t>
      </w:r>
      <w:r w:rsidRPr="0085240E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617A80">
        <w:rPr>
          <w:rFonts w:ascii="Arial" w:hAnsi="Arial" w:cs="Arial"/>
          <w:color w:val="5B6770" w:themeColor="text2"/>
          <w:sz w:val="22"/>
          <w:szCs w:val="22"/>
        </w:rPr>
        <w:t>along with a combination of high</w:t>
      </w:r>
      <w:r w:rsidR="009F7278" w:rsidRPr="0085240E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85240E">
        <w:rPr>
          <w:rFonts w:ascii="Arial" w:hAnsi="Arial" w:cs="Arial"/>
          <w:color w:val="5B6770" w:themeColor="text2"/>
          <w:sz w:val="22"/>
          <w:szCs w:val="22"/>
        </w:rPr>
        <w:t xml:space="preserve">generation outages </w:t>
      </w:r>
      <w:r w:rsidR="009276FE" w:rsidRPr="0085240E">
        <w:rPr>
          <w:rFonts w:ascii="Arial" w:hAnsi="Arial" w:cs="Arial"/>
          <w:color w:val="5B6770" w:themeColor="text2"/>
          <w:sz w:val="22"/>
          <w:szCs w:val="22"/>
        </w:rPr>
        <w:t>and</w:t>
      </w:r>
      <w:r w:rsidRPr="0085240E">
        <w:rPr>
          <w:rFonts w:ascii="Arial" w:hAnsi="Arial" w:cs="Arial"/>
          <w:color w:val="5B6770" w:themeColor="text2"/>
          <w:sz w:val="22"/>
          <w:szCs w:val="22"/>
        </w:rPr>
        <w:t xml:space="preserve"> low wind or solar </w:t>
      </w:r>
      <w:r w:rsidR="009276FE" w:rsidRPr="0085240E">
        <w:rPr>
          <w:rFonts w:ascii="Arial" w:hAnsi="Arial" w:cs="Arial"/>
          <w:color w:val="5B6770" w:themeColor="text2"/>
          <w:sz w:val="22"/>
          <w:szCs w:val="22"/>
        </w:rPr>
        <w:t>generation</w:t>
      </w:r>
      <w:r w:rsidRPr="0085240E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7759E9" w:rsidRPr="0085240E">
        <w:rPr>
          <w:rFonts w:ascii="Arial" w:hAnsi="Arial" w:cs="Arial"/>
          <w:color w:val="5B6770" w:themeColor="text2"/>
          <w:sz w:val="22"/>
          <w:szCs w:val="22"/>
        </w:rPr>
        <w:t>may result in tight operating conditions.</w:t>
      </w:r>
    </w:p>
    <w:p w14:paraId="45B4B8D6" w14:textId="77777777" w:rsidR="000A0387" w:rsidRPr="0085240E" w:rsidRDefault="000A0387" w:rsidP="000A0387">
      <w:pPr>
        <w:rPr>
          <w:rFonts w:ascii="Arial" w:hAnsi="Arial" w:cs="Arial"/>
          <w:color w:val="5B6770" w:themeColor="text2"/>
          <w:sz w:val="22"/>
          <w:szCs w:val="22"/>
        </w:rPr>
      </w:pPr>
    </w:p>
    <w:sectPr w:rsidR="000A0387" w:rsidRPr="0085240E" w:rsidSect="00A476FD">
      <w:headerReference w:type="default" r:id="rId17"/>
      <w:footerReference w:type="even" r:id="rId18"/>
      <w:footerReference w:type="default" r:id="rId1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2EC3" w14:textId="77777777" w:rsidR="00603735" w:rsidRDefault="00603735" w:rsidP="0016700A">
      <w:r>
        <w:separator/>
      </w:r>
    </w:p>
  </w:endnote>
  <w:endnote w:type="continuationSeparator" w:id="0">
    <w:p w14:paraId="65EC3BF5" w14:textId="77777777" w:rsidR="00603735" w:rsidRDefault="00603735" w:rsidP="0016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6425" w14:textId="77777777" w:rsidR="004E32C3" w:rsidRPr="0016479B" w:rsidRDefault="00FD6567" w:rsidP="00E21C39">
    <w:pPr>
      <w:pStyle w:val="Footer"/>
      <w:tabs>
        <w:tab w:val="clear" w:pos="8640"/>
        <w:tab w:val="right" w:pos="8730"/>
      </w:tabs>
      <w:spacing w:after="240"/>
      <w:ind w:left="-360"/>
      <w:jc w:val="right"/>
      <w:rPr>
        <w:noProof/>
        <w:color w:val="5B6770" w:themeColor="text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66DA762" wp14:editId="47BB3916">
          <wp:simplePos x="0" y="0"/>
          <wp:positionH relativeFrom="column">
            <wp:posOffset>5848350</wp:posOffset>
          </wp:positionH>
          <wp:positionV relativeFrom="page">
            <wp:posOffset>9182100</wp:posOffset>
          </wp:positionV>
          <wp:extent cx="1016635" cy="414655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cot.logo.rgb+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4146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E32C3" w:rsidRPr="0016479B">
      <w:rPr>
        <w:color w:val="5B6770" w:themeColor="text2"/>
      </w:rPr>
      <w:t>____________________________________________________________________________________</w:t>
    </w:r>
    <w:r w:rsidR="004E32C3" w:rsidRPr="0016479B">
      <w:rPr>
        <w:noProof/>
        <w:color w:val="5B6770" w:themeColor="text2"/>
      </w:rPr>
      <w:t>_</w:t>
    </w:r>
  </w:p>
  <w:p w14:paraId="2DFFC904" w14:textId="77777777" w:rsidR="00801696" w:rsidRDefault="004E32C3" w:rsidP="00E21C39">
    <w:pPr>
      <w:pStyle w:val="Footer"/>
      <w:rPr>
        <w:rFonts w:asciiTheme="majorHAnsi" w:hAnsiTheme="majorHAnsi" w:cstheme="majorHAnsi"/>
        <w:color w:val="5B6770" w:themeColor="accent2"/>
        <w:sz w:val="18"/>
        <w:szCs w:val="18"/>
      </w:rPr>
    </w:pPr>
    <w:r w:rsidRPr="00557DD9">
      <w:rPr>
        <w:rFonts w:asciiTheme="majorHAnsi" w:hAnsiTheme="majorHAnsi" w:cstheme="majorHAnsi"/>
        <w:color w:val="5B6770" w:themeColor="accent2"/>
        <w:sz w:val="18"/>
        <w:szCs w:val="18"/>
      </w:rPr>
      <w:t>Government Contact:</w:t>
    </w:r>
    <w:r w:rsidR="004612D2">
      <w:rPr>
        <w:rFonts w:asciiTheme="majorHAnsi" w:hAnsiTheme="majorHAnsi" w:cstheme="majorHAnsi"/>
        <w:color w:val="5B6770" w:themeColor="accent2"/>
        <w:sz w:val="18"/>
        <w:szCs w:val="18"/>
      </w:rPr>
      <w:t xml:space="preserve"> </w:t>
    </w:r>
    <w:hyperlink r:id="rId2" w:history="1">
      <w:r w:rsidR="004612D2" w:rsidRPr="00D97C4E">
        <w:rPr>
          <w:rStyle w:val="Hyperlink"/>
          <w:rFonts w:asciiTheme="majorHAnsi" w:hAnsiTheme="majorHAnsi" w:cstheme="majorHAnsi"/>
          <w:sz w:val="18"/>
          <w:szCs w:val="18"/>
        </w:rPr>
        <w:t>governmentrelations@ercot.com</w:t>
      </w:r>
    </w:hyperlink>
    <w:r w:rsidR="004612D2">
      <w:rPr>
        <w:rFonts w:asciiTheme="majorHAnsi" w:hAnsiTheme="majorHAnsi" w:cstheme="majorHAnsi"/>
        <w:color w:val="5B6770" w:themeColor="accent2"/>
        <w:sz w:val="18"/>
        <w:szCs w:val="18"/>
      </w:rPr>
      <w:t xml:space="preserve">  </w:t>
    </w:r>
  </w:p>
  <w:p w14:paraId="48CF75AB" w14:textId="77777777" w:rsidR="004E32C3" w:rsidRPr="00801696" w:rsidRDefault="004E32C3" w:rsidP="00F07EAE">
    <w:pPr>
      <w:pStyle w:val="Footer"/>
      <w:rPr>
        <w:rFonts w:asciiTheme="majorHAnsi" w:hAnsiTheme="majorHAnsi" w:cstheme="majorHAnsi"/>
        <w:color w:val="5B6770" w:themeColor="accent2"/>
        <w:sz w:val="18"/>
        <w:szCs w:val="18"/>
      </w:rPr>
    </w:pPr>
    <w:r>
      <w:rPr>
        <w:rFonts w:asciiTheme="majorHAnsi" w:hAnsiTheme="majorHAnsi" w:cstheme="majorHAnsi"/>
        <w:color w:val="5B6770" w:themeColor="accent2"/>
        <w:sz w:val="18"/>
        <w:szCs w:val="18"/>
      </w:rPr>
      <w:t xml:space="preserve">Media Contact: </w:t>
    </w:r>
    <w:r w:rsidR="002F354E">
      <w:rPr>
        <w:rStyle w:val="Hyperlink"/>
        <w:rFonts w:asciiTheme="majorHAnsi" w:hAnsiTheme="majorHAnsi" w:cstheme="majorHAnsi"/>
        <w:sz w:val="18"/>
        <w:szCs w:val="18"/>
      </w:rPr>
      <w:t>media@ercot.com</w:t>
    </w:r>
  </w:p>
  <w:p w14:paraId="59E20B71" w14:textId="77777777" w:rsidR="004E32C3" w:rsidRPr="00FF7D9A" w:rsidRDefault="004E32C3" w:rsidP="00FF7D9A">
    <w:pPr>
      <w:pStyle w:val="Footer"/>
      <w:rPr>
        <w:rFonts w:ascii="TradeGothic LT" w:hAnsi="TradeGothic LT" w:cs="Arial"/>
        <w:color w:val="5B6770" w:themeColor="accent2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35F9" w14:textId="77777777" w:rsidR="004E32C3" w:rsidRPr="009B31A5" w:rsidRDefault="004E32C3" w:rsidP="00DA3254">
    <w:pPr>
      <w:pStyle w:val="Footer"/>
      <w:rPr>
        <w:rFonts w:ascii="TradeGothic LT" w:hAnsi="TradeGothic LT" w:cs="Arial"/>
        <w:color w:val="5B6770" w:themeColor="accent2"/>
        <w:sz w:val="10"/>
        <w:szCs w:val="18"/>
      </w:rPr>
    </w:pPr>
  </w:p>
  <w:p w14:paraId="59FE3F03" w14:textId="77777777" w:rsidR="0066226B" w:rsidRDefault="003D4C18" w:rsidP="00D95896">
    <w:pPr>
      <w:pStyle w:val="Footer"/>
      <w:tabs>
        <w:tab w:val="left" w:pos="8640"/>
      </w:tabs>
      <w:rPr>
        <w:rFonts w:asciiTheme="majorHAnsi" w:hAnsiTheme="majorHAnsi" w:cstheme="majorHAnsi"/>
        <w:color w:val="5B6770" w:themeColor="accent2"/>
        <w:sz w:val="18"/>
        <w:szCs w:val="18"/>
        <w:u w:val="single"/>
      </w:rPr>
    </w:pPr>
    <w:r>
      <w:rPr>
        <w:rFonts w:asciiTheme="majorHAnsi" w:hAnsiTheme="majorHAnsi" w:cstheme="majorHAnsi"/>
        <w:color w:val="5B6770" w:themeColor="accent2"/>
        <w:sz w:val="18"/>
        <w:szCs w:val="18"/>
      </w:rPr>
      <w:t xml:space="preserve">Government </w:t>
    </w:r>
    <w:r w:rsidR="004E32C3" w:rsidRPr="00557DD9">
      <w:rPr>
        <w:rFonts w:asciiTheme="majorHAnsi" w:hAnsiTheme="majorHAnsi" w:cstheme="majorHAnsi"/>
        <w:color w:val="5B6770" w:themeColor="accent2"/>
        <w:sz w:val="18"/>
        <w:szCs w:val="18"/>
      </w:rPr>
      <w:t xml:space="preserve">Contact: </w:t>
    </w:r>
    <w:hyperlink r:id="rId1" w:history="1">
      <w:r w:rsidR="004612D2" w:rsidRPr="00D97C4E">
        <w:rPr>
          <w:rStyle w:val="Hyperlink"/>
          <w:rFonts w:asciiTheme="majorHAnsi" w:hAnsiTheme="majorHAnsi" w:cstheme="majorHAnsi"/>
          <w:sz w:val="18"/>
          <w:szCs w:val="18"/>
        </w:rPr>
        <w:t>governmentrelations@ercot.com</w:t>
      </w:r>
    </w:hyperlink>
    <w:r w:rsidR="004612D2">
      <w:rPr>
        <w:rFonts w:asciiTheme="majorHAnsi" w:hAnsiTheme="majorHAnsi" w:cstheme="majorHAnsi"/>
        <w:color w:val="5B6770" w:themeColor="accent2"/>
        <w:sz w:val="18"/>
        <w:szCs w:val="18"/>
      </w:rPr>
      <w:t xml:space="preserve"> </w:t>
    </w:r>
  </w:p>
  <w:p w14:paraId="09C440B7" w14:textId="77777777" w:rsidR="004E32C3" w:rsidRPr="00827346" w:rsidRDefault="004E32C3" w:rsidP="00D95896">
    <w:pPr>
      <w:pStyle w:val="Footer"/>
      <w:tabs>
        <w:tab w:val="left" w:pos="8640"/>
      </w:tabs>
      <w:rPr>
        <w:rFonts w:asciiTheme="majorHAnsi" w:hAnsiTheme="majorHAnsi" w:cstheme="majorHAnsi"/>
        <w:color w:val="00ACC8" w:themeColor="accent1"/>
        <w:sz w:val="18"/>
        <w:szCs w:val="18"/>
        <w:u w:val="single"/>
      </w:rPr>
    </w:pPr>
    <w:r>
      <w:rPr>
        <w:rFonts w:asciiTheme="majorHAnsi" w:hAnsiTheme="majorHAnsi" w:cstheme="majorHAnsi"/>
        <w:color w:val="5B6770" w:themeColor="accent2"/>
        <w:sz w:val="18"/>
        <w:szCs w:val="18"/>
      </w:rPr>
      <w:t xml:space="preserve">Media Contact: </w:t>
    </w:r>
    <w:hyperlink r:id="rId2" w:history="1">
      <w:r w:rsidR="002F354E" w:rsidRPr="00AF44F2">
        <w:rPr>
          <w:rStyle w:val="Hyperlink"/>
          <w:rFonts w:asciiTheme="majorHAnsi" w:hAnsiTheme="majorHAnsi" w:cstheme="majorHAnsi"/>
          <w:sz w:val="18"/>
          <w:szCs w:val="18"/>
        </w:rPr>
        <w:t>media@ercot.com</w:t>
      </w:r>
    </w:hyperlink>
    <w:r w:rsidRPr="00557DD9">
      <w:rPr>
        <w:rFonts w:asciiTheme="majorHAnsi" w:hAnsiTheme="majorHAnsi" w:cstheme="majorHAnsi"/>
        <w:color w:val="5B6770" w:themeColor="accent2"/>
        <w:sz w:val="18"/>
        <w:szCs w:val="18"/>
      </w:rPr>
      <w:tab/>
    </w:r>
    <w:r>
      <w:rPr>
        <w:rFonts w:asciiTheme="majorHAnsi" w:hAnsiTheme="majorHAnsi" w:cstheme="majorHAnsi"/>
        <w:color w:val="5B6770" w:themeColor="accent2"/>
        <w:sz w:val="18"/>
        <w:szCs w:val="18"/>
      </w:rPr>
      <w:tab/>
    </w:r>
    <w:r w:rsidR="00FD6567">
      <w:rPr>
        <w:rFonts w:asciiTheme="majorHAnsi" w:hAnsiTheme="majorHAnsi" w:cstheme="majorHAnsi"/>
        <w:color w:val="5B6770" w:themeColor="accent2"/>
        <w:sz w:val="18"/>
        <w:szCs w:val="18"/>
      </w:rPr>
      <w:tab/>
    </w:r>
    <w:r w:rsidR="00566B59">
      <w:rPr>
        <w:rFonts w:asciiTheme="majorHAnsi" w:hAnsiTheme="majorHAnsi" w:cstheme="majorHAnsi"/>
        <w:color w:val="00ACC8" w:themeColor="accent1"/>
        <w:sz w:val="18"/>
        <w:szCs w:val="18"/>
      </w:rPr>
      <w:t xml:space="preserve">   </w:t>
    </w:r>
    <w:r w:rsidR="00725D00">
      <w:rPr>
        <w:rFonts w:asciiTheme="majorHAnsi" w:hAnsiTheme="majorHAnsi" w:cstheme="majorHAnsi"/>
        <w:color w:val="00ACC8" w:themeColor="accent1"/>
        <w:sz w:val="18"/>
        <w:szCs w:val="18"/>
      </w:rPr>
      <w:t xml:space="preserve">October </w:t>
    </w:r>
    <w:r w:rsidR="004E561E">
      <w:rPr>
        <w:rFonts w:asciiTheme="majorHAnsi" w:hAnsiTheme="majorHAnsi" w:cstheme="majorHAnsi"/>
        <w:color w:val="00ACC8" w:themeColor="accent1"/>
        <w:sz w:val="18"/>
        <w:szCs w:val="18"/>
      </w:rPr>
      <w:t>202</w:t>
    </w:r>
    <w:r w:rsidR="003706AF">
      <w:rPr>
        <w:rFonts w:asciiTheme="majorHAnsi" w:hAnsiTheme="majorHAnsi" w:cstheme="majorHAnsi"/>
        <w:color w:val="00ACC8" w:themeColor="accent1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46DC" w14:textId="77777777" w:rsidR="00603735" w:rsidRDefault="00603735" w:rsidP="0016700A">
      <w:r>
        <w:separator/>
      </w:r>
    </w:p>
  </w:footnote>
  <w:footnote w:type="continuationSeparator" w:id="0">
    <w:p w14:paraId="251A2FD7" w14:textId="77777777" w:rsidR="00603735" w:rsidRDefault="00603735" w:rsidP="0016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0D31" w14:textId="77777777" w:rsidR="004E32C3" w:rsidRDefault="004E32C3" w:rsidP="007A1615">
    <w:pPr>
      <w:pStyle w:val="Header"/>
    </w:pPr>
    <w:r>
      <w:rPr>
        <w:noProof/>
      </w:rPr>
      <w:drawing>
        <wp:inline distT="0" distB="0" distL="0" distR="0" wp14:anchorId="586448AB" wp14:editId="1A44A4A9">
          <wp:extent cx="1946960" cy="795988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" name="ercot.logo.cmyk+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167" cy="805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FA8"/>
    <w:multiLevelType w:val="hybridMultilevel"/>
    <w:tmpl w:val="03BA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253"/>
    <w:multiLevelType w:val="hybridMultilevel"/>
    <w:tmpl w:val="E9F2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1E62"/>
    <w:multiLevelType w:val="hybridMultilevel"/>
    <w:tmpl w:val="856C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3710"/>
    <w:multiLevelType w:val="hybridMultilevel"/>
    <w:tmpl w:val="8F24C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66C7C"/>
    <w:multiLevelType w:val="hybridMultilevel"/>
    <w:tmpl w:val="5A54C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38A0A6E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140"/>
        </w:tabs>
        <w:ind w:left="391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A840206"/>
    <w:multiLevelType w:val="hybridMultilevel"/>
    <w:tmpl w:val="A5565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C47671"/>
    <w:multiLevelType w:val="hybridMultilevel"/>
    <w:tmpl w:val="BBBEF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B23FF"/>
    <w:multiLevelType w:val="hybridMultilevel"/>
    <w:tmpl w:val="11BA6C60"/>
    <w:lvl w:ilvl="0" w:tplc="23EECF14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9" w15:restartNumberingAfterBreak="0">
    <w:nsid w:val="1DB56150"/>
    <w:multiLevelType w:val="hybridMultilevel"/>
    <w:tmpl w:val="E8B4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D1891"/>
    <w:multiLevelType w:val="hybridMultilevel"/>
    <w:tmpl w:val="D4D20D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36722"/>
    <w:multiLevelType w:val="hybridMultilevel"/>
    <w:tmpl w:val="A4AA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D6E10"/>
    <w:multiLevelType w:val="hybridMultilevel"/>
    <w:tmpl w:val="3106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408E8"/>
    <w:multiLevelType w:val="hybridMultilevel"/>
    <w:tmpl w:val="B204BD30"/>
    <w:lvl w:ilvl="0" w:tplc="0409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4" w15:restartNumberingAfterBreak="0">
    <w:nsid w:val="2DF54E2B"/>
    <w:multiLevelType w:val="hybridMultilevel"/>
    <w:tmpl w:val="4C8A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C68C6"/>
    <w:multiLevelType w:val="hybridMultilevel"/>
    <w:tmpl w:val="66B83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EA1CB5"/>
    <w:multiLevelType w:val="hybridMultilevel"/>
    <w:tmpl w:val="B484C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4D40FA"/>
    <w:multiLevelType w:val="hybridMultilevel"/>
    <w:tmpl w:val="F7E8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0246D"/>
    <w:multiLevelType w:val="hybridMultilevel"/>
    <w:tmpl w:val="2C28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224DF"/>
    <w:multiLevelType w:val="multilevel"/>
    <w:tmpl w:val="469E8452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E13137A"/>
    <w:multiLevelType w:val="hybridMultilevel"/>
    <w:tmpl w:val="AFF49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C33E5"/>
    <w:multiLevelType w:val="multilevel"/>
    <w:tmpl w:val="2EA26AE8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0F83976"/>
    <w:multiLevelType w:val="multilevel"/>
    <w:tmpl w:val="4A0885F6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58C5BAD"/>
    <w:multiLevelType w:val="multilevel"/>
    <w:tmpl w:val="969449E8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67D6CEB"/>
    <w:multiLevelType w:val="hybridMultilevel"/>
    <w:tmpl w:val="720E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F214C"/>
    <w:multiLevelType w:val="hybridMultilevel"/>
    <w:tmpl w:val="5518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B34C6"/>
    <w:multiLevelType w:val="hybridMultilevel"/>
    <w:tmpl w:val="A3D8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B9381E"/>
    <w:multiLevelType w:val="hybridMultilevel"/>
    <w:tmpl w:val="6CB6F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23F43"/>
    <w:multiLevelType w:val="hybridMultilevel"/>
    <w:tmpl w:val="6ED0B3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897E17B6">
      <w:numFmt w:val="bullet"/>
      <w:lvlText w:val="•"/>
      <w:lvlJc w:val="left"/>
      <w:pPr>
        <w:ind w:left="396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4CFE702A"/>
    <w:multiLevelType w:val="hybridMultilevel"/>
    <w:tmpl w:val="B986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84949"/>
    <w:multiLevelType w:val="hybridMultilevel"/>
    <w:tmpl w:val="7842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30F44"/>
    <w:multiLevelType w:val="hybridMultilevel"/>
    <w:tmpl w:val="9CFACE88"/>
    <w:lvl w:ilvl="0" w:tplc="BCC0A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6736C">
      <w:start w:val="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0F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4D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7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A8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E8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4D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3E00376"/>
    <w:multiLevelType w:val="multilevel"/>
    <w:tmpl w:val="7CB4A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5672099B"/>
    <w:multiLevelType w:val="hybridMultilevel"/>
    <w:tmpl w:val="30FE0E0C"/>
    <w:lvl w:ilvl="0" w:tplc="F7981DBA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CA92CC12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6E789464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235246A0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F97E0244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2BEA0746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6500129E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B23294D0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7406713C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65320367"/>
    <w:multiLevelType w:val="hybridMultilevel"/>
    <w:tmpl w:val="77DA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4051E"/>
    <w:multiLevelType w:val="hybridMultilevel"/>
    <w:tmpl w:val="042A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01F61"/>
    <w:multiLevelType w:val="multilevel"/>
    <w:tmpl w:val="C5585EB2"/>
    <w:styleLink w:val="StyleBulleted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5C5209"/>
    <w:multiLevelType w:val="hybridMultilevel"/>
    <w:tmpl w:val="C5B4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52A3D"/>
    <w:multiLevelType w:val="hybridMultilevel"/>
    <w:tmpl w:val="64102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DF7CDF"/>
    <w:multiLevelType w:val="hybridMultilevel"/>
    <w:tmpl w:val="7870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A110F"/>
    <w:multiLevelType w:val="multilevel"/>
    <w:tmpl w:val="1512A634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4750FE0"/>
    <w:multiLevelType w:val="hybridMultilevel"/>
    <w:tmpl w:val="4B6A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6047F"/>
    <w:multiLevelType w:val="hybridMultilevel"/>
    <w:tmpl w:val="6D3A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7289B"/>
    <w:multiLevelType w:val="hybridMultilevel"/>
    <w:tmpl w:val="F9200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C2C1E"/>
    <w:multiLevelType w:val="hybridMultilevel"/>
    <w:tmpl w:val="8028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553809">
    <w:abstractNumId w:val="8"/>
  </w:num>
  <w:num w:numId="2" w16cid:durableId="1950966231">
    <w:abstractNumId w:val="34"/>
  </w:num>
  <w:num w:numId="3" w16cid:durableId="1869217886">
    <w:abstractNumId w:val="33"/>
  </w:num>
  <w:num w:numId="4" w16cid:durableId="335616314">
    <w:abstractNumId w:val="8"/>
  </w:num>
  <w:num w:numId="5" w16cid:durableId="1898275671">
    <w:abstractNumId w:val="5"/>
  </w:num>
  <w:num w:numId="6" w16cid:durableId="93206284">
    <w:abstractNumId w:val="5"/>
  </w:num>
  <w:num w:numId="7" w16cid:durableId="1526749255">
    <w:abstractNumId w:val="5"/>
  </w:num>
  <w:num w:numId="8" w16cid:durableId="251666502">
    <w:abstractNumId w:val="22"/>
  </w:num>
  <w:num w:numId="9" w16cid:durableId="734624053">
    <w:abstractNumId w:val="32"/>
  </w:num>
  <w:num w:numId="10" w16cid:durableId="52388993">
    <w:abstractNumId w:val="41"/>
  </w:num>
  <w:num w:numId="11" w16cid:durableId="1241329413">
    <w:abstractNumId w:val="21"/>
  </w:num>
  <w:num w:numId="12" w16cid:durableId="1347907911">
    <w:abstractNumId w:val="19"/>
  </w:num>
  <w:num w:numId="13" w16cid:durableId="1722510157">
    <w:abstractNumId w:val="23"/>
  </w:num>
  <w:num w:numId="14" w16cid:durableId="462385505">
    <w:abstractNumId w:val="39"/>
  </w:num>
  <w:num w:numId="15" w16cid:durableId="10844898">
    <w:abstractNumId w:val="11"/>
  </w:num>
  <w:num w:numId="16" w16cid:durableId="1538394491">
    <w:abstractNumId w:val="4"/>
  </w:num>
  <w:num w:numId="17" w16cid:durableId="1486043436">
    <w:abstractNumId w:val="40"/>
  </w:num>
  <w:num w:numId="18" w16cid:durableId="101343984">
    <w:abstractNumId w:val="37"/>
  </w:num>
  <w:num w:numId="19" w16cid:durableId="1676805537">
    <w:abstractNumId w:val="13"/>
  </w:num>
  <w:num w:numId="20" w16cid:durableId="936869117">
    <w:abstractNumId w:val="28"/>
  </w:num>
  <w:num w:numId="21" w16cid:durableId="1297486445">
    <w:abstractNumId w:val="12"/>
  </w:num>
  <w:num w:numId="22" w16cid:durableId="501238308">
    <w:abstractNumId w:val="35"/>
  </w:num>
  <w:num w:numId="23" w16cid:durableId="364211274">
    <w:abstractNumId w:val="24"/>
  </w:num>
  <w:num w:numId="24" w16cid:durableId="486243227">
    <w:abstractNumId w:val="36"/>
  </w:num>
  <w:num w:numId="25" w16cid:durableId="1812206678">
    <w:abstractNumId w:val="1"/>
  </w:num>
  <w:num w:numId="26" w16cid:durableId="1701006911">
    <w:abstractNumId w:val="0"/>
  </w:num>
  <w:num w:numId="27" w16cid:durableId="1896819635">
    <w:abstractNumId w:val="44"/>
  </w:num>
  <w:num w:numId="28" w16cid:durableId="594169624">
    <w:abstractNumId w:val="16"/>
  </w:num>
  <w:num w:numId="29" w16cid:durableId="404452600">
    <w:abstractNumId w:val="6"/>
  </w:num>
  <w:num w:numId="30" w16cid:durableId="787969344">
    <w:abstractNumId w:val="18"/>
  </w:num>
  <w:num w:numId="31" w16cid:durableId="692807255">
    <w:abstractNumId w:val="29"/>
  </w:num>
  <w:num w:numId="32" w16cid:durableId="63334742">
    <w:abstractNumId w:val="2"/>
  </w:num>
  <w:num w:numId="33" w16cid:durableId="1067917692">
    <w:abstractNumId w:val="25"/>
  </w:num>
  <w:num w:numId="34" w16cid:durableId="1614748926">
    <w:abstractNumId w:val="38"/>
  </w:num>
  <w:num w:numId="35" w16cid:durableId="65421153">
    <w:abstractNumId w:val="26"/>
  </w:num>
  <w:num w:numId="36" w16cid:durableId="950749438">
    <w:abstractNumId w:val="15"/>
  </w:num>
  <w:num w:numId="37" w16cid:durableId="385034741">
    <w:abstractNumId w:val="17"/>
  </w:num>
  <w:num w:numId="38" w16cid:durableId="13861033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635587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83322232">
    <w:abstractNumId w:val="7"/>
  </w:num>
  <w:num w:numId="41" w16cid:durableId="1208297265">
    <w:abstractNumId w:val="30"/>
  </w:num>
  <w:num w:numId="42" w16cid:durableId="672143077">
    <w:abstractNumId w:val="31"/>
  </w:num>
  <w:num w:numId="43" w16cid:durableId="19392173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09120839">
    <w:abstractNumId w:val="10"/>
  </w:num>
  <w:num w:numId="45" w16cid:durableId="576673807">
    <w:abstractNumId w:val="14"/>
  </w:num>
  <w:num w:numId="46" w16cid:durableId="307440672">
    <w:abstractNumId w:val="14"/>
  </w:num>
  <w:num w:numId="47" w16cid:durableId="1606588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61591820">
    <w:abstractNumId w:val="45"/>
  </w:num>
  <w:num w:numId="49" w16cid:durableId="1582834309">
    <w:abstractNumId w:val="42"/>
  </w:num>
  <w:num w:numId="50" w16cid:durableId="52966185">
    <w:abstractNumId w:val="9"/>
  </w:num>
  <w:num w:numId="51" w16cid:durableId="300497922">
    <w:abstractNumId w:val="3"/>
  </w:num>
  <w:num w:numId="52" w16cid:durableId="550968969">
    <w:abstractNumId w:val="20"/>
  </w:num>
  <w:num w:numId="53" w16cid:durableId="58212165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B5"/>
    <w:rsid w:val="00002925"/>
    <w:rsid w:val="000039D9"/>
    <w:rsid w:val="0000403A"/>
    <w:rsid w:val="00004CCD"/>
    <w:rsid w:val="00010874"/>
    <w:rsid w:val="00010956"/>
    <w:rsid w:val="00011A56"/>
    <w:rsid w:val="00015123"/>
    <w:rsid w:val="00015884"/>
    <w:rsid w:val="00016C9F"/>
    <w:rsid w:val="00020DA9"/>
    <w:rsid w:val="00021951"/>
    <w:rsid w:val="0002261E"/>
    <w:rsid w:val="000229CB"/>
    <w:rsid w:val="00024EAD"/>
    <w:rsid w:val="00024FEC"/>
    <w:rsid w:val="000267CE"/>
    <w:rsid w:val="000301D5"/>
    <w:rsid w:val="000304D1"/>
    <w:rsid w:val="00030AB3"/>
    <w:rsid w:val="00031C14"/>
    <w:rsid w:val="00032349"/>
    <w:rsid w:val="000355F5"/>
    <w:rsid w:val="0003674E"/>
    <w:rsid w:val="00042F22"/>
    <w:rsid w:val="00050F9F"/>
    <w:rsid w:val="00053017"/>
    <w:rsid w:val="00055879"/>
    <w:rsid w:val="00060EF4"/>
    <w:rsid w:val="000625A1"/>
    <w:rsid w:val="000641DF"/>
    <w:rsid w:val="00065EB4"/>
    <w:rsid w:val="00066981"/>
    <w:rsid w:val="00067312"/>
    <w:rsid w:val="00070733"/>
    <w:rsid w:val="0007279B"/>
    <w:rsid w:val="00072EC5"/>
    <w:rsid w:val="00073D0D"/>
    <w:rsid w:val="00073EE0"/>
    <w:rsid w:val="00077F1C"/>
    <w:rsid w:val="000840DD"/>
    <w:rsid w:val="000874F3"/>
    <w:rsid w:val="00087D0F"/>
    <w:rsid w:val="00090828"/>
    <w:rsid w:val="00092DBE"/>
    <w:rsid w:val="00092FCC"/>
    <w:rsid w:val="000937AD"/>
    <w:rsid w:val="000938DB"/>
    <w:rsid w:val="00094D15"/>
    <w:rsid w:val="000A0387"/>
    <w:rsid w:val="000A0598"/>
    <w:rsid w:val="000A07A5"/>
    <w:rsid w:val="000A4C9F"/>
    <w:rsid w:val="000B002A"/>
    <w:rsid w:val="000B0046"/>
    <w:rsid w:val="000B66F2"/>
    <w:rsid w:val="000C3FA0"/>
    <w:rsid w:val="000C504E"/>
    <w:rsid w:val="000C6C5E"/>
    <w:rsid w:val="000C73C2"/>
    <w:rsid w:val="000C766D"/>
    <w:rsid w:val="000D005F"/>
    <w:rsid w:val="000D0EE0"/>
    <w:rsid w:val="000D1218"/>
    <w:rsid w:val="000D1382"/>
    <w:rsid w:val="000D141C"/>
    <w:rsid w:val="000D2281"/>
    <w:rsid w:val="000D4B65"/>
    <w:rsid w:val="000D4FF4"/>
    <w:rsid w:val="000D7DE4"/>
    <w:rsid w:val="000E2581"/>
    <w:rsid w:val="000F18E0"/>
    <w:rsid w:val="000F34C2"/>
    <w:rsid w:val="00100EA7"/>
    <w:rsid w:val="00103F15"/>
    <w:rsid w:val="001059C9"/>
    <w:rsid w:val="00105DD5"/>
    <w:rsid w:val="0011335F"/>
    <w:rsid w:val="001136A3"/>
    <w:rsid w:val="00114642"/>
    <w:rsid w:val="00117531"/>
    <w:rsid w:val="00117609"/>
    <w:rsid w:val="00120918"/>
    <w:rsid w:val="00120B2B"/>
    <w:rsid w:val="001225E7"/>
    <w:rsid w:val="00122E3B"/>
    <w:rsid w:val="0012329F"/>
    <w:rsid w:val="001310B6"/>
    <w:rsid w:val="00131F61"/>
    <w:rsid w:val="00133AC4"/>
    <w:rsid w:val="00135FB9"/>
    <w:rsid w:val="00141AB3"/>
    <w:rsid w:val="00142FA0"/>
    <w:rsid w:val="00144C31"/>
    <w:rsid w:val="00146C97"/>
    <w:rsid w:val="001505CE"/>
    <w:rsid w:val="001537C5"/>
    <w:rsid w:val="00155738"/>
    <w:rsid w:val="001564B1"/>
    <w:rsid w:val="00161539"/>
    <w:rsid w:val="00163BA6"/>
    <w:rsid w:val="0016479B"/>
    <w:rsid w:val="0016700A"/>
    <w:rsid w:val="001672DA"/>
    <w:rsid w:val="00170575"/>
    <w:rsid w:val="0017074D"/>
    <w:rsid w:val="00170EE9"/>
    <w:rsid w:val="00172B35"/>
    <w:rsid w:val="00176A49"/>
    <w:rsid w:val="0017711B"/>
    <w:rsid w:val="001774ED"/>
    <w:rsid w:val="001807C1"/>
    <w:rsid w:val="00182EE7"/>
    <w:rsid w:val="00187462"/>
    <w:rsid w:val="00187FBA"/>
    <w:rsid w:val="00190806"/>
    <w:rsid w:val="00191EA7"/>
    <w:rsid w:val="00194040"/>
    <w:rsid w:val="00194DE7"/>
    <w:rsid w:val="00195B97"/>
    <w:rsid w:val="00196685"/>
    <w:rsid w:val="00197E49"/>
    <w:rsid w:val="001A014C"/>
    <w:rsid w:val="001A1231"/>
    <w:rsid w:val="001A69AE"/>
    <w:rsid w:val="001B0702"/>
    <w:rsid w:val="001B44EC"/>
    <w:rsid w:val="001B62EA"/>
    <w:rsid w:val="001B6F3F"/>
    <w:rsid w:val="001C0670"/>
    <w:rsid w:val="001C0B77"/>
    <w:rsid w:val="001C10D4"/>
    <w:rsid w:val="001C1695"/>
    <w:rsid w:val="001C4630"/>
    <w:rsid w:val="001C6287"/>
    <w:rsid w:val="001C70B3"/>
    <w:rsid w:val="001C717E"/>
    <w:rsid w:val="001D3D9F"/>
    <w:rsid w:val="001D62B7"/>
    <w:rsid w:val="001E051C"/>
    <w:rsid w:val="001E1573"/>
    <w:rsid w:val="001E3636"/>
    <w:rsid w:val="001E4A8E"/>
    <w:rsid w:val="001E4CAC"/>
    <w:rsid w:val="001E5F92"/>
    <w:rsid w:val="001E6713"/>
    <w:rsid w:val="001E749D"/>
    <w:rsid w:val="001F06A5"/>
    <w:rsid w:val="001F10E9"/>
    <w:rsid w:val="00202EA2"/>
    <w:rsid w:val="00203CE4"/>
    <w:rsid w:val="00204003"/>
    <w:rsid w:val="002056EC"/>
    <w:rsid w:val="002062A9"/>
    <w:rsid w:val="002149F2"/>
    <w:rsid w:val="0021716B"/>
    <w:rsid w:val="00220AF8"/>
    <w:rsid w:val="00224413"/>
    <w:rsid w:val="0022668A"/>
    <w:rsid w:val="00232964"/>
    <w:rsid w:val="00232D04"/>
    <w:rsid w:val="00241DEF"/>
    <w:rsid w:val="002441B8"/>
    <w:rsid w:val="00245BA7"/>
    <w:rsid w:val="0024654D"/>
    <w:rsid w:val="00247B14"/>
    <w:rsid w:val="002534E5"/>
    <w:rsid w:val="00257A68"/>
    <w:rsid w:val="00260075"/>
    <w:rsid w:val="0026397F"/>
    <w:rsid w:val="00263AE1"/>
    <w:rsid w:val="0026749D"/>
    <w:rsid w:val="0027026C"/>
    <w:rsid w:val="00272028"/>
    <w:rsid w:val="00273C47"/>
    <w:rsid w:val="00274B19"/>
    <w:rsid w:val="00275890"/>
    <w:rsid w:val="00282F81"/>
    <w:rsid w:val="00283B1D"/>
    <w:rsid w:val="00284BBB"/>
    <w:rsid w:val="002868A1"/>
    <w:rsid w:val="00286D94"/>
    <w:rsid w:val="002909AD"/>
    <w:rsid w:val="00291475"/>
    <w:rsid w:val="00291B1C"/>
    <w:rsid w:val="00294490"/>
    <w:rsid w:val="002A0B3C"/>
    <w:rsid w:val="002A0F53"/>
    <w:rsid w:val="002A21D3"/>
    <w:rsid w:val="002A3861"/>
    <w:rsid w:val="002A4BFA"/>
    <w:rsid w:val="002A5674"/>
    <w:rsid w:val="002A5D05"/>
    <w:rsid w:val="002A7B0F"/>
    <w:rsid w:val="002B0885"/>
    <w:rsid w:val="002B2C80"/>
    <w:rsid w:val="002B5064"/>
    <w:rsid w:val="002B52DA"/>
    <w:rsid w:val="002B653B"/>
    <w:rsid w:val="002B6F29"/>
    <w:rsid w:val="002C0788"/>
    <w:rsid w:val="002C331D"/>
    <w:rsid w:val="002C4380"/>
    <w:rsid w:val="002C439B"/>
    <w:rsid w:val="002C5BA4"/>
    <w:rsid w:val="002D1D0A"/>
    <w:rsid w:val="002D1EA1"/>
    <w:rsid w:val="002D23E7"/>
    <w:rsid w:val="002D3595"/>
    <w:rsid w:val="002D3B09"/>
    <w:rsid w:val="002D54FB"/>
    <w:rsid w:val="002D6E5D"/>
    <w:rsid w:val="002E03D8"/>
    <w:rsid w:val="002E148D"/>
    <w:rsid w:val="002E30CA"/>
    <w:rsid w:val="002E49C8"/>
    <w:rsid w:val="002F183F"/>
    <w:rsid w:val="002F26FA"/>
    <w:rsid w:val="002F322E"/>
    <w:rsid w:val="002F354E"/>
    <w:rsid w:val="002F6FBE"/>
    <w:rsid w:val="002F73D7"/>
    <w:rsid w:val="00301695"/>
    <w:rsid w:val="00301F9A"/>
    <w:rsid w:val="003020AB"/>
    <w:rsid w:val="00302D8E"/>
    <w:rsid w:val="00302E19"/>
    <w:rsid w:val="00303691"/>
    <w:rsid w:val="00307893"/>
    <w:rsid w:val="00312F61"/>
    <w:rsid w:val="00313838"/>
    <w:rsid w:val="0031708B"/>
    <w:rsid w:val="003171A0"/>
    <w:rsid w:val="00321ECD"/>
    <w:rsid w:val="0032349E"/>
    <w:rsid w:val="00323769"/>
    <w:rsid w:val="00323CD2"/>
    <w:rsid w:val="0032423D"/>
    <w:rsid w:val="003258B0"/>
    <w:rsid w:val="0032633A"/>
    <w:rsid w:val="00327105"/>
    <w:rsid w:val="00332991"/>
    <w:rsid w:val="003351E2"/>
    <w:rsid w:val="003357D6"/>
    <w:rsid w:val="00335E68"/>
    <w:rsid w:val="00337C75"/>
    <w:rsid w:val="003454C0"/>
    <w:rsid w:val="00354652"/>
    <w:rsid w:val="00354CA4"/>
    <w:rsid w:val="00355F3B"/>
    <w:rsid w:val="00356AC9"/>
    <w:rsid w:val="00356C20"/>
    <w:rsid w:val="00357B9B"/>
    <w:rsid w:val="003615A3"/>
    <w:rsid w:val="0036453F"/>
    <w:rsid w:val="00366E94"/>
    <w:rsid w:val="003706AF"/>
    <w:rsid w:val="00373541"/>
    <w:rsid w:val="0037630F"/>
    <w:rsid w:val="003763B2"/>
    <w:rsid w:val="00377BFB"/>
    <w:rsid w:val="00380449"/>
    <w:rsid w:val="00381C3A"/>
    <w:rsid w:val="003823FA"/>
    <w:rsid w:val="00382741"/>
    <w:rsid w:val="003852C3"/>
    <w:rsid w:val="00386837"/>
    <w:rsid w:val="0038747D"/>
    <w:rsid w:val="00390D5D"/>
    <w:rsid w:val="00396802"/>
    <w:rsid w:val="00396E0E"/>
    <w:rsid w:val="003974DC"/>
    <w:rsid w:val="00397FF8"/>
    <w:rsid w:val="003A3FA5"/>
    <w:rsid w:val="003A458F"/>
    <w:rsid w:val="003A51A0"/>
    <w:rsid w:val="003B1841"/>
    <w:rsid w:val="003B22A9"/>
    <w:rsid w:val="003B60BA"/>
    <w:rsid w:val="003B6525"/>
    <w:rsid w:val="003B744E"/>
    <w:rsid w:val="003C4AB4"/>
    <w:rsid w:val="003C525B"/>
    <w:rsid w:val="003C6C44"/>
    <w:rsid w:val="003C7C0F"/>
    <w:rsid w:val="003D2A00"/>
    <w:rsid w:val="003D4C18"/>
    <w:rsid w:val="003D4D34"/>
    <w:rsid w:val="003E321F"/>
    <w:rsid w:val="003E3359"/>
    <w:rsid w:val="003E6797"/>
    <w:rsid w:val="003E7000"/>
    <w:rsid w:val="003F199F"/>
    <w:rsid w:val="003F23BC"/>
    <w:rsid w:val="003F2573"/>
    <w:rsid w:val="003F4071"/>
    <w:rsid w:val="003F7EA4"/>
    <w:rsid w:val="004008D9"/>
    <w:rsid w:val="00401054"/>
    <w:rsid w:val="004035D8"/>
    <w:rsid w:val="00403E50"/>
    <w:rsid w:val="004114EE"/>
    <w:rsid w:val="00411CB4"/>
    <w:rsid w:val="00417E42"/>
    <w:rsid w:val="00421D38"/>
    <w:rsid w:val="0042291B"/>
    <w:rsid w:val="0042503C"/>
    <w:rsid w:val="004252AF"/>
    <w:rsid w:val="00426FF1"/>
    <w:rsid w:val="004319CA"/>
    <w:rsid w:val="00433AB4"/>
    <w:rsid w:val="00433F4D"/>
    <w:rsid w:val="00436E92"/>
    <w:rsid w:val="0044379D"/>
    <w:rsid w:val="0044434C"/>
    <w:rsid w:val="00446306"/>
    <w:rsid w:val="00446566"/>
    <w:rsid w:val="00450DF5"/>
    <w:rsid w:val="00451E76"/>
    <w:rsid w:val="00453273"/>
    <w:rsid w:val="00460C61"/>
    <w:rsid w:val="004612D2"/>
    <w:rsid w:val="00463EF7"/>
    <w:rsid w:val="0046519B"/>
    <w:rsid w:val="00466D99"/>
    <w:rsid w:val="004679D5"/>
    <w:rsid w:val="00475D2F"/>
    <w:rsid w:val="00476C0C"/>
    <w:rsid w:val="00480605"/>
    <w:rsid w:val="00480642"/>
    <w:rsid w:val="00481542"/>
    <w:rsid w:val="00481546"/>
    <w:rsid w:val="00482861"/>
    <w:rsid w:val="004861B3"/>
    <w:rsid w:val="00491A8D"/>
    <w:rsid w:val="004A6D43"/>
    <w:rsid w:val="004B18B3"/>
    <w:rsid w:val="004B5AA0"/>
    <w:rsid w:val="004B67AB"/>
    <w:rsid w:val="004C087D"/>
    <w:rsid w:val="004C246B"/>
    <w:rsid w:val="004C5188"/>
    <w:rsid w:val="004C548D"/>
    <w:rsid w:val="004C5663"/>
    <w:rsid w:val="004C7606"/>
    <w:rsid w:val="004D0582"/>
    <w:rsid w:val="004D4FE7"/>
    <w:rsid w:val="004D50B9"/>
    <w:rsid w:val="004D665F"/>
    <w:rsid w:val="004D74AD"/>
    <w:rsid w:val="004E3156"/>
    <w:rsid w:val="004E3256"/>
    <w:rsid w:val="004E32C3"/>
    <w:rsid w:val="004E561E"/>
    <w:rsid w:val="004E6860"/>
    <w:rsid w:val="004E7FC1"/>
    <w:rsid w:val="004F08AA"/>
    <w:rsid w:val="004F37F8"/>
    <w:rsid w:val="004F4940"/>
    <w:rsid w:val="004F7D05"/>
    <w:rsid w:val="00501CFF"/>
    <w:rsid w:val="005022E8"/>
    <w:rsid w:val="00504BA2"/>
    <w:rsid w:val="005055F3"/>
    <w:rsid w:val="0050665C"/>
    <w:rsid w:val="005125E1"/>
    <w:rsid w:val="00514730"/>
    <w:rsid w:val="00514F65"/>
    <w:rsid w:val="00520B46"/>
    <w:rsid w:val="005226DD"/>
    <w:rsid w:val="00530A36"/>
    <w:rsid w:val="00531CB5"/>
    <w:rsid w:val="005324DB"/>
    <w:rsid w:val="005325EA"/>
    <w:rsid w:val="00533415"/>
    <w:rsid w:val="00534344"/>
    <w:rsid w:val="00534D85"/>
    <w:rsid w:val="005357B6"/>
    <w:rsid w:val="00535F86"/>
    <w:rsid w:val="005377D1"/>
    <w:rsid w:val="00537D60"/>
    <w:rsid w:val="00537FF8"/>
    <w:rsid w:val="00540B1C"/>
    <w:rsid w:val="00543075"/>
    <w:rsid w:val="005434D4"/>
    <w:rsid w:val="00544204"/>
    <w:rsid w:val="00550DFD"/>
    <w:rsid w:val="00552DDC"/>
    <w:rsid w:val="00552E2B"/>
    <w:rsid w:val="00554B93"/>
    <w:rsid w:val="00557B87"/>
    <w:rsid w:val="00557DD9"/>
    <w:rsid w:val="0056320A"/>
    <w:rsid w:val="005644F4"/>
    <w:rsid w:val="0056491A"/>
    <w:rsid w:val="00566B59"/>
    <w:rsid w:val="0057032D"/>
    <w:rsid w:val="00573874"/>
    <w:rsid w:val="00581A67"/>
    <w:rsid w:val="005852B0"/>
    <w:rsid w:val="0058647E"/>
    <w:rsid w:val="00586CEC"/>
    <w:rsid w:val="00587050"/>
    <w:rsid w:val="00587783"/>
    <w:rsid w:val="00592F56"/>
    <w:rsid w:val="0059383F"/>
    <w:rsid w:val="00593A42"/>
    <w:rsid w:val="00594795"/>
    <w:rsid w:val="005952EB"/>
    <w:rsid w:val="00595AF1"/>
    <w:rsid w:val="005A3835"/>
    <w:rsid w:val="005A5A4A"/>
    <w:rsid w:val="005B13BA"/>
    <w:rsid w:val="005B1CCE"/>
    <w:rsid w:val="005B34F5"/>
    <w:rsid w:val="005B53CE"/>
    <w:rsid w:val="005B72B7"/>
    <w:rsid w:val="005B7D42"/>
    <w:rsid w:val="005C040B"/>
    <w:rsid w:val="005C1279"/>
    <w:rsid w:val="005C4837"/>
    <w:rsid w:val="005C66B5"/>
    <w:rsid w:val="005D1541"/>
    <w:rsid w:val="005D3426"/>
    <w:rsid w:val="005D51C6"/>
    <w:rsid w:val="005D5589"/>
    <w:rsid w:val="005E0DEF"/>
    <w:rsid w:val="005E2CF2"/>
    <w:rsid w:val="005E3C01"/>
    <w:rsid w:val="005E529A"/>
    <w:rsid w:val="005E6DA6"/>
    <w:rsid w:val="005E6F3D"/>
    <w:rsid w:val="005E72B3"/>
    <w:rsid w:val="005F1BF9"/>
    <w:rsid w:val="005F511C"/>
    <w:rsid w:val="00600FE6"/>
    <w:rsid w:val="006014F4"/>
    <w:rsid w:val="00601ACB"/>
    <w:rsid w:val="00602082"/>
    <w:rsid w:val="00603735"/>
    <w:rsid w:val="00610B34"/>
    <w:rsid w:val="006144DB"/>
    <w:rsid w:val="00614F4D"/>
    <w:rsid w:val="006157E3"/>
    <w:rsid w:val="00616B01"/>
    <w:rsid w:val="00617A80"/>
    <w:rsid w:val="00617E25"/>
    <w:rsid w:val="00621C6D"/>
    <w:rsid w:val="00622862"/>
    <w:rsid w:val="006260A9"/>
    <w:rsid w:val="00627AAC"/>
    <w:rsid w:val="00630D46"/>
    <w:rsid w:val="00630E74"/>
    <w:rsid w:val="00632408"/>
    <w:rsid w:val="00632D27"/>
    <w:rsid w:val="00634261"/>
    <w:rsid w:val="00635A70"/>
    <w:rsid w:val="00643F52"/>
    <w:rsid w:val="0064514F"/>
    <w:rsid w:val="00646938"/>
    <w:rsid w:val="006509A3"/>
    <w:rsid w:val="006509A8"/>
    <w:rsid w:val="00654690"/>
    <w:rsid w:val="0065511D"/>
    <w:rsid w:val="00656613"/>
    <w:rsid w:val="00656F27"/>
    <w:rsid w:val="00656FD3"/>
    <w:rsid w:val="00660274"/>
    <w:rsid w:val="0066226B"/>
    <w:rsid w:val="006631FF"/>
    <w:rsid w:val="00665463"/>
    <w:rsid w:val="006660C8"/>
    <w:rsid w:val="00666297"/>
    <w:rsid w:val="00670409"/>
    <w:rsid w:val="00670821"/>
    <w:rsid w:val="00675222"/>
    <w:rsid w:val="00682F76"/>
    <w:rsid w:val="00684010"/>
    <w:rsid w:val="00685520"/>
    <w:rsid w:val="0068605A"/>
    <w:rsid w:val="00686B81"/>
    <w:rsid w:val="0069524C"/>
    <w:rsid w:val="006A0BDB"/>
    <w:rsid w:val="006A1ED3"/>
    <w:rsid w:val="006A29F8"/>
    <w:rsid w:val="006A476B"/>
    <w:rsid w:val="006A53E9"/>
    <w:rsid w:val="006B010E"/>
    <w:rsid w:val="006B0459"/>
    <w:rsid w:val="006B64B7"/>
    <w:rsid w:val="006B720E"/>
    <w:rsid w:val="006B7B81"/>
    <w:rsid w:val="006C1546"/>
    <w:rsid w:val="006C270F"/>
    <w:rsid w:val="006C302B"/>
    <w:rsid w:val="006C43C1"/>
    <w:rsid w:val="006C494F"/>
    <w:rsid w:val="006C5A38"/>
    <w:rsid w:val="006C686F"/>
    <w:rsid w:val="006D0A63"/>
    <w:rsid w:val="006D1177"/>
    <w:rsid w:val="006D1A2D"/>
    <w:rsid w:val="006D3FD6"/>
    <w:rsid w:val="006D517F"/>
    <w:rsid w:val="006D561D"/>
    <w:rsid w:val="006D68BE"/>
    <w:rsid w:val="006D74FE"/>
    <w:rsid w:val="006D7A2F"/>
    <w:rsid w:val="006D7D4E"/>
    <w:rsid w:val="006E1FA8"/>
    <w:rsid w:val="006E4327"/>
    <w:rsid w:val="006F46AF"/>
    <w:rsid w:val="006F7728"/>
    <w:rsid w:val="006F7B1D"/>
    <w:rsid w:val="007013EC"/>
    <w:rsid w:val="00701575"/>
    <w:rsid w:val="00702615"/>
    <w:rsid w:val="00704EC5"/>
    <w:rsid w:val="00705EC6"/>
    <w:rsid w:val="00707877"/>
    <w:rsid w:val="007106AE"/>
    <w:rsid w:val="00710953"/>
    <w:rsid w:val="00710FF2"/>
    <w:rsid w:val="0071234A"/>
    <w:rsid w:val="00712424"/>
    <w:rsid w:val="00713A24"/>
    <w:rsid w:val="00714448"/>
    <w:rsid w:val="00716F2A"/>
    <w:rsid w:val="00720216"/>
    <w:rsid w:val="007228EC"/>
    <w:rsid w:val="00723F8C"/>
    <w:rsid w:val="00724755"/>
    <w:rsid w:val="00724D20"/>
    <w:rsid w:val="00725D00"/>
    <w:rsid w:val="00727665"/>
    <w:rsid w:val="0073161D"/>
    <w:rsid w:val="007347D5"/>
    <w:rsid w:val="00734C2D"/>
    <w:rsid w:val="0073675E"/>
    <w:rsid w:val="00737096"/>
    <w:rsid w:val="00737156"/>
    <w:rsid w:val="00737B16"/>
    <w:rsid w:val="007404C9"/>
    <w:rsid w:val="00740AFE"/>
    <w:rsid w:val="007418D0"/>
    <w:rsid w:val="00742D0F"/>
    <w:rsid w:val="00743B9E"/>
    <w:rsid w:val="007440FC"/>
    <w:rsid w:val="007464D6"/>
    <w:rsid w:val="00746F52"/>
    <w:rsid w:val="007505A0"/>
    <w:rsid w:val="00752852"/>
    <w:rsid w:val="00752F31"/>
    <w:rsid w:val="0075488D"/>
    <w:rsid w:val="0075501F"/>
    <w:rsid w:val="007553A8"/>
    <w:rsid w:val="0075548D"/>
    <w:rsid w:val="00756ED4"/>
    <w:rsid w:val="007601E2"/>
    <w:rsid w:val="00760495"/>
    <w:rsid w:val="00760845"/>
    <w:rsid w:val="00761124"/>
    <w:rsid w:val="00761E0C"/>
    <w:rsid w:val="00763CDF"/>
    <w:rsid w:val="00764A1E"/>
    <w:rsid w:val="007652DD"/>
    <w:rsid w:val="007665B1"/>
    <w:rsid w:val="007701FE"/>
    <w:rsid w:val="00770C55"/>
    <w:rsid w:val="007738A6"/>
    <w:rsid w:val="0077553A"/>
    <w:rsid w:val="007759E9"/>
    <w:rsid w:val="007777E2"/>
    <w:rsid w:val="0078085B"/>
    <w:rsid w:val="00780C16"/>
    <w:rsid w:val="007811F5"/>
    <w:rsid w:val="00782287"/>
    <w:rsid w:val="00785180"/>
    <w:rsid w:val="00786F24"/>
    <w:rsid w:val="0078749A"/>
    <w:rsid w:val="00791589"/>
    <w:rsid w:val="00795ACB"/>
    <w:rsid w:val="00796A79"/>
    <w:rsid w:val="007A1615"/>
    <w:rsid w:val="007A31FF"/>
    <w:rsid w:val="007A4F62"/>
    <w:rsid w:val="007B5EA1"/>
    <w:rsid w:val="007B6EEF"/>
    <w:rsid w:val="007C0007"/>
    <w:rsid w:val="007C0EAA"/>
    <w:rsid w:val="007C4CE3"/>
    <w:rsid w:val="007C50B7"/>
    <w:rsid w:val="007C677A"/>
    <w:rsid w:val="007D164B"/>
    <w:rsid w:val="007D271A"/>
    <w:rsid w:val="007D4A8B"/>
    <w:rsid w:val="007D4B4D"/>
    <w:rsid w:val="007E3050"/>
    <w:rsid w:val="007E3335"/>
    <w:rsid w:val="007E388C"/>
    <w:rsid w:val="007E3D43"/>
    <w:rsid w:val="007E42D5"/>
    <w:rsid w:val="007E53A4"/>
    <w:rsid w:val="007F2B9A"/>
    <w:rsid w:val="007F71C6"/>
    <w:rsid w:val="007F7408"/>
    <w:rsid w:val="007F7C0A"/>
    <w:rsid w:val="00800C55"/>
    <w:rsid w:val="00801696"/>
    <w:rsid w:val="008052FA"/>
    <w:rsid w:val="00810427"/>
    <w:rsid w:val="00810CA8"/>
    <w:rsid w:val="00813185"/>
    <w:rsid w:val="00814202"/>
    <w:rsid w:val="00814C54"/>
    <w:rsid w:val="00815070"/>
    <w:rsid w:val="008157DF"/>
    <w:rsid w:val="00816BE6"/>
    <w:rsid w:val="00822335"/>
    <w:rsid w:val="00823236"/>
    <w:rsid w:val="00824DB1"/>
    <w:rsid w:val="00825635"/>
    <w:rsid w:val="00827346"/>
    <w:rsid w:val="0083004A"/>
    <w:rsid w:val="0083135B"/>
    <w:rsid w:val="0083309D"/>
    <w:rsid w:val="008350C6"/>
    <w:rsid w:val="00837404"/>
    <w:rsid w:val="0084055A"/>
    <w:rsid w:val="008425F9"/>
    <w:rsid w:val="00845251"/>
    <w:rsid w:val="00850FA9"/>
    <w:rsid w:val="00851CCA"/>
    <w:rsid w:val="00852087"/>
    <w:rsid w:val="0085240E"/>
    <w:rsid w:val="0085398D"/>
    <w:rsid w:val="00853B59"/>
    <w:rsid w:val="00857A26"/>
    <w:rsid w:val="00864A33"/>
    <w:rsid w:val="008667CC"/>
    <w:rsid w:val="00866BC7"/>
    <w:rsid w:val="00867912"/>
    <w:rsid w:val="00867C5F"/>
    <w:rsid w:val="00867C7A"/>
    <w:rsid w:val="00867DE7"/>
    <w:rsid w:val="008702C4"/>
    <w:rsid w:val="008717D5"/>
    <w:rsid w:val="00872680"/>
    <w:rsid w:val="00877B1E"/>
    <w:rsid w:val="00880EDF"/>
    <w:rsid w:val="00881380"/>
    <w:rsid w:val="00882315"/>
    <w:rsid w:val="00891B40"/>
    <w:rsid w:val="00893384"/>
    <w:rsid w:val="00893AAE"/>
    <w:rsid w:val="008964BF"/>
    <w:rsid w:val="008A0C73"/>
    <w:rsid w:val="008A0E8A"/>
    <w:rsid w:val="008A16A7"/>
    <w:rsid w:val="008A171C"/>
    <w:rsid w:val="008A1A52"/>
    <w:rsid w:val="008A4171"/>
    <w:rsid w:val="008A7DF5"/>
    <w:rsid w:val="008B038D"/>
    <w:rsid w:val="008B093E"/>
    <w:rsid w:val="008B6F12"/>
    <w:rsid w:val="008C011A"/>
    <w:rsid w:val="008C0F81"/>
    <w:rsid w:val="008C4074"/>
    <w:rsid w:val="008C7BA6"/>
    <w:rsid w:val="008D28CE"/>
    <w:rsid w:val="008D3BCC"/>
    <w:rsid w:val="008E193E"/>
    <w:rsid w:val="008E2AAE"/>
    <w:rsid w:val="008E2F36"/>
    <w:rsid w:val="008E3ADA"/>
    <w:rsid w:val="008E4CAE"/>
    <w:rsid w:val="008E508D"/>
    <w:rsid w:val="008E6F35"/>
    <w:rsid w:val="008F65DF"/>
    <w:rsid w:val="008F762C"/>
    <w:rsid w:val="008F77E1"/>
    <w:rsid w:val="009011C2"/>
    <w:rsid w:val="00901577"/>
    <w:rsid w:val="00901C38"/>
    <w:rsid w:val="009043DE"/>
    <w:rsid w:val="00906CD9"/>
    <w:rsid w:val="0091366B"/>
    <w:rsid w:val="009144F1"/>
    <w:rsid w:val="009173BC"/>
    <w:rsid w:val="009206EF"/>
    <w:rsid w:val="009216AE"/>
    <w:rsid w:val="00922059"/>
    <w:rsid w:val="009226CA"/>
    <w:rsid w:val="009248D6"/>
    <w:rsid w:val="00925D5D"/>
    <w:rsid w:val="009276FE"/>
    <w:rsid w:val="00932D17"/>
    <w:rsid w:val="0093576C"/>
    <w:rsid w:val="009360D8"/>
    <w:rsid w:val="00936DC8"/>
    <w:rsid w:val="00937F34"/>
    <w:rsid w:val="00941656"/>
    <w:rsid w:val="0094321B"/>
    <w:rsid w:val="00945062"/>
    <w:rsid w:val="00952204"/>
    <w:rsid w:val="009526C7"/>
    <w:rsid w:val="00952868"/>
    <w:rsid w:val="009569FF"/>
    <w:rsid w:val="00957535"/>
    <w:rsid w:val="00960F12"/>
    <w:rsid w:val="00962B7A"/>
    <w:rsid w:val="009637D6"/>
    <w:rsid w:val="009657D2"/>
    <w:rsid w:val="00966146"/>
    <w:rsid w:val="0096719E"/>
    <w:rsid w:val="00971607"/>
    <w:rsid w:val="00972DA3"/>
    <w:rsid w:val="009731A7"/>
    <w:rsid w:val="009752C3"/>
    <w:rsid w:val="00975695"/>
    <w:rsid w:val="00975BBE"/>
    <w:rsid w:val="009839D0"/>
    <w:rsid w:val="00984E4B"/>
    <w:rsid w:val="00985F26"/>
    <w:rsid w:val="00987DE5"/>
    <w:rsid w:val="00994738"/>
    <w:rsid w:val="00995EB4"/>
    <w:rsid w:val="00996F7D"/>
    <w:rsid w:val="009A0712"/>
    <w:rsid w:val="009A42B4"/>
    <w:rsid w:val="009A54E8"/>
    <w:rsid w:val="009A56F0"/>
    <w:rsid w:val="009A5E30"/>
    <w:rsid w:val="009A69EB"/>
    <w:rsid w:val="009B0308"/>
    <w:rsid w:val="009B13A0"/>
    <w:rsid w:val="009B179A"/>
    <w:rsid w:val="009B1F8A"/>
    <w:rsid w:val="009B31A5"/>
    <w:rsid w:val="009B391C"/>
    <w:rsid w:val="009B6E6D"/>
    <w:rsid w:val="009C2D86"/>
    <w:rsid w:val="009C3558"/>
    <w:rsid w:val="009C532C"/>
    <w:rsid w:val="009C60F3"/>
    <w:rsid w:val="009C6BE3"/>
    <w:rsid w:val="009D21D4"/>
    <w:rsid w:val="009D3A6C"/>
    <w:rsid w:val="009D4AE7"/>
    <w:rsid w:val="009D4D38"/>
    <w:rsid w:val="009D6ADB"/>
    <w:rsid w:val="009D7C44"/>
    <w:rsid w:val="009E141A"/>
    <w:rsid w:val="009E3117"/>
    <w:rsid w:val="009E3799"/>
    <w:rsid w:val="009F7278"/>
    <w:rsid w:val="00A0231F"/>
    <w:rsid w:val="00A0606A"/>
    <w:rsid w:val="00A0687F"/>
    <w:rsid w:val="00A0693E"/>
    <w:rsid w:val="00A06FD3"/>
    <w:rsid w:val="00A1537C"/>
    <w:rsid w:val="00A221FA"/>
    <w:rsid w:val="00A22B93"/>
    <w:rsid w:val="00A269DE"/>
    <w:rsid w:val="00A277D1"/>
    <w:rsid w:val="00A301C8"/>
    <w:rsid w:val="00A3198B"/>
    <w:rsid w:val="00A338EC"/>
    <w:rsid w:val="00A3772C"/>
    <w:rsid w:val="00A43AF8"/>
    <w:rsid w:val="00A43C5D"/>
    <w:rsid w:val="00A472BF"/>
    <w:rsid w:val="00A476FD"/>
    <w:rsid w:val="00A507B7"/>
    <w:rsid w:val="00A551B6"/>
    <w:rsid w:val="00A5654B"/>
    <w:rsid w:val="00A604D6"/>
    <w:rsid w:val="00A62B9F"/>
    <w:rsid w:val="00A62FD2"/>
    <w:rsid w:val="00A64DF0"/>
    <w:rsid w:val="00A653EC"/>
    <w:rsid w:val="00A670B6"/>
    <w:rsid w:val="00A71B9B"/>
    <w:rsid w:val="00A76D59"/>
    <w:rsid w:val="00A8239B"/>
    <w:rsid w:val="00A84F58"/>
    <w:rsid w:val="00A851D2"/>
    <w:rsid w:val="00A90650"/>
    <w:rsid w:val="00A90849"/>
    <w:rsid w:val="00A97D0B"/>
    <w:rsid w:val="00AA0E03"/>
    <w:rsid w:val="00AA0E5C"/>
    <w:rsid w:val="00AA125C"/>
    <w:rsid w:val="00AA3A0F"/>
    <w:rsid w:val="00AA3FE2"/>
    <w:rsid w:val="00AA44C0"/>
    <w:rsid w:val="00AA52AD"/>
    <w:rsid w:val="00AA5904"/>
    <w:rsid w:val="00AA5D68"/>
    <w:rsid w:val="00AA66C3"/>
    <w:rsid w:val="00AA7197"/>
    <w:rsid w:val="00AA7A72"/>
    <w:rsid w:val="00AB000D"/>
    <w:rsid w:val="00AB24C3"/>
    <w:rsid w:val="00AB361A"/>
    <w:rsid w:val="00AB3E21"/>
    <w:rsid w:val="00AB4957"/>
    <w:rsid w:val="00AB4C92"/>
    <w:rsid w:val="00AB52E5"/>
    <w:rsid w:val="00AC1D8F"/>
    <w:rsid w:val="00AC1E8B"/>
    <w:rsid w:val="00AC1ED6"/>
    <w:rsid w:val="00AC24D7"/>
    <w:rsid w:val="00AC3793"/>
    <w:rsid w:val="00AC3A2E"/>
    <w:rsid w:val="00AC4395"/>
    <w:rsid w:val="00AC5342"/>
    <w:rsid w:val="00AC609C"/>
    <w:rsid w:val="00AC6A52"/>
    <w:rsid w:val="00AD0957"/>
    <w:rsid w:val="00AD1215"/>
    <w:rsid w:val="00AD23FB"/>
    <w:rsid w:val="00AD6831"/>
    <w:rsid w:val="00AD7ED5"/>
    <w:rsid w:val="00AE24B2"/>
    <w:rsid w:val="00AE2E54"/>
    <w:rsid w:val="00AE38A6"/>
    <w:rsid w:val="00AE523E"/>
    <w:rsid w:val="00AE5776"/>
    <w:rsid w:val="00AE724D"/>
    <w:rsid w:val="00AF47AE"/>
    <w:rsid w:val="00AF7DDD"/>
    <w:rsid w:val="00B0170F"/>
    <w:rsid w:val="00B04059"/>
    <w:rsid w:val="00B061E5"/>
    <w:rsid w:val="00B0736A"/>
    <w:rsid w:val="00B079F9"/>
    <w:rsid w:val="00B101A5"/>
    <w:rsid w:val="00B11841"/>
    <w:rsid w:val="00B119A7"/>
    <w:rsid w:val="00B131CC"/>
    <w:rsid w:val="00B14B5F"/>
    <w:rsid w:val="00B14BB2"/>
    <w:rsid w:val="00B170ED"/>
    <w:rsid w:val="00B2139E"/>
    <w:rsid w:val="00B21A6B"/>
    <w:rsid w:val="00B228C1"/>
    <w:rsid w:val="00B24D56"/>
    <w:rsid w:val="00B31EAA"/>
    <w:rsid w:val="00B3268A"/>
    <w:rsid w:val="00B35E4B"/>
    <w:rsid w:val="00B35F6B"/>
    <w:rsid w:val="00B43C64"/>
    <w:rsid w:val="00B46472"/>
    <w:rsid w:val="00B5253B"/>
    <w:rsid w:val="00B57227"/>
    <w:rsid w:val="00B57ED5"/>
    <w:rsid w:val="00B6072E"/>
    <w:rsid w:val="00B65927"/>
    <w:rsid w:val="00B71FD1"/>
    <w:rsid w:val="00B73D7D"/>
    <w:rsid w:val="00B74EB5"/>
    <w:rsid w:val="00B75471"/>
    <w:rsid w:val="00B7683A"/>
    <w:rsid w:val="00B778F9"/>
    <w:rsid w:val="00B803C4"/>
    <w:rsid w:val="00B90F74"/>
    <w:rsid w:val="00B926CF"/>
    <w:rsid w:val="00B92D21"/>
    <w:rsid w:val="00B95558"/>
    <w:rsid w:val="00BA0DFD"/>
    <w:rsid w:val="00BB063A"/>
    <w:rsid w:val="00BB12A2"/>
    <w:rsid w:val="00BB18C4"/>
    <w:rsid w:val="00BB69ED"/>
    <w:rsid w:val="00BC3B8C"/>
    <w:rsid w:val="00BC42D5"/>
    <w:rsid w:val="00BC7669"/>
    <w:rsid w:val="00BC7950"/>
    <w:rsid w:val="00BD09E2"/>
    <w:rsid w:val="00BD27FD"/>
    <w:rsid w:val="00BD641B"/>
    <w:rsid w:val="00BD7700"/>
    <w:rsid w:val="00BE3CB3"/>
    <w:rsid w:val="00BE5F04"/>
    <w:rsid w:val="00BE6A50"/>
    <w:rsid w:val="00BF2259"/>
    <w:rsid w:val="00BF50AD"/>
    <w:rsid w:val="00BF5E08"/>
    <w:rsid w:val="00BF627D"/>
    <w:rsid w:val="00BF69D2"/>
    <w:rsid w:val="00BF6CB0"/>
    <w:rsid w:val="00C01EE9"/>
    <w:rsid w:val="00C023EB"/>
    <w:rsid w:val="00C0304B"/>
    <w:rsid w:val="00C0572C"/>
    <w:rsid w:val="00C07F21"/>
    <w:rsid w:val="00C128BD"/>
    <w:rsid w:val="00C12BFA"/>
    <w:rsid w:val="00C14D2B"/>
    <w:rsid w:val="00C15F5D"/>
    <w:rsid w:val="00C16D15"/>
    <w:rsid w:val="00C17165"/>
    <w:rsid w:val="00C17A0D"/>
    <w:rsid w:val="00C20AEE"/>
    <w:rsid w:val="00C24176"/>
    <w:rsid w:val="00C2644F"/>
    <w:rsid w:val="00C31C9A"/>
    <w:rsid w:val="00C32E03"/>
    <w:rsid w:val="00C33BB5"/>
    <w:rsid w:val="00C3536D"/>
    <w:rsid w:val="00C35BBD"/>
    <w:rsid w:val="00C401D9"/>
    <w:rsid w:val="00C4070F"/>
    <w:rsid w:val="00C4176F"/>
    <w:rsid w:val="00C42959"/>
    <w:rsid w:val="00C42E70"/>
    <w:rsid w:val="00C45CED"/>
    <w:rsid w:val="00C47149"/>
    <w:rsid w:val="00C47B2E"/>
    <w:rsid w:val="00C5088B"/>
    <w:rsid w:val="00C549C6"/>
    <w:rsid w:val="00C56209"/>
    <w:rsid w:val="00C62389"/>
    <w:rsid w:val="00C7096B"/>
    <w:rsid w:val="00C713D8"/>
    <w:rsid w:val="00C71A55"/>
    <w:rsid w:val="00C774B5"/>
    <w:rsid w:val="00C82DB5"/>
    <w:rsid w:val="00C8443E"/>
    <w:rsid w:val="00C87B22"/>
    <w:rsid w:val="00C91436"/>
    <w:rsid w:val="00C916AB"/>
    <w:rsid w:val="00C92171"/>
    <w:rsid w:val="00C927E8"/>
    <w:rsid w:val="00C94409"/>
    <w:rsid w:val="00C96291"/>
    <w:rsid w:val="00CA2FB8"/>
    <w:rsid w:val="00CA38AE"/>
    <w:rsid w:val="00CA6F1B"/>
    <w:rsid w:val="00CB13E0"/>
    <w:rsid w:val="00CB4484"/>
    <w:rsid w:val="00CB5CF1"/>
    <w:rsid w:val="00CB6D63"/>
    <w:rsid w:val="00CC2AEA"/>
    <w:rsid w:val="00CC2CEF"/>
    <w:rsid w:val="00CC4276"/>
    <w:rsid w:val="00CC65F9"/>
    <w:rsid w:val="00CC7A25"/>
    <w:rsid w:val="00CD3204"/>
    <w:rsid w:val="00CE2A09"/>
    <w:rsid w:val="00CE62AD"/>
    <w:rsid w:val="00CF0BD7"/>
    <w:rsid w:val="00CF5958"/>
    <w:rsid w:val="00D00061"/>
    <w:rsid w:val="00D010E7"/>
    <w:rsid w:val="00D01BCB"/>
    <w:rsid w:val="00D0372B"/>
    <w:rsid w:val="00D065ED"/>
    <w:rsid w:val="00D066B7"/>
    <w:rsid w:val="00D06E50"/>
    <w:rsid w:val="00D14B75"/>
    <w:rsid w:val="00D16131"/>
    <w:rsid w:val="00D1704B"/>
    <w:rsid w:val="00D21FEE"/>
    <w:rsid w:val="00D2296B"/>
    <w:rsid w:val="00D24FE6"/>
    <w:rsid w:val="00D25EC0"/>
    <w:rsid w:val="00D312DE"/>
    <w:rsid w:val="00D316A8"/>
    <w:rsid w:val="00D340AC"/>
    <w:rsid w:val="00D42F34"/>
    <w:rsid w:val="00D440EC"/>
    <w:rsid w:val="00D459DC"/>
    <w:rsid w:val="00D46F63"/>
    <w:rsid w:val="00D53A1B"/>
    <w:rsid w:val="00D53EDE"/>
    <w:rsid w:val="00D62053"/>
    <w:rsid w:val="00D62B2A"/>
    <w:rsid w:val="00D63D01"/>
    <w:rsid w:val="00D6484B"/>
    <w:rsid w:val="00D66D62"/>
    <w:rsid w:val="00D708D5"/>
    <w:rsid w:val="00D7178D"/>
    <w:rsid w:val="00D745F8"/>
    <w:rsid w:val="00D81DD6"/>
    <w:rsid w:val="00D838B9"/>
    <w:rsid w:val="00D841BE"/>
    <w:rsid w:val="00D90B6F"/>
    <w:rsid w:val="00D91F93"/>
    <w:rsid w:val="00D95896"/>
    <w:rsid w:val="00D97B4B"/>
    <w:rsid w:val="00DA14C1"/>
    <w:rsid w:val="00DA158C"/>
    <w:rsid w:val="00DA3254"/>
    <w:rsid w:val="00DA6634"/>
    <w:rsid w:val="00DA7DE8"/>
    <w:rsid w:val="00DB2A92"/>
    <w:rsid w:val="00DB2C4A"/>
    <w:rsid w:val="00DB3942"/>
    <w:rsid w:val="00DB7683"/>
    <w:rsid w:val="00DC14EC"/>
    <w:rsid w:val="00DC1FC4"/>
    <w:rsid w:val="00DC2BF6"/>
    <w:rsid w:val="00DC5638"/>
    <w:rsid w:val="00DD0792"/>
    <w:rsid w:val="00DD3C9E"/>
    <w:rsid w:val="00DE12B6"/>
    <w:rsid w:val="00DE1E69"/>
    <w:rsid w:val="00DE2F5C"/>
    <w:rsid w:val="00DE3BB3"/>
    <w:rsid w:val="00DE68EA"/>
    <w:rsid w:val="00DE6F88"/>
    <w:rsid w:val="00DE7E74"/>
    <w:rsid w:val="00DF05CD"/>
    <w:rsid w:val="00DF07A0"/>
    <w:rsid w:val="00DF12E8"/>
    <w:rsid w:val="00DF1BD9"/>
    <w:rsid w:val="00DF1FD0"/>
    <w:rsid w:val="00DF48A5"/>
    <w:rsid w:val="00DF4FE2"/>
    <w:rsid w:val="00E012D9"/>
    <w:rsid w:val="00E020EE"/>
    <w:rsid w:val="00E02B96"/>
    <w:rsid w:val="00E10A84"/>
    <w:rsid w:val="00E10EFE"/>
    <w:rsid w:val="00E13C23"/>
    <w:rsid w:val="00E1648A"/>
    <w:rsid w:val="00E2142E"/>
    <w:rsid w:val="00E2183A"/>
    <w:rsid w:val="00E21C39"/>
    <w:rsid w:val="00E250FF"/>
    <w:rsid w:val="00E26712"/>
    <w:rsid w:val="00E2728C"/>
    <w:rsid w:val="00E31AA3"/>
    <w:rsid w:val="00E31EC5"/>
    <w:rsid w:val="00E32087"/>
    <w:rsid w:val="00E3307D"/>
    <w:rsid w:val="00E353D8"/>
    <w:rsid w:val="00E36147"/>
    <w:rsid w:val="00E409A0"/>
    <w:rsid w:val="00E40A32"/>
    <w:rsid w:val="00E41DAE"/>
    <w:rsid w:val="00E427AD"/>
    <w:rsid w:val="00E44423"/>
    <w:rsid w:val="00E47AF9"/>
    <w:rsid w:val="00E507C9"/>
    <w:rsid w:val="00E525F5"/>
    <w:rsid w:val="00E54A96"/>
    <w:rsid w:val="00E56846"/>
    <w:rsid w:val="00E5702B"/>
    <w:rsid w:val="00E5720E"/>
    <w:rsid w:val="00E57362"/>
    <w:rsid w:val="00E62741"/>
    <w:rsid w:val="00E6287F"/>
    <w:rsid w:val="00E63D36"/>
    <w:rsid w:val="00E64D48"/>
    <w:rsid w:val="00E65C02"/>
    <w:rsid w:val="00E6676F"/>
    <w:rsid w:val="00E7057F"/>
    <w:rsid w:val="00E707A2"/>
    <w:rsid w:val="00E71E5D"/>
    <w:rsid w:val="00E728BD"/>
    <w:rsid w:val="00E72C8F"/>
    <w:rsid w:val="00E743EB"/>
    <w:rsid w:val="00E750A4"/>
    <w:rsid w:val="00E779C6"/>
    <w:rsid w:val="00E77C2C"/>
    <w:rsid w:val="00E81DFD"/>
    <w:rsid w:val="00E839C3"/>
    <w:rsid w:val="00E85C23"/>
    <w:rsid w:val="00E85F51"/>
    <w:rsid w:val="00E86CCD"/>
    <w:rsid w:val="00E905A7"/>
    <w:rsid w:val="00E91077"/>
    <w:rsid w:val="00E93B9A"/>
    <w:rsid w:val="00E9554E"/>
    <w:rsid w:val="00E95CA4"/>
    <w:rsid w:val="00E95F57"/>
    <w:rsid w:val="00EA032D"/>
    <w:rsid w:val="00EA1088"/>
    <w:rsid w:val="00EA10D7"/>
    <w:rsid w:val="00EA375B"/>
    <w:rsid w:val="00EA4032"/>
    <w:rsid w:val="00EA45CF"/>
    <w:rsid w:val="00EA4EA6"/>
    <w:rsid w:val="00EA599D"/>
    <w:rsid w:val="00EB030E"/>
    <w:rsid w:val="00EB6FF9"/>
    <w:rsid w:val="00EB71A1"/>
    <w:rsid w:val="00EB7E56"/>
    <w:rsid w:val="00EC1C32"/>
    <w:rsid w:val="00EC2E25"/>
    <w:rsid w:val="00EC33CA"/>
    <w:rsid w:val="00EC34CD"/>
    <w:rsid w:val="00EC3D23"/>
    <w:rsid w:val="00EC5A5B"/>
    <w:rsid w:val="00EC5E10"/>
    <w:rsid w:val="00ED1789"/>
    <w:rsid w:val="00ED6BBA"/>
    <w:rsid w:val="00ED71D0"/>
    <w:rsid w:val="00ED7780"/>
    <w:rsid w:val="00EE0FAF"/>
    <w:rsid w:val="00EE30A6"/>
    <w:rsid w:val="00EE4633"/>
    <w:rsid w:val="00EE48DB"/>
    <w:rsid w:val="00EF00E2"/>
    <w:rsid w:val="00EF0CD2"/>
    <w:rsid w:val="00EF152C"/>
    <w:rsid w:val="00EF3E5A"/>
    <w:rsid w:val="00EF52B8"/>
    <w:rsid w:val="00EF7044"/>
    <w:rsid w:val="00EF7606"/>
    <w:rsid w:val="00F031EE"/>
    <w:rsid w:val="00F070C7"/>
    <w:rsid w:val="00F07EAE"/>
    <w:rsid w:val="00F14DC0"/>
    <w:rsid w:val="00F17962"/>
    <w:rsid w:val="00F25C3B"/>
    <w:rsid w:val="00F32B25"/>
    <w:rsid w:val="00F34FDA"/>
    <w:rsid w:val="00F41437"/>
    <w:rsid w:val="00F44203"/>
    <w:rsid w:val="00F44C39"/>
    <w:rsid w:val="00F470E0"/>
    <w:rsid w:val="00F50833"/>
    <w:rsid w:val="00F50F50"/>
    <w:rsid w:val="00F57559"/>
    <w:rsid w:val="00F607CE"/>
    <w:rsid w:val="00F60E6A"/>
    <w:rsid w:val="00F61292"/>
    <w:rsid w:val="00F63EF2"/>
    <w:rsid w:val="00F648D6"/>
    <w:rsid w:val="00F655EB"/>
    <w:rsid w:val="00F6624D"/>
    <w:rsid w:val="00F70BAE"/>
    <w:rsid w:val="00F7158D"/>
    <w:rsid w:val="00F72FB6"/>
    <w:rsid w:val="00F74707"/>
    <w:rsid w:val="00F74BEC"/>
    <w:rsid w:val="00F75698"/>
    <w:rsid w:val="00F76360"/>
    <w:rsid w:val="00F81596"/>
    <w:rsid w:val="00F815A3"/>
    <w:rsid w:val="00F828F3"/>
    <w:rsid w:val="00F8328B"/>
    <w:rsid w:val="00F835EB"/>
    <w:rsid w:val="00F85434"/>
    <w:rsid w:val="00F85DEC"/>
    <w:rsid w:val="00F863AF"/>
    <w:rsid w:val="00F866CC"/>
    <w:rsid w:val="00F91B86"/>
    <w:rsid w:val="00F91E03"/>
    <w:rsid w:val="00F929C0"/>
    <w:rsid w:val="00F94429"/>
    <w:rsid w:val="00F95787"/>
    <w:rsid w:val="00FA14D4"/>
    <w:rsid w:val="00FA7BEA"/>
    <w:rsid w:val="00FB05AE"/>
    <w:rsid w:val="00FB10CE"/>
    <w:rsid w:val="00FB144D"/>
    <w:rsid w:val="00FB2AA2"/>
    <w:rsid w:val="00FB6679"/>
    <w:rsid w:val="00FB6DC3"/>
    <w:rsid w:val="00FC14CE"/>
    <w:rsid w:val="00FC2969"/>
    <w:rsid w:val="00FC36DC"/>
    <w:rsid w:val="00FC4EA6"/>
    <w:rsid w:val="00FC5936"/>
    <w:rsid w:val="00FD064B"/>
    <w:rsid w:val="00FD2377"/>
    <w:rsid w:val="00FD3259"/>
    <w:rsid w:val="00FD5FC1"/>
    <w:rsid w:val="00FD6363"/>
    <w:rsid w:val="00FD6567"/>
    <w:rsid w:val="00FD6CC2"/>
    <w:rsid w:val="00FD6E5E"/>
    <w:rsid w:val="00FE0FBB"/>
    <w:rsid w:val="00FE2DB2"/>
    <w:rsid w:val="00FE3568"/>
    <w:rsid w:val="00FE39B2"/>
    <w:rsid w:val="00FE43E4"/>
    <w:rsid w:val="00FE53F6"/>
    <w:rsid w:val="00FE5B3A"/>
    <w:rsid w:val="00FE5B74"/>
    <w:rsid w:val="00FE6385"/>
    <w:rsid w:val="00FE6FBC"/>
    <w:rsid w:val="00FE787A"/>
    <w:rsid w:val="00FF5952"/>
    <w:rsid w:val="00FF65A4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FCF8C1"/>
  <w15:docId w15:val="{9BA484CE-0E8D-468F-8221-E1133F4C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700A"/>
    <w:pPr>
      <w:keepNext/>
      <w:numPr>
        <w:numId w:val="7"/>
      </w:numPr>
      <w:spacing w:before="320" w:after="24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C7096B"/>
    <w:pPr>
      <w:keepNext/>
      <w:numPr>
        <w:ilvl w:val="1"/>
        <w:numId w:val="7"/>
      </w:numPr>
      <w:tabs>
        <w:tab w:val="left" w:pos="1080"/>
      </w:tabs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C7096B"/>
    <w:pPr>
      <w:keepNext/>
      <w:numPr>
        <w:ilvl w:val="2"/>
        <w:numId w:val="7"/>
      </w:numPr>
      <w:spacing w:before="160" w:after="160"/>
      <w:outlineLvl w:val="2"/>
    </w:pPr>
    <w:rPr>
      <w:rFonts w:ascii="Arial" w:hAnsi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744E"/>
    <w:pPr>
      <w:spacing w:after="120" w:line="260" w:lineRule="exact"/>
    </w:pPr>
    <w:rPr>
      <w:sz w:val="21"/>
    </w:rPr>
  </w:style>
  <w:style w:type="paragraph" w:customStyle="1" w:styleId="body2">
    <w:name w:val="body2"/>
    <w:basedOn w:val="BodyText"/>
    <w:rsid w:val="005357B6"/>
    <w:pPr>
      <w:ind w:left="900"/>
    </w:pPr>
  </w:style>
  <w:style w:type="paragraph" w:customStyle="1" w:styleId="body3">
    <w:name w:val="body3"/>
    <w:basedOn w:val="body2"/>
    <w:rsid w:val="00C7096B"/>
    <w:pPr>
      <w:ind w:left="1800"/>
    </w:pPr>
  </w:style>
  <w:style w:type="paragraph" w:customStyle="1" w:styleId="bulletlevel1">
    <w:name w:val="bullet level 1"/>
    <w:basedOn w:val="BodyText"/>
    <w:rsid w:val="00C7096B"/>
    <w:pPr>
      <w:tabs>
        <w:tab w:val="left" w:pos="576"/>
      </w:tabs>
    </w:pPr>
  </w:style>
  <w:style w:type="paragraph" w:customStyle="1" w:styleId="bulletlevel2">
    <w:name w:val="bullet level 2"/>
    <w:basedOn w:val="bulletlevel1"/>
    <w:rsid w:val="00C7096B"/>
    <w:pPr>
      <w:tabs>
        <w:tab w:val="clear" w:pos="576"/>
        <w:tab w:val="left" w:pos="864"/>
      </w:tabs>
    </w:pPr>
  </w:style>
  <w:style w:type="paragraph" w:customStyle="1" w:styleId="bulletlevel3">
    <w:name w:val="bullet level 3"/>
    <w:basedOn w:val="Normal"/>
    <w:rsid w:val="00C7096B"/>
    <w:pPr>
      <w:tabs>
        <w:tab w:val="left" w:pos="1080"/>
      </w:tabs>
      <w:spacing w:after="120" w:line="260" w:lineRule="exact"/>
    </w:pPr>
    <w:rPr>
      <w:sz w:val="21"/>
      <w:szCs w:val="21"/>
    </w:rPr>
  </w:style>
  <w:style w:type="paragraph" w:customStyle="1" w:styleId="bullet3level1">
    <w:name w:val="bullet3 level1"/>
    <w:basedOn w:val="Normal"/>
    <w:rsid w:val="00C7096B"/>
    <w:pPr>
      <w:tabs>
        <w:tab w:val="left" w:pos="2160"/>
      </w:tabs>
      <w:spacing w:after="120" w:line="260" w:lineRule="exact"/>
    </w:pPr>
    <w:rPr>
      <w:sz w:val="21"/>
    </w:rPr>
  </w:style>
  <w:style w:type="paragraph" w:customStyle="1" w:styleId="cutline">
    <w:name w:val="cutline"/>
    <w:basedOn w:val="Normal"/>
    <w:rsid w:val="00C7096B"/>
    <w:pPr>
      <w:spacing w:after="160"/>
      <w:jc w:val="center"/>
    </w:pPr>
    <w:rPr>
      <w:rFonts w:ascii="Arial" w:hAnsi="Arial"/>
      <w:sz w:val="18"/>
    </w:rPr>
  </w:style>
  <w:style w:type="paragraph" w:customStyle="1" w:styleId="table">
    <w:name w:val="table"/>
    <w:basedOn w:val="BodyText"/>
    <w:rsid w:val="00C7096B"/>
    <w:pPr>
      <w:spacing w:before="20" w:after="20" w:line="240" w:lineRule="exact"/>
    </w:pPr>
    <w:rPr>
      <w:rFonts w:ascii="Arial" w:hAnsi="Arial"/>
      <w:sz w:val="18"/>
    </w:rPr>
  </w:style>
  <w:style w:type="paragraph" w:customStyle="1" w:styleId="tablehead">
    <w:name w:val="table head"/>
    <w:basedOn w:val="BodyText"/>
    <w:rsid w:val="00C7096B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block">
    <w:name w:val="block"/>
    <w:basedOn w:val="Normal"/>
    <w:rsid w:val="00C12BFA"/>
    <w:pPr>
      <w:tabs>
        <w:tab w:val="left" w:pos="720"/>
        <w:tab w:val="left" w:pos="1296"/>
      </w:tabs>
      <w:spacing w:after="120" w:line="260" w:lineRule="exact"/>
    </w:pPr>
    <w:rPr>
      <w:sz w:val="21"/>
    </w:rPr>
  </w:style>
  <w:style w:type="paragraph" w:styleId="FootnoteText">
    <w:name w:val="footnote text"/>
    <w:basedOn w:val="Normal"/>
    <w:semiHidden/>
    <w:rsid w:val="0016700A"/>
    <w:pPr>
      <w:spacing w:before="60" w:after="60"/>
    </w:pPr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16700A"/>
    <w:rPr>
      <w:vertAlign w:val="superscript"/>
    </w:rPr>
  </w:style>
  <w:style w:type="paragraph" w:styleId="Header">
    <w:name w:val="header"/>
    <w:basedOn w:val="Normal"/>
    <w:rsid w:val="007C0EAA"/>
    <w:pPr>
      <w:tabs>
        <w:tab w:val="center" w:pos="4320"/>
        <w:tab w:val="right" w:pos="8640"/>
      </w:tabs>
    </w:pPr>
  </w:style>
  <w:style w:type="paragraph" w:customStyle="1" w:styleId="levelA">
    <w:name w:val="levelA"/>
    <w:basedOn w:val="BodyText"/>
    <w:rsid w:val="005357B6"/>
    <w:pPr>
      <w:tabs>
        <w:tab w:val="left" w:pos="900"/>
      </w:tabs>
      <w:ind w:left="900" w:hanging="360"/>
    </w:pPr>
  </w:style>
  <w:style w:type="paragraph" w:customStyle="1" w:styleId="level1">
    <w:name w:val="level1"/>
    <w:basedOn w:val="BodyText"/>
    <w:rsid w:val="005357B6"/>
    <w:pPr>
      <w:tabs>
        <w:tab w:val="left" w:pos="1260"/>
      </w:tabs>
      <w:ind w:left="1260" w:hanging="360"/>
    </w:pPr>
  </w:style>
  <w:style w:type="paragraph" w:styleId="Footer">
    <w:name w:val="footer"/>
    <w:basedOn w:val="Normal"/>
    <w:link w:val="FooterChar"/>
    <w:rsid w:val="007C0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EAA"/>
  </w:style>
  <w:style w:type="paragraph" w:customStyle="1" w:styleId="StyleBefore36pt">
    <w:name w:val="Style Before:  36 pt"/>
    <w:basedOn w:val="Normal"/>
    <w:rsid w:val="003B744E"/>
    <w:pPr>
      <w:spacing w:before="480"/>
    </w:pPr>
    <w:rPr>
      <w:szCs w:val="20"/>
    </w:rPr>
  </w:style>
  <w:style w:type="paragraph" w:styleId="BalloonText">
    <w:name w:val="Balloon Text"/>
    <w:basedOn w:val="Normal"/>
    <w:link w:val="BalloonTextChar"/>
    <w:rsid w:val="00987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F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6453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4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EB5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EB5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semiHidden/>
    <w:unhideWhenUsed/>
    <w:rsid w:val="00010874"/>
    <w:rPr>
      <w:color w:val="800080" w:themeColor="followedHyperlink"/>
      <w:u w:val="single"/>
    </w:rPr>
  </w:style>
  <w:style w:type="paragraph" w:customStyle="1" w:styleId="H2">
    <w:name w:val="H2"/>
    <w:basedOn w:val="Heading2"/>
    <w:next w:val="BodyText"/>
    <w:link w:val="H2Char"/>
    <w:rsid w:val="00E95CA4"/>
    <w:pPr>
      <w:numPr>
        <w:ilvl w:val="0"/>
        <w:numId w:val="0"/>
      </w:numPr>
      <w:tabs>
        <w:tab w:val="clear" w:pos="1080"/>
        <w:tab w:val="left" w:pos="900"/>
      </w:tabs>
      <w:spacing w:before="240" w:after="240"/>
      <w:ind w:left="900" w:hanging="900"/>
    </w:pPr>
    <w:rPr>
      <w:rFonts w:ascii="Times New Roman" w:hAnsi="Times New Roman" w:cs="Times New Roman"/>
      <w:bCs w:val="0"/>
      <w:iCs w:val="0"/>
      <w:sz w:val="24"/>
      <w:szCs w:val="20"/>
    </w:rPr>
  </w:style>
  <w:style w:type="character" w:customStyle="1" w:styleId="H2Char">
    <w:name w:val="H2 Char"/>
    <w:link w:val="H2"/>
    <w:rsid w:val="00E95CA4"/>
    <w:rPr>
      <w:b/>
      <w:sz w:val="24"/>
    </w:rPr>
  </w:style>
  <w:style w:type="numbering" w:customStyle="1" w:styleId="StyleBulleted1">
    <w:name w:val="Style Bulleted1"/>
    <w:basedOn w:val="NoList"/>
    <w:rsid w:val="00C91436"/>
    <w:pPr>
      <w:numPr>
        <w:numId w:val="18"/>
      </w:numPr>
    </w:pPr>
  </w:style>
  <w:style w:type="paragraph" w:styleId="NormalWeb">
    <w:name w:val="Normal (Web)"/>
    <w:basedOn w:val="Normal"/>
    <w:uiPriority w:val="99"/>
    <w:unhideWhenUsed/>
    <w:rsid w:val="00B061E5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CA2FB8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A2FB8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58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2EC5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2EC5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EA10D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10953"/>
    <w:rPr>
      <w:sz w:val="21"/>
      <w:szCs w:val="24"/>
    </w:rPr>
  </w:style>
  <w:style w:type="paragraph" w:customStyle="1" w:styleId="Default">
    <w:name w:val="Default"/>
    <w:rsid w:val="005E72B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C71A55"/>
    <w:rPr>
      <w:b/>
      <w:bCs/>
      <w:color w:val="529ED6"/>
    </w:rPr>
  </w:style>
  <w:style w:type="paragraph" w:customStyle="1" w:styleId="m612729606070852241m7700584405490861215msoplaintext">
    <w:name w:val="m_612729606070852241m7700584405490861215msoplaintext"/>
    <w:basedOn w:val="Normal"/>
    <w:uiPriority w:val="99"/>
    <w:rsid w:val="00144C31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725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25152"/>
            <w:right w:val="none" w:sz="0" w:space="0" w:color="auto"/>
          </w:divBdr>
          <w:divsChild>
            <w:div w:id="9112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7475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642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421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028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928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rcot.com/energyemergon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rcot.com/energyemergon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rcot.com/gridinfo/loa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ercot.com/energyemergthre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rcot.com/energyemergthre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mentrelations@ercot.com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ercot.com" TargetMode="External"/><Relationship Id="rId1" Type="http://schemas.openxmlformats.org/officeDocument/2006/relationships/hyperlink" Target="mailto:governmentrelations@erco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6C32BA7893B4D8D08DA703C6B8599" ma:contentTypeVersion="0" ma:contentTypeDescription="Create a new document." ma:contentTypeScope="" ma:versionID="438847a72b75665982a8a359f97ca60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429eac13a7923d6b47fc28e8f4096b10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73EC8-74F8-45FA-8131-EAEC4B417827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2923B38B-4EC6-4F45-BF9A-01F2E09987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684C43-9DBA-4155-90AB-585E15B5A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C2D197-6E96-472F-8C01-9BD7312A6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Lofton, Amy</dc:creator>
  <cp:lastModifiedBy>Lofton, Amy</cp:lastModifiedBy>
  <cp:revision>1</cp:revision>
  <cp:lastPrinted>2021-04-29T16:37:00Z</cp:lastPrinted>
  <dcterms:created xsi:type="dcterms:W3CDTF">2023-10-25T18:05:00Z</dcterms:created>
  <dcterms:modified xsi:type="dcterms:W3CDTF">2023-10-25T18:08:00Z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2023-10-24T20:44:17Z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01dbdac7-bb20-41f3-99e4-2b858cdb43c6</vt:lpwstr>
  </property>
  <property fmtid="{D5CDD505-2E9C-101B-9397-08002B2CF9AE}" pid="8" name="MSIP_Label_7084cbda-52b8-46fb-a7b7-cb5bd465ed85_ContentBits">
    <vt:lpwstr>0</vt:lpwstr>
  </property>
</Properties>
</file>