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BB31E" w14:textId="77777777" w:rsidR="00B03ED2" w:rsidRPr="002E77B1" w:rsidRDefault="00DB775A" w:rsidP="00B42A68">
      <w:pPr>
        <w:pStyle w:val="Heading7"/>
        <w:numPr>
          <w:ilvl w:val="0"/>
          <w:numId w:val="0"/>
        </w:numPr>
        <w:tabs>
          <w:tab w:val="left" w:pos="810"/>
          <w:tab w:val="right" w:pos="9360"/>
        </w:tabs>
        <w:jc w:val="center"/>
        <w:rPr>
          <w:caps w:val="0"/>
          <w:sz w:val="36"/>
        </w:rPr>
      </w:pPr>
      <w:r>
        <w:rPr>
          <w:caps w:val="0"/>
          <w:sz w:val="36"/>
        </w:rPr>
        <w:t>T</w:t>
      </w:r>
      <w:r w:rsidR="00B03ED2" w:rsidRPr="002E77B1">
        <w:rPr>
          <w:caps w:val="0"/>
          <w:sz w:val="36"/>
        </w:rPr>
        <w:t>ARIFF</w:t>
      </w:r>
    </w:p>
    <w:p w14:paraId="77F34CC7" w14:textId="77777777" w:rsidR="00B03ED2" w:rsidRDefault="00B03ED2" w:rsidP="00B03ED2">
      <w:pPr>
        <w:jc w:val="center"/>
        <w:rPr>
          <w:b/>
          <w:sz w:val="36"/>
        </w:rPr>
      </w:pPr>
      <w:r>
        <w:rPr>
          <w:b/>
          <w:sz w:val="36"/>
        </w:rPr>
        <w:t>FOR</w:t>
      </w:r>
    </w:p>
    <w:p w14:paraId="4BD5680D" w14:textId="77777777" w:rsidR="00B03ED2" w:rsidRDefault="00B03ED2" w:rsidP="00B03ED2">
      <w:pPr>
        <w:jc w:val="center"/>
        <w:rPr>
          <w:b/>
          <w:sz w:val="36"/>
        </w:rPr>
      </w:pPr>
      <w:r>
        <w:rPr>
          <w:b/>
          <w:sz w:val="36"/>
        </w:rPr>
        <w:t>COMPETITIVE RETAILER ACCESS</w:t>
      </w:r>
    </w:p>
    <w:p w14:paraId="55059B01" w14:textId="77777777" w:rsidR="00B03ED2" w:rsidRDefault="00B03ED2" w:rsidP="00B03ED2">
      <w:pPr>
        <w:jc w:val="center"/>
        <w:rPr>
          <w:sz w:val="32"/>
        </w:rPr>
      </w:pPr>
    </w:p>
    <w:p w14:paraId="53185EDD" w14:textId="77777777" w:rsidR="00B03ED2" w:rsidRDefault="00B03ED2" w:rsidP="00B03ED2">
      <w:pPr>
        <w:jc w:val="center"/>
        <w:rPr>
          <w:sz w:val="32"/>
        </w:rPr>
      </w:pPr>
    </w:p>
    <w:p w14:paraId="68FC1488" w14:textId="77777777" w:rsidR="00B03ED2" w:rsidRDefault="00B03ED2" w:rsidP="00B03ED2">
      <w:pPr>
        <w:jc w:val="center"/>
        <w:rPr>
          <w:sz w:val="32"/>
        </w:rPr>
      </w:pPr>
    </w:p>
    <w:p w14:paraId="29AC93DA" w14:textId="77777777" w:rsidR="00B03ED2" w:rsidRDefault="00B03ED2" w:rsidP="00B03ED2">
      <w:pPr>
        <w:jc w:val="center"/>
        <w:rPr>
          <w:sz w:val="32"/>
        </w:rPr>
      </w:pPr>
    </w:p>
    <w:p w14:paraId="5CB0E1FE" w14:textId="77777777" w:rsidR="00B03ED2" w:rsidRDefault="00B03ED2" w:rsidP="00B03ED2">
      <w:pPr>
        <w:jc w:val="center"/>
        <w:rPr>
          <w:sz w:val="32"/>
        </w:rPr>
      </w:pPr>
    </w:p>
    <w:p w14:paraId="08DAB846" w14:textId="77777777" w:rsidR="00B03ED2" w:rsidRDefault="00934EF9" w:rsidP="00B03ED2">
      <w:pPr>
        <w:jc w:val="center"/>
        <w:rPr>
          <w:sz w:val="32"/>
        </w:rPr>
      </w:pPr>
      <w:r>
        <w:rPr>
          <w:sz w:val="32"/>
        </w:rPr>
        <w:t>City of Lubbock, by and through Lubbock Power &amp; Light (LP&amp;L)</w:t>
      </w:r>
    </w:p>
    <w:p w14:paraId="49DC1797" w14:textId="77777777" w:rsidR="00B03ED2" w:rsidRDefault="00B03ED2" w:rsidP="00B03ED2">
      <w:pPr>
        <w:jc w:val="center"/>
        <w:rPr>
          <w:sz w:val="32"/>
        </w:rPr>
      </w:pPr>
    </w:p>
    <w:p w14:paraId="1B81E49C" w14:textId="77777777" w:rsidR="00B03ED2" w:rsidRDefault="00B03ED2" w:rsidP="00B03ED2">
      <w:pPr>
        <w:jc w:val="center"/>
        <w:rPr>
          <w:sz w:val="32"/>
        </w:rPr>
      </w:pPr>
    </w:p>
    <w:p w14:paraId="612BE599" w14:textId="77777777" w:rsidR="00B03ED2" w:rsidRDefault="00B03ED2" w:rsidP="00B03ED2">
      <w:pPr>
        <w:jc w:val="center"/>
        <w:rPr>
          <w:sz w:val="32"/>
        </w:rPr>
      </w:pPr>
    </w:p>
    <w:p w14:paraId="6C140FDF" w14:textId="77777777" w:rsidR="00B03ED2" w:rsidRDefault="00B03ED2" w:rsidP="00B03ED2">
      <w:pPr>
        <w:jc w:val="center"/>
        <w:rPr>
          <w:sz w:val="32"/>
        </w:rPr>
      </w:pPr>
    </w:p>
    <w:p w14:paraId="58B1D06D" w14:textId="77777777" w:rsidR="00B03ED2" w:rsidRDefault="00B03ED2" w:rsidP="002E77B1">
      <w:pPr>
        <w:pStyle w:val="Heading8"/>
        <w:numPr>
          <w:ilvl w:val="0"/>
          <w:numId w:val="0"/>
        </w:numPr>
      </w:pPr>
    </w:p>
    <w:p w14:paraId="3895CD86" w14:textId="77777777" w:rsidR="00B03ED2" w:rsidRDefault="00B03ED2" w:rsidP="00B03ED2">
      <w:pPr>
        <w:jc w:val="center"/>
        <w:rPr>
          <w:b/>
          <w:sz w:val="28"/>
        </w:rPr>
      </w:pPr>
      <w:r>
        <w:rPr>
          <w:b/>
        </w:rPr>
        <w:br w:type="page"/>
      </w:r>
    </w:p>
    <w:p w14:paraId="65FA650B" w14:textId="77777777" w:rsidR="00B03ED2" w:rsidRDefault="00B03ED2" w:rsidP="00B03ED2">
      <w:pPr>
        <w:jc w:val="center"/>
        <w:rPr>
          <w:b/>
          <w:sz w:val="28"/>
        </w:rPr>
      </w:pPr>
      <w:r>
        <w:rPr>
          <w:b/>
          <w:sz w:val="28"/>
        </w:rPr>
        <w:lastRenderedPageBreak/>
        <w:t>This page intentionally left blank</w:t>
      </w:r>
    </w:p>
    <w:p w14:paraId="52034F41" w14:textId="77777777" w:rsidR="00717DF5" w:rsidRDefault="00717DF5">
      <w:pPr>
        <w:jc w:val="center"/>
        <w:rPr>
          <w:b/>
          <w:sz w:val="28"/>
        </w:rPr>
      </w:pPr>
    </w:p>
    <w:p w14:paraId="64045EE8" w14:textId="77777777" w:rsidR="00717DF5" w:rsidRDefault="00717DF5">
      <w:pPr>
        <w:jc w:val="center"/>
        <w:sectPr w:rsidR="00717DF5" w:rsidSect="00857B37">
          <w:footerReference w:type="even" r:id="rId12"/>
          <w:footerReference w:type="default" r:id="rId13"/>
          <w:pgSz w:w="12240" w:h="15840"/>
          <w:pgMar w:top="1440" w:right="1800" w:bottom="1440" w:left="1800" w:header="720" w:footer="720" w:gutter="0"/>
          <w:cols w:space="720"/>
          <w:titlePg/>
          <w:docGrid w:linePitch="299"/>
        </w:sectPr>
      </w:pPr>
      <w:bookmarkStart w:id="0" w:name="_GoBack"/>
      <w:bookmarkEnd w:id="0"/>
    </w:p>
    <w:sdt>
      <w:sdtPr>
        <w:rPr>
          <w:rFonts w:ascii="Times New Roman" w:eastAsia="Times New Roman" w:hAnsi="Times New Roman" w:cs="Times New Roman"/>
          <w:caps w:val="0"/>
          <w:color w:val="auto"/>
          <w:sz w:val="22"/>
          <w:szCs w:val="22"/>
          <w:lang w:bidi="en-US"/>
        </w:rPr>
        <w:id w:val="741840086"/>
        <w:docPartObj>
          <w:docPartGallery w:val="Table of Contents"/>
          <w:docPartUnique/>
        </w:docPartObj>
      </w:sdtPr>
      <w:sdtEndPr>
        <w:rPr>
          <w:b/>
          <w:bCs/>
          <w:noProof/>
        </w:rPr>
      </w:sdtEndPr>
      <w:sdtContent>
        <w:p w14:paraId="16B9D282" w14:textId="77777777" w:rsidR="00B42A68" w:rsidRDefault="00B42A68">
          <w:pPr>
            <w:pStyle w:val="TOCHeading"/>
          </w:pPr>
          <w:r>
            <w:t>Table of Contents</w:t>
          </w:r>
        </w:p>
        <w:p w14:paraId="28534BE7" w14:textId="1A2808AE" w:rsidR="00BE7AE9" w:rsidRDefault="00B42A68">
          <w:pPr>
            <w:pStyle w:val="TOC1"/>
            <w:tabs>
              <w:tab w:val="right" w:leader="dot" w:pos="9150"/>
            </w:tabs>
            <w:rPr>
              <w:rFonts w:asciiTheme="minorHAnsi" w:eastAsiaTheme="minorEastAsia" w:hAnsiTheme="minorHAnsi" w:cstheme="minorBidi"/>
              <w:b w:val="0"/>
              <w:bCs w:val="0"/>
              <w:caps w:val="0"/>
              <w:noProof/>
              <w:sz w:val="22"/>
              <w:szCs w:val="22"/>
              <w:lang w:bidi="ar-SA"/>
            </w:rPr>
          </w:pPr>
          <w:r>
            <w:fldChar w:fldCharType="begin"/>
          </w:r>
          <w:r>
            <w:instrText xml:space="preserve"> TOC \o "1-3" \h \z \u </w:instrText>
          </w:r>
          <w:r>
            <w:fldChar w:fldCharType="separate"/>
          </w:r>
          <w:hyperlink w:anchor="_Toc137131224" w:history="1">
            <w:r w:rsidR="00BE7AE9" w:rsidRPr="00C720CA">
              <w:rPr>
                <w:rStyle w:val="Hyperlink"/>
                <w:noProof/>
                <w:w w:val="105"/>
              </w:rPr>
              <w:t>CHAPTER 1: DEFINITIONS</w:t>
            </w:r>
            <w:r w:rsidR="00BE7AE9">
              <w:rPr>
                <w:noProof/>
                <w:webHidden/>
              </w:rPr>
              <w:tab/>
            </w:r>
            <w:r w:rsidR="00BE7AE9">
              <w:rPr>
                <w:noProof/>
                <w:webHidden/>
              </w:rPr>
              <w:fldChar w:fldCharType="begin"/>
            </w:r>
            <w:r w:rsidR="00BE7AE9">
              <w:rPr>
                <w:noProof/>
                <w:webHidden/>
              </w:rPr>
              <w:instrText xml:space="preserve"> PAGEREF _Toc137131224 \h </w:instrText>
            </w:r>
            <w:r w:rsidR="00BE7AE9">
              <w:rPr>
                <w:noProof/>
                <w:webHidden/>
              </w:rPr>
            </w:r>
            <w:r w:rsidR="00BE7AE9">
              <w:rPr>
                <w:noProof/>
                <w:webHidden/>
              </w:rPr>
              <w:fldChar w:fldCharType="separate"/>
            </w:r>
            <w:r w:rsidR="00140611">
              <w:rPr>
                <w:noProof/>
                <w:webHidden/>
              </w:rPr>
              <w:t>6</w:t>
            </w:r>
            <w:r w:rsidR="00BE7AE9">
              <w:rPr>
                <w:noProof/>
                <w:webHidden/>
              </w:rPr>
              <w:fldChar w:fldCharType="end"/>
            </w:r>
          </w:hyperlink>
        </w:p>
        <w:p w14:paraId="1E93B5DC" w14:textId="6E7A6754" w:rsidR="00BE7AE9" w:rsidRDefault="00140611">
          <w:pPr>
            <w:pStyle w:val="TOC1"/>
            <w:tabs>
              <w:tab w:val="right" w:leader="dot" w:pos="9150"/>
            </w:tabs>
            <w:rPr>
              <w:rFonts w:asciiTheme="minorHAnsi" w:eastAsiaTheme="minorEastAsia" w:hAnsiTheme="minorHAnsi" w:cstheme="minorBidi"/>
              <w:b w:val="0"/>
              <w:bCs w:val="0"/>
              <w:caps w:val="0"/>
              <w:noProof/>
              <w:sz w:val="22"/>
              <w:szCs w:val="22"/>
              <w:lang w:bidi="ar-SA"/>
            </w:rPr>
          </w:pPr>
          <w:hyperlink w:anchor="_Toc137131225" w:history="1">
            <w:r w:rsidR="00BE7AE9" w:rsidRPr="00C720CA">
              <w:rPr>
                <w:rStyle w:val="Hyperlink"/>
                <w:noProof/>
                <w:spacing w:val="3"/>
                <w:w w:val="105"/>
              </w:rPr>
              <w:t>CHAPTER</w:t>
            </w:r>
            <w:r w:rsidR="00BE7AE9" w:rsidRPr="00C720CA">
              <w:rPr>
                <w:rStyle w:val="Hyperlink"/>
                <w:noProof/>
                <w:spacing w:val="-8"/>
                <w:w w:val="105"/>
              </w:rPr>
              <w:t xml:space="preserve"> </w:t>
            </w:r>
            <w:r w:rsidR="00BE7AE9" w:rsidRPr="00C720CA">
              <w:rPr>
                <w:rStyle w:val="Hyperlink"/>
                <w:noProof/>
                <w:w w:val="105"/>
              </w:rPr>
              <w:t>2: DESCRIPTIONS OF LP&amp;L’S CERTIFICATED SERVICE</w:t>
            </w:r>
            <w:r w:rsidR="00BE7AE9" w:rsidRPr="00C720CA">
              <w:rPr>
                <w:rStyle w:val="Hyperlink"/>
                <w:noProof/>
                <w:spacing w:val="17"/>
                <w:w w:val="105"/>
              </w:rPr>
              <w:t xml:space="preserve"> </w:t>
            </w:r>
            <w:r w:rsidR="00BE7AE9" w:rsidRPr="00C720CA">
              <w:rPr>
                <w:rStyle w:val="Hyperlink"/>
                <w:noProof/>
                <w:w w:val="105"/>
              </w:rPr>
              <w:t>AREA</w:t>
            </w:r>
            <w:r w:rsidR="00BE7AE9">
              <w:rPr>
                <w:noProof/>
                <w:webHidden/>
              </w:rPr>
              <w:tab/>
            </w:r>
            <w:r w:rsidR="00BE7AE9">
              <w:rPr>
                <w:noProof/>
                <w:webHidden/>
              </w:rPr>
              <w:fldChar w:fldCharType="begin"/>
            </w:r>
            <w:r w:rsidR="00BE7AE9">
              <w:rPr>
                <w:noProof/>
                <w:webHidden/>
              </w:rPr>
              <w:instrText xml:space="preserve"> PAGEREF _Toc137131225 \h </w:instrText>
            </w:r>
            <w:r w:rsidR="00BE7AE9">
              <w:rPr>
                <w:noProof/>
                <w:webHidden/>
              </w:rPr>
            </w:r>
            <w:r w:rsidR="00BE7AE9">
              <w:rPr>
                <w:noProof/>
                <w:webHidden/>
              </w:rPr>
              <w:fldChar w:fldCharType="separate"/>
            </w:r>
            <w:r>
              <w:rPr>
                <w:noProof/>
                <w:webHidden/>
              </w:rPr>
              <w:t>10</w:t>
            </w:r>
            <w:r w:rsidR="00BE7AE9">
              <w:rPr>
                <w:noProof/>
                <w:webHidden/>
              </w:rPr>
              <w:fldChar w:fldCharType="end"/>
            </w:r>
          </w:hyperlink>
        </w:p>
        <w:p w14:paraId="23B483B4" w14:textId="3106ADD2" w:rsidR="00BE7AE9" w:rsidRDefault="00140611">
          <w:pPr>
            <w:pStyle w:val="TOC1"/>
            <w:tabs>
              <w:tab w:val="right" w:leader="dot" w:pos="9150"/>
            </w:tabs>
            <w:rPr>
              <w:rFonts w:asciiTheme="minorHAnsi" w:eastAsiaTheme="minorEastAsia" w:hAnsiTheme="minorHAnsi" w:cstheme="minorBidi"/>
              <w:b w:val="0"/>
              <w:bCs w:val="0"/>
              <w:caps w:val="0"/>
              <w:noProof/>
              <w:sz w:val="22"/>
              <w:szCs w:val="22"/>
              <w:lang w:bidi="ar-SA"/>
            </w:rPr>
          </w:pPr>
          <w:hyperlink w:anchor="_Toc137131226" w:history="1">
            <w:r w:rsidR="00BE7AE9" w:rsidRPr="00C720CA">
              <w:rPr>
                <w:rStyle w:val="Hyperlink"/>
                <w:noProof/>
              </w:rPr>
              <w:t>CHAPTER 3: GENERAL TERMS AND CONDITIONS OF ACCESS APPLICABILITY</w:t>
            </w:r>
            <w:r w:rsidR="00BE7AE9">
              <w:rPr>
                <w:noProof/>
                <w:webHidden/>
              </w:rPr>
              <w:tab/>
            </w:r>
            <w:r w:rsidR="00BE7AE9">
              <w:rPr>
                <w:noProof/>
                <w:webHidden/>
              </w:rPr>
              <w:fldChar w:fldCharType="begin"/>
            </w:r>
            <w:r w:rsidR="00BE7AE9">
              <w:rPr>
                <w:noProof/>
                <w:webHidden/>
              </w:rPr>
              <w:instrText xml:space="preserve"> PAGEREF _Toc137131226 \h </w:instrText>
            </w:r>
            <w:r w:rsidR="00BE7AE9">
              <w:rPr>
                <w:noProof/>
                <w:webHidden/>
              </w:rPr>
            </w:r>
            <w:r w:rsidR="00BE7AE9">
              <w:rPr>
                <w:noProof/>
                <w:webHidden/>
              </w:rPr>
              <w:fldChar w:fldCharType="separate"/>
            </w:r>
            <w:r>
              <w:rPr>
                <w:noProof/>
                <w:webHidden/>
              </w:rPr>
              <w:t>12</w:t>
            </w:r>
            <w:r w:rsidR="00BE7AE9">
              <w:rPr>
                <w:noProof/>
                <w:webHidden/>
              </w:rPr>
              <w:fldChar w:fldCharType="end"/>
            </w:r>
          </w:hyperlink>
        </w:p>
        <w:p w14:paraId="5F2D4E81" w14:textId="0CC748BE" w:rsidR="00BE7AE9" w:rsidRDefault="00140611">
          <w:pPr>
            <w:pStyle w:val="TOC1"/>
            <w:tabs>
              <w:tab w:val="right" w:leader="dot" w:pos="9150"/>
            </w:tabs>
            <w:rPr>
              <w:rFonts w:asciiTheme="minorHAnsi" w:eastAsiaTheme="minorEastAsia" w:hAnsiTheme="minorHAnsi" w:cstheme="minorBidi"/>
              <w:b w:val="0"/>
              <w:bCs w:val="0"/>
              <w:caps w:val="0"/>
              <w:noProof/>
              <w:sz w:val="22"/>
              <w:szCs w:val="22"/>
              <w:lang w:bidi="ar-SA"/>
            </w:rPr>
          </w:pPr>
          <w:hyperlink w:anchor="_Toc137131227" w:history="1">
            <w:r w:rsidR="00BE7AE9" w:rsidRPr="00C720CA">
              <w:rPr>
                <w:rStyle w:val="Hyperlink"/>
                <w:noProof/>
                <w:spacing w:val="3"/>
                <w:w w:val="105"/>
              </w:rPr>
              <w:t>CHAPTER</w:t>
            </w:r>
            <w:r w:rsidR="00BE7AE9" w:rsidRPr="00C720CA">
              <w:rPr>
                <w:rStyle w:val="Hyperlink"/>
                <w:noProof/>
                <w:spacing w:val="-8"/>
                <w:w w:val="105"/>
              </w:rPr>
              <w:t xml:space="preserve"> </w:t>
            </w:r>
            <w:r w:rsidR="00BE7AE9" w:rsidRPr="00C720CA">
              <w:rPr>
                <w:rStyle w:val="Hyperlink"/>
                <w:noProof/>
                <w:w w:val="105"/>
              </w:rPr>
              <w:t xml:space="preserve">4: SERVICE RULES AND REGULATIONS </w:t>
            </w:r>
            <w:r w:rsidR="00BE7AE9" w:rsidRPr="00C720CA">
              <w:rPr>
                <w:rStyle w:val="Hyperlink"/>
                <w:noProof/>
                <w:spacing w:val="3"/>
                <w:w w:val="105"/>
              </w:rPr>
              <w:t xml:space="preserve">RELATING </w:t>
            </w:r>
            <w:r w:rsidR="00BE7AE9" w:rsidRPr="00C720CA">
              <w:rPr>
                <w:rStyle w:val="Hyperlink"/>
                <w:noProof/>
                <w:w w:val="105"/>
              </w:rPr>
              <w:t>TO ACCESS TO DELIVERY SYSTEM OF LP&amp;L BY COMPETITIVE</w:t>
            </w:r>
            <w:r w:rsidR="00BE7AE9" w:rsidRPr="00C720CA">
              <w:rPr>
                <w:rStyle w:val="Hyperlink"/>
                <w:noProof/>
                <w:spacing w:val="-4"/>
                <w:w w:val="105"/>
              </w:rPr>
              <w:t xml:space="preserve"> </w:t>
            </w:r>
            <w:r w:rsidR="00BE7AE9" w:rsidRPr="00C720CA">
              <w:rPr>
                <w:rStyle w:val="Hyperlink"/>
                <w:noProof/>
                <w:w w:val="105"/>
              </w:rPr>
              <w:t>RETAILERS</w:t>
            </w:r>
            <w:r w:rsidR="00BE7AE9">
              <w:rPr>
                <w:noProof/>
                <w:webHidden/>
              </w:rPr>
              <w:tab/>
            </w:r>
            <w:r w:rsidR="00BE7AE9">
              <w:rPr>
                <w:noProof/>
                <w:webHidden/>
              </w:rPr>
              <w:fldChar w:fldCharType="begin"/>
            </w:r>
            <w:r w:rsidR="00BE7AE9">
              <w:rPr>
                <w:noProof/>
                <w:webHidden/>
              </w:rPr>
              <w:instrText xml:space="preserve"> PAGEREF _Toc137131227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68299AF4" w14:textId="767321B6"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28" w:history="1">
            <w:r w:rsidR="00BE7AE9" w:rsidRPr="00C720CA">
              <w:rPr>
                <w:rStyle w:val="Hyperlink"/>
                <w:rFonts w:ascii="Times New Roman" w:hAnsi="Times New Roman"/>
                <w:noProof/>
              </w:rPr>
              <w:t>4.1</w:t>
            </w:r>
            <w:r w:rsidR="00BE7AE9">
              <w:rPr>
                <w:rFonts w:eastAsiaTheme="minorEastAsia" w:cstheme="minorBidi"/>
                <w:b w:val="0"/>
                <w:bCs w:val="0"/>
                <w:noProof/>
                <w:sz w:val="22"/>
                <w:szCs w:val="22"/>
                <w:lang w:bidi="ar-SA"/>
              </w:rPr>
              <w:tab/>
            </w:r>
            <w:r w:rsidR="00BE7AE9" w:rsidRPr="00C720CA">
              <w:rPr>
                <w:rStyle w:val="Hyperlink"/>
                <w:noProof/>
              </w:rPr>
              <w:t>GENERAL RULES AND</w:t>
            </w:r>
            <w:r w:rsidR="00BE7AE9" w:rsidRPr="00C720CA">
              <w:rPr>
                <w:rStyle w:val="Hyperlink"/>
                <w:noProof/>
                <w:spacing w:val="32"/>
              </w:rPr>
              <w:t xml:space="preserve"> </w:t>
            </w:r>
            <w:r w:rsidR="00BE7AE9" w:rsidRPr="00C720CA">
              <w:rPr>
                <w:rStyle w:val="Hyperlink"/>
                <w:noProof/>
              </w:rPr>
              <w:t>REGULATIONS</w:t>
            </w:r>
            <w:r w:rsidR="00BE7AE9">
              <w:rPr>
                <w:noProof/>
                <w:webHidden/>
              </w:rPr>
              <w:tab/>
            </w:r>
            <w:r w:rsidR="00BE7AE9">
              <w:rPr>
                <w:noProof/>
                <w:webHidden/>
              </w:rPr>
              <w:fldChar w:fldCharType="begin"/>
            </w:r>
            <w:r w:rsidR="00BE7AE9">
              <w:rPr>
                <w:noProof/>
                <w:webHidden/>
              </w:rPr>
              <w:instrText xml:space="preserve"> PAGEREF _Toc137131228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1F2A78A8" w14:textId="1192D5F5" w:rsidR="00BE7AE9" w:rsidRDefault="00140611">
          <w:pPr>
            <w:pStyle w:val="TOC3"/>
            <w:tabs>
              <w:tab w:val="left" w:pos="660"/>
              <w:tab w:val="right" w:leader="dot" w:pos="9150"/>
            </w:tabs>
            <w:rPr>
              <w:rFonts w:eastAsiaTheme="minorEastAsia" w:cstheme="minorBidi"/>
              <w:noProof/>
              <w:sz w:val="22"/>
              <w:szCs w:val="22"/>
              <w:lang w:bidi="ar-SA"/>
            </w:rPr>
          </w:pPr>
          <w:hyperlink w:anchor="_Toc137131229"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APPLICABILITY OF</w:t>
            </w:r>
            <w:r w:rsidR="00BE7AE9" w:rsidRPr="00C720CA">
              <w:rPr>
                <w:rStyle w:val="Hyperlink"/>
                <w:noProof/>
                <w:spacing w:val="20"/>
              </w:rPr>
              <w:t xml:space="preserve"> </w:t>
            </w:r>
            <w:r w:rsidR="00BE7AE9" w:rsidRPr="00C720CA">
              <w:rPr>
                <w:rStyle w:val="Hyperlink"/>
                <w:noProof/>
              </w:rPr>
              <w:t>CHAPTER</w:t>
            </w:r>
            <w:r w:rsidR="00BE7AE9">
              <w:rPr>
                <w:noProof/>
                <w:webHidden/>
              </w:rPr>
              <w:tab/>
            </w:r>
            <w:r w:rsidR="00BE7AE9">
              <w:rPr>
                <w:noProof/>
                <w:webHidden/>
              </w:rPr>
              <w:fldChar w:fldCharType="begin"/>
            </w:r>
            <w:r w:rsidR="00BE7AE9">
              <w:rPr>
                <w:noProof/>
                <w:webHidden/>
              </w:rPr>
              <w:instrText xml:space="preserve"> PAGEREF _Toc137131229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3B637BBB" w14:textId="6FB526B9" w:rsidR="00BE7AE9" w:rsidRDefault="00140611">
          <w:pPr>
            <w:pStyle w:val="TOC3"/>
            <w:tabs>
              <w:tab w:val="left" w:pos="660"/>
              <w:tab w:val="right" w:leader="dot" w:pos="9150"/>
            </w:tabs>
            <w:rPr>
              <w:rFonts w:eastAsiaTheme="minorEastAsia" w:cstheme="minorBidi"/>
              <w:noProof/>
              <w:sz w:val="22"/>
              <w:szCs w:val="22"/>
              <w:lang w:bidi="ar-SA"/>
            </w:rPr>
          </w:pPr>
          <w:hyperlink w:anchor="_Toc137131230"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REQUIRED</w:t>
            </w:r>
            <w:r w:rsidR="00BE7AE9" w:rsidRPr="00C720CA">
              <w:rPr>
                <w:rStyle w:val="Hyperlink"/>
                <w:noProof/>
                <w:spacing w:val="12"/>
              </w:rPr>
              <w:t xml:space="preserve"> </w:t>
            </w:r>
            <w:r w:rsidR="00BE7AE9" w:rsidRPr="00C720CA">
              <w:rPr>
                <w:rStyle w:val="Hyperlink"/>
                <w:noProof/>
                <w:spacing w:val="2"/>
              </w:rPr>
              <w:t>NOTICE</w:t>
            </w:r>
            <w:r w:rsidR="00BE7AE9">
              <w:rPr>
                <w:noProof/>
                <w:webHidden/>
              </w:rPr>
              <w:tab/>
            </w:r>
            <w:r w:rsidR="00BE7AE9">
              <w:rPr>
                <w:noProof/>
                <w:webHidden/>
              </w:rPr>
              <w:fldChar w:fldCharType="begin"/>
            </w:r>
            <w:r w:rsidR="00BE7AE9">
              <w:rPr>
                <w:noProof/>
                <w:webHidden/>
              </w:rPr>
              <w:instrText xml:space="preserve"> PAGEREF _Toc137131230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728E7F56" w14:textId="514A7172"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31" w:history="1">
            <w:r w:rsidR="00BE7AE9" w:rsidRPr="00C720CA">
              <w:rPr>
                <w:rStyle w:val="Hyperlink"/>
                <w:rFonts w:ascii="Times New Roman" w:hAnsi="Times New Roman"/>
                <w:noProof/>
              </w:rPr>
              <w:t>4.2</w:t>
            </w:r>
            <w:r w:rsidR="00BE7AE9">
              <w:rPr>
                <w:rFonts w:eastAsiaTheme="minorEastAsia" w:cstheme="minorBidi"/>
                <w:b w:val="0"/>
                <w:bCs w:val="0"/>
                <w:noProof/>
                <w:sz w:val="22"/>
                <w:szCs w:val="22"/>
                <w:lang w:bidi="ar-SA"/>
              </w:rPr>
              <w:tab/>
            </w:r>
            <w:r w:rsidR="00BE7AE9" w:rsidRPr="00C720CA">
              <w:rPr>
                <w:rStyle w:val="Hyperlink"/>
                <w:noProof/>
                <w:spacing w:val="2"/>
              </w:rPr>
              <w:t xml:space="preserve">LIMITS </w:t>
            </w:r>
            <w:r w:rsidR="00BE7AE9" w:rsidRPr="00C720CA">
              <w:rPr>
                <w:rStyle w:val="Hyperlink"/>
                <w:noProof/>
              </w:rPr>
              <w:t>ON</w:t>
            </w:r>
            <w:r w:rsidR="00BE7AE9" w:rsidRPr="00C720CA">
              <w:rPr>
                <w:rStyle w:val="Hyperlink"/>
                <w:noProof/>
                <w:spacing w:val="8"/>
              </w:rPr>
              <w:t xml:space="preserve"> </w:t>
            </w:r>
            <w:r w:rsidR="00BE7AE9" w:rsidRPr="00C720CA">
              <w:rPr>
                <w:rStyle w:val="Hyperlink"/>
                <w:noProof/>
              </w:rPr>
              <w:t>LIABILITY</w:t>
            </w:r>
            <w:r w:rsidR="00BE7AE9">
              <w:rPr>
                <w:noProof/>
                <w:webHidden/>
              </w:rPr>
              <w:tab/>
            </w:r>
            <w:r w:rsidR="00BE7AE9">
              <w:rPr>
                <w:noProof/>
                <w:webHidden/>
              </w:rPr>
              <w:fldChar w:fldCharType="begin"/>
            </w:r>
            <w:r w:rsidR="00BE7AE9">
              <w:rPr>
                <w:noProof/>
                <w:webHidden/>
              </w:rPr>
              <w:instrText xml:space="preserve"> PAGEREF _Toc137131231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5FB7EE3E" w14:textId="7D89C435" w:rsidR="00BE7AE9" w:rsidRDefault="00140611">
          <w:pPr>
            <w:pStyle w:val="TOC3"/>
            <w:tabs>
              <w:tab w:val="left" w:pos="660"/>
              <w:tab w:val="right" w:leader="dot" w:pos="9150"/>
            </w:tabs>
            <w:rPr>
              <w:rFonts w:eastAsiaTheme="minorEastAsia" w:cstheme="minorBidi"/>
              <w:noProof/>
              <w:sz w:val="22"/>
              <w:szCs w:val="22"/>
              <w:lang w:bidi="ar-SA"/>
            </w:rPr>
          </w:pPr>
          <w:hyperlink w:anchor="_Toc137131232"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LIABILITY BETWEEN LP&amp;L AND COMPETITIVE</w:t>
            </w:r>
            <w:r w:rsidR="00BE7AE9" w:rsidRPr="00C720CA">
              <w:rPr>
                <w:rStyle w:val="Hyperlink"/>
                <w:noProof/>
                <w:spacing w:val="17"/>
              </w:rPr>
              <w:t xml:space="preserve"> </w:t>
            </w:r>
            <w:r w:rsidR="00BE7AE9" w:rsidRPr="00C720CA">
              <w:rPr>
                <w:rStyle w:val="Hyperlink"/>
                <w:noProof/>
              </w:rPr>
              <w:t>RETAILERS</w:t>
            </w:r>
            <w:r w:rsidR="00BE7AE9">
              <w:rPr>
                <w:noProof/>
                <w:webHidden/>
              </w:rPr>
              <w:tab/>
            </w:r>
            <w:r w:rsidR="00BE7AE9">
              <w:rPr>
                <w:noProof/>
                <w:webHidden/>
              </w:rPr>
              <w:fldChar w:fldCharType="begin"/>
            </w:r>
            <w:r w:rsidR="00BE7AE9">
              <w:rPr>
                <w:noProof/>
                <w:webHidden/>
              </w:rPr>
              <w:instrText xml:space="preserve"> PAGEREF _Toc137131232 \h </w:instrText>
            </w:r>
            <w:r w:rsidR="00BE7AE9">
              <w:rPr>
                <w:noProof/>
                <w:webHidden/>
              </w:rPr>
            </w:r>
            <w:r w:rsidR="00BE7AE9">
              <w:rPr>
                <w:noProof/>
                <w:webHidden/>
              </w:rPr>
              <w:fldChar w:fldCharType="separate"/>
            </w:r>
            <w:r>
              <w:rPr>
                <w:noProof/>
                <w:webHidden/>
              </w:rPr>
              <w:t>15</w:t>
            </w:r>
            <w:r w:rsidR="00BE7AE9">
              <w:rPr>
                <w:noProof/>
                <w:webHidden/>
              </w:rPr>
              <w:fldChar w:fldCharType="end"/>
            </w:r>
          </w:hyperlink>
        </w:p>
        <w:p w14:paraId="2E3B9EDC" w14:textId="0CEC52E2" w:rsidR="00BE7AE9" w:rsidRDefault="00140611">
          <w:pPr>
            <w:pStyle w:val="TOC3"/>
            <w:tabs>
              <w:tab w:val="left" w:pos="660"/>
              <w:tab w:val="right" w:leader="dot" w:pos="9150"/>
            </w:tabs>
            <w:rPr>
              <w:rFonts w:eastAsiaTheme="minorEastAsia" w:cstheme="minorBidi"/>
              <w:noProof/>
              <w:sz w:val="22"/>
              <w:szCs w:val="22"/>
              <w:lang w:bidi="ar-SA"/>
            </w:rPr>
          </w:pPr>
          <w:hyperlink w:anchor="_Toc137131233"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LIMITATION OF DUTY AND LIABILITY OF COMPETITIVE</w:t>
            </w:r>
            <w:r w:rsidR="00BE7AE9" w:rsidRPr="00C720CA">
              <w:rPr>
                <w:rStyle w:val="Hyperlink"/>
                <w:noProof/>
                <w:spacing w:val="4"/>
              </w:rPr>
              <w:t xml:space="preserve"> </w:t>
            </w:r>
            <w:r w:rsidR="00BE7AE9" w:rsidRPr="00C720CA">
              <w:rPr>
                <w:rStyle w:val="Hyperlink"/>
                <w:noProof/>
              </w:rPr>
              <w:t>RETAILER</w:t>
            </w:r>
            <w:r w:rsidR="00BE7AE9">
              <w:rPr>
                <w:noProof/>
                <w:webHidden/>
              </w:rPr>
              <w:tab/>
            </w:r>
            <w:r w:rsidR="00BE7AE9">
              <w:rPr>
                <w:noProof/>
                <w:webHidden/>
              </w:rPr>
              <w:fldChar w:fldCharType="begin"/>
            </w:r>
            <w:r w:rsidR="00BE7AE9">
              <w:rPr>
                <w:noProof/>
                <w:webHidden/>
              </w:rPr>
              <w:instrText xml:space="preserve"> PAGEREF _Toc137131233 \h </w:instrText>
            </w:r>
            <w:r w:rsidR="00BE7AE9">
              <w:rPr>
                <w:noProof/>
                <w:webHidden/>
              </w:rPr>
            </w:r>
            <w:r w:rsidR="00BE7AE9">
              <w:rPr>
                <w:noProof/>
                <w:webHidden/>
              </w:rPr>
              <w:fldChar w:fldCharType="separate"/>
            </w:r>
            <w:r>
              <w:rPr>
                <w:noProof/>
                <w:webHidden/>
              </w:rPr>
              <w:t>16</w:t>
            </w:r>
            <w:r w:rsidR="00BE7AE9">
              <w:rPr>
                <w:noProof/>
                <w:webHidden/>
              </w:rPr>
              <w:fldChar w:fldCharType="end"/>
            </w:r>
          </w:hyperlink>
        </w:p>
        <w:p w14:paraId="404A2BB3" w14:textId="307930A3" w:rsidR="00BE7AE9" w:rsidRDefault="00140611">
          <w:pPr>
            <w:pStyle w:val="TOC3"/>
            <w:tabs>
              <w:tab w:val="left" w:pos="660"/>
              <w:tab w:val="right" w:leader="dot" w:pos="9150"/>
            </w:tabs>
            <w:rPr>
              <w:rFonts w:eastAsiaTheme="minorEastAsia" w:cstheme="minorBidi"/>
              <w:noProof/>
              <w:sz w:val="22"/>
              <w:szCs w:val="22"/>
              <w:lang w:bidi="ar-SA"/>
            </w:rPr>
          </w:pPr>
          <w:hyperlink w:anchor="_Toc137131234"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rPr>
              <w:t>DUTY TO AVOID OR MITIGATE</w:t>
            </w:r>
            <w:r w:rsidR="00BE7AE9" w:rsidRPr="00C720CA">
              <w:rPr>
                <w:rStyle w:val="Hyperlink"/>
                <w:noProof/>
                <w:spacing w:val="18"/>
              </w:rPr>
              <w:t xml:space="preserve"> </w:t>
            </w:r>
            <w:r w:rsidR="00BE7AE9" w:rsidRPr="00C720CA">
              <w:rPr>
                <w:rStyle w:val="Hyperlink"/>
                <w:noProof/>
              </w:rPr>
              <w:t>DAMAGES</w:t>
            </w:r>
            <w:r w:rsidR="00BE7AE9">
              <w:rPr>
                <w:noProof/>
                <w:webHidden/>
              </w:rPr>
              <w:tab/>
            </w:r>
            <w:r w:rsidR="00BE7AE9">
              <w:rPr>
                <w:noProof/>
                <w:webHidden/>
              </w:rPr>
              <w:fldChar w:fldCharType="begin"/>
            </w:r>
            <w:r w:rsidR="00BE7AE9">
              <w:rPr>
                <w:noProof/>
                <w:webHidden/>
              </w:rPr>
              <w:instrText xml:space="preserve"> PAGEREF _Toc137131234 \h </w:instrText>
            </w:r>
            <w:r w:rsidR="00BE7AE9">
              <w:rPr>
                <w:noProof/>
                <w:webHidden/>
              </w:rPr>
            </w:r>
            <w:r w:rsidR="00BE7AE9">
              <w:rPr>
                <w:noProof/>
                <w:webHidden/>
              </w:rPr>
              <w:fldChar w:fldCharType="separate"/>
            </w:r>
            <w:r>
              <w:rPr>
                <w:noProof/>
                <w:webHidden/>
              </w:rPr>
              <w:t>16</w:t>
            </w:r>
            <w:r w:rsidR="00BE7AE9">
              <w:rPr>
                <w:noProof/>
                <w:webHidden/>
              </w:rPr>
              <w:fldChar w:fldCharType="end"/>
            </w:r>
          </w:hyperlink>
        </w:p>
        <w:p w14:paraId="787B3A54" w14:textId="56A9520B" w:rsidR="00BE7AE9" w:rsidRDefault="00140611">
          <w:pPr>
            <w:pStyle w:val="TOC3"/>
            <w:tabs>
              <w:tab w:val="left" w:pos="660"/>
              <w:tab w:val="right" w:leader="dot" w:pos="9150"/>
            </w:tabs>
            <w:rPr>
              <w:rFonts w:eastAsiaTheme="minorEastAsia" w:cstheme="minorBidi"/>
              <w:noProof/>
              <w:sz w:val="22"/>
              <w:szCs w:val="22"/>
              <w:lang w:bidi="ar-SA"/>
            </w:rPr>
          </w:pPr>
          <w:hyperlink w:anchor="_Toc137131235" w:history="1">
            <w:r w:rsidR="00BE7AE9" w:rsidRPr="00C720CA">
              <w:rPr>
                <w:rStyle w:val="Hyperlink"/>
                <w:rFonts w:ascii="Times New Roman" w:hAnsi="Times New Roman"/>
                <w:noProof/>
              </w:rPr>
              <w:t>D.</w:t>
            </w:r>
            <w:r w:rsidR="00BE7AE9">
              <w:rPr>
                <w:rFonts w:eastAsiaTheme="minorEastAsia" w:cstheme="minorBidi"/>
                <w:noProof/>
                <w:sz w:val="22"/>
                <w:szCs w:val="22"/>
                <w:lang w:bidi="ar-SA"/>
              </w:rPr>
              <w:tab/>
            </w:r>
            <w:r w:rsidR="00BE7AE9" w:rsidRPr="00C720CA">
              <w:rPr>
                <w:rStyle w:val="Hyperlink"/>
                <w:noProof/>
                <w:spacing w:val="3"/>
              </w:rPr>
              <w:t>FORCE</w:t>
            </w:r>
            <w:r w:rsidR="00BE7AE9" w:rsidRPr="00C720CA">
              <w:rPr>
                <w:rStyle w:val="Hyperlink"/>
                <w:noProof/>
                <w:spacing w:val="13"/>
              </w:rPr>
              <w:t xml:space="preserve"> </w:t>
            </w:r>
            <w:r w:rsidR="00BE7AE9" w:rsidRPr="00C720CA">
              <w:rPr>
                <w:rStyle w:val="Hyperlink"/>
                <w:noProof/>
              </w:rPr>
              <w:t>MAJEURE</w:t>
            </w:r>
            <w:r w:rsidR="00BE7AE9">
              <w:rPr>
                <w:noProof/>
                <w:webHidden/>
              </w:rPr>
              <w:tab/>
            </w:r>
            <w:r w:rsidR="00BE7AE9">
              <w:rPr>
                <w:noProof/>
                <w:webHidden/>
              </w:rPr>
              <w:fldChar w:fldCharType="begin"/>
            </w:r>
            <w:r w:rsidR="00BE7AE9">
              <w:rPr>
                <w:noProof/>
                <w:webHidden/>
              </w:rPr>
              <w:instrText xml:space="preserve"> PAGEREF _Toc137131235 \h </w:instrText>
            </w:r>
            <w:r w:rsidR="00BE7AE9">
              <w:rPr>
                <w:noProof/>
                <w:webHidden/>
              </w:rPr>
            </w:r>
            <w:r w:rsidR="00BE7AE9">
              <w:rPr>
                <w:noProof/>
                <w:webHidden/>
              </w:rPr>
              <w:fldChar w:fldCharType="separate"/>
            </w:r>
            <w:r>
              <w:rPr>
                <w:noProof/>
                <w:webHidden/>
              </w:rPr>
              <w:t>16</w:t>
            </w:r>
            <w:r w:rsidR="00BE7AE9">
              <w:rPr>
                <w:noProof/>
                <w:webHidden/>
              </w:rPr>
              <w:fldChar w:fldCharType="end"/>
            </w:r>
          </w:hyperlink>
        </w:p>
        <w:p w14:paraId="2A79B396" w14:textId="51E2FB9C" w:rsidR="00BE7AE9" w:rsidRDefault="00140611">
          <w:pPr>
            <w:pStyle w:val="TOC3"/>
            <w:tabs>
              <w:tab w:val="left" w:pos="660"/>
              <w:tab w:val="right" w:leader="dot" w:pos="9150"/>
            </w:tabs>
            <w:rPr>
              <w:rFonts w:eastAsiaTheme="minorEastAsia" w:cstheme="minorBidi"/>
              <w:noProof/>
              <w:sz w:val="22"/>
              <w:szCs w:val="22"/>
              <w:lang w:bidi="ar-SA"/>
            </w:rPr>
          </w:pPr>
          <w:hyperlink w:anchor="_Toc137131236" w:history="1">
            <w:r w:rsidR="00BE7AE9" w:rsidRPr="00C720CA">
              <w:rPr>
                <w:rStyle w:val="Hyperlink"/>
                <w:rFonts w:ascii="Times New Roman" w:hAnsi="Times New Roman"/>
                <w:noProof/>
              </w:rPr>
              <w:t>E.</w:t>
            </w:r>
            <w:r w:rsidR="00BE7AE9">
              <w:rPr>
                <w:rFonts w:eastAsiaTheme="minorEastAsia" w:cstheme="minorBidi"/>
                <w:noProof/>
                <w:sz w:val="22"/>
                <w:szCs w:val="22"/>
                <w:lang w:bidi="ar-SA"/>
              </w:rPr>
              <w:tab/>
            </w:r>
            <w:r w:rsidR="00BE7AE9" w:rsidRPr="00C720CA">
              <w:rPr>
                <w:rStyle w:val="Hyperlink"/>
                <w:noProof/>
              </w:rPr>
              <w:t>EMERGENCIES AND NECESSARY</w:t>
            </w:r>
            <w:r w:rsidR="00BE7AE9" w:rsidRPr="00C720CA">
              <w:rPr>
                <w:rStyle w:val="Hyperlink"/>
                <w:noProof/>
                <w:spacing w:val="20"/>
              </w:rPr>
              <w:t xml:space="preserve"> </w:t>
            </w:r>
            <w:r w:rsidR="00BE7AE9" w:rsidRPr="00C720CA">
              <w:rPr>
                <w:rStyle w:val="Hyperlink"/>
                <w:noProof/>
              </w:rPr>
              <w:t>INTERRUPTIONS</w:t>
            </w:r>
            <w:r w:rsidR="00BE7AE9">
              <w:rPr>
                <w:noProof/>
                <w:webHidden/>
              </w:rPr>
              <w:tab/>
            </w:r>
            <w:r w:rsidR="00BE7AE9">
              <w:rPr>
                <w:noProof/>
                <w:webHidden/>
              </w:rPr>
              <w:fldChar w:fldCharType="begin"/>
            </w:r>
            <w:r w:rsidR="00BE7AE9">
              <w:rPr>
                <w:noProof/>
                <w:webHidden/>
              </w:rPr>
              <w:instrText xml:space="preserve"> PAGEREF _Toc137131236 \h </w:instrText>
            </w:r>
            <w:r w:rsidR="00BE7AE9">
              <w:rPr>
                <w:noProof/>
                <w:webHidden/>
              </w:rPr>
            </w:r>
            <w:r w:rsidR="00BE7AE9">
              <w:rPr>
                <w:noProof/>
                <w:webHidden/>
              </w:rPr>
              <w:fldChar w:fldCharType="separate"/>
            </w:r>
            <w:r>
              <w:rPr>
                <w:noProof/>
                <w:webHidden/>
              </w:rPr>
              <w:t>16</w:t>
            </w:r>
            <w:r w:rsidR="00BE7AE9">
              <w:rPr>
                <w:noProof/>
                <w:webHidden/>
              </w:rPr>
              <w:fldChar w:fldCharType="end"/>
            </w:r>
          </w:hyperlink>
        </w:p>
        <w:p w14:paraId="19EB39C4" w14:textId="7D73E0DA" w:rsidR="00BE7AE9" w:rsidRDefault="00140611">
          <w:pPr>
            <w:pStyle w:val="TOC3"/>
            <w:tabs>
              <w:tab w:val="left" w:pos="660"/>
              <w:tab w:val="right" w:leader="dot" w:pos="9150"/>
            </w:tabs>
            <w:rPr>
              <w:rFonts w:eastAsiaTheme="minorEastAsia" w:cstheme="minorBidi"/>
              <w:noProof/>
              <w:sz w:val="22"/>
              <w:szCs w:val="22"/>
              <w:lang w:bidi="ar-SA"/>
            </w:rPr>
          </w:pPr>
          <w:hyperlink w:anchor="_Toc137131237" w:history="1">
            <w:r w:rsidR="00BE7AE9" w:rsidRPr="00C720CA">
              <w:rPr>
                <w:rStyle w:val="Hyperlink"/>
                <w:rFonts w:ascii="Times New Roman" w:hAnsi="Times New Roman"/>
                <w:noProof/>
              </w:rPr>
              <w:t>F.</w:t>
            </w:r>
            <w:r w:rsidR="00BE7AE9">
              <w:rPr>
                <w:rFonts w:eastAsiaTheme="minorEastAsia" w:cstheme="minorBidi"/>
                <w:noProof/>
                <w:sz w:val="22"/>
                <w:szCs w:val="22"/>
                <w:lang w:bidi="ar-SA"/>
              </w:rPr>
              <w:tab/>
            </w:r>
            <w:r w:rsidR="00BE7AE9" w:rsidRPr="00C720CA">
              <w:rPr>
                <w:rStyle w:val="Hyperlink"/>
                <w:noProof/>
              </w:rPr>
              <w:t>LIMITATION OF WARRANTIES BY</w:t>
            </w:r>
            <w:r w:rsidR="00BE7AE9" w:rsidRPr="00C720CA">
              <w:rPr>
                <w:rStyle w:val="Hyperlink"/>
                <w:noProof/>
                <w:spacing w:val="-18"/>
              </w:rPr>
              <w:t xml:space="preserve"> </w:t>
            </w:r>
            <w:r w:rsidR="00BE7AE9" w:rsidRPr="00C720CA">
              <w:rPr>
                <w:rStyle w:val="Hyperlink"/>
                <w:noProof/>
                <w:spacing w:val="3"/>
              </w:rPr>
              <w:t>LP&amp;L</w:t>
            </w:r>
            <w:r w:rsidR="00BE7AE9">
              <w:rPr>
                <w:noProof/>
                <w:webHidden/>
              </w:rPr>
              <w:tab/>
            </w:r>
            <w:r w:rsidR="00BE7AE9">
              <w:rPr>
                <w:noProof/>
                <w:webHidden/>
              </w:rPr>
              <w:fldChar w:fldCharType="begin"/>
            </w:r>
            <w:r w:rsidR="00BE7AE9">
              <w:rPr>
                <w:noProof/>
                <w:webHidden/>
              </w:rPr>
              <w:instrText xml:space="preserve"> PAGEREF _Toc137131237 \h </w:instrText>
            </w:r>
            <w:r w:rsidR="00BE7AE9">
              <w:rPr>
                <w:noProof/>
                <w:webHidden/>
              </w:rPr>
            </w:r>
            <w:r w:rsidR="00BE7AE9">
              <w:rPr>
                <w:noProof/>
                <w:webHidden/>
              </w:rPr>
              <w:fldChar w:fldCharType="separate"/>
            </w:r>
            <w:r>
              <w:rPr>
                <w:noProof/>
                <w:webHidden/>
              </w:rPr>
              <w:t>16</w:t>
            </w:r>
            <w:r w:rsidR="00BE7AE9">
              <w:rPr>
                <w:noProof/>
                <w:webHidden/>
              </w:rPr>
              <w:fldChar w:fldCharType="end"/>
            </w:r>
          </w:hyperlink>
        </w:p>
        <w:p w14:paraId="7013D77C" w14:textId="6BD25802" w:rsidR="00BE7AE9" w:rsidRDefault="00140611">
          <w:pPr>
            <w:pStyle w:val="TOC3"/>
            <w:tabs>
              <w:tab w:val="left" w:pos="660"/>
              <w:tab w:val="right" w:leader="dot" w:pos="9150"/>
            </w:tabs>
            <w:rPr>
              <w:rFonts w:eastAsiaTheme="minorEastAsia" w:cstheme="minorBidi"/>
              <w:noProof/>
              <w:sz w:val="22"/>
              <w:szCs w:val="22"/>
              <w:lang w:bidi="ar-SA"/>
            </w:rPr>
          </w:pPr>
          <w:hyperlink w:anchor="_Toc137131238" w:history="1">
            <w:r w:rsidR="00BE7AE9" w:rsidRPr="00C720CA">
              <w:rPr>
                <w:rStyle w:val="Hyperlink"/>
                <w:rFonts w:ascii="Times New Roman" w:hAnsi="Times New Roman"/>
                <w:noProof/>
              </w:rPr>
              <w:t>G.</w:t>
            </w:r>
            <w:r w:rsidR="00BE7AE9">
              <w:rPr>
                <w:rFonts w:eastAsiaTheme="minorEastAsia" w:cstheme="minorBidi"/>
                <w:noProof/>
                <w:sz w:val="22"/>
                <w:szCs w:val="22"/>
                <w:lang w:bidi="ar-SA"/>
              </w:rPr>
              <w:tab/>
            </w:r>
            <w:r w:rsidR="00BE7AE9" w:rsidRPr="00C720CA">
              <w:rPr>
                <w:rStyle w:val="Hyperlink"/>
                <w:noProof/>
                <w:spacing w:val="3"/>
              </w:rPr>
              <w:t xml:space="preserve">DUTY </w:t>
            </w:r>
            <w:r w:rsidR="00BE7AE9" w:rsidRPr="00C720CA">
              <w:rPr>
                <w:rStyle w:val="Hyperlink"/>
                <w:noProof/>
              </w:rPr>
              <w:t>TO</w:t>
            </w:r>
            <w:r w:rsidR="00BE7AE9" w:rsidRPr="00C720CA">
              <w:rPr>
                <w:rStyle w:val="Hyperlink"/>
                <w:noProof/>
                <w:spacing w:val="-10"/>
              </w:rPr>
              <w:t xml:space="preserve"> </w:t>
            </w:r>
            <w:r w:rsidR="00BE7AE9" w:rsidRPr="00C720CA">
              <w:rPr>
                <w:rStyle w:val="Hyperlink"/>
                <w:noProof/>
              </w:rPr>
              <w:t>REVIEW</w:t>
            </w:r>
            <w:r w:rsidR="00BE7AE9">
              <w:rPr>
                <w:noProof/>
                <w:webHidden/>
              </w:rPr>
              <w:tab/>
            </w:r>
            <w:r w:rsidR="00BE7AE9">
              <w:rPr>
                <w:noProof/>
                <w:webHidden/>
              </w:rPr>
              <w:fldChar w:fldCharType="begin"/>
            </w:r>
            <w:r w:rsidR="00BE7AE9">
              <w:rPr>
                <w:noProof/>
                <w:webHidden/>
              </w:rPr>
              <w:instrText xml:space="preserve"> PAGEREF _Toc137131238 \h </w:instrText>
            </w:r>
            <w:r w:rsidR="00BE7AE9">
              <w:rPr>
                <w:noProof/>
                <w:webHidden/>
              </w:rPr>
            </w:r>
            <w:r w:rsidR="00BE7AE9">
              <w:rPr>
                <w:noProof/>
                <w:webHidden/>
              </w:rPr>
              <w:fldChar w:fldCharType="separate"/>
            </w:r>
            <w:r>
              <w:rPr>
                <w:noProof/>
                <w:webHidden/>
              </w:rPr>
              <w:t>17</w:t>
            </w:r>
            <w:r w:rsidR="00BE7AE9">
              <w:rPr>
                <w:noProof/>
                <w:webHidden/>
              </w:rPr>
              <w:fldChar w:fldCharType="end"/>
            </w:r>
          </w:hyperlink>
        </w:p>
        <w:p w14:paraId="443EB498" w14:textId="7FDCF946"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39" w:history="1">
            <w:r w:rsidR="00BE7AE9" w:rsidRPr="00C720CA">
              <w:rPr>
                <w:rStyle w:val="Hyperlink"/>
                <w:rFonts w:ascii="Times New Roman" w:hAnsi="Times New Roman"/>
                <w:noProof/>
              </w:rPr>
              <w:t>4.3</w:t>
            </w:r>
            <w:r w:rsidR="00BE7AE9">
              <w:rPr>
                <w:rFonts w:eastAsiaTheme="minorEastAsia" w:cstheme="minorBidi"/>
                <w:b w:val="0"/>
                <w:bCs w:val="0"/>
                <w:noProof/>
                <w:sz w:val="22"/>
                <w:szCs w:val="22"/>
                <w:lang w:bidi="ar-SA"/>
              </w:rPr>
              <w:tab/>
            </w:r>
            <w:r w:rsidR="00BE7AE9" w:rsidRPr="00C720CA">
              <w:rPr>
                <w:rStyle w:val="Hyperlink"/>
                <w:noProof/>
              </w:rPr>
              <w:t>ACCESS</w:t>
            </w:r>
            <w:r w:rsidR="00BE7AE9">
              <w:rPr>
                <w:noProof/>
                <w:webHidden/>
              </w:rPr>
              <w:tab/>
            </w:r>
            <w:r w:rsidR="00BE7AE9">
              <w:rPr>
                <w:noProof/>
                <w:webHidden/>
              </w:rPr>
              <w:fldChar w:fldCharType="begin"/>
            </w:r>
            <w:r w:rsidR="00BE7AE9">
              <w:rPr>
                <w:noProof/>
                <w:webHidden/>
              </w:rPr>
              <w:instrText xml:space="preserve"> PAGEREF _Toc137131239 \h </w:instrText>
            </w:r>
            <w:r w:rsidR="00BE7AE9">
              <w:rPr>
                <w:noProof/>
                <w:webHidden/>
              </w:rPr>
            </w:r>
            <w:r w:rsidR="00BE7AE9">
              <w:rPr>
                <w:noProof/>
                <w:webHidden/>
              </w:rPr>
              <w:fldChar w:fldCharType="separate"/>
            </w:r>
            <w:r>
              <w:rPr>
                <w:noProof/>
                <w:webHidden/>
              </w:rPr>
              <w:t>17</w:t>
            </w:r>
            <w:r w:rsidR="00BE7AE9">
              <w:rPr>
                <w:noProof/>
                <w:webHidden/>
              </w:rPr>
              <w:fldChar w:fldCharType="end"/>
            </w:r>
          </w:hyperlink>
        </w:p>
        <w:p w14:paraId="34A3117F" w14:textId="40E5E7B3" w:rsidR="00BE7AE9" w:rsidRDefault="00140611">
          <w:pPr>
            <w:pStyle w:val="TOC3"/>
            <w:tabs>
              <w:tab w:val="left" w:pos="660"/>
              <w:tab w:val="right" w:leader="dot" w:pos="9150"/>
            </w:tabs>
            <w:rPr>
              <w:rFonts w:eastAsiaTheme="minorEastAsia" w:cstheme="minorBidi"/>
              <w:noProof/>
              <w:sz w:val="22"/>
              <w:szCs w:val="22"/>
              <w:lang w:bidi="ar-SA"/>
            </w:rPr>
          </w:pPr>
          <w:hyperlink w:anchor="_Toc137131240"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ELIGIBILITY</w:t>
            </w:r>
            <w:r w:rsidR="00BE7AE9">
              <w:rPr>
                <w:noProof/>
                <w:webHidden/>
              </w:rPr>
              <w:tab/>
            </w:r>
            <w:r w:rsidR="00BE7AE9">
              <w:rPr>
                <w:noProof/>
                <w:webHidden/>
              </w:rPr>
              <w:fldChar w:fldCharType="begin"/>
            </w:r>
            <w:r w:rsidR="00BE7AE9">
              <w:rPr>
                <w:noProof/>
                <w:webHidden/>
              </w:rPr>
              <w:instrText xml:space="preserve"> PAGEREF _Toc137131240 \h </w:instrText>
            </w:r>
            <w:r w:rsidR="00BE7AE9">
              <w:rPr>
                <w:noProof/>
                <w:webHidden/>
              </w:rPr>
            </w:r>
            <w:r w:rsidR="00BE7AE9">
              <w:rPr>
                <w:noProof/>
                <w:webHidden/>
              </w:rPr>
              <w:fldChar w:fldCharType="separate"/>
            </w:r>
            <w:r>
              <w:rPr>
                <w:noProof/>
                <w:webHidden/>
              </w:rPr>
              <w:t>17</w:t>
            </w:r>
            <w:r w:rsidR="00BE7AE9">
              <w:rPr>
                <w:noProof/>
                <w:webHidden/>
              </w:rPr>
              <w:fldChar w:fldCharType="end"/>
            </w:r>
          </w:hyperlink>
        </w:p>
        <w:p w14:paraId="6EE30CA7" w14:textId="642D1CD4" w:rsidR="00BE7AE9" w:rsidRDefault="00140611">
          <w:pPr>
            <w:pStyle w:val="TOC3"/>
            <w:tabs>
              <w:tab w:val="left" w:pos="660"/>
              <w:tab w:val="right" w:leader="dot" w:pos="9150"/>
            </w:tabs>
            <w:rPr>
              <w:rFonts w:eastAsiaTheme="minorEastAsia" w:cstheme="minorBidi"/>
              <w:noProof/>
              <w:sz w:val="22"/>
              <w:szCs w:val="22"/>
              <w:lang w:bidi="ar-SA"/>
            </w:rPr>
          </w:pPr>
          <w:hyperlink w:anchor="_Toc137131241"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INITIATION OF</w:t>
            </w:r>
            <w:r w:rsidR="00BE7AE9" w:rsidRPr="00C720CA">
              <w:rPr>
                <w:rStyle w:val="Hyperlink"/>
                <w:noProof/>
                <w:spacing w:val="22"/>
              </w:rPr>
              <w:t xml:space="preserve"> </w:t>
            </w:r>
            <w:r w:rsidR="00BE7AE9" w:rsidRPr="00C720CA">
              <w:rPr>
                <w:rStyle w:val="Hyperlink"/>
                <w:noProof/>
              </w:rPr>
              <w:t>ACCESS (DELIVERY SYSTEM SERVICE CONNECTION)</w:t>
            </w:r>
            <w:r w:rsidR="00BE7AE9">
              <w:rPr>
                <w:noProof/>
                <w:webHidden/>
              </w:rPr>
              <w:tab/>
            </w:r>
            <w:r w:rsidR="00BE7AE9">
              <w:rPr>
                <w:noProof/>
                <w:webHidden/>
              </w:rPr>
              <w:fldChar w:fldCharType="begin"/>
            </w:r>
            <w:r w:rsidR="00BE7AE9">
              <w:rPr>
                <w:noProof/>
                <w:webHidden/>
              </w:rPr>
              <w:instrText xml:space="preserve"> PAGEREF _Toc137131241 \h </w:instrText>
            </w:r>
            <w:r w:rsidR="00BE7AE9">
              <w:rPr>
                <w:noProof/>
                <w:webHidden/>
              </w:rPr>
            </w:r>
            <w:r w:rsidR="00BE7AE9">
              <w:rPr>
                <w:noProof/>
                <w:webHidden/>
              </w:rPr>
              <w:fldChar w:fldCharType="separate"/>
            </w:r>
            <w:r>
              <w:rPr>
                <w:noProof/>
                <w:webHidden/>
              </w:rPr>
              <w:t>17</w:t>
            </w:r>
            <w:r w:rsidR="00BE7AE9">
              <w:rPr>
                <w:noProof/>
                <w:webHidden/>
              </w:rPr>
              <w:fldChar w:fldCharType="end"/>
            </w:r>
          </w:hyperlink>
        </w:p>
        <w:p w14:paraId="17694281" w14:textId="7615C0E3" w:rsidR="00BE7AE9" w:rsidRDefault="00140611">
          <w:pPr>
            <w:pStyle w:val="TOC3"/>
            <w:tabs>
              <w:tab w:val="left" w:pos="660"/>
              <w:tab w:val="right" w:leader="dot" w:pos="9150"/>
            </w:tabs>
            <w:rPr>
              <w:rFonts w:eastAsiaTheme="minorEastAsia" w:cstheme="minorBidi"/>
              <w:noProof/>
              <w:sz w:val="22"/>
              <w:szCs w:val="22"/>
              <w:lang w:bidi="ar-SA"/>
            </w:rPr>
          </w:pPr>
          <w:hyperlink w:anchor="_Toc137131242"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rPr>
              <w:t xml:space="preserve">REQUESTS FOR DISCRETIONARY </w:t>
            </w:r>
            <w:r w:rsidR="00BE7AE9" w:rsidRPr="00C720CA">
              <w:rPr>
                <w:rStyle w:val="Hyperlink"/>
                <w:noProof/>
                <w:spacing w:val="2"/>
              </w:rPr>
              <w:t xml:space="preserve">SERVICES </w:t>
            </w:r>
            <w:r w:rsidR="00BE7AE9" w:rsidRPr="00C720CA">
              <w:rPr>
                <w:rStyle w:val="Hyperlink"/>
                <w:noProof/>
              </w:rPr>
              <w:t>INCLUDING CONSTRUCTION</w:t>
            </w:r>
            <w:r w:rsidR="00BE7AE9" w:rsidRPr="00C720CA">
              <w:rPr>
                <w:rStyle w:val="Hyperlink"/>
                <w:noProof/>
                <w:spacing w:val="-5"/>
              </w:rPr>
              <w:t xml:space="preserve"> </w:t>
            </w:r>
            <w:r w:rsidR="00BE7AE9" w:rsidRPr="00C720CA">
              <w:rPr>
                <w:rStyle w:val="Hyperlink"/>
                <w:noProof/>
              </w:rPr>
              <w:t>SERVICES</w:t>
            </w:r>
            <w:r w:rsidR="00BE7AE9">
              <w:rPr>
                <w:noProof/>
                <w:webHidden/>
              </w:rPr>
              <w:tab/>
            </w:r>
            <w:r w:rsidR="00BE7AE9">
              <w:rPr>
                <w:noProof/>
                <w:webHidden/>
              </w:rPr>
              <w:fldChar w:fldCharType="begin"/>
            </w:r>
            <w:r w:rsidR="00BE7AE9">
              <w:rPr>
                <w:noProof/>
                <w:webHidden/>
              </w:rPr>
              <w:instrText xml:space="preserve"> PAGEREF _Toc137131242 \h </w:instrText>
            </w:r>
            <w:r w:rsidR="00BE7AE9">
              <w:rPr>
                <w:noProof/>
                <w:webHidden/>
              </w:rPr>
            </w:r>
            <w:r w:rsidR="00BE7AE9">
              <w:rPr>
                <w:noProof/>
                <w:webHidden/>
              </w:rPr>
              <w:fldChar w:fldCharType="separate"/>
            </w:r>
            <w:r>
              <w:rPr>
                <w:noProof/>
                <w:webHidden/>
              </w:rPr>
              <w:t>18</w:t>
            </w:r>
            <w:r w:rsidR="00BE7AE9">
              <w:rPr>
                <w:noProof/>
                <w:webHidden/>
              </w:rPr>
              <w:fldChar w:fldCharType="end"/>
            </w:r>
          </w:hyperlink>
        </w:p>
        <w:p w14:paraId="3C290EA1" w14:textId="7A845300" w:rsidR="00BE7AE9" w:rsidRDefault="00140611">
          <w:pPr>
            <w:pStyle w:val="TOC3"/>
            <w:tabs>
              <w:tab w:val="left" w:pos="660"/>
              <w:tab w:val="right" w:leader="dot" w:pos="9150"/>
            </w:tabs>
            <w:rPr>
              <w:rFonts w:eastAsiaTheme="minorEastAsia" w:cstheme="minorBidi"/>
              <w:noProof/>
              <w:sz w:val="22"/>
              <w:szCs w:val="22"/>
              <w:lang w:bidi="ar-SA"/>
            </w:rPr>
          </w:pPr>
          <w:hyperlink w:anchor="_Toc137131243" w:history="1">
            <w:r w:rsidR="00BE7AE9" w:rsidRPr="00C720CA">
              <w:rPr>
                <w:rStyle w:val="Hyperlink"/>
                <w:rFonts w:ascii="Times New Roman" w:hAnsi="Times New Roman"/>
                <w:noProof/>
              </w:rPr>
              <w:t>D.</w:t>
            </w:r>
            <w:r w:rsidR="00BE7AE9">
              <w:rPr>
                <w:rFonts w:eastAsiaTheme="minorEastAsia" w:cstheme="minorBidi"/>
                <w:noProof/>
                <w:sz w:val="22"/>
                <w:szCs w:val="22"/>
                <w:lang w:bidi="ar-SA"/>
              </w:rPr>
              <w:tab/>
            </w:r>
            <w:r w:rsidR="00BE7AE9" w:rsidRPr="00C720CA">
              <w:rPr>
                <w:rStyle w:val="Hyperlink"/>
                <w:noProof/>
              </w:rPr>
              <w:t>CHANGING OF DESIGNATED COMPETITIVE</w:t>
            </w:r>
            <w:r w:rsidR="00BE7AE9" w:rsidRPr="00C720CA">
              <w:rPr>
                <w:rStyle w:val="Hyperlink"/>
                <w:noProof/>
                <w:spacing w:val="25"/>
              </w:rPr>
              <w:t xml:space="preserve"> </w:t>
            </w:r>
            <w:r w:rsidR="00BE7AE9" w:rsidRPr="00C720CA">
              <w:rPr>
                <w:rStyle w:val="Hyperlink"/>
                <w:noProof/>
              </w:rPr>
              <w:t>RETAILER</w:t>
            </w:r>
            <w:r w:rsidR="00BE7AE9">
              <w:rPr>
                <w:noProof/>
                <w:webHidden/>
              </w:rPr>
              <w:tab/>
            </w:r>
            <w:r w:rsidR="00BE7AE9">
              <w:rPr>
                <w:noProof/>
                <w:webHidden/>
              </w:rPr>
              <w:fldChar w:fldCharType="begin"/>
            </w:r>
            <w:r w:rsidR="00BE7AE9">
              <w:rPr>
                <w:noProof/>
                <w:webHidden/>
              </w:rPr>
              <w:instrText xml:space="preserve"> PAGEREF _Toc137131243 \h </w:instrText>
            </w:r>
            <w:r w:rsidR="00BE7AE9">
              <w:rPr>
                <w:noProof/>
                <w:webHidden/>
              </w:rPr>
            </w:r>
            <w:r w:rsidR="00BE7AE9">
              <w:rPr>
                <w:noProof/>
                <w:webHidden/>
              </w:rPr>
              <w:fldChar w:fldCharType="separate"/>
            </w:r>
            <w:r>
              <w:rPr>
                <w:noProof/>
                <w:webHidden/>
              </w:rPr>
              <w:t>18</w:t>
            </w:r>
            <w:r w:rsidR="00BE7AE9">
              <w:rPr>
                <w:noProof/>
                <w:webHidden/>
              </w:rPr>
              <w:fldChar w:fldCharType="end"/>
            </w:r>
          </w:hyperlink>
        </w:p>
        <w:p w14:paraId="0E230012" w14:textId="2E21DA65" w:rsidR="00BE7AE9" w:rsidRDefault="00140611">
          <w:pPr>
            <w:pStyle w:val="TOC3"/>
            <w:tabs>
              <w:tab w:val="left" w:pos="660"/>
              <w:tab w:val="right" w:leader="dot" w:pos="9150"/>
            </w:tabs>
            <w:rPr>
              <w:rFonts w:eastAsiaTheme="minorEastAsia" w:cstheme="minorBidi"/>
              <w:noProof/>
              <w:sz w:val="22"/>
              <w:szCs w:val="22"/>
              <w:lang w:bidi="ar-SA"/>
            </w:rPr>
          </w:pPr>
          <w:hyperlink w:anchor="_Toc137131244" w:history="1">
            <w:r w:rsidR="00BE7AE9" w:rsidRPr="00C720CA">
              <w:rPr>
                <w:rStyle w:val="Hyperlink"/>
                <w:rFonts w:ascii="Times New Roman" w:hAnsi="Times New Roman"/>
                <w:noProof/>
              </w:rPr>
              <w:t>E.</w:t>
            </w:r>
            <w:r w:rsidR="00BE7AE9">
              <w:rPr>
                <w:rFonts w:eastAsiaTheme="minorEastAsia" w:cstheme="minorBidi"/>
                <w:noProof/>
                <w:sz w:val="22"/>
                <w:szCs w:val="22"/>
                <w:lang w:bidi="ar-SA"/>
              </w:rPr>
              <w:tab/>
            </w:r>
            <w:r w:rsidR="00BE7AE9" w:rsidRPr="00C720CA">
              <w:rPr>
                <w:rStyle w:val="Hyperlink"/>
                <w:noProof/>
              </w:rPr>
              <w:t>SWITCHING FEE</w:t>
            </w:r>
            <w:r w:rsidR="00BE7AE9">
              <w:rPr>
                <w:noProof/>
                <w:webHidden/>
              </w:rPr>
              <w:tab/>
            </w:r>
            <w:r w:rsidR="00BE7AE9">
              <w:rPr>
                <w:noProof/>
                <w:webHidden/>
              </w:rPr>
              <w:fldChar w:fldCharType="begin"/>
            </w:r>
            <w:r w:rsidR="00BE7AE9">
              <w:rPr>
                <w:noProof/>
                <w:webHidden/>
              </w:rPr>
              <w:instrText xml:space="preserve"> PAGEREF _Toc137131244 \h </w:instrText>
            </w:r>
            <w:r w:rsidR="00BE7AE9">
              <w:rPr>
                <w:noProof/>
                <w:webHidden/>
              </w:rPr>
            </w:r>
            <w:r w:rsidR="00BE7AE9">
              <w:rPr>
                <w:noProof/>
                <w:webHidden/>
              </w:rPr>
              <w:fldChar w:fldCharType="separate"/>
            </w:r>
            <w:r>
              <w:rPr>
                <w:noProof/>
                <w:webHidden/>
              </w:rPr>
              <w:t>19</w:t>
            </w:r>
            <w:r w:rsidR="00BE7AE9">
              <w:rPr>
                <w:noProof/>
                <w:webHidden/>
              </w:rPr>
              <w:fldChar w:fldCharType="end"/>
            </w:r>
          </w:hyperlink>
        </w:p>
        <w:p w14:paraId="6FC67440" w14:textId="7420B847" w:rsidR="00BE7AE9" w:rsidRDefault="00140611">
          <w:pPr>
            <w:pStyle w:val="TOC3"/>
            <w:tabs>
              <w:tab w:val="left" w:pos="660"/>
              <w:tab w:val="right" w:leader="dot" w:pos="9150"/>
            </w:tabs>
            <w:rPr>
              <w:rFonts w:eastAsiaTheme="minorEastAsia" w:cstheme="minorBidi"/>
              <w:noProof/>
              <w:sz w:val="22"/>
              <w:szCs w:val="22"/>
              <w:lang w:bidi="ar-SA"/>
            </w:rPr>
          </w:pPr>
          <w:hyperlink w:anchor="_Toc137131245" w:history="1">
            <w:r w:rsidR="00BE7AE9" w:rsidRPr="00C720CA">
              <w:rPr>
                <w:rStyle w:val="Hyperlink"/>
                <w:rFonts w:ascii="Times New Roman" w:hAnsi="Times New Roman"/>
                <w:noProof/>
              </w:rPr>
              <w:t>F.</w:t>
            </w:r>
            <w:r w:rsidR="00BE7AE9">
              <w:rPr>
                <w:rFonts w:eastAsiaTheme="minorEastAsia" w:cstheme="minorBidi"/>
                <w:noProof/>
                <w:sz w:val="22"/>
                <w:szCs w:val="22"/>
                <w:lang w:bidi="ar-SA"/>
              </w:rPr>
              <w:tab/>
            </w:r>
            <w:r w:rsidR="00BE7AE9" w:rsidRPr="00C720CA">
              <w:rPr>
                <w:rStyle w:val="Hyperlink"/>
                <w:noProof/>
              </w:rPr>
              <w:t>IDENTIFICATION OF THE PREMISES AND SELECTION OF RATE SCHEDULES</w:t>
            </w:r>
            <w:r w:rsidR="00BE7AE9">
              <w:rPr>
                <w:noProof/>
                <w:webHidden/>
              </w:rPr>
              <w:tab/>
            </w:r>
            <w:r w:rsidR="00BE7AE9">
              <w:rPr>
                <w:noProof/>
                <w:webHidden/>
              </w:rPr>
              <w:fldChar w:fldCharType="begin"/>
            </w:r>
            <w:r w:rsidR="00BE7AE9">
              <w:rPr>
                <w:noProof/>
                <w:webHidden/>
              </w:rPr>
              <w:instrText xml:space="preserve"> PAGEREF _Toc137131245 \h </w:instrText>
            </w:r>
            <w:r w:rsidR="00BE7AE9">
              <w:rPr>
                <w:noProof/>
                <w:webHidden/>
              </w:rPr>
            </w:r>
            <w:r w:rsidR="00BE7AE9">
              <w:rPr>
                <w:noProof/>
                <w:webHidden/>
              </w:rPr>
              <w:fldChar w:fldCharType="separate"/>
            </w:r>
            <w:r>
              <w:rPr>
                <w:noProof/>
                <w:webHidden/>
              </w:rPr>
              <w:t>19</w:t>
            </w:r>
            <w:r w:rsidR="00BE7AE9">
              <w:rPr>
                <w:noProof/>
                <w:webHidden/>
              </w:rPr>
              <w:fldChar w:fldCharType="end"/>
            </w:r>
          </w:hyperlink>
        </w:p>
        <w:p w14:paraId="2B66A08E" w14:textId="13A60A40" w:rsidR="00BE7AE9" w:rsidRDefault="00140611">
          <w:pPr>
            <w:pStyle w:val="TOC3"/>
            <w:tabs>
              <w:tab w:val="left" w:pos="660"/>
              <w:tab w:val="right" w:leader="dot" w:pos="9150"/>
            </w:tabs>
            <w:rPr>
              <w:rFonts w:eastAsiaTheme="minorEastAsia" w:cstheme="minorBidi"/>
              <w:noProof/>
              <w:sz w:val="22"/>
              <w:szCs w:val="22"/>
              <w:lang w:bidi="ar-SA"/>
            </w:rPr>
          </w:pPr>
          <w:hyperlink w:anchor="_Toc137131246" w:history="1">
            <w:r w:rsidR="00BE7AE9" w:rsidRPr="00C720CA">
              <w:rPr>
                <w:rStyle w:val="Hyperlink"/>
                <w:rFonts w:ascii="Times New Roman" w:hAnsi="Times New Roman"/>
                <w:noProof/>
              </w:rPr>
              <w:t>G.</w:t>
            </w:r>
            <w:r w:rsidR="00BE7AE9">
              <w:rPr>
                <w:rFonts w:eastAsiaTheme="minorEastAsia" w:cstheme="minorBidi"/>
                <w:noProof/>
                <w:sz w:val="22"/>
                <w:szCs w:val="22"/>
                <w:lang w:bidi="ar-SA"/>
              </w:rPr>
              <w:tab/>
            </w:r>
            <w:r w:rsidR="00BE7AE9" w:rsidRPr="00C720CA">
              <w:rPr>
                <w:rStyle w:val="Hyperlink"/>
                <w:noProof/>
              </w:rPr>
              <w:t>PROVISION OF DATA BY COMPETITIVE RETAILER TO</w:t>
            </w:r>
            <w:r w:rsidR="00BE7AE9" w:rsidRPr="00C720CA">
              <w:rPr>
                <w:rStyle w:val="Hyperlink"/>
                <w:noProof/>
                <w:spacing w:val="-15"/>
              </w:rPr>
              <w:t xml:space="preserve"> LP&amp;L</w:t>
            </w:r>
            <w:r w:rsidR="00BE7AE9">
              <w:rPr>
                <w:noProof/>
                <w:webHidden/>
              </w:rPr>
              <w:tab/>
            </w:r>
            <w:r w:rsidR="00BE7AE9">
              <w:rPr>
                <w:noProof/>
                <w:webHidden/>
              </w:rPr>
              <w:fldChar w:fldCharType="begin"/>
            </w:r>
            <w:r w:rsidR="00BE7AE9">
              <w:rPr>
                <w:noProof/>
                <w:webHidden/>
              </w:rPr>
              <w:instrText xml:space="preserve"> PAGEREF _Toc137131246 \h </w:instrText>
            </w:r>
            <w:r w:rsidR="00BE7AE9">
              <w:rPr>
                <w:noProof/>
                <w:webHidden/>
              </w:rPr>
            </w:r>
            <w:r w:rsidR="00BE7AE9">
              <w:rPr>
                <w:noProof/>
                <w:webHidden/>
              </w:rPr>
              <w:fldChar w:fldCharType="separate"/>
            </w:r>
            <w:r>
              <w:rPr>
                <w:noProof/>
                <w:webHidden/>
              </w:rPr>
              <w:t>19</w:t>
            </w:r>
            <w:r w:rsidR="00BE7AE9">
              <w:rPr>
                <w:noProof/>
                <w:webHidden/>
              </w:rPr>
              <w:fldChar w:fldCharType="end"/>
            </w:r>
          </w:hyperlink>
        </w:p>
        <w:p w14:paraId="1B2A313E" w14:textId="3AC98410" w:rsidR="00BE7AE9" w:rsidRDefault="00140611">
          <w:pPr>
            <w:pStyle w:val="TOC3"/>
            <w:tabs>
              <w:tab w:val="left" w:pos="660"/>
              <w:tab w:val="right" w:leader="dot" w:pos="9150"/>
            </w:tabs>
            <w:rPr>
              <w:rFonts w:eastAsiaTheme="minorEastAsia" w:cstheme="minorBidi"/>
              <w:noProof/>
              <w:sz w:val="22"/>
              <w:szCs w:val="22"/>
              <w:lang w:bidi="ar-SA"/>
            </w:rPr>
          </w:pPr>
          <w:hyperlink w:anchor="_Toc137131247" w:history="1">
            <w:r w:rsidR="00BE7AE9" w:rsidRPr="00C720CA">
              <w:rPr>
                <w:rStyle w:val="Hyperlink"/>
                <w:rFonts w:ascii="Times New Roman" w:hAnsi="Times New Roman"/>
                <w:noProof/>
              </w:rPr>
              <w:t>H.</w:t>
            </w:r>
            <w:r w:rsidR="00BE7AE9">
              <w:rPr>
                <w:rFonts w:eastAsiaTheme="minorEastAsia" w:cstheme="minorBidi"/>
                <w:noProof/>
                <w:sz w:val="22"/>
                <w:szCs w:val="22"/>
                <w:lang w:bidi="ar-SA"/>
              </w:rPr>
              <w:tab/>
            </w:r>
            <w:r w:rsidR="00BE7AE9" w:rsidRPr="00C720CA">
              <w:rPr>
                <w:rStyle w:val="Hyperlink"/>
                <w:noProof/>
              </w:rPr>
              <w:t>SUSPENSION OF</w:t>
            </w:r>
            <w:r w:rsidR="00BE7AE9" w:rsidRPr="00C720CA">
              <w:rPr>
                <w:rStyle w:val="Hyperlink"/>
                <w:noProof/>
                <w:spacing w:val="8"/>
              </w:rPr>
              <w:t xml:space="preserve"> </w:t>
            </w:r>
            <w:r w:rsidR="00BE7AE9" w:rsidRPr="00C720CA">
              <w:rPr>
                <w:rStyle w:val="Hyperlink"/>
                <w:noProof/>
                <w:spacing w:val="2"/>
              </w:rPr>
              <w:t>ACCESS</w:t>
            </w:r>
            <w:r w:rsidR="00BE7AE9">
              <w:rPr>
                <w:noProof/>
                <w:webHidden/>
              </w:rPr>
              <w:tab/>
            </w:r>
            <w:r w:rsidR="00BE7AE9">
              <w:rPr>
                <w:noProof/>
                <w:webHidden/>
              </w:rPr>
              <w:fldChar w:fldCharType="begin"/>
            </w:r>
            <w:r w:rsidR="00BE7AE9">
              <w:rPr>
                <w:noProof/>
                <w:webHidden/>
              </w:rPr>
              <w:instrText xml:space="preserve"> PAGEREF _Toc137131247 \h </w:instrText>
            </w:r>
            <w:r w:rsidR="00BE7AE9">
              <w:rPr>
                <w:noProof/>
                <w:webHidden/>
              </w:rPr>
            </w:r>
            <w:r w:rsidR="00BE7AE9">
              <w:rPr>
                <w:noProof/>
                <w:webHidden/>
              </w:rPr>
              <w:fldChar w:fldCharType="separate"/>
            </w:r>
            <w:r>
              <w:rPr>
                <w:noProof/>
                <w:webHidden/>
              </w:rPr>
              <w:t>19</w:t>
            </w:r>
            <w:r w:rsidR="00BE7AE9">
              <w:rPr>
                <w:noProof/>
                <w:webHidden/>
              </w:rPr>
              <w:fldChar w:fldCharType="end"/>
            </w:r>
          </w:hyperlink>
        </w:p>
        <w:p w14:paraId="3CAFE034" w14:textId="1A0A69A2" w:rsidR="00BE7AE9" w:rsidRDefault="00140611">
          <w:pPr>
            <w:pStyle w:val="TOC3"/>
            <w:tabs>
              <w:tab w:val="left" w:pos="660"/>
              <w:tab w:val="right" w:leader="dot" w:pos="9150"/>
            </w:tabs>
            <w:rPr>
              <w:rFonts w:eastAsiaTheme="minorEastAsia" w:cstheme="minorBidi"/>
              <w:noProof/>
              <w:sz w:val="22"/>
              <w:szCs w:val="22"/>
              <w:lang w:bidi="ar-SA"/>
            </w:rPr>
          </w:pPr>
          <w:hyperlink w:anchor="_Toc137131248" w:history="1">
            <w:r w:rsidR="00BE7AE9" w:rsidRPr="00C720CA">
              <w:rPr>
                <w:rStyle w:val="Hyperlink"/>
                <w:rFonts w:ascii="Times New Roman" w:hAnsi="Times New Roman"/>
                <w:noProof/>
              </w:rPr>
              <w:t>I.</w:t>
            </w:r>
            <w:r w:rsidR="00BE7AE9">
              <w:rPr>
                <w:rFonts w:eastAsiaTheme="minorEastAsia" w:cstheme="minorBidi"/>
                <w:noProof/>
                <w:sz w:val="22"/>
                <w:szCs w:val="22"/>
                <w:lang w:bidi="ar-SA"/>
              </w:rPr>
              <w:tab/>
            </w:r>
            <w:r w:rsidR="00BE7AE9" w:rsidRPr="00C720CA">
              <w:rPr>
                <w:rStyle w:val="Hyperlink"/>
                <w:noProof/>
              </w:rPr>
              <w:t>RESTORATION OF</w:t>
            </w:r>
            <w:r w:rsidR="00BE7AE9" w:rsidRPr="00C720CA">
              <w:rPr>
                <w:rStyle w:val="Hyperlink"/>
                <w:noProof/>
                <w:spacing w:val="-6"/>
              </w:rPr>
              <w:t xml:space="preserve"> </w:t>
            </w:r>
            <w:r w:rsidR="00BE7AE9" w:rsidRPr="00C720CA">
              <w:rPr>
                <w:rStyle w:val="Hyperlink"/>
                <w:noProof/>
                <w:spacing w:val="3"/>
              </w:rPr>
              <w:t>ACCESS</w:t>
            </w:r>
            <w:r w:rsidR="00BE7AE9">
              <w:rPr>
                <w:noProof/>
                <w:webHidden/>
              </w:rPr>
              <w:tab/>
            </w:r>
            <w:r w:rsidR="00BE7AE9">
              <w:rPr>
                <w:noProof/>
                <w:webHidden/>
              </w:rPr>
              <w:fldChar w:fldCharType="begin"/>
            </w:r>
            <w:r w:rsidR="00BE7AE9">
              <w:rPr>
                <w:noProof/>
                <w:webHidden/>
              </w:rPr>
              <w:instrText xml:space="preserve"> PAGEREF _Toc137131248 \h </w:instrText>
            </w:r>
            <w:r w:rsidR="00BE7AE9">
              <w:rPr>
                <w:noProof/>
                <w:webHidden/>
              </w:rPr>
            </w:r>
            <w:r w:rsidR="00BE7AE9">
              <w:rPr>
                <w:noProof/>
                <w:webHidden/>
              </w:rPr>
              <w:fldChar w:fldCharType="separate"/>
            </w:r>
            <w:r>
              <w:rPr>
                <w:noProof/>
                <w:webHidden/>
              </w:rPr>
              <w:t>20</w:t>
            </w:r>
            <w:r w:rsidR="00BE7AE9">
              <w:rPr>
                <w:noProof/>
                <w:webHidden/>
              </w:rPr>
              <w:fldChar w:fldCharType="end"/>
            </w:r>
          </w:hyperlink>
        </w:p>
        <w:p w14:paraId="42390C13" w14:textId="6DFF438E" w:rsidR="00BE7AE9" w:rsidRDefault="00140611">
          <w:pPr>
            <w:pStyle w:val="TOC3"/>
            <w:tabs>
              <w:tab w:val="left" w:pos="660"/>
              <w:tab w:val="right" w:leader="dot" w:pos="9150"/>
            </w:tabs>
            <w:rPr>
              <w:rFonts w:eastAsiaTheme="minorEastAsia" w:cstheme="minorBidi"/>
              <w:noProof/>
              <w:sz w:val="22"/>
              <w:szCs w:val="22"/>
              <w:lang w:bidi="ar-SA"/>
            </w:rPr>
          </w:pPr>
          <w:hyperlink w:anchor="_Toc137131249" w:history="1">
            <w:r w:rsidR="00BE7AE9" w:rsidRPr="00C720CA">
              <w:rPr>
                <w:rStyle w:val="Hyperlink"/>
                <w:rFonts w:ascii="Times New Roman" w:hAnsi="Times New Roman"/>
                <w:noProof/>
              </w:rPr>
              <w:t>J.</w:t>
            </w:r>
            <w:r w:rsidR="00BE7AE9">
              <w:rPr>
                <w:rFonts w:eastAsiaTheme="minorEastAsia" w:cstheme="minorBidi"/>
                <w:noProof/>
                <w:sz w:val="22"/>
                <w:szCs w:val="22"/>
                <w:lang w:bidi="ar-SA"/>
              </w:rPr>
              <w:tab/>
            </w:r>
            <w:r w:rsidR="00BE7AE9" w:rsidRPr="00C720CA">
              <w:rPr>
                <w:rStyle w:val="Hyperlink"/>
                <w:noProof/>
              </w:rPr>
              <w:t xml:space="preserve">DISCONNECTION OF </w:t>
            </w:r>
            <w:r w:rsidR="00BE7AE9" w:rsidRPr="00C720CA">
              <w:rPr>
                <w:rStyle w:val="Hyperlink"/>
                <w:noProof/>
                <w:spacing w:val="2"/>
              </w:rPr>
              <w:t>SERVICE</w:t>
            </w:r>
            <w:r w:rsidR="00BE7AE9" w:rsidRPr="00C720CA">
              <w:rPr>
                <w:rStyle w:val="Hyperlink"/>
                <w:noProof/>
              </w:rPr>
              <w:t xml:space="preserve"> REQUESTED BY COMPETITIVE RETAILER TO RETAIL CUSTOMER’S</w:t>
            </w:r>
            <w:r w:rsidR="00BE7AE9" w:rsidRPr="00C720CA">
              <w:rPr>
                <w:rStyle w:val="Hyperlink"/>
                <w:noProof/>
                <w:spacing w:val="17"/>
              </w:rPr>
              <w:t xml:space="preserve"> </w:t>
            </w:r>
            <w:r w:rsidR="00BE7AE9" w:rsidRPr="00C720CA">
              <w:rPr>
                <w:rStyle w:val="Hyperlink"/>
                <w:noProof/>
              </w:rPr>
              <w:t>FACILITIES</w:t>
            </w:r>
            <w:r w:rsidR="00BE7AE9">
              <w:rPr>
                <w:noProof/>
                <w:webHidden/>
              </w:rPr>
              <w:tab/>
            </w:r>
            <w:r w:rsidR="00BE7AE9">
              <w:rPr>
                <w:noProof/>
                <w:webHidden/>
              </w:rPr>
              <w:fldChar w:fldCharType="begin"/>
            </w:r>
            <w:r w:rsidR="00BE7AE9">
              <w:rPr>
                <w:noProof/>
                <w:webHidden/>
              </w:rPr>
              <w:instrText xml:space="preserve"> PAGEREF _Toc137131249 \h </w:instrText>
            </w:r>
            <w:r w:rsidR="00BE7AE9">
              <w:rPr>
                <w:noProof/>
                <w:webHidden/>
              </w:rPr>
            </w:r>
            <w:r w:rsidR="00BE7AE9">
              <w:rPr>
                <w:noProof/>
                <w:webHidden/>
              </w:rPr>
              <w:fldChar w:fldCharType="separate"/>
            </w:r>
            <w:r>
              <w:rPr>
                <w:noProof/>
                <w:webHidden/>
              </w:rPr>
              <w:t>20</w:t>
            </w:r>
            <w:r w:rsidR="00BE7AE9">
              <w:rPr>
                <w:noProof/>
                <w:webHidden/>
              </w:rPr>
              <w:fldChar w:fldCharType="end"/>
            </w:r>
          </w:hyperlink>
        </w:p>
        <w:p w14:paraId="2190FEEF" w14:textId="5A08F434" w:rsidR="00BE7AE9" w:rsidRDefault="00140611">
          <w:pPr>
            <w:pStyle w:val="TOC3"/>
            <w:tabs>
              <w:tab w:val="left" w:pos="660"/>
              <w:tab w:val="right" w:leader="dot" w:pos="9150"/>
            </w:tabs>
            <w:rPr>
              <w:rFonts w:eastAsiaTheme="minorEastAsia" w:cstheme="minorBidi"/>
              <w:noProof/>
              <w:sz w:val="22"/>
              <w:szCs w:val="22"/>
              <w:lang w:bidi="ar-SA"/>
            </w:rPr>
          </w:pPr>
          <w:hyperlink w:anchor="_Toc137131250" w:history="1">
            <w:r w:rsidR="00BE7AE9" w:rsidRPr="00C720CA">
              <w:rPr>
                <w:rStyle w:val="Hyperlink"/>
                <w:rFonts w:ascii="Times New Roman" w:hAnsi="Times New Roman"/>
                <w:noProof/>
              </w:rPr>
              <w:t>K.</w:t>
            </w:r>
            <w:r w:rsidR="00BE7AE9">
              <w:rPr>
                <w:rFonts w:eastAsiaTheme="minorEastAsia" w:cstheme="minorBidi"/>
                <w:noProof/>
                <w:sz w:val="22"/>
                <w:szCs w:val="22"/>
                <w:lang w:bidi="ar-SA"/>
              </w:rPr>
              <w:tab/>
            </w:r>
            <w:r w:rsidR="00BE7AE9" w:rsidRPr="00C720CA">
              <w:rPr>
                <w:rStyle w:val="Hyperlink"/>
                <w:noProof/>
              </w:rPr>
              <w:t>EXTREME WEATHER</w:t>
            </w:r>
            <w:r w:rsidR="00BE7AE9">
              <w:rPr>
                <w:noProof/>
                <w:webHidden/>
              </w:rPr>
              <w:tab/>
            </w:r>
            <w:r w:rsidR="00BE7AE9">
              <w:rPr>
                <w:noProof/>
                <w:webHidden/>
              </w:rPr>
              <w:fldChar w:fldCharType="begin"/>
            </w:r>
            <w:r w:rsidR="00BE7AE9">
              <w:rPr>
                <w:noProof/>
                <w:webHidden/>
              </w:rPr>
              <w:instrText xml:space="preserve"> PAGEREF _Toc137131250 \h </w:instrText>
            </w:r>
            <w:r w:rsidR="00BE7AE9">
              <w:rPr>
                <w:noProof/>
                <w:webHidden/>
              </w:rPr>
            </w:r>
            <w:r w:rsidR="00BE7AE9">
              <w:rPr>
                <w:noProof/>
                <w:webHidden/>
              </w:rPr>
              <w:fldChar w:fldCharType="separate"/>
            </w:r>
            <w:r>
              <w:rPr>
                <w:noProof/>
                <w:webHidden/>
              </w:rPr>
              <w:t>20</w:t>
            </w:r>
            <w:r w:rsidR="00BE7AE9">
              <w:rPr>
                <w:noProof/>
                <w:webHidden/>
              </w:rPr>
              <w:fldChar w:fldCharType="end"/>
            </w:r>
          </w:hyperlink>
        </w:p>
        <w:p w14:paraId="5290DBFB" w14:textId="5C6DF11F" w:rsidR="00BE7AE9" w:rsidRDefault="00140611">
          <w:pPr>
            <w:pStyle w:val="TOC3"/>
            <w:tabs>
              <w:tab w:val="left" w:pos="660"/>
              <w:tab w:val="right" w:leader="dot" w:pos="9150"/>
            </w:tabs>
            <w:rPr>
              <w:rFonts w:eastAsiaTheme="minorEastAsia" w:cstheme="minorBidi"/>
              <w:noProof/>
              <w:sz w:val="22"/>
              <w:szCs w:val="22"/>
              <w:lang w:bidi="ar-SA"/>
            </w:rPr>
          </w:pPr>
          <w:hyperlink w:anchor="_Toc137131251" w:history="1">
            <w:r w:rsidR="00BE7AE9" w:rsidRPr="00C720CA">
              <w:rPr>
                <w:rStyle w:val="Hyperlink"/>
                <w:bCs/>
                <w:noProof/>
              </w:rPr>
              <w:t>L.</w:t>
            </w:r>
            <w:r w:rsidR="00BE7AE9">
              <w:rPr>
                <w:rFonts w:eastAsiaTheme="minorEastAsia" w:cstheme="minorBidi"/>
                <w:noProof/>
                <w:sz w:val="22"/>
                <w:szCs w:val="22"/>
                <w:lang w:bidi="ar-SA"/>
              </w:rPr>
              <w:tab/>
            </w:r>
            <w:r w:rsidR="00BE7AE9" w:rsidRPr="00C720CA">
              <w:rPr>
                <w:rStyle w:val="Hyperlink"/>
                <w:bCs/>
                <w:noProof/>
              </w:rPr>
              <w:t>CRITICAL CRE AND CRITICAL LOAD CUSTOMERS</w:t>
            </w:r>
            <w:r w:rsidR="00BE7AE9">
              <w:rPr>
                <w:noProof/>
                <w:webHidden/>
              </w:rPr>
              <w:tab/>
            </w:r>
            <w:r w:rsidR="00BE7AE9">
              <w:rPr>
                <w:noProof/>
                <w:webHidden/>
              </w:rPr>
              <w:fldChar w:fldCharType="begin"/>
            </w:r>
            <w:r w:rsidR="00BE7AE9">
              <w:rPr>
                <w:noProof/>
                <w:webHidden/>
              </w:rPr>
              <w:instrText xml:space="preserve"> PAGEREF _Toc137131251 \h </w:instrText>
            </w:r>
            <w:r w:rsidR="00BE7AE9">
              <w:rPr>
                <w:noProof/>
                <w:webHidden/>
              </w:rPr>
            </w:r>
            <w:r w:rsidR="00BE7AE9">
              <w:rPr>
                <w:noProof/>
                <w:webHidden/>
              </w:rPr>
              <w:fldChar w:fldCharType="separate"/>
            </w:r>
            <w:r>
              <w:rPr>
                <w:noProof/>
                <w:webHidden/>
              </w:rPr>
              <w:t>21</w:t>
            </w:r>
            <w:r w:rsidR="00BE7AE9">
              <w:rPr>
                <w:noProof/>
                <w:webHidden/>
              </w:rPr>
              <w:fldChar w:fldCharType="end"/>
            </w:r>
          </w:hyperlink>
        </w:p>
        <w:p w14:paraId="1A541F20" w14:textId="1545D5F7"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52" w:history="1">
            <w:r w:rsidR="00BE7AE9" w:rsidRPr="00C720CA">
              <w:rPr>
                <w:rStyle w:val="Hyperlink"/>
                <w:rFonts w:ascii="Times New Roman" w:hAnsi="Times New Roman"/>
                <w:noProof/>
              </w:rPr>
              <w:t>4.4</w:t>
            </w:r>
            <w:r w:rsidR="00BE7AE9">
              <w:rPr>
                <w:rFonts w:eastAsiaTheme="minorEastAsia" w:cstheme="minorBidi"/>
                <w:b w:val="0"/>
                <w:bCs w:val="0"/>
                <w:noProof/>
                <w:sz w:val="22"/>
                <w:szCs w:val="22"/>
                <w:lang w:bidi="ar-SA"/>
              </w:rPr>
              <w:tab/>
            </w:r>
            <w:r w:rsidR="00BE7AE9" w:rsidRPr="00C720CA">
              <w:rPr>
                <w:rStyle w:val="Hyperlink"/>
                <w:noProof/>
                <w:spacing w:val="2"/>
              </w:rPr>
              <w:t xml:space="preserve">BILLING </w:t>
            </w:r>
            <w:r w:rsidR="00BE7AE9" w:rsidRPr="00C720CA">
              <w:rPr>
                <w:rStyle w:val="Hyperlink"/>
                <w:noProof/>
              </w:rPr>
              <w:t>AND</w:t>
            </w:r>
            <w:r w:rsidR="00BE7AE9" w:rsidRPr="00C720CA">
              <w:rPr>
                <w:rStyle w:val="Hyperlink"/>
                <w:noProof/>
                <w:spacing w:val="8"/>
              </w:rPr>
              <w:t xml:space="preserve"> </w:t>
            </w:r>
            <w:r w:rsidR="00BE7AE9" w:rsidRPr="00C720CA">
              <w:rPr>
                <w:rStyle w:val="Hyperlink"/>
                <w:noProof/>
              </w:rPr>
              <w:t>REMITTANCE</w:t>
            </w:r>
            <w:r w:rsidR="00BE7AE9">
              <w:rPr>
                <w:noProof/>
                <w:webHidden/>
              </w:rPr>
              <w:tab/>
            </w:r>
            <w:r w:rsidR="00BE7AE9">
              <w:rPr>
                <w:noProof/>
                <w:webHidden/>
              </w:rPr>
              <w:fldChar w:fldCharType="begin"/>
            </w:r>
            <w:r w:rsidR="00BE7AE9">
              <w:rPr>
                <w:noProof/>
                <w:webHidden/>
              </w:rPr>
              <w:instrText xml:space="preserve"> PAGEREF _Toc137131252 \h </w:instrText>
            </w:r>
            <w:r w:rsidR="00BE7AE9">
              <w:rPr>
                <w:noProof/>
                <w:webHidden/>
              </w:rPr>
            </w:r>
            <w:r w:rsidR="00BE7AE9">
              <w:rPr>
                <w:noProof/>
                <w:webHidden/>
              </w:rPr>
              <w:fldChar w:fldCharType="separate"/>
            </w:r>
            <w:r>
              <w:rPr>
                <w:noProof/>
                <w:webHidden/>
              </w:rPr>
              <w:t>21</w:t>
            </w:r>
            <w:r w:rsidR="00BE7AE9">
              <w:rPr>
                <w:noProof/>
                <w:webHidden/>
              </w:rPr>
              <w:fldChar w:fldCharType="end"/>
            </w:r>
          </w:hyperlink>
        </w:p>
        <w:p w14:paraId="283ADA87" w14:textId="0C68EF27" w:rsidR="00BE7AE9" w:rsidRDefault="00140611">
          <w:pPr>
            <w:pStyle w:val="TOC3"/>
            <w:tabs>
              <w:tab w:val="left" w:pos="660"/>
              <w:tab w:val="right" w:leader="dot" w:pos="9150"/>
            </w:tabs>
            <w:rPr>
              <w:rFonts w:eastAsiaTheme="minorEastAsia" w:cstheme="minorBidi"/>
              <w:noProof/>
              <w:sz w:val="22"/>
              <w:szCs w:val="22"/>
              <w:lang w:bidi="ar-SA"/>
            </w:rPr>
          </w:pPr>
          <w:hyperlink w:anchor="_Toc137131253"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CONSOLIDATED BILLING BY</w:t>
            </w:r>
            <w:r w:rsidR="00BE7AE9" w:rsidRPr="00C720CA">
              <w:rPr>
                <w:rStyle w:val="Hyperlink"/>
                <w:noProof/>
                <w:spacing w:val="-14"/>
              </w:rPr>
              <w:t xml:space="preserve"> </w:t>
            </w:r>
            <w:r w:rsidR="00BE7AE9" w:rsidRPr="00C720CA">
              <w:rPr>
                <w:rStyle w:val="Hyperlink"/>
                <w:noProof/>
                <w:spacing w:val="3"/>
              </w:rPr>
              <w:t>LP&amp;L</w:t>
            </w:r>
            <w:r w:rsidR="00BE7AE9">
              <w:rPr>
                <w:noProof/>
                <w:webHidden/>
              </w:rPr>
              <w:tab/>
            </w:r>
            <w:r w:rsidR="00BE7AE9">
              <w:rPr>
                <w:noProof/>
                <w:webHidden/>
              </w:rPr>
              <w:fldChar w:fldCharType="begin"/>
            </w:r>
            <w:r w:rsidR="00BE7AE9">
              <w:rPr>
                <w:noProof/>
                <w:webHidden/>
              </w:rPr>
              <w:instrText xml:space="preserve"> PAGEREF _Toc137131253 \h </w:instrText>
            </w:r>
            <w:r w:rsidR="00BE7AE9">
              <w:rPr>
                <w:noProof/>
                <w:webHidden/>
              </w:rPr>
            </w:r>
            <w:r w:rsidR="00BE7AE9">
              <w:rPr>
                <w:noProof/>
                <w:webHidden/>
              </w:rPr>
              <w:fldChar w:fldCharType="separate"/>
            </w:r>
            <w:r>
              <w:rPr>
                <w:noProof/>
                <w:webHidden/>
              </w:rPr>
              <w:t>21</w:t>
            </w:r>
            <w:r w:rsidR="00BE7AE9">
              <w:rPr>
                <w:noProof/>
                <w:webHidden/>
              </w:rPr>
              <w:fldChar w:fldCharType="end"/>
            </w:r>
          </w:hyperlink>
        </w:p>
        <w:p w14:paraId="74DE46F4" w14:textId="398CFF5A" w:rsidR="00BE7AE9" w:rsidRDefault="00140611">
          <w:pPr>
            <w:pStyle w:val="TOC3"/>
            <w:tabs>
              <w:tab w:val="left" w:pos="660"/>
              <w:tab w:val="right" w:leader="dot" w:pos="9150"/>
            </w:tabs>
            <w:rPr>
              <w:rFonts w:eastAsiaTheme="minorEastAsia" w:cstheme="minorBidi"/>
              <w:noProof/>
              <w:sz w:val="22"/>
              <w:szCs w:val="22"/>
              <w:lang w:bidi="ar-SA"/>
            </w:rPr>
          </w:pPr>
          <w:hyperlink w:anchor="_Toc137131254"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SEPARATE</w:t>
            </w:r>
            <w:r w:rsidR="00BE7AE9" w:rsidRPr="00C720CA">
              <w:rPr>
                <w:rStyle w:val="Hyperlink"/>
                <w:noProof/>
                <w:spacing w:val="-4"/>
              </w:rPr>
              <w:t xml:space="preserve"> </w:t>
            </w:r>
            <w:r w:rsidR="00BE7AE9" w:rsidRPr="00C720CA">
              <w:rPr>
                <w:rStyle w:val="Hyperlink"/>
                <w:noProof/>
              </w:rPr>
              <w:t>BILLS</w:t>
            </w:r>
            <w:r w:rsidR="00BE7AE9">
              <w:rPr>
                <w:noProof/>
                <w:webHidden/>
              </w:rPr>
              <w:tab/>
            </w:r>
            <w:r w:rsidR="00BE7AE9">
              <w:rPr>
                <w:noProof/>
                <w:webHidden/>
              </w:rPr>
              <w:fldChar w:fldCharType="begin"/>
            </w:r>
            <w:r w:rsidR="00BE7AE9">
              <w:rPr>
                <w:noProof/>
                <w:webHidden/>
              </w:rPr>
              <w:instrText xml:space="preserve"> PAGEREF _Toc137131254 \h </w:instrText>
            </w:r>
            <w:r w:rsidR="00BE7AE9">
              <w:rPr>
                <w:noProof/>
                <w:webHidden/>
              </w:rPr>
            </w:r>
            <w:r w:rsidR="00BE7AE9">
              <w:rPr>
                <w:noProof/>
                <w:webHidden/>
              </w:rPr>
              <w:fldChar w:fldCharType="separate"/>
            </w:r>
            <w:r>
              <w:rPr>
                <w:noProof/>
                <w:webHidden/>
              </w:rPr>
              <w:t>22</w:t>
            </w:r>
            <w:r w:rsidR="00BE7AE9">
              <w:rPr>
                <w:noProof/>
                <w:webHidden/>
              </w:rPr>
              <w:fldChar w:fldCharType="end"/>
            </w:r>
          </w:hyperlink>
        </w:p>
        <w:p w14:paraId="0E54FDA6" w14:textId="632D7868" w:rsidR="00BE7AE9" w:rsidRDefault="00140611">
          <w:pPr>
            <w:pStyle w:val="TOC3"/>
            <w:tabs>
              <w:tab w:val="left" w:pos="660"/>
              <w:tab w:val="right" w:leader="dot" w:pos="9150"/>
            </w:tabs>
            <w:rPr>
              <w:rFonts w:eastAsiaTheme="minorEastAsia" w:cstheme="minorBidi"/>
              <w:noProof/>
              <w:sz w:val="22"/>
              <w:szCs w:val="22"/>
              <w:lang w:bidi="ar-SA"/>
            </w:rPr>
          </w:pPr>
          <w:hyperlink w:anchor="_Toc137131255"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rPr>
              <w:t>CONSOLIDATED BILLING BY COMPETITIVE</w:t>
            </w:r>
            <w:r w:rsidR="00BE7AE9" w:rsidRPr="00C720CA">
              <w:rPr>
                <w:rStyle w:val="Hyperlink"/>
                <w:noProof/>
                <w:spacing w:val="-7"/>
              </w:rPr>
              <w:t xml:space="preserve"> </w:t>
            </w:r>
            <w:r w:rsidR="00BE7AE9" w:rsidRPr="00C720CA">
              <w:rPr>
                <w:rStyle w:val="Hyperlink"/>
                <w:noProof/>
                <w:spacing w:val="3"/>
              </w:rPr>
              <w:t>RETAILER</w:t>
            </w:r>
            <w:r w:rsidR="00BE7AE9">
              <w:rPr>
                <w:noProof/>
                <w:webHidden/>
              </w:rPr>
              <w:tab/>
            </w:r>
            <w:r w:rsidR="00BE7AE9">
              <w:rPr>
                <w:noProof/>
                <w:webHidden/>
              </w:rPr>
              <w:fldChar w:fldCharType="begin"/>
            </w:r>
            <w:r w:rsidR="00BE7AE9">
              <w:rPr>
                <w:noProof/>
                <w:webHidden/>
              </w:rPr>
              <w:instrText xml:space="preserve"> PAGEREF _Toc137131255 \h </w:instrText>
            </w:r>
            <w:r w:rsidR="00BE7AE9">
              <w:rPr>
                <w:noProof/>
                <w:webHidden/>
              </w:rPr>
            </w:r>
            <w:r w:rsidR="00BE7AE9">
              <w:rPr>
                <w:noProof/>
                <w:webHidden/>
              </w:rPr>
              <w:fldChar w:fldCharType="separate"/>
            </w:r>
            <w:r>
              <w:rPr>
                <w:noProof/>
                <w:webHidden/>
              </w:rPr>
              <w:t>22</w:t>
            </w:r>
            <w:r w:rsidR="00BE7AE9">
              <w:rPr>
                <w:noProof/>
                <w:webHidden/>
              </w:rPr>
              <w:fldChar w:fldCharType="end"/>
            </w:r>
          </w:hyperlink>
        </w:p>
        <w:p w14:paraId="6D937848" w14:textId="28CA8791" w:rsidR="00BE7AE9" w:rsidRDefault="00140611">
          <w:pPr>
            <w:pStyle w:val="TOC3"/>
            <w:tabs>
              <w:tab w:val="left" w:pos="660"/>
              <w:tab w:val="right" w:leader="dot" w:pos="9150"/>
            </w:tabs>
            <w:rPr>
              <w:rFonts w:eastAsiaTheme="minorEastAsia" w:cstheme="minorBidi"/>
              <w:noProof/>
              <w:sz w:val="22"/>
              <w:szCs w:val="22"/>
              <w:lang w:bidi="ar-SA"/>
            </w:rPr>
          </w:pPr>
          <w:hyperlink w:anchor="_Toc137131256" w:history="1">
            <w:r w:rsidR="00BE7AE9" w:rsidRPr="00C720CA">
              <w:rPr>
                <w:rStyle w:val="Hyperlink"/>
                <w:rFonts w:ascii="Times New Roman" w:hAnsi="Times New Roman"/>
                <w:noProof/>
              </w:rPr>
              <w:t>D.</w:t>
            </w:r>
            <w:r w:rsidR="00BE7AE9">
              <w:rPr>
                <w:rFonts w:eastAsiaTheme="minorEastAsia" w:cstheme="minorBidi"/>
                <w:noProof/>
                <w:sz w:val="22"/>
                <w:szCs w:val="22"/>
                <w:lang w:bidi="ar-SA"/>
              </w:rPr>
              <w:tab/>
            </w:r>
            <w:r w:rsidR="00BE7AE9" w:rsidRPr="00C720CA">
              <w:rPr>
                <w:rStyle w:val="Hyperlink"/>
                <w:noProof/>
              </w:rPr>
              <w:t>REMITTANCE OF INVOICED</w:t>
            </w:r>
            <w:r w:rsidR="00BE7AE9" w:rsidRPr="00C720CA">
              <w:rPr>
                <w:rStyle w:val="Hyperlink"/>
                <w:noProof/>
                <w:spacing w:val="17"/>
              </w:rPr>
              <w:t xml:space="preserve"> </w:t>
            </w:r>
            <w:r w:rsidR="00BE7AE9" w:rsidRPr="00C720CA">
              <w:rPr>
                <w:rStyle w:val="Hyperlink"/>
                <w:noProof/>
              </w:rPr>
              <w:t>CHARGES</w:t>
            </w:r>
            <w:r w:rsidR="00BE7AE9">
              <w:rPr>
                <w:noProof/>
                <w:webHidden/>
              </w:rPr>
              <w:tab/>
            </w:r>
            <w:r w:rsidR="00BE7AE9">
              <w:rPr>
                <w:noProof/>
                <w:webHidden/>
              </w:rPr>
              <w:fldChar w:fldCharType="begin"/>
            </w:r>
            <w:r w:rsidR="00BE7AE9">
              <w:rPr>
                <w:noProof/>
                <w:webHidden/>
              </w:rPr>
              <w:instrText xml:space="preserve"> PAGEREF _Toc137131256 \h </w:instrText>
            </w:r>
            <w:r w:rsidR="00BE7AE9">
              <w:rPr>
                <w:noProof/>
                <w:webHidden/>
              </w:rPr>
            </w:r>
            <w:r w:rsidR="00BE7AE9">
              <w:rPr>
                <w:noProof/>
                <w:webHidden/>
              </w:rPr>
              <w:fldChar w:fldCharType="separate"/>
            </w:r>
            <w:r>
              <w:rPr>
                <w:noProof/>
                <w:webHidden/>
              </w:rPr>
              <w:t>24</w:t>
            </w:r>
            <w:r w:rsidR="00BE7AE9">
              <w:rPr>
                <w:noProof/>
                <w:webHidden/>
              </w:rPr>
              <w:fldChar w:fldCharType="end"/>
            </w:r>
          </w:hyperlink>
        </w:p>
        <w:p w14:paraId="4D7A5E16" w14:textId="5E9699C7"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57" w:history="1">
            <w:r w:rsidR="00BE7AE9" w:rsidRPr="00C720CA">
              <w:rPr>
                <w:rStyle w:val="Hyperlink"/>
                <w:rFonts w:ascii="Times New Roman" w:hAnsi="Times New Roman"/>
                <w:noProof/>
              </w:rPr>
              <w:t>4.5</w:t>
            </w:r>
            <w:r w:rsidR="00BE7AE9">
              <w:rPr>
                <w:rFonts w:eastAsiaTheme="minorEastAsia" w:cstheme="minorBidi"/>
                <w:b w:val="0"/>
                <w:bCs w:val="0"/>
                <w:noProof/>
                <w:sz w:val="22"/>
                <w:szCs w:val="22"/>
                <w:lang w:bidi="ar-SA"/>
              </w:rPr>
              <w:tab/>
            </w:r>
            <w:r w:rsidR="00BE7AE9" w:rsidRPr="00C720CA">
              <w:rPr>
                <w:rStyle w:val="Hyperlink"/>
                <w:noProof/>
              </w:rPr>
              <w:t>SECURITY DEPOSITS AND</w:t>
            </w:r>
            <w:r w:rsidR="00BE7AE9" w:rsidRPr="00C720CA">
              <w:rPr>
                <w:rStyle w:val="Hyperlink"/>
                <w:noProof/>
                <w:spacing w:val="6"/>
              </w:rPr>
              <w:t xml:space="preserve"> </w:t>
            </w:r>
            <w:r w:rsidR="00BE7AE9" w:rsidRPr="00C720CA">
              <w:rPr>
                <w:rStyle w:val="Hyperlink"/>
                <w:noProof/>
              </w:rPr>
              <w:t>CREDITWORTHINESS</w:t>
            </w:r>
            <w:r w:rsidR="00BE7AE9">
              <w:rPr>
                <w:noProof/>
                <w:webHidden/>
              </w:rPr>
              <w:tab/>
            </w:r>
            <w:r w:rsidR="00BE7AE9">
              <w:rPr>
                <w:noProof/>
                <w:webHidden/>
              </w:rPr>
              <w:fldChar w:fldCharType="begin"/>
            </w:r>
            <w:r w:rsidR="00BE7AE9">
              <w:rPr>
                <w:noProof/>
                <w:webHidden/>
              </w:rPr>
              <w:instrText xml:space="preserve"> PAGEREF _Toc137131257 \h </w:instrText>
            </w:r>
            <w:r w:rsidR="00BE7AE9">
              <w:rPr>
                <w:noProof/>
                <w:webHidden/>
              </w:rPr>
            </w:r>
            <w:r w:rsidR="00BE7AE9">
              <w:rPr>
                <w:noProof/>
                <w:webHidden/>
              </w:rPr>
              <w:fldChar w:fldCharType="separate"/>
            </w:r>
            <w:r>
              <w:rPr>
                <w:noProof/>
                <w:webHidden/>
              </w:rPr>
              <w:t>25</w:t>
            </w:r>
            <w:r w:rsidR="00BE7AE9">
              <w:rPr>
                <w:noProof/>
                <w:webHidden/>
              </w:rPr>
              <w:fldChar w:fldCharType="end"/>
            </w:r>
          </w:hyperlink>
        </w:p>
        <w:p w14:paraId="6A785C9D" w14:textId="6CE55DA3" w:rsidR="00BE7AE9" w:rsidRDefault="00140611">
          <w:pPr>
            <w:pStyle w:val="TOC3"/>
            <w:tabs>
              <w:tab w:val="left" w:pos="660"/>
              <w:tab w:val="right" w:leader="dot" w:pos="9150"/>
            </w:tabs>
            <w:rPr>
              <w:rFonts w:eastAsiaTheme="minorEastAsia" w:cstheme="minorBidi"/>
              <w:noProof/>
              <w:sz w:val="22"/>
              <w:szCs w:val="22"/>
              <w:lang w:bidi="ar-SA"/>
            </w:rPr>
          </w:pPr>
          <w:hyperlink w:anchor="_Toc137131258"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DEPOSIT REQUIREMENTS FOR CONSOLIDATED BILLING BY</w:t>
            </w:r>
            <w:r w:rsidR="00BE7AE9" w:rsidRPr="00C720CA">
              <w:rPr>
                <w:rStyle w:val="Hyperlink"/>
                <w:noProof/>
                <w:spacing w:val="-9"/>
              </w:rPr>
              <w:t xml:space="preserve"> LP&amp;L</w:t>
            </w:r>
            <w:r w:rsidR="00BE7AE9">
              <w:rPr>
                <w:noProof/>
                <w:webHidden/>
              </w:rPr>
              <w:tab/>
            </w:r>
            <w:r w:rsidR="00BE7AE9">
              <w:rPr>
                <w:noProof/>
                <w:webHidden/>
              </w:rPr>
              <w:fldChar w:fldCharType="begin"/>
            </w:r>
            <w:r w:rsidR="00BE7AE9">
              <w:rPr>
                <w:noProof/>
                <w:webHidden/>
              </w:rPr>
              <w:instrText xml:space="preserve"> PAGEREF _Toc137131258 \h </w:instrText>
            </w:r>
            <w:r w:rsidR="00BE7AE9">
              <w:rPr>
                <w:noProof/>
                <w:webHidden/>
              </w:rPr>
            </w:r>
            <w:r w:rsidR="00BE7AE9">
              <w:rPr>
                <w:noProof/>
                <w:webHidden/>
              </w:rPr>
              <w:fldChar w:fldCharType="separate"/>
            </w:r>
            <w:r>
              <w:rPr>
                <w:noProof/>
                <w:webHidden/>
              </w:rPr>
              <w:t>25</w:t>
            </w:r>
            <w:r w:rsidR="00BE7AE9">
              <w:rPr>
                <w:noProof/>
                <w:webHidden/>
              </w:rPr>
              <w:fldChar w:fldCharType="end"/>
            </w:r>
          </w:hyperlink>
        </w:p>
        <w:p w14:paraId="2685DF15" w14:textId="3C69523A" w:rsidR="00BE7AE9" w:rsidRDefault="00140611">
          <w:pPr>
            <w:pStyle w:val="TOC3"/>
            <w:tabs>
              <w:tab w:val="left" w:pos="660"/>
              <w:tab w:val="right" w:leader="dot" w:pos="9150"/>
            </w:tabs>
            <w:rPr>
              <w:rFonts w:eastAsiaTheme="minorEastAsia" w:cstheme="minorBidi"/>
              <w:noProof/>
              <w:sz w:val="22"/>
              <w:szCs w:val="22"/>
              <w:lang w:bidi="ar-SA"/>
            </w:rPr>
          </w:pPr>
          <w:hyperlink w:anchor="_Toc137131259"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 xml:space="preserve">DEPOSIT REQUIREMENTS FOR CONSOLIDATED BILLING </w:t>
            </w:r>
            <w:r w:rsidR="00BE7AE9" w:rsidRPr="00C720CA">
              <w:rPr>
                <w:rStyle w:val="Hyperlink"/>
                <w:noProof/>
                <w:spacing w:val="-6"/>
              </w:rPr>
              <w:t xml:space="preserve">BY </w:t>
            </w:r>
            <w:r w:rsidR="00BE7AE9" w:rsidRPr="00C720CA">
              <w:rPr>
                <w:rStyle w:val="Hyperlink"/>
                <w:noProof/>
              </w:rPr>
              <w:t>COMPETITIVE</w:t>
            </w:r>
            <w:r w:rsidR="00BE7AE9" w:rsidRPr="00C720CA">
              <w:rPr>
                <w:rStyle w:val="Hyperlink"/>
                <w:noProof/>
                <w:spacing w:val="11"/>
              </w:rPr>
              <w:t xml:space="preserve"> </w:t>
            </w:r>
            <w:r w:rsidR="00BE7AE9" w:rsidRPr="00C720CA">
              <w:rPr>
                <w:rStyle w:val="Hyperlink"/>
                <w:noProof/>
              </w:rPr>
              <w:t>RETAILER</w:t>
            </w:r>
            <w:r w:rsidR="00BE7AE9">
              <w:rPr>
                <w:noProof/>
                <w:webHidden/>
              </w:rPr>
              <w:tab/>
            </w:r>
            <w:r w:rsidR="00BE7AE9">
              <w:rPr>
                <w:noProof/>
                <w:webHidden/>
              </w:rPr>
              <w:fldChar w:fldCharType="begin"/>
            </w:r>
            <w:r w:rsidR="00BE7AE9">
              <w:rPr>
                <w:noProof/>
                <w:webHidden/>
              </w:rPr>
              <w:instrText xml:space="preserve"> PAGEREF _Toc137131259 \h </w:instrText>
            </w:r>
            <w:r w:rsidR="00BE7AE9">
              <w:rPr>
                <w:noProof/>
                <w:webHidden/>
              </w:rPr>
            </w:r>
            <w:r w:rsidR="00BE7AE9">
              <w:rPr>
                <w:noProof/>
                <w:webHidden/>
              </w:rPr>
              <w:fldChar w:fldCharType="separate"/>
            </w:r>
            <w:r>
              <w:rPr>
                <w:noProof/>
                <w:webHidden/>
              </w:rPr>
              <w:t>25</w:t>
            </w:r>
            <w:r w:rsidR="00BE7AE9">
              <w:rPr>
                <w:noProof/>
                <w:webHidden/>
              </w:rPr>
              <w:fldChar w:fldCharType="end"/>
            </w:r>
          </w:hyperlink>
        </w:p>
        <w:p w14:paraId="78CBFF9E" w14:textId="7F81456E" w:rsidR="00BE7AE9" w:rsidRDefault="00140611">
          <w:pPr>
            <w:pStyle w:val="TOC3"/>
            <w:tabs>
              <w:tab w:val="left" w:pos="660"/>
              <w:tab w:val="right" w:leader="dot" w:pos="9150"/>
            </w:tabs>
            <w:rPr>
              <w:rFonts w:eastAsiaTheme="minorEastAsia" w:cstheme="minorBidi"/>
              <w:noProof/>
              <w:sz w:val="22"/>
              <w:szCs w:val="22"/>
              <w:lang w:bidi="ar-SA"/>
            </w:rPr>
          </w:pPr>
          <w:hyperlink w:anchor="_Toc137131260"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spacing w:val="2"/>
              </w:rPr>
              <w:t xml:space="preserve">SIZE </w:t>
            </w:r>
            <w:r w:rsidR="00BE7AE9" w:rsidRPr="00C720CA">
              <w:rPr>
                <w:rStyle w:val="Hyperlink"/>
                <w:noProof/>
              </w:rPr>
              <w:t>OF</w:t>
            </w:r>
            <w:r w:rsidR="00BE7AE9" w:rsidRPr="00C720CA">
              <w:rPr>
                <w:rStyle w:val="Hyperlink"/>
                <w:noProof/>
                <w:spacing w:val="-6"/>
              </w:rPr>
              <w:t xml:space="preserve"> </w:t>
            </w:r>
            <w:r w:rsidR="00BE7AE9" w:rsidRPr="00C720CA">
              <w:rPr>
                <w:rStyle w:val="Hyperlink"/>
                <w:noProof/>
              </w:rPr>
              <w:t>DEPOSIT</w:t>
            </w:r>
            <w:r w:rsidR="00BE7AE9">
              <w:rPr>
                <w:noProof/>
                <w:webHidden/>
              </w:rPr>
              <w:tab/>
            </w:r>
            <w:r w:rsidR="00BE7AE9">
              <w:rPr>
                <w:noProof/>
                <w:webHidden/>
              </w:rPr>
              <w:fldChar w:fldCharType="begin"/>
            </w:r>
            <w:r w:rsidR="00BE7AE9">
              <w:rPr>
                <w:noProof/>
                <w:webHidden/>
              </w:rPr>
              <w:instrText xml:space="preserve"> PAGEREF _Toc137131260 \h </w:instrText>
            </w:r>
            <w:r w:rsidR="00BE7AE9">
              <w:rPr>
                <w:noProof/>
                <w:webHidden/>
              </w:rPr>
            </w:r>
            <w:r w:rsidR="00BE7AE9">
              <w:rPr>
                <w:noProof/>
                <w:webHidden/>
              </w:rPr>
              <w:fldChar w:fldCharType="separate"/>
            </w:r>
            <w:r>
              <w:rPr>
                <w:noProof/>
                <w:webHidden/>
              </w:rPr>
              <w:t>25</w:t>
            </w:r>
            <w:r w:rsidR="00BE7AE9">
              <w:rPr>
                <w:noProof/>
                <w:webHidden/>
              </w:rPr>
              <w:fldChar w:fldCharType="end"/>
            </w:r>
          </w:hyperlink>
        </w:p>
        <w:p w14:paraId="451A4C2E" w14:textId="5B96021B" w:rsidR="00BE7AE9" w:rsidRDefault="00140611">
          <w:pPr>
            <w:pStyle w:val="TOC3"/>
            <w:tabs>
              <w:tab w:val="left" w:pos="660"/>
              <w:tab w:val="right" w:leader="dot" w:pos="9150"/>
            </w:tabs>
            <w:rPr>
              <w:rFonts w:eastAsiaTheme="minorEastAsia" w:cstheme="minorBidi"/>
              <w:noProof/>
              <w:sz w:val="22"/>
              <w:szCs w:val="22"/>
              <w:lang w:bidi="ar-SA"/>
            </w:rPr>
          </w:pPr>
          <w:hyperlink w:anchor="_Toc137131261" w:history="1">
            <w:r w:rsidR="00BE7AE9" w:rsidRPr="00C720CA">
              <w:rPr>
                <w:rStyle w:val="Hyperlink"/>
                <w:rFonts w:ascii="Times New Roman" w:hAnsi="Times New Roman"/>
                <w:noProof/>
              </w:rPr>
              <w:t>D.</w:t>
            </w:r>
            <w:r w:rsidR="00BE7AE9">
              <w:rPr>
                <w:rFonts w:eastAsiaTheme="minorEastAsia" w:cstheme="minorBidi"/>
                <w:noProof/>
                <w:sz w:val="22"/>
                <w:szCs w:val="22"/>
                <w:lang w:bidi="ar-SA"/>
              </w:rPr>
              <w:tab/>
            </w:r>
            <w:r w:rsidR="00BE7AE9" w:rsidRPr="00C720CA">
              <w:rPr>
                <w:rStyle w:val="Hyperlink"/>
                <w:noProof/>
                <w:spacing w:val="2"/>
              </w:rPr>
              <w:t xml:space="preserve">FORM </w:t>
            </w:r>
            <w:r w:rsidR="00BE7AE9" w:rsidRPr="00C720CA">
              <w:rPr>
                <w:rStyle w:val="Hyperlink"/>
                <w:noProof/>
              </w:rPr>
              <w:t>OF</w:t>
            </w:r>
            <w:r w:rsidR="00BE7AE9" w:rsidRPr="00C720CA">
              <w:rPr>
                <w:rStyle w:val="Hyperlink"/>
                <w:noProof/>
                <w:spacing w:val="8"/>
              </w:rPr>
              <w:t xml:space="preserve"> </w:t>
            </w:r>
            <w:r w:rsidR="00BE7AE9" w:rsidRPr="00C720CA">
              <w:rPr>
                <w:rStyle w:val="Hyperlink"/>
                <w:noProof/>
              </w:rPr>
              <w:t>DEPOSIT</w:t>
            </w:r>
            <w:r w:rsidR="00BE7AE9">
              <w:rPr>
                <w:noProof/>
                <w:webHidden/>
              </w:rPr>
              <w:tab/>
            </w:r>
            <w:r w:rsidR="00BE7AE9">
              <w:rPr>
                <w:noProof/>
                <w:webHidden/>
              </w:rPr>
              <w:fldChar w:fldCharType="begin"/>
            </w:r>
            <w:r w:rsidR="00BE7AE9">
              <w:rPr>
                <w:noProof/>
                <w:webHidden/>
              </w:rPr>
              <w:instrText xml:space="preserve"> PAGEREF _Toc137131261 \h </w:instrText>
            </w:r>
            <w:r w:rsidR="00BE7AE9">
              <w:rPr>
                <w:noProof/>
                <w:webHidden/>
              </w:rPr>
            </w:r>
            <w:r w:rsidR="00BE7AE9">
              <w:rPr>
                <w:noProof/>
                <w:webHidden/>
              </w:rPr>
              <w:fldChar w:fldCharType="separate"/>
            </w:r>
            <w:r>
              <w:rPr>
                <w:noProof/>
                <w:webHidden/>
              </w:rPr>
              <w:t>26</w:t>
            </w:r>
            <w:r w:rsidR="00BE7AE9">
              <w:rPr>
                <w:noProof/>
                <w:webHidden/>
              </w:rPr>
              <w:fldChar w:fldCharType="end"/>
            </w:r>
          </w:hyperlink>
        </w:p>
        <w:p w14:paraId="1CE95D40" w14:textId="1A7F7E59" w:rsidR="00BE7AE9" w:rsidRDefault="00140611">
          <w:pPr>
            <w:pStyle w:val="TOC3"/>
            <w:tabs>
              <w:tab w:val="left" w:pos="660"/>
              <w:tab w:val="right" w:leader="dot" w:pos="9150"/>
            </w:tabs>
            <w:rPr>
              <w:rFonts w:eastAsiaTheme="minorEastAsia" w:cstheme="minorBidi"/>
              <w:noProof/>
              <w:sz w:val="22"/>
              <w:szCs w:val="22"/>
              <w:lang w:bidi="ar-SA"/>
            </w:rPr>
          </w:pPr>
          <w:hyperlink w:anchor="_Toc137131262" w:history="1">
            <w:r w:rsidR="00BE7AE9" w:rsidRPr="00C720CA">
              <w:rPr>
                <w:rStyle w:val="Hyperlink"/>
                <w:rFonts w:ascii="Times New Roman" w:hAnsi="Times New Roman"/>
                <w:noProof/>
              </w:rPr>
              <w:t>E.</w:t>
            </w:r>
            <w:r w:rsidR="00BE7AE9">
              <w:rPr>
                <w:rFonts w:eastAsiaTheme="minorEastAsia" w:cstheme="minorBidi"/>
                <w:noProof/>
                <w:sz w:val="22"/>
                <w:szCs w:val="22"/>
                <w:lang w:bidi="ar-SA"/>
              </w:rPr>
              <w:tab/>
            </w:r>
            <w:r w:rsidR="00BE7AE9" w:rsidRPr="00C720CA">
              <w:rPr>
                <w:rStyle w:val="Hyperlink"/>
                <w:noProof/>
              </w:rPr>
              <w:t>INTEREST</w:t>
            </w:r>
            <w:r w:rsidR="00BE7AE9">
              <w:rPr>
                <w:noProof/>
                <w:webHidden/>
              </w:rPr>
              <w:tab/>
            </w:r>
            <w:r w:rsidR="00BE7AE9">
              <w:rPr>
                <w:noProof/>
                <w:webHidden/>
              </w:rPr>
              <w:fldChar w:fldCharType="begin"/>
            </w:r>
            <w:r w:rsidR="00BE7AE9">
              <w:rPr>
                <w:noProof/>
                <w:webHidden/>
              </w:rPr>
              <w:instrText xml:space="preserve"> PAGEREF _Toc137131262 \h </w:instrText>
            </w:r>
            <w:r w:rsidR="00BE7AE9">
              <w:rPr>
                <w:noProof/>
                <w:webHidden/>
              </w:rPr>
            </w:r>
            <w:r w:rsidR="00BE7AE9">
              <w:rPr>
                <w:noProof/>
                <w:webHidden/>
              </w:rPr>
              <w:fldChar w:fldCharType="separate"/>
            </w:r>
            <w:r>
              <w:rPr>
                <w:noProof/>
                <w:webHidden/>
              </w:rPr>
              <w:t>26</w:t>
            </w:r>
            <w:r w:rsidR="00BE7AE9">
              <w:rPr>
                <w:noProof/>
                <w:webHidden/>
              </w:rPr>
              <w:fldChar w:fldCharType="end"/>
            </w:r>
          </w:hyperlink>
        </w:p>
        <w:p w14:paraId="3FAB203D" w14:textId="422DDD54" w:rsidR="00BE7AE9" w:rsidRDefault="00140611">
          <w:pPr>
            <w:pStyle w:val="TOC3"/>
            <w:tabs>
              <w:tab w:val="left" w:pos="660"/>
              <w:tab w:val="right" w:leader="dot" w:pos="9150"/>
            </w:tabs>
            <w:rPr>
              <w:rFonts w:eastAsiaTheme="minorEastAsia" w:cstheme="minorBidi"/>
              <w:noProof/>
              <w:sz w:val="22"/>
              <w:szCs w:val="22"/>
              <w:lang w:bidi="ar-SA"/>
            </w:rPr>
          </w:pPr>
          <w:hyperlink w:anchor="_Toc137131263" w:history="1">
            <w:r w:rsidR="00BE7AE9" w:rsidRPr="00C720CA">
              <w:rPr>
                <w:rStyle w:val="Hyperlink"/>
                <w:rFonts w:ascii="Times New Roman" w:hAnsi="Times New Roman"/>
                <w:noProof/>
              </w:rPr>
              <w:t>F.</w:t>
            </w:r>
            <w:r w:rsidR="00BE7AE9">
              <w:rPr>
                <w:rFonts w:eastAsiaTheme="minorEastAsia" w:cstheme="minorBidi"/>
                <w:noProof/>
                <w:sz w:val="22"/>
                <w:szCs w:val="22"/>
                <w:lang w:bidi="ar-SA"/>
              </w:rPr>
              <w:tab/>
            </w:r>
            <w:r w:rsidR="00BE7AE9" w:rsidRPr="00C720CA">
              <w:rPr>
                <w:rStyle w:val="Hyperlink"/>
                <w:rFonts w:ascii="Times New Roman" w:hAnsi="Times New Roman"/>
                <w:noProof/>
              </w:rPr>
              <w:t>HISTORICAL</w:t>
            </w:r>
            <w:r w:rsidR="00BE7AE9" w:rsidRPr="00C720CA">
              <w:rPr>
                <w:rStyle w:val="Hyperlink"/>
                <w:noProof/>
              </w:rPr>
              <w:t xml:space="preserve"> DEPOSIT</w:t>
            </w:r>
            <w:r w:rsidR="00BE7AE9" w:rsidRPr="00C720CA">
              <w:rPr>
                <w:rStyle w:val="Hyperlink"/>
                <w:noProof/>
                <w:spacing w:val="7"/>
              </w:rPr>
              <w:t xml:space="preserve"> </w:t>
            </w:r>
            <w:r w:rsidR="00BE7AE9" w:rsidRPr="00C720CA">
              <w:rPr>
                <w:rStyle w:val="Hyperlink"/>
                <w:noProof/>
                <w:spacing w:val="3"/>
              </w:rPr>
              <w:t>INFORMATION</w:t>
            </w:r>
            <w:r w:rsidR="00BE7AE9">
              <w:rPr>
                <w:noProof/>
                <w:webHidden/>
              </w:rPr>
              <w:tab/>
            </w:r>
            <w:r w:rsidR="00BE7AE9">
              <w:rPr>
                <w:noProof/>
                <w:webHidden/>
              </w:rPr>
              <w:fldChar w:fldCharType="begin"/>
            </w:r>
            <w:r w:rsidR="00BE7AE9">
              <w:rPr>
                <w:noProof/>
                <w:webHidden/>
              </w:rPr>
              <w:instrText xml:space="preserve"> PAGEREF _Toc137131263 \h </w:instrText>
            </w:r>
            <w:r w:rsidR="00BE7AE9">
              <w:rPr>
                <w:noProof/>
                <w:webHidden/>
              </w:rPr>
            </w:r>
            <w:r w:rsidR="00BE7AE9">
              <w:rPr>
                <w:noProof/>
                <w:webHidden/>
              </w:rPr>
              <w:fldChar w:fldCharType="separate"/>
            </w:r>
            <w:r>
              <w:rPr>
                <w:noProof/>
                <w:webHidden/>
              </w:rPr>
              <w:t>26</w:t>
            </w:r>
            <w:r w:rsidR="00BE7AE9">
              <w:rPr>
                <w:noProof/>
                <w:webHidden/>
              </w:rPr>
              <w:fldChar w:fldCharType="end"/>
            </w:r>
          </w:hyperlink>
        </w:p>
        <w:p w14:paraId="2300A2A6" w14:textId="6CA8664F" w:rsidR="00BE7AE9" w:rsidRDefault="00140611">
          <w:pPr>
            <w:pStyle w:val="TOC3"/>
            <w:tabs>
              <w:tab w:val="left" w:pos="660"/>
              <w:tab w:val="right" w:leader="dot" w:pos="9150"/>
            </w:tabs>
            <w:rPr>
              <w:rFonts w:eastAsiaTheme="minorEastAsia" w:cstheme="minorBidi"/>
              <w:noProof/>
              <w:sz w:val="22"/>
              <w:szCs w:val="22"/>
              <w:lang w:bidi="ar-SA"/>
            </w:rPr>
          </w:pPr>
          <w:hyperlink w:anchor="_Toc137131264" w:history="1">
            <w:r w:rsidR="00BE7AE9" w:rsidRPr="00C720CA">
              <w:rPr>
                <w:rStyle w:val="Hyperlink"/>
                <w:rFonts w:ascii="Times New Roman" w:hAnsi="Times New Roman"/>
                <w:noProof/>
              </w:rPr>
              <w:t>G.</w:t>
            </w:r>
            <w:r w:rsidR="00BE7AE9">
              <w:rPr>
                <w:rFonts w:eastAsiaTheme="minorEastAsia" w:cstheme="minorBidi"/>
                <w:noProof/>
                <w:sz w:val="22"/>
                <w:szCs w:val="22"/>
                <w:lang w:bidi="ar-SA"/>
              </w:rPr>
              <w:tab/>
            </w:r>
            <w:r w:rsidR="00BE7AE9" w:rsidRPr="00C720CA">
              <w:rPr>
                <w:rStyle w:val="Hyperlink"/>
                <w:noProof/>
              </w:rPr>
              <w:t>REFUND OF</w:t>
            </w:r>
            <w:r w:rsidR="00BE7AE9" w:rsidRPr="00C720CA">
              <w:rPr>
                <w:rStyle w:val="Hyperlink"/>
                <w:noProof/>
                <w:spacing w:val="-6"/>
              </w:rPr>
              <w:t xml:space="preserve"> </w:t>
            </w:r>
            <w:r w:rsidR="00BE7AE9" w:rsidRPr="00C720CA">
              <w:rPr>
                <w:rStyle w:val="Hyperlink"/>
                <w:noProof/>
                <w:spacing w:val="3"/>
              </w:rPr>
              <w:t>DEPOSIT</w:t>
            </w:r>
            <w:r w:rsidR="00BE7AE9">
              <w:rPr>
                <w:noProof/>
                <w:webHidden/>
              </w:rPr>
              <w:tab/>
            </w:r>
            <w:r w:rsidR="00BE7AE9">
              <w:rPr>
                <w:noProof/>
                <w:webHidden/>
              </w:rPr>
              <w:fldChar w:fldCharType="begin"/>
            </w:r>
            <w:r w:rsidR="00BE7AE9">
              <w:rPr>
                <w:noProof/>
                <w:webHidden/>
              </w:rPr>
              <w:instrText xml:space="preserve"> PAGEREF _Toc137131264 \h </w:instrText>
            </w:r>
            <w:r w:rsidR="00BE7AE9">
              <w:rPr>
                <w:noProof/>
                <w:webHidden/>
              </w:rPr>
            </w:r>
            <w:r w:rsidR="00BE7AE9">
              <w:rPr>
                <w:noProof/>
                <w:webHidden/>
              </w:rPr>
              <w:fldChar w:fldCharType="separate"/>
            </w:r>
            <w:r>
              <w:rPr>
                <w:noProof/>
                <w:webHidden/>
              </w:rPr>
              <w:t>26</w:t>
            </w:r>
            <w:r w:rsidR="00BE7AE9">
              <w:rPr>
                <w:noProof/>
                <w:webHidden/>
              </w:rPr>
              <w:fldChar w:fldCharType="end"/>
            </w:r>
          </w:hyperlink>
        </w:p>
        <w:p w14:paraId="6A6C6FA7" w14:textId="5EF29583"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65" w:history="1">
            <w:r w:rsidR="00BE7AE9" w:rsidRPr="00C720CA">
              <w:rPr>
                <w:rStyle w:val="Hyperlink"/>
                <w:rFonts w:ascii="Times New Roman" w:hAnsi="Times New Roman"/>
                <w:noProof/>
              </w:rPr>
              <w:t>4.6</w:t>
            </w:r>
            <w:r w:rsidR="00BE7AE9">
              <w:rPr>
                <w:rFonts w:eastAsiaTheme="minorEastAsia" w:cstheme="minorBidi"/>
                <w:b w:val="0"/>
                <w:bCs w:val="0"/>
                <w:noProof/>
                <w:sz w:val="22"/>
                <w:szCs w:val="22"/>
                <w:lang w:bidi="ar-SA"/>
              </w:rPr>
              <w:tab/>
            </w:r>
            <w:r w:rsidR="00BE7AE9" w:rsidRPr="00C720CA">
              <w:rPr>
                <w:rStyle w:val="Hyperlink"/>
                <w:noProof/>
              </w:rPr>
              <w:t>DELINQUENCY,</w:t>
            </w:r>
            <w:r w:rsidR="00BE7AE9" w:rsidRPr="00C720CA">
              <w:rPr>
                <w:rStyle w:val="Hyperlink"/>
                <w:noProof/>
                <w:spacing w:val="-15"/>
              </w:rPr>
              <w:t xml:space="preserve"> </w:t>
            </w:r>
            <w:r w:rsidR="00BE7AE9" w:rsidRPr="00C720CA">
              <w:rPr>
                <w:rStyle w:val="Hyperlink"/>
                <w:noProof/>
              </w:rPr>
              <w:t>DEFAULT</w:t>
            </w:r>
            <w:r w:rsidR="00BE7AE9" w:rsidRPr="00C720CA">
              <w:rPr>
                <w:rStyle w:val="Hyperlink"/>
                <w:noProof/>
                <w:spacing w:val="-15"/>
              </w:rPr>
              <w:t xml:space="preserve"> </w:t>
            </w:r>
            <w:r w:rsidR="00BE7AE9" w:rsidRPr="00C720CA">
              <w:rPr>
                <w:rStyle w:val="Hyperlink"/>
                <w:noProof/>
              </w:rPr>
              <w:t>AND</w:t>
            </w:r>
            <w:r w:rsidR="00BE7AE9" w:rsidRPr="00C720CA">
              <w:rPr>
                <w:rStyle w:val="Hyperlink"/>
                <w:noProof/>
                <w:spacing w:val="-15"/>
              </w:rPr>
              <w:t xml:space="preserve"> </w:t>
            </w:r>
            <w:r w:rsidR="00BE7AE9" w:rsidRPr="00C720CA">
              <w:rPr>
                <w:rStyle w:val="Hyperlink"/>
                <w:noProof/>
              </w:rPr>
              <w:t>REMEDIES</w:t>
            </w:r>
            <w:r w:rsidR="00BE7AE9" w:rsidRPr="00C720CA">
              <w:rPr>
                <w:rStyle w:val="Hyperlink"/>
                <w:noProof/>
                <w:spacing w:val="-15"/>
              </w:rPr>
              <w:t xml:space="preserve"> </w:t>
            </w:r>
            <w:r w:rsidR="00BE7AE9" w:rsidRPr="00C720CA">
              <w:rPr>
                <w:rStyle w:val="Hyperlink"/>
                <w:noProof/>
              </w:rPr>
              <w:t>ON</w:t>
            </w:r>
            <w:r w:rsidR="00BE7AE9" w:rsidRPr="00C720CA">
              <w:rPr>
                <w:rStyle w:val="Hyperlink"/>
                <w:noProof/>
                <w:spacing w:val="-14"/>
              </w:rPr>
              <w:t xml:space="preserve"> </w:t>
            </w:r>
            <w:r w:rsidR="00BE7AE9" w:rsidRPr="00C720CA">
              <w:rPr>
                <w:rStyle w:val="Hyperlink"/>
                <w:noProof/>
                <w:spacing w:val="3"/>
              </w:rPr>
              <w:t>DEFAULT</w:t>
            </w:r>
            <w:r w:rsidR="00BE7AE9">
              <w:rPr>
                <w:noProof/>
                <w:webHidden/>
              </w:rPr>
              <w:tab/>
            </w:r>
            <w:r w:rsidR="00BE7AE9">
              <w:rPr>
                <w:noProof/>
                <w:webHidden/>
              </w:rPr>
              <w:fldChar w:fldCharType="begin"/>
            </w:r>
            <w:r w:rsidR="00BE7AE9">
              <w:rPr>
                <w:noProof/>
                <w:webHidden/>
              </w:rPr>
              <w:instrText xml:space="preserve"> PAGEREF _Toc137131265 \h </w:instrText>
            </w:r>
            <w:r w:rsidR="00BE7AE9">
              <w:rPr>
                <w:noProof/>
                <w:webHidden/>
              </w:rPr>
            </w:r>
            <w:r w:rsidR="00BE7AE9">
              <w:rPr>
                <w:noProof/>
                <w:webHidden/>
              </w:rPr>
              <w:fldChar w:fldCharType="separate"/>
            </w:r>
            <w:r>
              <w:rPr>
                <w:noProof/>
                <w:webHidden/>
              </w:rPr>
              <w:t>27</w:t>
            </w:r>
            <w:r w:rsidR="00BE7AE9">
              <w:rPr>
                <w:noProof/>
                <w:webHidden/>
              </w:rPr>
              <w:fldChar w:fldCharType="end"/>
            </w:r>
          </w:hyperlink>
        </w:p>
        <w:p w14:paraId="5D044018" w14:textId="179B5A06" w:rsidR="00BE7AE9" w:rsidRDefault="00140611">
          <w:pPr>
            <w:pStyle w:val="TOC3"/>
            <w:tabs>
              <w:tab w:val="left" w:pos="660"/>
              <w:tab w:val="right" w:leader="dot" w:pos="9150"/>
            </w:tabs>
            <w:rPr>
              <w:rFonts w:eastAsiaTheme="minorEastAsia" w:cstheme="minorBidi"/>
              <w:noProof/>
              <w:sz w:val="22"/>
              <w:szCs w:val="22"/>
              <w:lang w:bidi="ar-SA"/>
            </w:rPr>
          </w:pPr>
          <w:hyperlink w:anchor="_Toc137131266"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LP&amp;L DELINQUENCY AND</w:t>
            </w:r>
            <w:r w:rsidR="00BE7AE9" w:rsidRPr="00C720CA">
              <w:rPr>
                <w:rStyle w:val="Hyperlink"/>
                <w:noProof/>
                <w:spacing w:val="-18"/>
              </w:rPr>
              <w:t xml:space="preserve"> </w:t>
            </w:r>
            <w:r w:rsidR="00BE7AE9" w:rsidRPr="00C720CA">
              <w:rPr>
                <w:rStyle w:val="Hyperlink"/>
                <w:noProof/>
              </w:rPr>
              <w:t>DEFAULT</w:t>
            </w:r>
            <w:r w:rsidR="00BE7AE9">
              <w:rPr>
                <w:noProof/>
                <w:webHidden/>
              </w:rPr>
              <w:tab/>
            </w:r>
            <w:r w:rsidR="00BE7AE9">
              <w:rPr>
                <w:noProof/>
                <w:webHidden/>
              </w:rPr>
              <w:fldChar w:fldCharType="begin"/>
            </w:r>
            <w:r w:rsidR="00BE7AE9">
              <w:rPr>
                <w:noProof/>
                <w:webHidden/>
              </w:rPr>
              <w:instrText xml:space="preserve"> PAGEREF _Toc137131266 \h </w:instrText>
            </w:r>
            <w:r w:rsidR="00BE7AE9">
              <w:rPr>
                <w:noProof/>
                <w:webHidden/>
              </w:rPr>
            </w:r>
            <w:r w:rsidR="00BE7AE9">
              <w:rPr>
                <w:noProof/>
                <w:webHidden/>
              </w:rPr>
              <w:fldChar w:fldCharType="separate"/>
            </w:r>
            <w:r>
              <w:rPr>
                <w:noProof/>
                <w:webHidden/>
              </w:rPr>
              <w:t>27</w:t>
            </w:r>
            <w:r w:rsidR="00BE7AE9">
              <w:rPr>
                <w:noProof/>
                <w:webHidden/>
              </w:rPr>
              <w:fldChar w:fldCharType="end"/>
            </w:r>
          </w:hyperlink>
        </w:p>
        <w:p w14:paraId="071BBE2D" w14:textId="56014924" w:rsidR="00BE7AE9" w:rsidRDefault="00140611">
          <w:pPr>
            <w:pStyle w:val="TOC3"/>
            <w:tabs>
              <w:tab w:val="left" w:pos="660"/>
              <w:tab w:val="right" w:leader="dot" w:pos="9150"/>
            </w:tabs>
            <w:rPr>
              <w:rFonts w:eastAsiaTheme="minorEastAsia" w:cstheme="minorBidi"/>
              <w:noProof/>
              <w:sz w:val="22"/>
              <w:szCs w:val="22"/>
              <w:lang w:bidi="ar-SA"/>
            </w:rPr>
          </w:pPr>
          <w:hyperlink w:anchor="_Toc137131267"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DEFAULT AND REMEDIES ON DEFAULT OF</w:t>
            </w:r>
            <w:r w:rsidR="00BE7AE9" w:rsidRPr="00C720CA">
              <w:rPr>
                <w:rStyle w:val="Hyperlink"/>
                <w:noProof/>
                <w:spacing w:val="40"/>
              </w:rPr>
              <w:t xml:space="preserve"> </w:t>
            </w:r>
            <w:r w:rsidR="00BE7AE9" w:rsidRPr="00C720CA">
              <w:rPr>
                <w:rStyle w:val="Hyperlink"/>
                <w:noProof/>
              </w:rPr>
              <w:t>LP&amp;L</w:t>
            </w:r>
            <w:r w:rsidR="00BE7AE9">
              <w:rPr>
                <w:noProof/>
                <w:webHidden/>
              </w:rPr>
              <w:tab/>
            </w:r>
            <w:r w:rsidR="00BE7AE9">
              <w:rPr>
                <w:noProof/>
                <w:webHidden/>
              </w:rPr>
              <w:fldChar w:fldCharType="begin"/>
            </w:r>
            <w:r w:rsidR="00BE7AE9">
              <w:rPr>
                <w:noProof/>
                <w:webHidden/>
              </w:rPr>
              <w:instrText xml:space="preserve"> PAGEREF _Toc137131267 \h </w:instrText>
            </w:r>
            <w:r w:rsidR="00BE7AE9">
              <w:rPr>
                <w:noProof/>
                <w:webHidden/>
              </w:rPr>
            </w:r>
            <w:r w:rsidR="00BE7AE9">
              <w:rPr>
                <w:noProof/>
                <w:webHidden/>
              </w:rPr>
              <w:fldChar w:fldCharType="separate"/>
            </w:r>
            <w:r>
              <w:rPr>
                <w:noProof/>
                <w:webHidden/>
              </w:rPr>
              <w:t>27</w:t>
            </w:r>
            <w:r w:rsidR="00BE7AE9">
              <w:rPr>
                <w:noProof/>
                <w:webHidden/>
              </w:rPr>
              <w:fldChar w:fldCharType="end"/>
            </w:r>
          </w:hyperlink>
        </w:p>
        <w:p w14:paraId="4E5B7593" w14:textId="1664C620" w:rsidR="00BE7AE9" w:rsidRDefault="00140611">
          <w:pPr>
            <w:pStyle w:val="TOC3"/>
            <w:tabs>
              <w:tab w:val="right" w:leader="dot" w:pos="9150"/>
            </w:tabs>
            <w:rPr>
              <w:rFonts w:eastAsiaTheme="minorEastAsia" w:cstheme="minorBidi"/>
              <w:noProof/>
              <w:sz w:val="22"/>
              <w:szCs w:val="22"/>
              <w:lang w:bidi="ar-SA"/>
            </w:rPr>
          </w:pPr>
          <w:hyperlink w:anchor="_Toc137131268" w:history="1">
            <w:r w:rsidR="00BE7AE9" w:rsidRPr="00C720CA">
              <w:rPr>
                <w:rStyle w:val="Hyperlink"/>
                <w:rFonts w:ascii="Times New Roman" w:hAnsi="Times New Roman"/>
                <w:noProof/>
              </w:rPr>
              <w:t xml:space="preserve">C. </w:t>
            </w:r>
            <w:r w:rsidR="00BE7AE9" w:rsidRPr="00C720CA">
              <w:rPr>
                <w:rStyle w:val="Hyperlink"/>
                <w:noProof/>
              </w:rPr>
              <w:t>DEFAULT AND REMEDIES ON DEFAULT OF COMPETITIVE</w:t>
            </w:r>
            <w:r w:rsidR="00BE7AE9" w:rsidRPr="00C720CA">
              <w:rPr>
                <w:rStyle w:val="Hyperlink"/>
                <w:noProof/>
                <w:spacing w:val="23"/>
              </w:rPr>
              <w:t xml:space="preserve"> </w:t>
            </w:r>
            <w:r w:rsidR="00BE7AE9" w:rsidRPr="00C720CA">
              <w:rPr>
                <w:rStyle w:val="Hyperlink"/>
                <w:noProof/>
              </w:rPr>
              <w:t>RETAILER</w:t>
            </w:r>
            <w:r w:rsidR="00BE7AE9">
              <w:rPr>
                <w:noProof/>
                <w:webHidden/>
              </w:rPr>
              <w:tab/>
            </w:r>
            <w:r w:rsidR="00BE7AE9">
              <w:rPr>
                <w:noProof/>
                <w:webHidden/>
              </w:rPr>
              <w:fldChar w:fldCharType="begin"/>
            </w:r>
            <w:r w:rsidR="00BE7AE9">
              <w:rPr>
                <w:noProof/>
                <w:webHidden/>
              </w:rPr>
              <w:instrText xml:space="preserve"> PAGEREF _Toc137131268 \h </w:instrText>
            </w:r>
            <w:r w:rsidR="00BE7AE9">
              <w:rPr>
                <w:noProof/>
                <w:webHidden/>
              </w:rPr>
            </w:r>
            <w:r w:rsidR="00BE7AE9">
              <w:rPr>
                <w:noProof/>
                <w:webHidden/>
              </w:rPr>
              <w:fldChar w:fldCharType="separate"/>
            </w:r>
            <w:r>
              <w:rPr>
                <w:noProof/>
                <w:webHidden/>
              </w:rPr>
              <w:t>27</w:t>
            </w:r>
            <w:r w:rsidR="00BE7AE9">
              <w:rPr>
                <w:noProof/>
                <w:webHidden/>
              </w:rPr>
              <w:fldChar w:fldCharType="end"/>
            </w:r>
          </w:hyperlink>
        </w:p>
        <w:p w14:paraId="25BA6F35" w14:textId="3EC9EDA9"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69" w:history="1">
            <w:r w:rsidR="00BE7AE9" w:rsidRPr="00C720CA">
              <w:rPr>
                <w:rStyle w:val="Hyperlink"/>
                <w:rFonts w:ascii="Times New Roman" w:hAnsi="Times New Roman"/>
                <w:noProof/>
              </w:rPr>
              <w:t>4.7</w:t>
            </w:r>
            <w:r w:rsidR="00BE7AE9">
              <w:rPr>
                <w:rFonts w:eastAsiaTheme="minorEastAsia" w:cstheme="minorBidi"/>
                <w:b w:val="0"/>
                <w:bCs w:val="0"/>
                <w:noProof/>
                <w:sz w:val="22"/>
                <w:szCs w:val="22"/>
                <w:lang w:bidi="ar-SA"/>
              </w:rPr>
              <w:tab/>
            </w:r>
            <w:r w:rsidR="00BE7AE9" w:rsidRPr="00C720CA">
              <w:rPr>
                <w:rStyle w:val="Hyperlink"/>
                <w:noProof/>
              </w:rPr>
              <w:t>MEASUREMENT AND METERING OF</w:t>
            </w:r>
            <w:r w:rsidR="00BE7AE9" w:rsidRPr="00C720CA">
              <w:rPr>
                <w:rStyle w:val="Hyperlink"/>
                <w:noProof/>
                <w:spacing w:val="14"/>
              </w:rPr>
              <w:t xml:space="preserve"> </w:t>
            </w:r>
            <w:r w:rsidR="00BE7AE9" w:rsidRPr="00C720CA">
              <w:rPr>
                <w:rStyle w:val="Hyperlink"/>
                <w:noProof/>
                <w:spacing w:val="3"/>
              </w:rPr>
              <w:t>SERVICE</w:t>
            </w:r>
            <w:r w:rsidR="00BE7AE9">
              <w:rPr>
                <w:noProof/>
                <w:webHidden/>
              </w:rPr>
              <w:tab/>
            </w:r>
            <w:r w:rsidR="00BE7AE9">
              <w:rPr>
                <w:noProof/>
                <w:webHidden/>
              </w:rPr>
              <w:fldChar w:fldCharType="begin"/>
            </w:r>
            <w:r w:rsidR="00BE7AE9">
              <w:rPr>
                <w:noProof/>
                <w:webHidden/>
              </w:rPr>
              <w:instrText xml:space="preserve"> PAGEREF _Toc137131269 \h </w:instrText>
            </w:r>
            <w:r w:rsidR="00BE7AE9">
              <w:rPr>
                <w:noProof/>
                <w:webHidden/>
              </w:rPr>
            </w:r>
            <w:r w:rsidR="00BE7AE9">
              <w:rPr>
                <w:noProof/>
                <w:webHidden/>
              </w:rPr>
              <w:fldChar w:fldCharType="separate"/>
            </w:r>
            <w:r>
              <w:rPr>
                <w:noProof/>
                <w:webHidden/>
              </w:rPr>
              <w:t>29</w:t>
            </w:r>
            <w:r w:rsidR="00BE7AE9">
              <w:rPr>
                <w:noProof/>
                <w:webHidden/>
              </w:rPr>
              <w:fldChar w:fldCharType="end"/>
            </w:r>
          </w:hyperlink>
        </w:p>
        <w:p w14:paraId="7C48FFD2" w14:textId="55D8A0F6" w:rsidR="00BE7AE9" w:rsidRDefault="00140611">
          <w:pPr>
            <w:pStyle w:val="TOC3"/>
            <w:tabs>
              <w:tab w:val="left" w:pos="660"/>
              <w:tab w:val="right" w:leader="dot" w:pos="9150"/>
            </w:tabs>
            <w:rPr>
              <w:rFonts w:eastAsiaTheme="minorEastAsia" w:cstheme="minorBidi"/>
              <w:noProof/>
              <w:sz w:val="22"/>
              <w:szCs w:val="22"/>
              <w:lang w:bidi="ar-SA"/>
            </w:rPr>
          </w:pPr>
          <w:hyperlink w:anchor="_Toc137131270" w:history="1">
            <w:r w:rsidR="00BE7AE9" w:rsidRPr="00C720CA">
              <w:rPr>
                <w:rStyle w:val="Hyperlink"/>
                <w:noProof/>
              </w:rPr>
              <w:t>A.</w:t>
            </w:r>
            <w:r w:rsidR="00BE7AE9">
              <w:rPr>
                <w:rFonts w:eastAsiaTheme="minorEastAsia" w:cstheme="minorBidi"/>
                <w:noProof/>
                <w:sz w:val="22"/>
                <w:szCs w:val="22"/>
                <w:lang w:bidi="ar-SA"/>
              </w:rPr>
              <w:tab/>
            </w:r>
            <w:r w:rsidR="00BE7AE9" w:rsidRPr="00C720CA">
              <w:rPr>
                <w:rStyle w:val="Hyperlink"/>
                <w:noProof/>
              </w:rPr>
              <w:t>MEASUREMENT</w:t>
            </w:r>
            <w:r w:rsidR="00BE7AE9">
              <w:rPr>
                <w:noProof/>
                <w:webHidden/>
              </w:rPr>
              <w:tab/>
            </w:r>
            <w:r w:rsidR="00BE7AE9">
              <w:rPr>
                <w:noProof/>
                <w:webHidden/>
              </w:rPr>
              <w:fldChar w:fldCharType="begin"/>
            </w:r>
            <w:r w:rsidR="00BE7AE9">
              <w:rPr>
                <w:noProof/>
                <w:webHidden/>
              </w:rPr>
              <w:instrText xml:space="preserve"> PAGEREF _Toc137131270 \h </w:instrText>
            </w:r>
            <w:r w:rsidR="00BE7AE9">
              <w:rPr>
                <w:noProof/>
                <w:webHidden/>
              </w:rPr>
            </w:r>
            <w:r w:rsidR="00BE7AE9">
              <w:rPr>
                <w:noProof/>
                <w:webHidden/>
              </w:rPr>
              <w:fldChar w:fldCharType="separate"/>
            </w:r>
            <w:r>
              <w:rPr>
                <w:noProof/>
                <w:webHidden/>
              </w:rPr>
              <w:t>29</w:t>
            </w:r>
            <w:r w:rsidR="00BE7AE9">
              <w:rPr>
                <w:noProof/>
                <w:webHidden/>
              </w:rPr>
              <w:fldChar w:fldCharType="end"/>
            </w:r>
          </w:hyperlink>
        </w:p>
        <w:p w14:paraId="178B04A4" w14:textId="11E0054D" w:rsidR="00BE7AE9" w:rsidRDefault="00140611">
          <w:pPr>
            <w:pStyle w:val="TOC3"/>
            <w:tabs>
              <w:tab w:val="left" w:pos="660"/>
              <w:tab w:val="right" w:leader="dot" w:pos="9150"/>
            </w:tabs>
            <w:rPr>
              <w:rFonts w:eastAsiaTheme="minorEastAsia" w:cstheme="minorBidi"/>
              <w:noProof/>
              <w:sz w:val="22"/>
              <w:szCs w:val="22"/>
              <w:lang w:bidi="ar-SA"/>
            </w:rPr>
          </w:pPr>
          <w:hyperlink w:anchor="_Toc137131271"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rFonts w:ascii="Times New Roman" w:hAnsi="Times New Roman"/>
                <w:noProof/>
              </w:rPr>
              <w:t>METER READING</w:t>
            </w:r>
            <w:r w:rsidR="00BE7AE9">
              <w:rPr>
                <w:noProof/>
                <w:webHidden/>
              </w:rPr>
              <w:tab/>
            </w:r>
            <w:r w:rsidR="00BE7AE9">
              <w:rPr>
                <w:noProof/>
                <w:webHidden/>
              </w:rPr>
              <w:fldChar w:fldCharType="begin"/>
            </w:r>
            <w:r w:rsidR="00BE7AE9">
              <w:rPr>
                <w:noProof/>
                <w:webHidden/>
              </w:rPr>
              <w:instrText xml:space="preserve"> PAGEREF _Toc137131271 \h </w:instrText>
            </w:r>
            <w:r w:rsidR="00BE7AE9">
              <w:rPr>
                <w:noProof/>
                <w:webHidden/>
              </w:rPr>
            </w:r>
            <w:r w:rsidR="00BE7AE9">
              <w:rPr>
                <w:noProof/>
                <w:webHidden/>
              </w:rPr>
              <w:fldChar w:fldCharType="separate"/>
            </w:r>
            <w:r>
              <w:rPr>
                <w:noProof/>
                <w:webHidden/>
              </w:rPr>
              <w:t>29</w:t>
            </w:r>
            <w:r w:rsidR="00BE7AE9">
              <w:rPr>
                <w:noProof/>
                <w:webHidden/>
              </w:rPr>
              <w:fldChar w:fldCharType="end"/>
            </w:r>
          </w:hyperlink>
        </w:p>
        <w:p w14:paraId="4B3DCA0A" w14:textId="3435DBF3" w:rsidR="00BE7AE9" w:rsidRDefault="00140611">
          <w:pPr>
            <w:pStyle w:val="TOC3"/>
            <w:tabs>
              <w:tab w:val="left" w:pos="660"/>
              <w:tab w:val="right" w:leader="dot" w:pos="9150"/>
            </w:tabs>
            <w:rPr>
              <w:rFonts w:eastAsiaTheme="minorEastAsia" w:cstheme="minorBidi"/>
              <w:noProof/>
              <w:sz w:val="22"/>
              <w:szCs w:val="22"/>
              <w:lang w:bidi="ar-SA"/>
            </w:rPr>
          </w:pPr>
          <w:hyperlink w:anchor="_Toc137131272" w:history="1">
            <w:r w:rsidR="00BE7AE9" w:rsidRPr="00C720CA">
              <w:rPr>
                <w:rStyle w:val="Hyperlink"/>
                <w:noProof/>
              </w:rPr>
              <w:t>C.</w:t>
            </w:r>
            <w:r w:rsidR="00BE7AE9">
              <w:rPr>
                <w:rFonts w:eastAsiaTheme="minorEastAsia" w:cstheme="minorBidi"/>
                <w:noProof/>
                <w:sz w:val="22"/>
                <w:szCs w:val="22"/>
                <w:lang w:bidi="ar-SA"/>
              </w:rPr>
              <w:tab/>
            </w:r>
            <w:r w:rsidR="00BE7AE9" w:rsidRPr="00C720CA">
              <w:rPr>
                <w:rStyle w:val="Hyperlink"/>
                <w:noProof/>
              </w:rPr>
              <w:t>REPORTING MEASUREMENT</w:t>
            </w:r>
            <w:r w:rsidR="00BE7AE9" w:rsidRPr="00C720CA">
              <w:rPr>
                <w:rStyle w:val="Hyperlink"/>
                <w:noProof/>
                <w:spacing w:val="24"/>
              </w:rPr>
              <w:t xml:space="preserve"> </w:t>
            </w:r>
            <w:r w:rsidR="00BE7AE9" w:rsidRPr="00C720CA">
              <w:rPr>
                <w:rStyle w:val="Hyperlink"/>
                <w:noProof/>
              </w:rPr>
              <w:t>DATA</w:t>
            </w:r>
            <w:r w:rsidR="00BE7AE9">
              <w:rPr>
                <w:noProof/>
                <w:webHidden/>
              </w:rPr>
              <w:tab/>
            </w:r>
            <w:r w:rsidR="00BE7AE9">
              <w:rPr>
                <w:noProof/>
                <w:webHidden/>
              </w:rPr>
              <w:fldChar w:fldCharType="begin"/>
            </w:r>
            <w:r w:rsidR="00BE7AE9">
              <w:rPr>
                <w:noProof/>
                <w:webHidden/>
              </w:rPr>
              <w:instrText xml:space="preserve"> PAGEREF _Toc137131272 \h </w:instrText>
            </w:r>
            <w:r w:rsidR="00BE7AE9">
              <w:rPr>
                <w:noProof/>
                <w:webHidden/>
              </w:rPr>
            </w:r>
            <w:r w:rsidR="00BE7AE9">
              <w:rPr>
                <w:noProof/>
                <w:webHidden/>
              </w:rPr>
              <w:fldChar w:fldCharType="separate"/>
            </w:r>
            <w:r>
              <w:rPr>
                <w:noProof/>
                <w:webHidden/>
              </w:rPr>
              <w:t>31</w:t>
            </w:r>
            <w:r w:rsidR="00BE7AE9">
              <w:rPr>
                <w:noProof/>
                <w:webHidden/>
              </w:rPr>
              <w:fldChar w:fldCharType="end"/>
            </w:r>
          </w:hyperlink>
        </w:p>
        <w:p w14:paraId="1C7CBFE5" w14:textId="70A2879B" w:rsidR="00BE7AE9" w:rsidRDefault="00140611">
          <w:pPr>
            <w:pStyle w:val="TOC3"/>
            <w:tabs>
              <w:tab w:val="left" w:pos="660"/>
              <w:tab w:val="right" w:leader="dot" w:pos="9150"/>
            </w:tabs>
            <w:rPr>
              <w:rFonts w:eastAsiaTheme="minorEastAsia" w:cstheme="minorBidi"/>
              <w:noProof/>
              <w:sz w:val="22"/>
              <w:szCs w:val="22"/>
              <w:lang w:bidi="ar-SA"/>
            </w:rPr>
          </w:pPr>
          <w:hyperlink w:anchor="_Toc137131273" w:history="1">
            <w:r w:rsidR="00BE7AE9" w:rsidRPr="00C720CA">
              <w:rPr>
                <w:rStyle w:val="Hyperlink"/>
                <w:noProof/>
              </w:rPr>
              <w:t>D.</w:t>
            </w:r>
            <w:r w:rsidR="00BE7AE9">
              <w:rPr>
                <w:rFonts w:eastAsiaTheme="minorEastAsia" w:cstheme="minorBidi"/>
                <w:noProof/>
                <w:sz w:val="22"/>
                <w:szCs w:val="22"/>
                <w:lang w:bidi="ar-SA"/>
              </w:rPr>
              <w:tab/>
            </w:r>
            <w:r w:rsidR="00BE7AE9" w:rsidRPr="00C720CA">
              <w:rPr>
                <w:rStyle w:val="Hyperlink"/>
                <w:noProof/>
              </w:rPr>
              <w:t>METER TESTING, METER REPLACEMENT AND ADJUSTMENTS FOR METER READING INACCURACIES</w:t>
            </w:r>
            <w:r w:rsidR="00BE7AE9">
              <w:rPr>
                <w:noProof/>
                <w:webHidden/>
              </w:rPr>
              <w:tab/>
            </w:r>
            <w:r w:rsidR="00BE7AE9">
              <w:rPr>
                <w:noProof/>
                <w:webHidden/>
              </w:rPr>
              <w:fldChar w:fldCharType="begin"/>
            </w:r>
            <w:r w:rsidR="00BE7AE9">
              <w:rPr>
                <w:noProof/>
                <w:webHidden/>
              </w:rPr>
              <w:instrText xml:space="preserve"> PAGEREF _Toc137131273 \h </w:instrText>
            </w:r>
            <w:r w:rsidR="00BE7AE9">
              <w:rPr>
                <w:noProof/>
                <w:webHidden/>
              </w:rPr>
            </w:r>
            <w:r w:rsidR="00BE7AE9">
              <w:rPr>
                <w:noProof/>
                <w:webHidden/>
              </w:rPr>
              <w:fldChar w:fldCharType="separate"/>
            </w:r>
            <w:r>
              <w:rPr>
                <w:noProof/>
                <w:webHidden/>
              </w:rPr>
              <w:t>31</w:t>
            </w:r>
            <w:r w:rsidR="00BE7AE9">
              <w:rPr>
                <w:noProof/>
                <w:webHidden/>
              </w:rPr>
              <w:fldChar w:fldCharType="end"/>
            </w:r>
          </w:hyperlink>
        </w:p>
        <w:p w14:paraId="78DA7AFF" w14:textId="7A32F21D" w:rsidR="00BE7AE9" w:rsidRDefault="00140611">
          <w:pPr>
            <w:pStyle w:val="TOC3"/>
            <w:tabs>
              <w:tab w:val="left" w:pos="660"/>
              <w:tab w:val="right" w:leader="dot" w:pos="9150"/>
            </w:tabs>
            <w:rPr>
              <w:rFonts w:eastAsiaTheme="minorEastAsia" w:cstheme="minorBidi"/>
              <w:noProof/>
              <w:sz w:val="22"/>
              <w:szCs w:val="22"/>
              <w:lang w:bidi="ar-SA"/>
            </w:rPr>
          </w:pPr>
          <w:hyperlink w:anchor="_Toc137131274" w:history="1">
            <w:r w:rsidR="00BE7AE9" w:rsidRPr="00C720CA">
              <w:rPr>
                <w:rStyle w:val="Hyperlink"/>
                <w:rFonts w:ascii="Times New Roman" w:hAnsi="Times New Roman"/>
                <w:noProof/>
              </w:rPr>
              <w:t>E.</w:t>
            </w:r>
            <w:r w:rsidR="00BE7AE9">
              <w:rPr>
                <w:rFonts w:eastAsiaTheme="minorEastAsia" w:cstheme="minorBidi"/>
                <w:noProof/>
                <w:sz w:val="22"/>
                <w:szCs w:val="22"/>
                <w:lang w:bidi="ar-SA"/>
              </w:rPr>
              <w:tab/>
            </w:r>
            <w:r w:rsidR="00BE7AE9" w:rsidRPr="00C720CA">
              <w:rPr>
                <w:rStyle w:val="Hyperlink"/>
                <w:noProof/>
              </w:rPr>
              <w:t>INVOICE ADJUSTMENT DUE TO METER</w:t>
            </w:r>
            <w:r w:rsidR="00BE7AE9" w:rsidRPr="00C720CA">
              <w:rPr>
                <w:rStyle w:val="Hyperlink"/>
                <w:noProof/>
                <w:spacing w:val="1"/>
              </w:rPr>
              <w:t xml:space="preserve"> </w:t>
            </w:r>
            <w:r w:rsidR="00BE7AE9" w:rsidRPr="00C720CA">
              <w:rPr>
                <w:rStyle w:val="Hyperlink"/>
                <w:noProof/>
              </w:rPr>
              <w:t>INACCURACY</w:t>
            </w:r>
            <w:r w:rsidR="00BE7AE9">
              <w:rPr>
                <w:noProof/>
                <w:webHidden/>
              </w:rPr>
              <w:tab/>
            </w:r>
            <w:r w:rsidR="00BE7AE9">
              <w:rPr>
                <w:noProof/>
                <w:webHidden/>
              </w:rPr>
              <w:fldChar w:fldCharType="begin"/>
            </w:r>
            <w:r w:rsidR="00BE7AE9">
              <w:rPr>
                <w:noProof/>
                <w:webHidden/>
              </w:rPr>
              <w:instrText xml:space="preserve"> PAGEREF _Toc137131274 \h </w:instrText>
            </w:r>
            <w:r w:rsidR="00BE7AE9">
              <w:rPr>
                <w:noProof/>
                <w:webHidden/>
              </w:rPr>
            </w:r>
            <w:r w:rsidR="00BE7AE9">
              <w:rPr>
                <w:noProof/>
                <w:webHidden/>
              </w:rPr>
              <w:fldChar w:fldCharType="separate"/>
            </w:r>
            <w:r>
              <w:rPr>
                <w:noProof/>
                <w:webHidden/>
              </w:rPr>
              <w:t>31</w:t>
            </w:r>
            <w:r w:rsidR="00BE7AE9">
              <w:rPr>
                <w:noProof/>
                <w:webHidden/>
              </w:rPr>
              <w:fldChar w:fldCharType="end"/>
            </w:r>
          </w:hyperlink>
        </w:p>
        <w:p w14:paraId="70AD7B6D" w14:textId="21527146"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75" w:history="1">
            <w:r w:rsidR="00BE7AE9" w:rsidRPr="00C720CA">
              <w:rPr>
                <w:rStyle w:val="Hyperlink"/>
                <w:rFonts w:ascii="Times New Roman" w:hAnsi="Times New Roman"/>
                <w:noProof/>
              </w:rPr>
              <w:t>4.8</w:t>
            </w:r>
            <w:r w:rsidR="00BE7AE9">
              <w:rPr>
                <w:rFonts w:eastAsiaTheme="minorEastAsia" w:cstheme="minorBidi"/>
                <w:b w:val="0"/>
                <w:bCs w:val="0"/>
                <w:noProof/>
                <w:sz w:val="22"/>
                <w:szCs w:val="22"/>
                <w:lang w:bidi="ar-SA"/>
              </w:rPr>
              <w:tab/>
            </w:r>
            <w:r w:rsidR="00BE7AE9" w:rsidRPr="00C720CA">
              <w:rPr>
                <w:rStyle w:val="Hyperlink"/>
                <w:noProof/>
              </w:rPr>
              <w:t>DATA</w:t>
            </w:r>
            <w:r w:rsidR="00BE7AE9" w:rsidRPr="00C720CA">
              <w:rPr>
                <w:rStyle w:val="Hyperlink"/>
                <w:noProof/>
                <w:spacing w:val="12"/>
              </w:rPr>
              <w:t xml:space="preserve"> </w:t>
            </w:r>
            <w:r w:rsidR="00BE7AE9" w:rsidRPr="00C720CA">
              <w:rPr>
                <w:rStyle w:val="Hyperlink"/>
                <w:noProof/>
              </w:rPr>
              <w:t>EXCHANGE</w:t>
            </w:r>
            <w:r w:rsidR="00BE7AE9">
              <w:rPr>
                <w:noProof/>
                <w:webHidden/>
              </w:rPr>
              <w:tab/>
            </w:r>
            <w:r w:rsidR="00BE7AE9">
              <w:rPr>
                <w:noProof/>
                <w:webHidden/>
              </w:rPr>
              <w:fldChar w:fldCharType="begin"/>
            </w:r>
            <w:r w:rsidR="00BE7AE9">
              <w:rPr>
                <w:noProof/>
                <w:webHidden/>
              </w:rPr>
              <w:instrText xml:space="preserve"> PAGEREF _Toc137131275 \h </w:instrText>
            </w:r>
            <w:r w:rsidR="00BE7AE9">
              <w:rPr>
                <w:noProof/>
                <w:webHidden/>
              </w:rPr>
            </w:r>
            <w:r w:rsidR="00BE7AE9">
              <w:rPr>
                <w:noProof/>
                <w:webHidden/>
              </w:rPr>
              <w:fldChar w:fldCharType="separate"/>
            </w:r>
            <w:r>
              <w:rPr>
                <w:noProof/>
                <w:webHidden/>
              </w:rPr>
              <w:t>31</w:t>
            </w:r>
            <w:r w:rsidR="00BE7AE9">
              <w:rPr>
                <w:noProof/>
                <w:webHidden/>
              </w:rPr>
              <w:fldChar w:fldCharType="end"/>
            </w:r>
          </w:hyperlink>
        </w:p>
        <w:p w14:paraId="4A64E8ED" w14:textId="3AAFD5C6" w:rsidR="00BE7AE9" w:rsidRDefault="00140611">
          <w:pPr>
            <w:pStyle w:val="TOC3"/>
            <w:tabs>
              <w:tab w:val="left" w:pos="660"/>
              <w:tab w:val="right" w:leader="dot" w:pos="9150"/>
            </w:tabs>
            <w:rPr>
              <w:rFonts w:eastAsiaTheme="minorEastAsia" w:cstheme="minorBidi"/>
              <w:noProof/>
              <w:sz w:val="22"/>
              <w:szCs w:val="22"/>
              <w:lang w:bidi="ar-SA"/>
            </w:rPr>
          </w:pPr>
          <w:hyperlink w:anchor="_Toc137131276"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DATA FROM METER</w:t>
            </w:r>
            <w:r w:rsidR="00BE7AE9" w:rsidRPr="00C720CA">
              <w:rPr>
                <w:rStyle w:val="Hyperlink"/>
                <w:noProof/>
                <w:spacing w:val="36"/>
              </w:rPr>
              <w:t xml:space="preserve"> </w:t>
            </w:r>
            <w:r w:rsidR="00BE7AE9" w:rsidRPr="00C720CA">
              <w:rPr>
                <w:rStyle w:val="Hyperlink"/>
                <w:noProof/>
              </w:rPr>
              <w:t>READING</w:t>
            </w:r>
            <w:r w:rsidR="00BE7AE9">
              <w:rPr>
                <w:noProof/>
                <w:webHidden/>
              </w:rPr>
              <w:tab/>
            </w:r>
            <w:r w:rsidR="00BE7AE9">
              <w:rPr>
                <w:noProof/>
                <w:webHidden/>
              </w:rPr>
              <w:fldChar w:fldCharType="begin"/>
            </w:r>
            <w:r w:rsidR="00BE7AE9">
              <w:rPr>
                <w:noProof/>
                <w:webHidden/>
              </w:rPr>
              <w:instrText xml:space="preserve"> PAGEREF _Toc137131276 \h </w:instrText>
            </w:r>
            <w:r w:rsidR="00BE7AE9">
              <w:rPr>
                <w:noProof/>
                <w:webHidden/>
              </w:rPr>
            </w:r>
            <w:r w:rsidR="00BE7AE9">
              <w:rPr>
                <w:noProof/>
                <w:webHidden/>
              </w:rPr>
              <w:fldChar w:fldCharType="separate"/>
            </w:r>
            <w:r>
              <w:rPr>
                <w:noProof/>
                <w:webHidden/>
              </w:rPr>
              <w:t>31</w:t>
            </w:r>
            <w:r w:rsidR="00BE7AE9">
              <w:rPr>
                <w:noProof/>
                <w:webHidden/>
              </w:rPr>
              <w:fldChar w:fldCharType="end"/>
            </w:r>
          </w:hyperlink>
        </w:p>
        <w:p w14:paraId="1C48AE55" w14:textId="1500CF67" w:rsidR="00BE7AE9" w:rsidRDefault="00140611">
          <w:pPr>
            <w:pStyle w:val="TOC3"/>
            <w:tabs>
              <w:tab w:val="left" w:pos="660"/>
              <w:tab w:val="right" w:leader="dot" w:pos="9150"/>
            </w:tabs>
            <w:rPr>
              <w:rFonts w:eastAsiaTheme="minorEastAsia" w:cstheme="minorBidi"/>
              <w:noProof/>
              <w:sz w:val="22"/>
              <w:szCs w:val="22"/>
              <w:lang w:bidi="ar-SA"/>
            </w:rPr>
          </w:pPr>
          <w:hyperlink w:anchor="_Toc137131277" w:history="1">
            <w:r w:rsidR="00BE7AE9" w:rsidRPr="00C720CA">
              <w:rPr>
                <w:rStyle w:val="Hyperlink"/>
                <w:noProof/>
              </w:rPr>
              <w:t>B.</w:t>
            </w:r>
            <w:r w:rsidR="00BE7AE9">
              <w:rPr>
                <w:rFonts w:eastAsiaTheme="minorEastAsia" w:cstheme="minorBidi"/>
                <w:noProof/>
                <w:sz w:val="22"/>
                <w:szCs w:val="22"/>
                <w:lang w:bidi="ar-SA"/>
              </w:rPr>
              <w:tab/>
            </w:r>
            <w:r w:rsidR="00BE7AE9" w:rsidRPr="00C720CA">
              <w:rPr>
                <w:rStyle w:val="Hyperlink"/>
                <w:noProof/>
              </w:rPr>
              <w:t>DATA FOR UNMETERED</w:t>
            </w:r>
            <w:r w:rsidR="00BE7AE9" w:rsidRPr="00C720CA">
              <w:rPr>
                <w:rStyle w:val="Hyperlink"/>
                <w:noProof/>
                <w:spacing w:val="29"/>
              </w:rPr>
              <w:t xml:space="preserve"> </w:t>
            </w:r>
            <w:r w:rsidR="00BE7AE9" w:rsidRPr="00C720CA">
              <w:rPr>
                <w:rStyle w:val="Hyperlink"/>
                <w:noProof/>
              </w:rPr>
              <w:t>LOADS</w:t>
            </w:r>
            <w:r w:rsidR="00BE7AE9">
              <w:rPr>
                <w:noProof/>
                <w:webHidden/>
              </w:rPr>
              <w:tab/>
            </w:r>
            <w:r w:rsidR="00BE7AE9">
              <w:rPr>
                <w:noProof/>
                <w:webHidden/>
              </w:rPr>
              <w:fldChar w:fldCharType="begin"/>
            </w:r>
            <w:r w:rsidR="00BE7AE9">
              <w:rPr>
                <w:noProof/>
                <w:webHidden/>
              </w:rPr>
              <w:instrText xml:space="preserve"> PAGEREF _Toc137131277 \h </w:instrText>
            </w:r>
            <w:r w:rsidR="00BE7AE9">
              <w:rPr>
                <w:noProof/>
                <w:webHidden/>
              </w:rPr>
            </w:r>
            <w:r w:rsidR="00BE7AE9">
              <w:rPr>
                <w:noProof/>
                <w:webHidden/>
              </w:rPr>
              <w:fldChar w:fldCharType="separate"/>
            </w:r>
            <w:r>
              <w:rPr>
                <w:noProof/>
                <w:webHidden/>
              </w:rPr>
              <w:t>33</w:t>
            </w:r>
            <w:r w:rsidR="00BE7AE9">
              <w:rPr>
                <w:noProof/>
                <w:webHidden/>
              </w:rPr>
              <w:fldChar w:fldCharType="end"/>
            </w:r>
          </w:hyperlink>
        </w:p>
        <w:p w14:paraId="2B54AB60" w14:textId="28F48359" w:rsidR="00BE7AE9" w:rsidRDefault="00140611">
          <w:pPr>
            <w:pStyle w:val="TOC3"/>
            <w:tabs>
              <w:tab w:val="left" w:pos="660"/>
              <w:tab w:val="right" w:leader="dot" w:pos="9150"/>
            </w:tabs>
            <w:rPr>
              <w:rFonts w:eastAsiaTheme="minorEastAsia" w:cstheme="minorBidi"/>
              <w:noProof/>
              <w:sz w:val="22"/>
              <w:szCs w:val="22"/>
              <w:lang w:bidi="ar-SA"/>
            </w:rPr>
          </w:pPr>
          <w:hyperlink w:anchor="_Toc137131278"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rPr>
              <w:t>ADJUSTMENTS TO PREVIOUSLY TRANSMITTED</w:t>
            </w:r>
            <w:r w:rsidR="00BE7AE9" w:rsidRPr="00C720CA">
              <w:rPr>
                <w:rStyle w:val="Hyperlink"/>
                <w:noProof/>
                <w:spacing w:val="9"/>
              </w:rPr>
              <w:t xml:space="preserve"> </w:t>
            </w:r>
            <w:r w:rsidR="00BE7AE9" w:rsidRPr="00C720CA">
              <w:rPr>
                <w:rStyle w:val="Hyperlink"/>
                <w:noProof/>
                <w:spacing w:val="3"/>
              </w:rPr>
              <w:t>DATA</w:t>
            </w:r>
            <w:r w:rsidR="00BE7AE9">
              <w:rPr>
                <w:noProof/>
                <w:webHidden/>
              </w:rPr>
              <w:tab/>
            </w:r>
            <w:r w:rsidR="00BE7AE9">
              <w:rPr>
                <w:noProof/>
                <w:webHidden/>
              </w:rPr>
              <w:fldChar w:fldCharType="begin"/>
            </w:r>
            <w:r w:rsidR="00BE7AE9">
              <w:rPr>
                <w:noProof/>
                <w:webHidden/>
              </w:rPr>
              <w:instrText xml:space="preserve"> PAGEREF _Toc137131278 \h </w:instrText>
            </w:r>
            <w:r w:rsidR="00BE7AE9">
              <w:rPr>
                <w:noProof/>
                <w:webHidden/>
              </w:rPr>
            </w:r>
            <w:r w:rsidR="00BE7AE9">
              <w:rPr>
                <w:noProof/>
                <w:webHidden/>
              </w:rPr>
              <w:fldChar w:fldCharType="separate"/>
            </w:r>
            <w:r>
              <w:rPr>
                <w:noProof/>
                <w:webHidden/>
              </w:rPr>
              <w:t>33</w:t>
            </w:r>
            <w:r w:rsidR="00BE7AE9">
              <w:rPr>
                <w:noProof/>
                <w:webHidden/>
              </w:rPr>
              <w:fldChar w:fldCharType="end"/>
            </w:r>
          </w:hyperlink>
        </w:p>
        <w:p w14:paraId="6A3F5A10" w14:textId="3DDF11E2" w:rsidR="00BE7AE9" w:rsidRDefault="00140611">
          <w:pPr>
            <w:pStyle w:val="TOC3"/>
            <w:tabs>
              <w:tab w:val="left" w:pos="660"/>
              <w:tab w:val="right" w:leader="dot" w:pos="9150"/>
            </w:tabs>
            <w:rPr>
              <w:rFonts w:eastAsiaTheme="minorEastAsia" w:cstheme="minorBidi"/>
              <w:noProof/>
              <w:sz w:val="22"/>
              <w:szCs w:val="22"/>
              <w:lang w:bidi="ar-SA"/>
            </w:rPr>
          </w:pPr>
          <w:hyperlink w:anchor="_Toc137131279" w:history="1">
            <w:r w:rsidR="00BE7AE9" w:rsidRPr="00C720CA">
              <w:rPr>
                <w:rStyle w:val="Hyperlink"/>
                <w:rFonts w:ascii="Times New Roman" w:hAnsi="Times New Roman"/>
                <w:noProof/>
              </w:rPr>
              <w:t>D.</w:t>
            </w:r>
            <w:r w:rsidR="00BE7AE9">
              <w:rPr>
                <w:rFonts w:eastAsiaTheme="minorEastAsia" w:cstheme="minorBidi"/>
                <w:noProof/>
                <w:sz w:val="22"/>
                <w:szCs w:val="22"/>
                <w:lang w:bidi="ar-SA"/>
              </w:rPr>
              <w:tab/>
            </w:r>
            <w:r w:rsidR="00BE7AE9" w:rsidRPr="00C720CA">
              <w:rPr>
                <w:rStyle w:val="Hyperlink"/>
                <w:noProof/>
              </w:rPr>
              <w:t>DATA EXCHANGE</w:t>
            </w:r>
            <w:r w:rsidR="00BE7AE9" w:rsidRPr="00C720CA">
              <w:rPr>
                <w:rStyle w:val="Hyperlink"/>
                <w:noProof/>
                <w:spacing w:val="21"/>
              </w:rPr>
              <w:t xml:space="preserve"> </w:t>
            </w:r>
            <w:r w:rsidR="00BE7AE9" w:rsidRPr="00C720CA">
              <w:rPr>
                <w:rStyle w:val="Hyperlink"/>
                <w:noProof/>
              </w:rPr>
              <w:t>PROTOCOLS</w:t>
            </w:r>
            <w:r w:rsidR="00BE7AE9">
              <w:rPr>
                <w:noProof/>
                <w:webHidden/>
              </w:rPr>
              <w:tab/>
            </w:r>
            <w:r w:rsidR="00BE7AE9">
              <w:rPr>
                <w:noProof/>
                <w:webHidden/>
              </w:rPr>
              <w:fldChar w:fldCharType="begin"/>
            </w:r>
            <w:r w:rsidR="00BE7AE9">
              <w:rPr>
                <w:noProof/>
                <w:webHidden/>
              </w:rPr>
              <w:instrText xml:space="preserve"> PAGEREF _Toc137131279 \h </w:instrText>
            </w:r>
            <w:r w:rsidR="00BE7AE9">
              <w:rPr>
                <w:noProof/>
                <w:webHidden/>
              </w:rPr>
            </w:r>
            <w:r w:rsidR="00BE7AE9">
              <w:rPr>
                <w:noProof/>
                <w:webHidden/>
              </w:rPr>
              <w:fldChar w:fldCharType="separate"/>
            </w:r>
            <w:r>
              <w:rPr>
                <w:noProof/>
                <w:webHidden/>
              </w:rPr>
              <w:t>34</w:t>
            </w:r>
            <w:r w:rsidR="00BE7AE9">
              <w:rPr>
                <w:noProof/>
                <w:webHidden/>
              </w:rPr>
              <w:fldChar w:fldCharType="end"/>
            </w:r>
          </w:hyperlink>
        </w:p>
        <w:p w14:paraId="1B6F1000" w14:textId="5E8BB1A2"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80" w:history="1">
            <w:r w:rsidR="00BE7AE9" w:rsidRPr="00C720CA">
              <w:rPr>
                <w:rStyle w:val="Hyperlink"/>
                <w:rFonts w:ascii="Times New Roman" w:hAnsi="Times New Roman"/>
                <w:noProof/>
              </w:rPr>
              <w:t>4.9</w:t>
            </w:r>
            <w:r w:rsidR="00BE7AE9">
              <w:rPr>
                <w:rFonts w:eastAsiaTheme="minorEastAsia" w:cstheme="minorBidi"/>
                <w:b w:val="0"/>
                <w:bCs w:val="0"/>
                <w:noProof/>
                <w:sz w:val="22"/>
                <w:szCs w:val="22"/>
                <w:lang w:bidi="ar-SA"/>
              </w:rPr>
              <w:tab/>
            </w:r>
            <w:r w:rsidR="00BE7AE9" w:rsidRPr="00C720CA">
              <w:rPr>
                <w:rStyle w:val="Hyperlink"/>
                <w:noProof/>
              </w:rPr>
              <w:t>DISPUTE RESOLUTION</w:t>
            </w:r>
            <w:r w:rsidR="00BE7AE9" w:rsidRPr="00C720CA">
              <w:rPr>
                <w:rStyle w:val="Hyperlink"/>
                <w:noProof/>
                <w:spacing w:val="19"/>
              </w:rPr>
              <w:t xml:space="preserve"> </w:t>
            </w:r>
            <w:r w:rsidR="00BE7AE9" w:rsidRPr="00C720CA">
              <w:rPr>
                <w:rStyle w:val="Hyperlink"/>
                <w:noProof/>
              </w:rPr>
              <w:t>PROCEDURES</w:t>
            </w:r>
            <w:r w:rsidR="00BE7AE9">
              <w:rPr>
                <w:noProof/>
                <w:webHidden/>
              </w:rPr>
              <w:tab/>
            </w:r>
            <w:r w:rsidR="00BE7AE9">
              <w:rPr>
                <w:noProof/>
                <w:webHidden/>
              </w:rPr>
              <w:fldChar w:fldCharType="begin"/>
            </w:r>
            <w:r w:rsidR="00BE7AE9">
              <w:rPr>
                <w:noProof/>
                <w:webHidden/>
              </w:rPr>
              <w:instrText xml:space="preserve"> PAGEREF _Toc137131280 \h </w:instrText>
            </w:r>
            <w:r w:rsidR="00BE7AE9">
              <w:rPr>
                <w:noProof/>
                <w:webHidden/>
              </w:rPr>
            </w:r>
            <w:r w:rsidR="00BE7AE9">
              <w:rPr>
                <w:noProof/>
                <w:webHidden/>
              </w:rPr>
              <w:fldChar w:fldCharType="separate"/>
            </w:r>
            <w:r>
              <w:rPr>
                <w:noProof/>
                <w:webHidden/>
              </w:rPr>
              <w:t>34</w:t>
            </w:r>
            <w:r w:rsidR="00BE7AE9">
              <w:rPr>
                <w:noProof/>
                <w:webHidden/>
              </w:rPr>
              <w:fldChar w:fldCharType="end"/>
            </w:r>
          </w:hyperlink>
        </w:p>
        <w:p w14:paraId="0EC590F7" w14:textId="68EC97E2" w:rsidR="00BE7AE9" w:rsidRDefault="00140611">
          <w:pPr>
            <w:pStyle w:val="TOC3"/>
            <w:tabs>
              <w:tab w:val="left" w:pos="660"/>
              <w:tab w:val="right" w:leader="dot" w:pos="9150"/>
            </w:tabs>
            <w:rPr>
              <w:rFonts w:eastAsiaTheme="minorEastAsia" w:cstheme="minorBidi"/>
              <w:noProof/>
              <w:sz w:val="22"/>
              <w:szCs w:val="22"/>
              <w:lang w:bidi="ar-SA"/>
            </w:rPr>
          </w:pPr>
          <w:hyperlink w:anchor="_Toc137131281" w:history="1">
            <w:r w:rsidR="00BE7AE9" w:rsidRPr="00C720CA">
              <w:rPr>
                <w:rStyle w:val="Hyperlink"/>
                <w:noProof/>
              </w:rPr>
              <w:t>A.</w:t>
            </w:r>
            <w:r w:rsidR="00BE7AE9">
              <w:rPr>
                <w:rFonts w:eastAsiaTheme="minorEastAsia" w:cstheme="minorBidi"/>
                <w:noProof/>
                <w:sz w:val="22"/>
                <w:szCs w:val="22"/>
                <w:lang w:bidi="ar-SA"/>
              </w:rPr>
              <w:tab/>
            </w:r>
            <w:r w:rsidR="00BE7AE9" w:rsidRPr="00C720CA">
              <w:rPr>
                <w:rStyle w:val="Hyperlink"/>
                <w:noProof/>
              </w:rPr>
              <w:t>COMPLAINT</w:t>
            </w:r>
            <w:r w:rsidR="00BE7AE9" w:rsidRPr="00C720CA">
              <w:rPr>
                <w:rStyle w:val="Hyperlink"/>
                <w:noProof/>
                <w:spacing w:val="-5"/>
              </w:rPr>
              <w:t xml:space="preserve"> </w:t>
            </w:r>
            <w:r w:rsidR="00BE7AE9" w:rsidRPr="00C720CA">
              <w:rPr>
                <w:rStyle w:val="Hyperlink"/>
                <w:noProof/>
              </w:rPr>
              <w:t>PROCEDURES</w:t>
            </w:r>
            <w:r w:rsidR="00BE7AE9">
              <w:rPr>
                <w:noProof/>
                <w:webHidden/>
              </w:rPr>
              <w:tab/>
            </w:r>
            <w:r w:rsidR="00BE7AE9">
              <w:rPr>
                <w:noProof/>
                <w:webHidden/>
              </w:rPr>
              <w:fldChar w:fldCharType="begin"/>
            </w:r>
            <w:r w:rsidR="00BE7AE9">
              <w:rPr>
                <w:noProof/>
                <w:webHidden/>
              </w:rPr>
              <w:instrText xml:space="preserve"> PAGEREF _Toc137131281 \h </w:instrText>
            </w:r>
            <w:r w:rsidR="00BE7AE9">
              <w:rPr>
                <w:noProof/>
                <w:webHidden/>
              </w:rPr>
            </w:r>
            <w:r w:rsidR="00BE7AE9">
              <w:rPr>
                <w:noProof/>
                <w:webHidden/>
              </w:rPr>
              <w:fldChar w:fldCharType="separate"/>
            </w:r>
            <w:r>
              <w:rPr>
                <w:noProof/>
                <w:webHidden/>
              </w:rPr>
              <w:t>34</w:t>
            </w:r>
            <w:r w:rsidR="00BE7AE9">
              <w:rPr>
                <w:noProof/>
                <w:webHidden/>
              </w:rPr>
              <w:fldChar w:fldCharType="end"/>
            </w:r>
          </w:hyperlink>
        </w:p>
        <w:p w14:paraId="4C5719B7" w14:textId="216B6F65" w:rsidR="00BE7AE9" w:rsidRDefault="00140611">
          <w:pPr>
            <w:pStyle w:val="TOC3"/>
            <w:tabs>
              <w:tab w:val="left" w:pos="660"/>
              <w:tab w:val="right" w:leader="dot" w:pos="9150"/>
            </w:tabs>
            <w:rPr>
              <w:rFonts w:eastAsiaTheme="minorEastAsia" w:cstheme="minorBidi"/>
              <w:noProof/>
              <w:sz w:val="22"/>
              <w:szCs w:val="22"/>
              <w:lang w:bidi="ar-SA"/>
            </w:rPr>
          </w:pPr>
          <w:hyperlink w:anchor="_Toc137131282" w:history="1">
            <w:r w:rsidR="00BE7AE9" w:rsidRPr="00C720CA">
              <w:rPr>
                <w:rStyle w:val="Hyperlink"/>
                <w:noProof/>
              </w:rPr>
              <w:t>B.</w:t>
            </w:r>
            <w:r w:rsidR="00BE7AE9">
              <w:rPr>
                <w:rFonts w:eastAsiaTheme="minorEastAsia" w:cstheme="minorBidi"/>
                <w:noProof/>
                <w:sz w:val="22"/>
                <w:szCs w:val="22"/>
                <w:lang w:bidi="ar-SA"/>
              </w:rPr>
              <w:tab/>
            </w:r>
            <w:r w:rsidR="00BE7AE9" w:rsidRPr="00C720CA">
              <w:rPr>
                <w:rStyle w:val="Hyperlink"/>
                <w:noProof/>
              </w:rPr>
              <w:t>COMPLAINT WITH REGULATORY</w:t>
            </w:r>
            <w:r w:rsidR="00BE7AE9" w:rsidRPr="00C720CA">
              <w:rPr>
                <w:rStyle w:val="Hyperlink"/>
                <w:noProof/>
                <w:spacing w:val="35"/>
              </w:rPr>
              <w:t xml:space="preserve"> </w:t>
            </w:r>
            <w:r w:rsidR="00BE7AE9" w:rsidRPr="00C720CA">
              <w:rPr>
                <w:rStyle w:val="Hyperlink"/>
                <w:noProof/>
              </w:rPr>
              <w:t>AUTHORITY</w:t>
            </w:r>
            <w:r w:rsidR="00BE7AE9">
              <w:rPr>
                <w:noProof/>
                <w:webHidden/>
              </w:rPr>
              <w:tab/>
            </w:r>
            <w:r w:rsidR="00BE7AE9">
              <w:rPr>
                <w:noProof/>
                <w:webHidden/>
              </w:rPr>
              <w:fldChar w:fldCharType="begin"/>
            </w:r>
            <w:r w:rsidR="00BE7AE9">
              <w:rPr>
                <w:noProof/>
                <w:webHidden/>
              </w:rPr>
              <w:instrText xml:space="preserve"> PAGEREF _Toc137131282 \h </w:instrText>
            </w:r>
            <w:r w:rsidR="00BE7AE9">
              <w:rPr>
                <w:noProof/>
                <w:webHidden/>
              </w:rPr>
            </w:r>
            <w:r w:rsidR="00BE7AE9">
              <w:rPr>
                <w:noProof/>
                <w:webHidden/>
              </w:rPr>
              <w:fldChar w:fldCharType="separate"/>
            </w:r>
            <w:r>
              <w:rPr>
                <w:noProof/>
                <w:webHidden/>
              </w:rPr>
              <w:t>34</w:t>
            </w:r>
            <w:r w:rsidR="00BE7AE9">
              <w:rPr>
                <w:noProof/>
                <w:webHidden/>
              </w:rPr>
              <w:fldChar w:fldCharType="end"/>
            </w:r>
          </w:hyperlink>
        </w:p>
        <w:p w14:paraId="44824DFB" w14:textId="79FE31B7" w:rsidR="00BE7AE9" w:rsidRDefault="00140611">
          <w:pPr>
            <w:pStyle w:val="TOC3"/>
            <w:tabs>
              <w:tab w:val="left" w:pos="660"/>
              <w:tab w:val="right" w:leader="dot" w:pos="9150"/>
            </w:tabs>
            <w:rPr>
              <w:rFonts w:eastAsiaTheme="minorEastAsia" w:cstheme="minorBidi"/>
              <w:noProof/>
              <w:sz w:val="22"/>
              <w:szCs w:val="22"/>
              <w:lang w:bidi="ar-SA"/>
            </w:rPr>
          </w:pPr>
          <w:hyperlink w:anchor="_Toc137131283" w:history="1">
            <w:r w:rsidR="00BE7AE9" w:rsidRPr="00C720CA">
              <w:rPr>
                <w:rStyle w:val="Hyperlink"/>
                <w:noProof/>
              </w:rPr>
              <w:t>C.</w:t>
            </w:r>
            <w:r w:rsidR="00BE7AE9">
              <w:rPr>
                <w:rFonts w:eastAsiaTheme="minorEastAsia" w:cstheme="minorBidi"/>
                <w:noProof/>
                <w:sz w:val="22"/>
                <w:szCs w:val="22"/>
                <w:lang w:bidi="ar-SA"/>
              </w:rPr>
              <w:tab/>
            </w:r>
            <w:r w:rsidR="00BE7AE9" w:rsidRPr="00C720CA">
              <w:rPr>
                <w:rStyle w:val="Hyperlink"/>
                <w:noProof/>
              </w:rPr>
              <w:t>SERVICE INQUIRIES OR ACCESS</w:t>
            </w:r>
            <w:r w:rsidR="00BE7AE9" w:rsidRPr="00C720CA">
              <w:rPr>
                <w:rStyle w:val="Hyperlink"/>
                <w:noProof/>
                <w:spacing w:val="21"/>
              </w:rPr>
              <w:t xml:space="preserve"> </w:t>
            </w:r>
            <w:r w:rsidR="00BE7AE9" w:rsidRPr="00C720CA">
              <w:rPr>
                <w:rStyle w:val="Hyperlink"/>
                <w:noProof/>
              </w:rPr>
              <w:t>STATUS</w:t>
            </w:r>
            <w:r w:rsidR="00BE7AE9">
              <w:rPr>
                <w:noProof/>
                <w:webHidden/>
              </w:rPr>
              <w:tab/>
            </w:r>
            <w:r w:rsidR="00BE7AE9">
              <w:rPr>
                <w:noProof/>
                <w:webHidden/>
              </w:rPr>
              <w:fldChar w:fldCharType="begin"/>
            </w:r>
            <w:r w:rsidR="00BE7AE9">
              <w:rPr>
                <w:noProof/>
                <w:webHidden/>
              </w:rPr>
              <w:instrText xml:space="preserve"> PAGEREF _Toc137131283 \h </w:instrText>
            </w:r>
            <w:r w:rsidR="00BE7AE9">
              <w:rPr>
                <w:noProof/>
                <w:webHidden/>
              </w:rPr>
            </w:r>
            <w:r w:rsidR="00BE7AE9">
              <w:rPr>
                <w:noProof/>
                <w:webHidden/>
              </w:rPr>
              <w:fldChar w:fldCharType="separate"/>
            </w:r>
            <w:r>
              <w:rPr>
                <w:noProof/>
                <w:webHidden/>
              </w:rPr>
              <w:t>35</w:t>
            </w:r>
            <w:r w:rsidR="00BE7AE9">
              <w:rPr>
                <w:noProof/>
                <w:webHidden/>
              </w:rPr>
              <w:fldChar w:fldCharType="end"/>
            </w:r>
          </w:hyperlink>
        </w:p>
        <w:p w14:paraId="55F6817B" w14:textId="78A5D714"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84" w:history="1">
            <w:r w:rsidR="00BE7AE9" w:rsidRPr="00C720CA">
              <w:rPr>
                <w:rStyle w:val="Hyperlink"/>
                <w:rFonts w:ascii="Times New Roman" w:hAnsi="Times New Roman"/>
                <w:noProof/>
              </w:rPr>
              <w:t>4.10</w:t>
            </w:r>
            <w:r w:rsidR="00BE7AE9">
              <w:rPr>
                <w:rFonts w:eastAsiaTheme="minorEastAsia" w:cstheme="minorBidi"/>
                <w:b w:val="0"/>
                <w:bCs w:val="0"/>
                <w:noProof/>
                <w:sz w:val="22"/>
                <w:szCs w:val="22"/>
                <w:lang w:bidi="ar-SA"/>
              </w:rPr>
              <w:tab/>
            </w:r>
            <w:r w:rsidR="00BE7AE9" w:rsidRPr="00C720CA">
              <w:rPr>
                <w:rStyle w:val="Hyperlink"/>
                <w:noProof/>
              </w:rPr>
              <w:t>OUTAGE AND SERVICE REQUEST</w:t>
            </w:r>
            <w:r w:rsidR="00BE7AE9" w:rsidRPr="00C720CA">
              <w:rPr>
                <w:rStyle w:val="Hyperlink"/>
                <w:noProof/>
                <w:spacing w:val="26"/>
              </w:rPr>
              <w:t xml:space="preserve"> </w:t>
            </w:r>
            <w:r w:rsidR="00BE7AE9" w:rsidRPr="00C720CA">
              <w:rPr>
                <w:rStyle w:val="Hyperlink"/>
                <w:noProof/>
                <w:spacing w:val="3"/>
              </w:rPr>
              <w:t>REPORTING</w:t>
            </w:r>
            <w:r w:rsidR="00BE7AE9">
              <w:rPr>
                <w:noProof/>
                <w:webHidden/>
              </w:rPr>
              <w:tab/>
            </w:r>
            <w:r w:rsidR="00BE7AE9">
              <w:rPr>
                <w:noProof/>
                <w:webHidden/>
              </w:rPr>
              <w:fldChar w:fldCharType="begin"/>
            </w:r>
            <w:r w:rsidR="00BE7AE9">
              <w:rPr>
                <w:noProof/>
                <w:webHidden/>
              </w:rPr>
              <w:instrText xml:space="preserve"> PAGEREF _Toc137131284 \h </w:instrText>
            </w:r>
            <w:r w:rsidR="00BE7AE9">
              <w:rPr>
                <w:noProof/>
                <w:webHidden/>
              </w:rPr>
            </w:r>
            <w:r w:rsidR="00BE7AE9">
              <w:rPr>
                <w:noProof/>
                <w:webHidden/>
              </w:rPr>
              <w:fldChar w:fldCharType="separate"/>
            </w:r>
            <w:r>
              <w:rPr>
                <w:noProof/>
                <w:webHidden/>
              </w:rPr>
              <w:t>35</w:t>
            </w:r>
            <w:r w:rsidR="00BE7AE9">
              <w:rPr>
                <w:noProof/>
                <w:webHidden/>
              </w:rPr>
              <w:fldChar w:fldCharType="end"/>
            </w:r>
          </w:hyperlink>
        </w:p>
        <w:p w14:paraId="6CD229B7" w14:textId="63295A5F" w:rsidR="00BE7AE9" w:rsidRDefault="00140611">
          <w:pPr>
            <w:pStyle w:val="TOC3"/>
            <w:tabs>
              <w:tab w:val="left" w:pos="660"/>
              <w:tab w:val="right" w:leader="dot" w:pos="9150"/>
            </w:tabs>
            <w:rPr>
              <w:rFonts w:eastAsiaTheme="minorEastAsia" w:cstheme="minorBidi"/>
              <w:noProof/>
              <w:sz w:val="22"/>
              <w:szCs w:val="22"/>
              <w:lang w:bidi="ar-SA"/>
            </w:rPr>
          </w:pPr>
          <w:hyperlink w:anchor="_Toc137131285"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NOTIFICATION OF INTERRUPTIONS, IRREGULARITIES, AND SERVICE REQUESTS</w:t>
            </w:r>
            <w:r w:rsidR="00BE7AE9">
              <w:rPr>
                <w:noProof/>
                <w:webHidden/>
              </w:rPr>
              <w:tab/>
            </w:r>
            <w:r w:rsidR="00BE7AE9">
              <w:rPr>
                <w:noProof/>
                <w:webHidden/>
              </w:rPr>
              <w:fldChar w:fldCharType="begin"/>
            </w:r>
            <w:r w:rsidR="00BE7AE9">
              <w:rPr>
                <w:noProof/>
                <w:webHidden/>
              </w:rPr>
              <w:instrText xml:space="preserve"> PAGEREF _Toc137131285 \h </w:instrText>
            </w:r>
            <w:r w:rsidR="00BE7AE9">
              <w:rPr>
                <w:noProof/>
                <w:webHidden/>
              </w:rPr>
            </w:r>
            <w:r w:rsidR="00BE7AE9">
              <w:rPr>
                <w:noProof/>
                <w:webHidden/>
              </w:rPr>
              <w:fldChar w:fldCharType="separate"/>
            </w:r>
            <w:r>
              <w:rPr>
                <w:noProof/>
                <w:webHidden/>
              </w:rPr>
              <w:t>35</w:t>
            </w:r>
            <w:r w:rsidR="00BE7AE9">
              <w:rPr>
                <w:noProof/>
                <w:webHidden/>
              </w:rPr>
              <w:fldChar w:fldCharType="end"/>
            </w:r>
          </w:hyperlink>
        </w:p>
        <w:p w14:paraId="5597501C" w14:textId="030D8BA3" w:rsidR="00BE7AE9" w:rsidRDefault="00140611">
          <w:pPr>
            <w:pStyle w:val="TOC3"/>
            <w:tabs>
              <w:tab w:val="left" w:pos="660"/>
              <w:tab w:val="right" w:leader="dot" w:pos="9150"/>
            </w:tabs>
            <w:rPr>
              <w:rFonts w:eastAsiaTheme="minorEastAsia" w:cstheme="minorBidi"/>
              <w:noProof/>
              <w:sz w:val="22"/>
              <w:szCs w:val="22"/>
              <w:lang w:bidi="ar-SA"/>
            </w:rPr>
          </w:pPr>
          <w:hyperlink w:anchor="_Toc137131286" w:history="1">
            <w:r w:rsidR="00BE7AE9" w:rsidRPr="00C720CA">
              <w:rPr>
                <w:rStyle w:val="Hyperlink"/>
                <w:noProof/>
              </w:rPr>
              <w:t>B.</w:t>
            </w:r>
            <w:r w:rsidR="00BE7AE9">
              <w:rPr>
                <w:rFonts w:eastAsiaTheme="minorEastAsia" w:cstheme="minorBidi"/>
                <w:noProof/>
                <w:sz w:val="22"/>
                <w:szCs w:val="22"/>
                <w:lang w:bidi="ar-SA"/>
              </w:rPr>
              <w:tab/>
            </w:r>
            <w:r w:rsidR="00BE7AE9" w:rsidRPr="00C720CA">
              <w:rPr>
                <w:rStyle w:val="Hyperlink"/>
                <w:noProof/>
              </w:rPr>
              <w:t>RESPONSE TO REPORTS OF INTERRUPTIONS AND REPAIR REQUESTS</w:t>
            </w:r>
            <w:r w:rsidR="00BE7AE9">
              <w:rPr>
                <w:noProof/>
                <w:webHidden/>
              </w:rPr>
              <w:tab/>
            </w:r>
            <w:r w:rsidR="00BE7AE9">
              <w:rPr>
                <w:noProof/>
                <w:webHidden/>
              </w:rPr>
              <w:fldChar w:fldCharType="begin"/>
            </w:r>
            <w:r w:rsidR="00BE7AE9">
              <w:rPr>
                <w:noProof/>
                <w:webHidden/>
              </w:rPr>
              <w:instrText xml:space="preserve"> PAGEREF _Toc137131286 \h </w:instrText>
            </w:r>
            <w:r w:rsidR="00BE7AE9">
              <w:rPr>
                <w:noProof/>
                <w:webHidden/>
              </w:rPr>
            </w:r>
            <w:r w:rsidR="00BE7AE9">
              <w:rPr>
                <w:noProof/>
                <w:webHidden/>
              </w:rPr>
              <w:fldChar w:fldCharType="separate"/>
            </w:r>
            <w:r>
              <w:rPr>
                <w:noProof/>
                <w:webHidden/>
              </w:rPr>
              <w:t>36</w:t>
            </w:r>
            <w:r w:rsidR="00BE7AE9">
              <w:rPr>
                <w:noProof/>
                <w:webHidden/>
              </w:rPr>
              <w:fldChar w:fldCharType="end"/>
            </w:r>
          </w:hyperlink>
        </w:p>
        <w:p w14:paraId="28E91B1D" w14:textId="150F7631" w:rsidR="00BE7AE9" w:rsidRDefault="00140611">
          <w:pPr>
            <w:pStyle w:val="TOC1"/>
            <w:tabs>
              <w:tab w:val="right" w:leader="dot" w:pos="9150"/>
            </w:tabs>
            <w:rPr>
              <w:rFonts w:asciiTheme="minorHAnsi" w:eastAsiaTheme="minorEastAsia" w:hAnsiTheme="minorHAnsi" w:cstheme="minorBidi"/>
              <w:b w:val="0"/>
              <w:bCs w:val="0"/>
              <w:caps w:val="0"/>
              <w:noProof/>
              <w:sz w:val="22"/>
              <w:szCs w:val="22"/>
              <w:lang w:bidi="ar-SA"/>
            </w:rPr>
          </w:pPr>
          <w:hyperlink w:anchor="_Toc137131287" w:history="1">
            <w:r w:rsidR="00BE7AE9" w:rsidRPr="00C720CA">
              <w:rPr>
                <w:rStyle w:val="Hyperlink"/>
                <w:noProof/>
                <w:spacing w:val="3"/>
                <w:w w:val="105"/>
              </w:rPr>
              <w:t>CHAPTER</w:t>
            </w:r>
            <w:r w:rsidR="00BE7AE9" w:rsidRPr="00C720CA">
              <w:rPr>
                <w:rStyle w:val="Hyperlink"/>
                <w:noProof/>
                <w:spacing w:val="-8"/>
                <w:w w:val="105"/>
              </w:rPr>
              <w:t xml:space="preserve"> </w:t>
            </w:r>
            <w:r w:rsidR="00BE7AE9" w:rsidRPr="00C720CA">
              <w:rPr>
                <w:rStyle w:val="Hyperlink"/>
                <w:noProof/>
                <w:w w:val="105"/>
              </w:rPr>
              <w:t>5: LP&amp;L GENERAL TERMS AND CONDITIONS RATES</w:t>
            </w:r>
            <w:r w:rsidR="00BE7AE9">
              <w:rPr>
                <w:noProof/>
                <w:webHidden/>
              </w:rPr>
              <w:tab/>
            </w:r>
            <w:r w:rsidR="00BE7AE9">
              <w:rPr>
                <w:noProof/>
                <w:webHidden/>
              </w:rPr>
              <w:fldChar w:fldCharType="begin"/>
            </w:r>
            <w:r w:rsidR="00BE7AE9">
              <w:rPr>
                <w:noProof/>
                <w:webHidden/>
              </w:rPr>
              <w:instrText xml:space="preserve"> PAGEREF _Toc137131287 \h </w:instrText>
            </w:r>
            <w:r w:rsidR="00BE7AE9">
              <w:rPr>
                <w:noProof/>
                <w:webHidden/>
              </w:rPr>
            </w:r>
            <w:r w:rsidR="00BE7AE9">
              <w:rPr>
                <w:noProof/>
                <w:webHidden/>
              </w:rPr>
              <w:fldChar w:fldCharType="separate"/>
            </w:r>
            <w:r>
              <w:rPr>
                <w:noProof/>
                <w:webHidden/>
              </w:rPr>
              <w:t>37</w:t>
            </w:r>
            <w:r w:rsidR="00BE7AE9">
              <w:rPr>
                <w:noProof/>
                <w:webHidden/>
              </w:rPr>
              <w:fldChar w:fldCharType="end"/>
            </w:r>
          </w:hyperlink>
        </w:p>
        <w:p w14:paraId="11C1F251" w14:textId="6BC9B1DB" w:rsidR="00BE7AE9" w:rsidRDefault="00140611">
          <w:pPr>
            <w:pStyle w:val="TOC2"/>
            <w:tabs>
              <w:tab w:val="right" w:leader="dot" w:pos="9150"/>
            </w:tabs>
            <w:rPr>
              <w:rFonts w:eastAsiaTheme="minorEastAsia" w:cstheme="minorBidi"/>
              <w:b w:val="0"/>
              <w:bCs w:val="0"/>
              <w:noProof/>
              <w:sz w:val="22"/>
              <w:szCs w:val="22"/>
              <w:lang w:bidi="ar-SA"/>
            </w:rPr>
          </w:pPr>
          <w:hyperlink w:anchor="_Toc137131288" w:history="1">
            <w:r w:rsidR="00BE7AE9" w:rsidRPr="00C720CA">
              <w:rPr>
                <w:rStyle w:val="Hyperlink"/>
                <w:noProof/>
              </w:rPr>
              <w:t>5.1 GENERAL</w:t>
            </w:r>
            <w:r w:rsidR="00BE7AE9">
              <w:rPr>
                <w:noProof/>
                <w:webHidden/>
              </w:rPr>
              <w:tab/>
            </w:r>
            <w:r w:rsidR="00BE7AE9">
              <w:rPr>
                <w:noProof/>
                <w:webHidden/>
              </w:rPr>
              <w:fldChar w:fldCharType="begin"/>
            </w:r>
            <w:r w:rsidR="00BE7AE9">
              <w:rPr>
                <w:noProof/>
                <w:webHidden/>
              </w:rPr>
              <w:instrText xml:space="preserve"> PAGEREF _Toc137131288 \h </w:instrText>
            </w:r>
            <w:r w:rsidR="00BE7AE9">
              <w:rPr>
                <w:noProof/>
                <w:webHidden/>
              </w:rPr>
            </w:r>
            <w:r w:rsidR="00BE7AE9">
              <w:rPr>
                <w:noProof/>
                <w:webHidden/>
              </w:rPr>
              <w:fldChar w:fldCharType="separate"/>
            </w:r>
            <w:r>
              <w:rPr>
                <w:noProof/>
                <w:webHidden/>
              </w:rPr>
              <w:t>37</w:t>
            </w:r>
            <w:r w:rsidR="00BE7AE9">
              <w:rPr>
                <w:noProof/>
                <w:webHidden/>
              </w:rPr>
              <w:fldChar w:fldCharType="end"/>
            </w:r>
          </w:hyperlink>
        </w:p>
        <w:p w14:paraId="5879CB8A" w14:textId="5B99A1BB"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289" w:history="1">
            <w:r w:rsidR="00BE7AE9" w:rsidRPr="00C720CA">
              <w:rPr>
                <w:rStyle w:val="Hyperlink"/>
                <w:noProof/>
              </w:rPr>
              <w:t>5.2</w:t>
            </w:r>
            <w:r w:rsidR="00BE7AE9">
              <w:rPr>
                <w:rFonts w:eastAsiaTheme="minorEastAsia" w:cstheme="minorBidi"/>
                <w:b w:val="0"/>
                <w:bCs w:val="0"/>
                <w:noProof/>
                <w:sz w:val="22"/>
                <w:szCs w:val="22"/>
                <w:lang w:bidi="ar-SA"/>
              </w:rPr>
              <w:tab/>
            </w:r>
            <w:r w:rsidR="00BE7AE9" w:rsidRPr="00C720CA">
              <w:rPr>
                <w:rStyle w:val="Hyperlink"/>
                <w:noProof/>
              </w:rPr>
              <w:t>LP&amp;L - Specific Terms and Conditions</w:t>
            </w:r>
            <w:r w:rsidR="00BE7AE9">
              <w:rPr>
                <w:noProof/>
                <w:webHidden/>
              </w:rPr>
              <w:tab/>
            </w:r>
            <w:r w:rsidR="00BE7AE9">
              <w:rPr>
                <w:noProof/>
                <w:webHidden/>
              </w:rPr>
              <w:fldChar w:fldCharType="begin"/>
            </w:r>
            <w:r w:rsidR="00BE7AE9">
              <w:rPr>
                <w:noProof/>
                <w:webHidden/>
              </w:rPr>
              <w:instrText xml:space="preserve"> PAGEREF _Toc137131289 \h </w:instrText>
            </w:r>
            <w:r w:rsidR="00BE7AE9">
              <w:rPr>
                <w:noProof/>
                <w:webHidden/>
              </w:rPr>
            </w:r>
            <w:r w:rsidR="00BE7AE9">
              <w:rPr>
                <w:noProof/>
                <w:webHidden/>
              </w:rPr>
              <w:fldChar w:fldCharType="separate"/>
            </w:r>
            <w:r>
              <w:rPr>
                <w:noProof/>
                <w:webHidden/>
              </w:rPr>
              <w:t>37</w:t>
            </w:r>
            <w:r w:rsidR="00BE7AE9">
              <w:rPr>
                <w:noProof/>
                <w:webHidden/>
              </w:rPr>
              <w:fldChar w:fldCharType="end"/>
            </w:r>
          </w:hyperlink>
        </w:p>
        <w:p w14:paraId="53825D3A" w14:textId="008B8A41" w:rsidR="00BE7AE9" w:rsidRDefault="00140611">
          <w:pPr>
            <w:pStyle w:val="TOC3"/>
            <w:tabs>
              <w:tab w:val="left" w:pos="660"/>
              <w:tab w:val="right" w:leader="dot" w:pos="9150"/>
            </w:tabs>
            <w:rPr>
              <w:rFonts w:eastAsiaTheme="minorEastAsia" w:cstheme="minorBidi"/>
              <w:noProof/>
              <w:sz w:val="22"/>
              <w:szCs w:val="22"/>
              <w:lang w:bidi="ar-SA"/>
            </w:rPr>
          </w:pPr>
          <w:hyperlink w:anchor="_Toc137131290" w:history="1">
            <w:r w:rsidR="00BE7AE9" w:rsidRPr="00C720CA">
              <w:rPr>
                <w:rStyle w:val="Hyperlink"/>
                <w:rFonts w:ascii="Times New Roman" w:hAnsi="Times New Roman"/>
                <w:noProof/>
              </w:rPr>
              <w:t>A.</w:t>
            </w:r>
            <w:r w:rsidR="00BE7AE9">
              <w:rPr>
                <w:rFonts w:eastAsiaTheme="minorEastAsia" w:cstheme="minorBidi"/>
                <w:noProof/>
                <w:sz w:val="22"/>
                <w:szCs w:val="22"/>
                <w:lang w:bidi="ar-SA"/>
              </w:rPr>
              <w:tab/>
            </w:r>
            <w:r w:rsidR="00BE7AE9" w:rsidRPr="00C720CA">
              <w:rPr>
                <w:rStyle w:val="Hyperlink"/>
                <w:noProof/>
              </w:rPr>
              <w:t>Definitions</w:t>
            </w:r>
            <w:r w:rsidR="00BE7AE9">
              <w:rPr>
                <w:noProof/>
                <w:webHidden/>
              </w:rPr>
              <w:tab/>
            </w:r>
            <w:r w:rsidR="00BE7AE9">
              <w:rPr>
                <w:noProof/>
                <w:webHidden/>
              </w:rPr>
              <w:fldChar w:fldCharType="begin"/>
            </w:r>
            <w:r w:rsidR="00BE7AE9">
              <w:rPr>
                <w:noProof/>
                <w:webHidden/>
              </w:rPr>
              <w:instrText xml:space="preserve"> PAGEREF _Toc137131290 \h </w:instrText>
            </w:r>
            <w:r w:rsidR="00BE7AE9">
              <w:rPr>
                <w:noProof/>
                <w:webHidden/>
              </w:rPr>
            </w:r>
            <w:r w:rsidR="00BE7AE9">
              <w:rPr>
                <w:noProof/>
                <w:webHidden/>
              </w:rPr>
              <w:fldChar w:fldCharType="separate"/>
            </w:r>
            <w:r>
              <w:rPr>
                <w:noProof/>
                <w:webHidden/>
              </w:rPr>
              <w:t>37</w:t>
            </w:r>
            <w:r w:rsidR="00BE7AE9">
              <w:rPr>
                <w:noProof/>
                <w:webHidden/>
              </w:rPr>
              <w:fldChar w:fldCharType="end"/>
            </w:r>
          </w:hyperlink>
        </w:p>
        <w:p w14:paraId="4B3F49B8" w14:textId="2CB42A75" w:rsidR="00BE7AE9" w:rsidRDefault="00140611">
          <w:pPr>
            <w:pStyle w:val="TOC3"/>
            <w:tabs>
              <w:tab w:val="left" w:pos="660"/>
              <w:tab w:val="right" w:leader="dot" w:pos="9150"/>
            </w:tabs>
            <w:rPr>
              <w:rFonts w:eastAsiaTheme="minorEastAsia" w:cstheme="minorBidi"/>
              <w:noProof/>
              <w:sz w:val="22"/>
              <w:szCs w:val="22"/>
              <w:lang w:bidi="ar-SA"/>
            </w:rPr>
          </w:pPr>
          <w:hyperlink w:anchor="_Toc137131291" w:history="1">
            <w:r w:rsidR="00BE7AE9" w:rsidRPr="00C720CA">
              <w:rPr>
                <w:rStyle w:val="Hyperlink"/>
                <w:rFonts w:ascii="Times New Roman" w:hAnsi="Times New Roman"/>
                <w:noProof/>
              </w:rPr>
              <w:t>B.</w:t>
            </w:r>
            <w:r w:rsidR="00BE7AE9">
              <w:rPr>
                <w:rFonts w:eastAsiaTheme="minorEastAsia" w:cstheme="minorBidi"/>
                <w:noProof/>
                <w:sz w:val="22"/>
                <w:szCs w:val="22"/>
                <w:lang w:bidi="ar-SA"/>
              </w:rPr>
              <w:tab/>
            </w:r>
            <w:r w:rsidR="00BE7AE9" w:rsidRPr="00C720CA">
              <w:rPr>
                <w:rStyle w:val="Hyperlink"/>
                <w:noProof/>
              </w:rPr>
              <w:t>Additional Delivery Service Information</w:t>
            </w:r>
            <w:r w:rsidR="00BE7AE9">
              <w:rPr>
                <w:noProof/>
                <w:webHidden/>
              </w:rPr>
              <w:tab/>
            </w:r>
            <w:r w:rsidR="00BE7AE9">
              <w:rPr>
                <w:noProof/>
                <w:webHidden/>
              </w:rPr>
              <w:fldChar w:fldCharType="begin"/>
            </w:r>
            <w:r w:rsidR="00BE7AE9">
              <w:rPr>
                <w:noProof/>
                <w:webHidden/>
              </w:rPr>
              <w:instrText xml:space="preserve"> PAGEREF _Toc137131291 \h </w:instrText>
            </w:r>
            <w:r w:rsidR="00BE7AE9">
              <w:rPr>
                <w:noProof/>
                <w:webHidden/>
              </w:rPr>
            </w:r>
            <w:r w:rsidR="00BE7AE9">
              <w:rPr>
                <w:noProof/>
                <w:webHidden/>
              </w:rPr>
              <w:fldChar w:fldCharType="separate"/>
            </w:r>
            <w:r>
              <w:rPr>
                <w:noProof/>
                <w:webHidden/>
              </w:rPr>
              <w:t>39</w:t>
            </w:r>
            <w:r w:rsidR="00BE7AE9">
              <w:rPr>
                <w:noProof/>
                <w:webHidden/>
              </w:rPr>
              <w:fldChar w:fldCharType="end"/>
            </w:r>
          </w:hyperlink>
        </w:p>
        <w:p w14:paraId="55FBF4E7" w14:textId="66A6FFEB" w:rsidR="00BE7AE9" w:rsidRDefault="00140611">
          <w:pPr>
            <w:pStyle w:val="TOC3"/>
            <w:tabs>
              <w:tab w:val="left" w:pos="660"/>
              <w:tab w:val="right" w:leader="dot" w:pos="9150"/>
            </w:tabs>
            <w:rPr>
              <w:rFonts w:eastAsiaTheme="minorEastAsia" w:cstheme="minorBidi"/>
              <w:noProof/>
              <w:sz w:val="22"/>
              <w:szCs w:val="22"/>
              <w:lang w:bidi="ar-SA"/>
            </w:rPr>
          </w:pPr>
          <w:hyperlink w:anchor="_Toc137131292" w:history="1">
            <w:r w:rsidR="00BE7AE9" w:rsidRPr="00C720CA">
              <w:rPr>
                <w:rStyle w:val="Hyperlink"/>
                <w:rFonts w:ascii="Times New Roman" w:hAnsi="Times New Roman"/>
                <w:noProof/>
              </w:rPr>
              <w:t>C.</w:t>
            </w:r>
            <w:r w:rsidR="00BE7AE9">
              <w:rPr>
                <w:rFonts w:eastAsiaTheme="minorEastAsia" w:cstheme="minorBidi"/>
                <w:noProof/>
                <w:sz w:val="22"/>
                <w:szCs w:val="22"/>
                <w:lang w:bidi="ar-SA"/>
              </w:rPr>
              <w:tab/>
            </w:r>
            <w:r w:rsidR="00BE7AE9" w:rsidRPr="00C720CA">
              <w:rPr>
                <w:rStyle w:val="Hyperlink"/>
                <w:noProof/>
              </w:rPr>
              <w:t>HOURS OF OPERATION</w:t>
            </w:r>
            <w:r w:rsidR="00BE7AE9">
              <w:rPr>
                <w:noProof/>
                <w:webHidden/>
              </w:rPr>
              <w:tab/>
            </w:r>
            <w:r w:rsidR="00BE7AE9">
              <w:rPr>
                <w:noProof/>
                <w:webHidden/>
              </w:rPr>
              <w:fldChar w:fldCharType="begin"/>
            </w:r>
            <w:r w:rsidR="00BE7AE9">
              <w:rPr>
                <w:noProof/>
                <w:webHidden/>
              </w:rPr>
              <w:instrText xml:space="preserve"> PAGEREF _Toc137131292 \h </w:instrText>
            </w:r>
            <w:r w:rsidR="00BE7AE9">
              <w:rPr>
                <w:noProof/>
                <w:webHidden/>
              </w:rPr>
            </w:r>
            <w:r w:rsidR="00BE7AE9">
              <w:rPr>
                <w:noProof/>
                <w:webHidden/>
              </w:rPr>
              <w:fldChar w:fldCharType="separate"/>
            </w:r>
            <w:r>
              <w:rPr>
                <w:noProof/>
                <w:webHidden/>
              </w:rPr>
              <w:t>40</w:t>
            </w:r>
            <w:r w:rsidR="00BE7AE9">
              <w:rPr>
                <w:noProof/>
                <w:webHidden/>
              </w:rPr>
              <w:fldChar w:fldCharType="end"/>
            </w:r>
          </w:hyperlink>
        </w:p>
        <w:p w14:paraId="3DEF32AF" w14:textId="44E0A141" w:rsidR="00BE7AE9" w:rsidRDefault="00140611">
          <w:pPr>
            <w:pStyle w:val="TOC2"/>
            <w:tabs>
              <w:tab w:val="right" w:leader="dot" w:pos="9150"/>
            </w:tabs>
            <w:rPr>
              <w:rFonts w:eastAsiaTheme="minorEastAsia" w:cstheme="minorBidi"/>
              <w:b w:val="0"/>
              <w:bCs w:val="0"/>
              <w:noProof/>
              <w:sz w:val="22"/>
              <w:szCs w:val="22"/>
              <w:lang w:bidi="ar-SA"/>
            </w:rPr>
          </w:pPr>
          <w:hyperlink w:anchor="_Toc137131293" w:history="1">
            <w:r w:rsidR="00BE7AE9" w:rsidRPr="00C720CA">
              <w:rPr>
                <w:rStyle w:val="Hyperlink"/>
                <w:noProof/>
              </w:rPr>
              <w:t>5.3 RATE SCHEDULES</w:t>
            </w:r>
            <w:r w:rsidR="00BE7AE9">
              <w:rPr>
                <w:noProof/>
                <w:webHidden/>
              </w:rPr>
              <w:tab/>
            </w:r>
            <w:r w:rsidR="00BE7AE9">
              <w:rPr>
                <w:noProof/>
                <w:webHidden/>
              </w:rPr>
              <w:fldChar w:fldCharType="begin"/>
            </w:r>
            <w:r w:rsidR="00BE7AE9">
              <w:rPr>
                <w:noProof/>
                <w:webHidden/>
              </w:rPr>
              <w:instrText xml:space="preserve"> PAGEREF _Toc137131293 \h </w:instrText>
            </w:r>
            <w:r w:rsidR="00BE7AE9">
              <w:rPr>
                <w:noProof/>
                <w:webHidden/>
              </w:rPr>
            </w:r>
            <w:r w:rsidR="00BE7AE9">
              <w:rPr>
                <w:noProof/>
                <w:webHidden/>
              </w:rPr>
              <w:fldChar w:fldCharType="separate"/>
            </w:r>
            <w:r>
              <w:rPr>
                <w:noProof/>
                <w:webHidden/>
              </w:rPr>
              <w:t>40</w:t>
            </w:r>
            <w:r w:rsidR="00BE7AE9">
              <w:rPr>
                <w:noProof/>
                <w:webHidden/>
              </w:rPr>
              <w:fldChar w:fldCharType="end"/>
            </w:r>
          </w:hyperlink>
        </w:p>
        <w:p w14:paraId="1C784B94" w14:textId="54E78F9C" w:rsidR="00BE7AE9" w:rsidRDefault="00140611">
          <w:pPr>
            <w:pStyle w:val="TOC3"/>
            <w:tabs>
              <w:tab w:val="left" w:pos="660"/>
              <w:tab w:val="right" w:leader="dot" w:pos="9150"/>
            </w:tabs>
            <w:rPr>
              <w:rFonts w:eastAsiaTheme="minorEastAsia" w:cstheme="minorBidi"/>
              <w:noProof/>
              <w:sz w:val="22"/>
              <w:szCs w:val="22"/>
              <w:lang w:bidi="ar-SA"/>
            </w:rPr>
          </w:pPr>
          <w:hyperlink w:anchor="_Toc137131294" w:history="1">
            <w:r w:rsidR="00BE7AE9" w:rsidRPr="00C720CA">
              <w:rPr>
                <w:rStyle w:val="Hyperlink"/>
                <w:noProof/>
              </w:rPr>
              <w:t>A.</w:t>
            </w:r>
            <w:r w:rsidR="00BE7AE9">
              <w:rPr>
                <w:rFonts w:eastAsiaTheme="minorEastAsia" w:cstheme="minorBidi"/>
                <w:noProof/>
                <w:sz w:val="22"/>
                <w:szCs w:val="22"/>
                <w:lang w:bidi="ar-SA"/>
              </w:rPr>
              <w:tab/>
            </w:r>
            <w:r w:rsidR="00BE7AE9" w:rsidRPr="00C720CA">
              <w:rPr>
                <w:rStyle w:val="Hyperlink"/>
                <w:noProof/>
              </w:rPr>
              <w:t>Applicability</w:t>
            </w:r>
            <w:r w:rsidR="00BE7AE9">
              <w:rPr>
                <w:noProof/>
                <w:webHidden/>
              </w:rPr>
              <w:tab/>
            </w:r>
            <w:r w:rsidR="00BE7AE9">
              <w:rPr>
                <w:noProof/>
                <w:webHidden/>
              </w:rPr>
              <w:fldChar w:fldCharType="begin"/>
            </w:r>
            <w:r w:rsidR="00BE7AE9">
              <w:rPr>
                <w:noProof/>
                <w:webHidden/>
              </w:rPr>
              <w:instrText xml:space="preserve"> PAGEREF _Toc137131294 \h </w:instrText>
            </w:r>
            <w:r w:rsidR="00BE7AE9">
              <w:rPr>
                <w:noProof/>
                <w:webHidden/>
              </w:rPr>
            </w:r>
            <w:r w:rsidR="00BE7AE9">
              <w:rPr>
                <w:noProof/>
                <w:webHidden/>
              </w:rPr>
              <w:fldChar w:fldCharType="separate"/>
            </w:r>
            <w:r>
              <w:rPr>
                <w:noProof/>
                <w:webHidden/>
              </w:rPr>
              <w:t>40</w:t>
            </w:r>
            <w:r w:rsidR="00BE7AE9">
              <w:rPr>
                <w:noProof/>
                <w:webHidden/>
              </w:rPr>
              <w:fldChar w:fldCharType="end"/>
            </w:r>
          </w:hyperlink>
        </w:p>
        <w:p w14:paraId="4DF824BD" w14:textId="25E35C4D" w:rsidR="00BE7AE9" w:rsidRDefault="00140611">
          <w:pPr>
            <w:pStyle w:val="TOC3"/>
            <w:tabs>
              <w:tab w:val="left" w:pos="660"/>
              <w:tab w:val="right" w:leader="dot" w:pos="9150"/>
            </w:tabs>
            <w:rPr>
              <w:rFonts w:eastAsiaTheme="minorEastAsia" w:cstheme="minorBidi"/>
              <w:noProof/>
              <w:sz w:val="22"/>
              <w:szCs w:val="22"/>
              <w:lang w:bidi="ar-SA"/>
            </w:rPr>
          </w:pPr>
          <w:hyperlink w:anchor="_Toc137131295" w:history="1">
            <w:r w:rsidR="00BE7AE9" w:rsidRPr="00C720CA">
              <w:rPr>
                <w:rStyle w:val="Hyperlink"/>
                <w:noProof/>
              </w:rPr>
              <w:t>B.</w:t>
            </w:r>
            <w:r w:rsidR="00BE7AE9">
              <w:rPr>
                <w:rFonts w:eastAsiaTheme="minorEastAsia" w:cstheme="minorBidi"/>
                <w:noProof/>
                <w:sz w:val="22"/>
                <w:szCs w:val="22"/>
                <w:lang w:bidi="ar-SA"/>
              </w:rPr>
              <w:tab/>
            </w:r>
            <w:r w:rsidR="00BE7AE9" w:rsidRPr="00C720CA">
              <w:rPr>
                <w:rStyle w:val="Hyperlink"/>
                <w:noProof/>
              </w:rPr>
              <w:t>No Dual Billing</w:t>
            </w:r>
            <w:r w:rsidR="00BE7AE9">
              <w:rPr>
                <w:noProof/>
                <w:webHidden/>
              </w:rPr>
              <w:tab/>
            </w:r>
            <w:r w:rsidR="00BE7AE9">
              <w:rPr>
                <w:noProof/>
                <w:webHidden/>
              </w:rPr>
              <w:fldChar w:fldCharType="begin"/>
            </w:r>
            <w:r w:rsidR="00BE7AE9">
              <w:rPr>
                <w:noProof/>
                <w:webHidden/>
              </w:rPr>
              <w:instrText xml:space="preserve"> PAGEREF _Toc137131295 \h </w:instrText>
            </w:r>
            <w:r w:rsidR="00BE7AE9">
              <w:rPr>
                <w:noProof/>
                <w:webHidden/>
              </w:rPr>
            </w:r>
            <w:r w:rsidR="00BE7AE9">
              <w:rPr>
                <w:noProof/>
                <w:webHidden/>
              </w:rPr>
              <w:fldChar w:fldCharType="separate"/>
            </w:r>
            <w:r>
              <w:rPr>
                <w:noProof/>
                <w:webHidden/>
              </w:rPr>
              <w:t>40</w:t>
            </w:r>
            <w:r w:rsidR="00BE7AE9">
              <w:rPr>
                <w:noProof/>
                <w:webHidden/>
              </w:rPr>
              <w:fldChar w:fldCharType="end"/>
            </w:r>
          </w:hyperlink>
        </w:p>
        <w:p w14:paraId="43A63470" w14:textId="4C2F9E04" w:rsidR="00BE7AE9" w:rsidRDefault="00140611">
          <w:pPr>
            <w:pStyle w:val="TOC3"/>
            <w:tabs>
              <w:tab w:val="left" w:pos="660"/>
              <w:tab w:val="right" w:leader="dot" w:pos="9150"/>
            </w:tabs>
            <w:rPr>
              <w:rFonts w:eastAsiaTheme="minorEastAsia" w:cstheme="minorBidi"/>
              <w:noProof/>
              <w:sz w:val="22"/>
              <w:szCs w:val="22"/>
              <w:lang w:bidi="ar-SA"/>
            </w:rPr>
          </w:pPr>
          <w:hyperlink w:anchor="_Toc137131296" w:history="1">
            <w:r w:rsidR="00BE7AE9" w:rsidRPr="00C720CA">
              <w:rPr>
                <w:rStyle w:val="Hyperlink"/>
                <w:noProof/>
              </w:rPr>
              <w:t>C.</w:t>
            </w:r>
            <w:r w:rsidR="00BE7AE9">
              <w:rPr>
                <w:rFonts w:eastAsiaTheme="minorEastAsia" w:cstheme="minorBidi"/>
                <w:noProof/>
                <w:sz w:val="22"/>
                <w:szCs w:val="22"/>
                <w:lang w:bidi="ar-SA"/>
              </w:rPr>
              <w:tab/>
            </w:r>
            <w:r w:rsidR="00BE7AE9" w:rsidRPr="00C720CA">
              <w:rPr>
                <w:rStyle w:val="Hyperlink"/>
                <w:noProof/>
              </w:rPr>
              <w:t>Terms of service</w:t>
            </w:r>
            <w:r w:rsidR="00BE7AE9">
              <w:rPr>
                <w:noProof/>
                <w:webHidden/>
              </w:rPr>
              <w:tab/>
            </w:r>
            <w:r w:rsidR="00BE7AE9">
              <w:rPr>
                <w:noProof/>
                <w:webHidden/>
              </w:rPr>
              <w:fldChar w:fldCharType="begin"/>
            </w:r>
            <w:r w:rsidR="00BE7AE9">
              <w:rPr>
                <w:noProof/>
                <w:webHidden/>
              </w:rPr>
              <w:instrText xml:space="preserve"> PAGEREF _Toc137131296 \h </w:instrText>
            </w:r>
            <w:r w:rsidR="00BE7AE9">
              <w:rPr>
                <w:noProof/>
                <w:webHidden/>
              </w:rPr>
            </w:r>
            <w:r w:rsidR="00BE7AE9">
              <w:rPr>
                <w:noProof/>
                <w:webHidden/>
              </w:rPr>
              <w:fldChar w:fldCharType="separate"/>
            </w:r>
            <w:r>
              <w:rPr>
                <w:noProof/>
                <w:webHidden/>
              </w:rPr>
              <w:t>41</w:t>
            </w:r>
            <w:r w:rsidR="00BE7AE9">
              <w:rPr>
                <w:noProof/>
                <w:webHidden/>
              </w:rPr>
              <w:fldChar w:fldCharType="end"/>
            </w:r>
          </w:hyperlink>
        </w:p>
        <w:p w14:paraId="5A3674FE" w14:textId="492CE2E2" w:rsidR="00BE7AE9" w:rsidRDefault="00140611">
          <w:pPr>
            <w:pStyle w:val="TOC3"/>
            <w:tabs>
              <w:tab w:val="left" w:pos="660"/>
              <w:tab w:val="right" w:leader="dot" w:pos="9150"/>
            </w:tabs>
            <w:rPr>
              <w:rFonts w:eastAsiaTheme="minorEastAsia" w:cstheme="minorBidi"/>
              <w:noProof/>
              <w:sz w:val="22"/>
              <w:szCs w:val="22"/>
              <w:lang w:bidi="ar-SA"/>
            </w:rPr>
          </w:pPr>
          <w:hyperlink w:anchor="_Toc137131297" w:history="1">
            <w:r w:rsidR="00BE7AE9" w:rsidRPr="00C720CA">
              <w:rPr>
                <w:rStyle w:val="Hyperlink"/>
                <w:noProof/>
              </w:rPr>
              <w:t>D.</w:t>
            </w:r>
            <w:r w:rsidR="00BE7AE9">
              <w:rPr>
                <w:rFonts w:eastAsiaTheme="minorEastAsia" w:cstheme="minorBidi"/>
                <w:noProof/>
                <w:sz w:val="22"/>
                <w:szCs w:val="22"/>
                <w:lang w:bidi="ar-SA"/>
              </w:rPr>
              <w:tab/>
            </w:r>
            <w:r w:rsidR="00BE7AE9" w:rsidRPr="00C720CA">
              <w:rPr>
                <w:rStyle w:val="Hyperlink"/>
                <w:noProof/>
              </w:rPr>
              <w:t>TERMS OF PAYMENT</w:t>
            </w:r>
            <w:r w:rsidR="00BE7AE9">
              <w:rPr>
                <w:noProof/>
                <w:webHidden/>
              </w:rPr>
              <w:tab/>
            </w:r>
            <w:r w:rsidR="00BE7AE9">
              <w:rPr>
                <w:noProof/>
                <w:webHidden/>
              </w:rPr>
              <w:fldChar w:fldCharType="begin"/>
            </w:r>
            <w:r w:rsidR="00BE7AE9">
              <w:rPr>
                <w:noProof/>
                <w:webHidden/>
              </w:rPr>
              <w:instrText xml:space="preserve"> PAGEREF _Toc137131297 \h </w:instrText>
            </w:r>
            <w:r w:rsidR="00BE7AE9">
              <w:rPr>
                <w:noProof/>
                <w:webHidden/>
              </w:rPr>
            </w:r>
            <w:r w:rsidR="00BE7AE9">
              <w:rPr>
                <w:noProof/>
                <w:webHidden/>
              </w:rPr>
              <w:fldChar w:fldCharType="separate"/>
            </w:r>
            <w:r>
              <w:rPr>
                <w:noProof/>
                <w:webHidden/>
              </w:rPr>
              <w:t>42</w:t>
            </w:r>
            <w:r w:rsidR="00BE7AE9">
              <w:rPr>
                <w:noProof/>
                <w:webHidden/>
              </w:rPr>
              <w:fldChar w:fldCharType="end"/>
            </w:r>
          </w:hyperlink>
        </w:p>
        <w:p w14:paraId="763318F9" w14:textId="202893B0" w:rsidR="00BE7AE9" w:rsidRDefault="00140611">
          <w:pPr>
            <w:pStyle w:val="TOC3"/>
            <w:tabs>
              <w:tab w:val="left" w:pos="660"/>
              <w:tab w:val="right" w:leader="dot" w:pos="9150"/>
            </w:tabs>
            <w:rPr>
              <w:rFonts w:eastAsiaTheme="minorEastAsia" w:cstheme="minorBidi"/>
              <w:noProof/>
              <w:sz w:val="22"/>
              <w:szCs w:val="22"/>
              <w:lang w:bidi="ar-SA"/>
            </w:rPr>
          </w:pPr>
          <w:hyperlink w:anchor="_Toc137131298" w:history="1">
            <w:r w:rsidR="00BE7AE9" w:rsidRPr="00C720CA">
              <w:rPr>
                <w:rStyle w:val="Hyperlink"/>
                <w:noProof/>
              </w:rPr>
              <w:t>E.</w:t>
            </w:r>
            <w:r w:rsidR="00BE7AE9">
              <w:rPr>
                <w:rFonts w:eastAsiaTheme="minorEastAsia" w:cstheme="minorBidi"/>
                <w:noProof/>
                <w:sz w:val="22"/>
                <w:szCs w:val="22"/>
                <w:lang w:bidi="ar-SA"/>
              </w:rPr>
              <w:tab/>
            </w:r>
            <w:r w:rsidR="00BE7AE9" w:rsidRPr="00C720CA">
              <w:rPr>
                <w:rStyle w:val="Hyperlink"/>
                <w:noProof/>
              </w:rPr>
              <w:t>TERMS AND CONDITIONS</w:t>
            </w:r>
            <w:r w:rsidR="00BE7AE9">
              <w:rPr>
                <w:noProof/>
                <w:webHidden/>
              </w:rPr>
              <w:tab/>
            </w:r>
            <w:r w:rsidR="00BE7AE9">
              <w:rPr>
                <w:noProof/>
                <w:webHidden/>
              </w:rPr>
              <w:fldChar w:fldCharType="begin"/>
            </w:r>
            <w:r w:rsidR="00BE7AE9">
              <w:rPr>
                <w:noProof/>
                <w:webHidden/>
              </w:rPr>
              <w:instrText xml:space="preserve"> PAGEREF _Toc137131298 \h </w:instrText>
            </w:r>
            <w:r w:rsidR="00BE7AE9">
              <w:rPr>
                <w:noProof/>
                <w:webHidden/>
              </w:rPr>
            </w:r>
            <w:r w:rsidR="00BE7AE9">
              <w:rPr>
                <w:noProof/>
                <w:webHidden/>
              </w:rPr>
              <w:fldChar w:fldCharType="separate"/>
            </w:r>
            <w:r>
              <w:rPr>
                <w:noProof/>
                <w:webHidden/>
              </w:rPr>
              <w:t>42</w:t>
            </w:r>
            <w:r w:rsidR="00BE7AE9">
              <w:rPr>
                <w:noProof/>
                <w:webHidden/>
              </w:rPr>
              <w:fldChar w:fldCharType="end"/>
            </w:r>
          </w:hyperlink>
        </w:p>
        <w:p w14:paraId="21520D75" w14:textId="2BAD4AB1" w:rsidR="00BE7AE9" w:rsidRDefault="00140611">
          <w:pPr>
            <w:pStyle w:val="TOC3"/>
            <w:tabs>
              <w:tab w:val="left" w:pos="660"/>
              <w:tab w:val="right" w:leader="dot" w:pos="9150"/>
            </w:tabs>
            <w:rPr>
              <w:rFonts w:eastAsiaTheme="minorEastAsia" w:cstheme="minorBidi"/>
              <w:noProof/>
              <w:sz w:val="22"/>
              <w:szCs w:val="22"/>
              <w:lang w:bidi="ar-SA"/>
            </w:rPr>
          </w:pPr>
          <w:hyperlink w:anchor="_Toc137131299" w:history="1">
            <w:r w:rsidR="00BE7AE9" w:rsidRPr="00C720CA">
              <w:rPr>
                <w:rStyle w:val="Hyperlink"/>
                <w:noProof/>
              </w:rPr>
              <w:t>F.</w:t>
            </w:r>
            <w:r w:rsidR="00BE7AE9">
              <w:rPr>
                <w:rFonts w:eastAsiaTheme="minorEastAsia" w:cstheme="minorBidi"/>
                <w:noProof/>
                <w:sz w:val="22"/>
                <w:szCs w:val="22"/>
                <w:lang w:bidi="ar-SA"/>
              </w:rPr>
              <w:tab/>
            </w:r>
            <w:r w:rsidR="00BE7AE9" w:rsidRPr="00C720CA">
              <w:rPr>
                <w:rStyle w:val="Hyperlink"/>
                <w:noProof/>
              </w:rPr>
              <w:t>TERRITORY</w:t>
            </w:r>
            <w:r w:rsidR="00BE7AE9">
              <w:rPr>
                <w:noProof/>
                <w:webHidden/>
              </w:rPr>
              <w:tab/>
            </w:r>
            <w:r w:rsidR="00BE7AE9">
              <w:rPr>
                <w:noProof/>
                <w:webHidden/>
              </w:rPr>
              <w:fldChar w:fldCharType="begin"/>
            </w:r>
            <w:r w:rsidR="00BE7AE9">
              <w:rPr>
                <w:noProof/>
                <w:webHidden/>
              </w:rPr>
              <w:instrText xml:space="preserve"> PAGEREF _Toc137131299 \h </w:instrText>
            </w:r>
            <w:r w:rsidR="00BE7AE9">
              <w:rPr>
                <w:noProof/>
                <w:webHidden/>
              </w:rPr>
            </w:r>
            <w:r w:rsidR="00BE7AE9">
              <w:rPr>
                <w:noProof/>
                <w:webHidden/>
              </w:rPr>
              <w:fldChar w:fldCharType="separate"/>
            </w:r>
            <w:r>
              <w:rPr>
                <w:noProof/>
                <w:webHidden/>
              </w:rPr>
              <w:t>42</w:t>
            </w:r>
            <w:r w:rsidR="00BE7AE9">
              <w:rPr>
                <w:noProof/>
                <w:webHidden/>
              </w:rPr>
              <w:fldChar w:fldCharType="end"/>
            </w:r>
          </w:hyperlink>
        </w:p>
        <w:p w14:paraId="63DB04DD" w14:textId="3EDE8CF2" w:rsidR="00BE7AE9" w:rsidRDefault="00140611">
          <w:pPr>
            <w:pStyle w:val="TOC3"/>
            <w:tabs>
              <w:tab w:val="left" w:pos="660"/>
              <w:tab w:val="right" w:leader="dot" w:pos="9150"/>
            </w:tabs>
            <w:rPr>
              <w:rFonts w:eastAsiaTheme="minorEastAsia" w:cstheme="minorBidi"/>
              <w:noProof/>
              <w:sz w:val="22"/>
              <w:szCs w:val="22"/>
              <w:lang w:bidi="ar-SA"/>
            </w:rPr>
          </w:pPr>
          <w:hyperlink w:anchor="_Toc137131300" w:history="1">
            <w:r w:rsidR="00BE7AE9" w:rsidRPr="00C720CA">
              <w:rPr>
                <w:rStyle w:val="Hyperlink"/>
                <w:noProof/>
              </w:rPr>
              <w:t>G.</w:t>
            </w:r>
            <w:r w:rsidR="00BE7AE9">
              <w:rPr>
                <w:rFonts w:eastAsiaTheme="minorEastAsia" w:cstheme="minorBidi"/>
                <w:noProof/>
                <w:sz w:val="22"/>
                <w:szCs w:val="22"/>
                <w:lang w:bidi="ar-SA"/>
              </w:rPr>
              <w:tab/>
            </w:r>
            <w:r w:rsidR="00BE7AE9" w:rsidRPr="00C720CA">
              <w:rPr>
                <w:rStyle w:val="Hyperlink"/>
                <w:noProof/>
              </w:rPr>
              <w:t>EFFECTIVE DATE</w:t>
            </w:r>
            <w:r w:rsidR="00BE7AE9">
              <w:rPr>
                <w:noProof/>
                <w:webHidden/>
              </w:rPr>
              <w:tab/>
            </w:r>
            <w:r w:rsidR="00BE7AE9">
              <w:rPr>
                <w:noProof/>
                <w:webHidden/>
              </w:rPr>
              <w:fldChar w:fldCharType="begin"/>
            </w:r>
            <w:r w:rsidR="00BE7AE9">
              <w:rPr>
                <w:noProof/>
                <w:webHidden/>
              </w:rPr>
              <w:instrText xml:space="preserve"> PAGEREF _Toc137131300 \h </w:instrText>
            </w:r>
            <w:r w:rsidR="00BE7AE9">
              <w:rPr>
                <w:noProof/>
                <w:webHidden/>
              </w:rPr>
            </w:r>
            <w:r w:rsidR="00BE7AE9">
              <w:rPr>
                <w:noProof/>
                <w:webHidden/>
              </w:rPr>
              <w:fldChar w:fldCharType="separate"/>
            </w:r>
            <w:r>
              <w:rPr>
                <w:noProof/>
                <w:webHidden/>
              </w:rPr>
              <w:t>42</w:t>
            </w:r>
            <w:r w:rsidR="00BE7AE9">
              <w:rPr>
                <w:noProof/>
                <w:webHidden/>
              </w:rPr>
              <w:fldChar w:fldCharType="end"/>
            </w:r>
          </w:hyperlink>
        </w:p>
        <w:p w14:paraId="64567770" w14:textId="60FD5A19" w:rsidR="00BE7AE9" w:rsidRDefault="00140611">
          <w:pPr>
            <w:pStyle w:val="TOC3"/>
            <w:tabs>
              <w:tab w:val="left" w:pos="660"/>
              <w:tab w:val="right" w:leader="dot" w:pos="9150"/>
            </w:tabs>
            <w:rPr>
              <w:rFonts w:eastAsiaTheme="minorEastAsia" w:cstheme="minorBidi"/>
              <w:noProof/>
              <w:sz w:val="22"/>
              <w:szCs w:val="22"/>
              <w:lang w:bidi="ar-SA"/>
            </w:rPr>
          </w:pPr>
          <w:hyperlink w:anchor="_Toc137131301" w:history="1">
            <w:r w:rsidR="00BE7AE9" w:rsidRPr="00C720CA">
              <w:rPr>
                <w:rStyle w:val="Hyperlink"/>
                <w:noProof/>
              </w:rPr>
              <w:t>H.</w:t>
            </w:r>
            <w:r w:rsidR="00BE7AE9">
              <w:rPr>
                <w:rFonts w:eastAsiaTheme="minorEastAsia" w:cstheme="minorBidi"/>
                <w:noProof/>
                <w:sz w:val="22"/>
                <w:szCs w:val="22"/>
                <w:lang w:bidi="ar-SA"/>
              </w:rPr>
              <w:tab/>
            </w:r>
            <w:r w:rsidR="00BE7AE9" w:rsidRPr="00C720CA">
              <w:rPr>
                <w:rStyle w:val="Hyperlink"/>
                <w:noProof/>
              </w:rPr>
              <w:t>RESIDENTIAL DELIVERY SYSTEM SERVICE</w:t>
            </w:r>
            <w:r w:rsidR="00BE7AE9">
              <w:rPr>
                <w:noProof/>
                <w:webHidden/>
              </w:rPr>
              <w:tab/>
            </w:r>
            <w:r w:rsidR="00BE7AE9">
              <w:rPr>
                <w:noProof/>
                <w:webHidden/>
              </w:rPr>
              <w:fldChar w:fldCharType="begin"/>
            </w:r>
            <w:r w:rsidR="00BE7AE9">
              <w:rPr>
                <w:noProof/>
                <w:webHidden/>
              </w:rPr>
              <w:instrText xml:space="preserve"> PAGEREF _Toc137131301 \h </w:instrText>
            </w:r>
            <w:r w:rsidR="00BE7AE9">
              <w:rPr>
                <w:noProof/>
                <w:webHidden/>
              </w:rPr>
            </w:r>
            <w:r w:rsidR="00BE7AE9">
              <w:rPr>
                <w:noProof/>
                <w:webHidden/>
              </w:rPr>
              <w:fldChar w:fldCharType="separate"/>
            </w:r>
            <w:r>
              <w:rPr>
                <w:noProof/>
                <w:webHidden/>
              </w:rPr>
              <w:t>43</w:t>
            </w:r>
            <w:r w:rsidR="00BE7AE9">
              <w:rPr>
                <w:noProof/>
                <w:webHidden/>
              </w:rPr>
              <w:fldChar w:fldCharType="end"/>
            </w:r>
          </w:hyperlink>
        </w:p>
        <w:p w14:paraId="6430E5C4" w14:textId="42DF6678" w:rsidR="00BE7AE9" w:rsidRDefault="00140611">
          <w:pPr>
            <w:pStyle w:val="TOC3"/>
            <w:tabs>
              <w:tab w:val="left" w:pos="660"/>
              <w:tab w:val="right" w:leader="dot" w:pos="9150"/>
            </w:tabs>
            <w:rPr>
              <w:rFonts w:eastAsiaTheme="minorEastAsia" w:cstheme="minorBidi"/>
              <w:noProof/>
              <w:sz w:val="22"/>
              <w:szCs w:val="22"/>
              <w:lang w:bidi="ar-SA"/>
            </w:rPr>
          </w:pPr>
          <w:hyperlink w:anchor="_Toc137131302" w:history="1">
            <w:r w:rsidR="00BE7AE9" w:rsidRPr="00C720CA">
              <w:rPr>
                <w:rStyle w:val="Hyperlink"/>
                <w:noProof/>
              </w:rPr>
              <w:t>I.</w:t>
            </w:r>
            <w:r w:rsidR="00BE7AE9">
              <w:rPr>
                <w:rFonts w:eastAsiaTheme="minorEastAsia" w:cstheme="minorBidi"/>
                <w:noProof/>
                <w:sz w:val="22"/>
                <w:szCs w:val="22"/>
                <w:lang w:bidi="ar-SA"/>
              </w:rPr>
              <w:tab/>
            </w:r>
            <w:r w:rsidR="00BE7AE9" w:rsidRPr="00C720CA">
              <w:rPr>
                <w:rStyle w:val="Hyperlink"/>
                <w:noProof/>
              </w:rPr>
              <w:t>RESIDENTIAL WITH DISTRIBUTED GENERATION DELIVERY SYSTEM SERVICE</w:t>
            </w:r>
            <w:r w:rsidR="00BE7AE9">
              <w:rPr>
                <w:noProof/>
                <w:webHidden/>
              </w:rPr>
              <w:tab/>
            </w:r>
            <w:r w:rsidR="00BE7AE9">
              <w:rPr>
                <w:noProof/>
                <w:webHidden/>
              </w:rPr>
              <w:fldChar w:fldCharType="begin"/>
            </w:r>
            <w:r w:rsidR="00BE7AE9">
              <w:rPr>
                <w:noProof/>
                <w:webHidden/>
              </w:rPr>
              <w:instrText xml:space="preserve"> PAGEREF _Toc137131302 \h </w:instrText>
            </w:r>
            <w:r w:rsidR="00BE7AE9">
              <w:rPr>
                <w:noProof/>
                <w:webHidden/>
              </w:rPr>
            </w:r>
            <w:r w:rsidR="00BE7AE9">
              <w:rPr>
                <w:noProof/>
                <w:webHidden/>
              </w:rPr>
              <w:fldChar w:fldCharType="separate"/>
            </w:r>
            <w:r>
              <w:rPr>
                <w:noProof/>
                <w:webHidden/>
              </w:rPr>
              <w:t>44</w:t>
            </w:r>
            <w:r w:rsidR="00BE7AE9">
              <w:rPr>
                <w:noProof/>
                <w:webHidden/>
              </w:rPr>
              <w:fldChar w:fldCharType="end"/>
            </w:r>
          </w:hyperlink>
        </w:p>
        <w:p w14:paraId="42EB877D" w14:textId="1486D546" w:rsidR="00BE7AE9" w:rsidRDefault="00140611">
          <w:pPr>
            <w:pStyle w:val="TOC3"/>
            <w:tabs>
              <w:tab w:val="left" w:pos="660"/>
              <w:tab w:val="right" w:leader="dot" w:pos="9150"/>
            </w:tabs>
            <w:rPr>
              <w:rFonts w:eastAsiaTheme="minorEastAsia" w:cstheme="minorBidi"/>
              <w:noProof/>
              <w:sz w:val="22"/>
              <w:szCs w:val="22"/>
              <w:lang w:bidi="ar-SA"/>
            </w:rPr>
          </w:pPr>
          <w:hyperlink w:anchor="_Toc137131303" w:history="1">
            <w:r w:rsidR="00BE7AE9" w:rsidRPr="00C720CA">
              <w:rPr>
                <w:rStyle w:val="Hyperlink"/>
                <w:noProof/>
              </w:rPr>
              <w:t>J.</w:t>
            </w:r>
            <w:r w:rsidR="00BE7AE9">
              <w:rPr>
                <w:rFonts w:eastAsiaTheme="minorEastAsia" w:cstheme="minorBidi"/>
                <w:noProof/>
                <w:sz w:val="22"/>
                <w:szCs w:val="22"/>
                <w:lang w:bidi="ar-SA"/>
              </w:rPr>
              <w:tab/>
            </w:r>
            <w:r w:rsidR="00BE7AE9" w:rsidRPr="00C720CA">
              <w:rPr>
                <w:rStyle w:val="Hyperlink"/>
                <w:noProof/>
              </w:rPr>
              <w:t>Secondary Service less than or equal to 10 kW</w:t>
            </w:r>
            <w:r w:rsidR="00BE7AE9">
              <w:rPr>
                <w:noProof/>
                <w:webHidden/>
              </w:rPr>
              <w:tab/>
            </w:r>
            <w:r w:rsidR="00BE7AE9">
              <w:rPr>
                <w:noProof/>
                <w:webHidden/>
              </w:rPr>
              <w:fldChar w:fldCharType="begin"/>
            </w:r>
            <w:r w:rsidR="00BE7AE9">
              <w:rPr>
                <w:noProof/>
                <w:webHidden/>
              </w:rPr>
              <w:instrText xml:space="preserve"> PAGEREF _Toc137131303 \h </w:instrText>
            </w:r>
            <w:r w:rsidR="00BE7AE9">
              <w:rPr>
                <w:noProof/>
                <w:webHidden/>
              </w:rPr>
            </w:r>
            <w:r w:rsidR="00BE7AE9">
              <w:rPr>
                <w:noProof/>
                <w:webHidden/>
              </w:rPr>
              <w:fldChar w:fldCharType="separate"/>
            </w:r>
            <w:r>
              <w:rPr>
                <w:noProof/>
                <w:webHidden/>
              </w:rPr>
              <w:t>45</w:t>
            </w:r>
            <w:r w:rsidR="00BE7AE9">
              <w:rPr>
                <w:noProof/>
                <w:webHidden/>
              </w:rPr>
              <w:fldChar w:fldCharType="end"/>
            </w:r>
          </w:hyperlink>
        </w:p>
        <w:p w14:paraId="60B9A6D7" w14:textId="778406D4" w:rsidR="00BE7AE9" w:rsidRDefault="00140611">
          <w:pPr>
            <w:pStyle w:val="TOC3"/>
            <w:tabs>
              <w:tab w:val="right" w:leader="dot" w:pos="9150"/>
            </w:tabs>
            <w:rPr>
              <w:rFonts w:eastAsiaTheme="minorEastAsia" w:cstheme="minorBidi"/>
              <w:noProof/>
              <w:sz w:val="22"/>
              <w:szCs w:val="22"/>
              <w:lang w:bidi="ar-SA"/>
            </w:rPr>
          </w:pPr>
          <w:hyperlink w:anchor="_Toc137131304" w:history="1">
            <w:r w:rsidR="00BE7AE9" w:rsidRPr="00C720CA">
              <w:rPr>
                <w:rStyle w:val="Hyperlink"/>
                <w:smallCaps/>
                <w:noProof/>
              </w:rPr>
              <w:t>Delivery System Service</w:t>
            </w:r>
            <w:r w:rsidR="00BE7AE9">
              <w:rPr>
                <w:noProof/>
                <w:webHidden/>
              </w:rPr>
              <w:tab/>
            </w:r>
            <w:r w:rsidR="00BE7AE9">
              <w:rPr>
                <w:noProof/>
                <w:webHidden/>
              </w:rPr>
              <w:fldChar w:fldCharType="begin"/>
            </w:r>
            <w:r w:rsidR="00BE7AE9">
              <w:rPr>
                <w:noProof/>
                <w:webHidden/>
              </w:rPr>
              <w:instrText xml:space="preserve"> PAGEREF _Toc137131304 \h </w:instrText>
            </w:r>
            <w:r w:rsidR="00BE7AE9">
              <w:rPr>
                <w:noProof/>
                <w:webHidden/>
              </w:rPr>
            </w:r>
            <w:r w:rsidR="00BE7AE9">
              <w:rPr>
                <w:noProof/>
                <w:webHidden/>
              </w:rPr>
              <w:fldChar w:fldCharType="separate"/>
            </w:r>
            <w:r>
              <w:rPr>
                <w:noProof/>
                <w:webHidden/>
              </w:rPr>
              <w:t>45</w:t>
            </w:r>
            <w:r w:rsidR="00BE7AE9">
              <w:rPr>
                <w:noProof/>
                <w:webHidden/>
              </w:rPr>
              <w:fldChar w:fldCharType="end"/>
            </w:r>
          </w:hyperlink>
        </w:p>
        <w:p w14:paraId="4D427D8A" w14:textId="69E3EF1F" w:rsidR="00BE7AE9" w:rsidRDefault="00140611">
          <w:pPr>
            <w:pStyle w:val="TOC3"/>
            <w:tabs>
              <w:tab w:val="left" w:pos="660"/>
              <w:tab w:val="right" w:leader="dot" w:pos="9150"/>
            </w:tabs>
            <w:rPr>
              <w:rFonts w:eastAsiaTheme="minorEastAsia" w:cstheme="minorBidi"/>
              <w:noProof/>
              <w:sz w:val="22"/>
              <w:szCs w:val="22"/>
              <w:lang w:bidi="ar-SA"/>
            </w:rPr>
          </w:pPr>
          <w:hyperlink w:anchor="_Toc137131305" w:history="1">
            <w:r w:rsidR="00BE7AE9" w:rsidRPr="00C720CA">
              <w:rPr>
                <w:rStyle w:val="Hyperlink"/>
                <w:noProof/>
              </w:rPr>
              <w:t>K.</w:t>
            </w:r>
            <w:r w:rsidR="00BE7AE9">
              <w:rPr>
                <w:rFonts w:eastAsiaTheme="minorEastAsia" w:cstheme="minorBidi"/>
                <w:noProof/>
                <w:sz w:val="22"/>
                <w:szCs w:val="22"/>
                <w:lang w:bidi="ar-SA"/>
              </w:rPr>
              <w:tab/>
            </w:r>
            <w:r w:rsidR="00BE7AE9" w:rsidRPr="00C720CA">
              <w:rPr>
                <w:rStyle w:val="Hyperlink"/>
                <w:noProof/>
              </w:rPr>
              <w:t>Secondary Service less than or equal to 10 kW</w:t>
            </w:r>
            <w:r w:rsidR="00BE7AE9">
              <w:rPr>
                <w:noProof/>
                <w:webHidden/>
              </w:rPr>
              <w:tab/>
            </w:r>
            <w:r w:rsidR="00BE7AE9">
              <w:rPr>
                <w:noProof/>
                <w:webHidden/>
              </w:rPr>
              <w:fldChar w:fldCharType="begin"/>
            </w:r>
            <w:r w:rsidR="00BE7AE9">
              <w:rPr>
                <w:noProof/>
                <w:webHidden/>
              </w:rPr>
              <w:instrText xml:space="preserve"> PAGEREF _Toc137131305 \h </w:instrText>
            </w:r>
            <w:r w:rsidR="00BE7AE9">
              <w:rPr>
                <w:noProof/>
                <w:webHidden/>
              </w:rPr>
            </w:r>
            <w:r w:rsidR="00BE7AE9">
              <w:rPr>
                <w:noProof/>
                <w:webHidden/>
              </w:rPr>
              <w:fldChar w:fldCharType="separate"/>
            </w:r>
            <w:r>
              <w:rPr>
                <w:noProof/>
                <w:webHidden/>
              </w:rPr>
              <w:t>46</w:t>
            </w:r>
            <w:r w:rsidR="00BE7AE9">
              <w:rPr>
                <w:noProof/>
                <w:webHidden/>
              </w:rPr>
              <w:fldChar w:fldCharType="end"/>
            </w:r>
          </w:hyperlink>
        </w:p>
        <w:p w14:paraId="0AD70581" w14:textId="48F3FB7C" w:rsidR="00BE7AE9" w:rsidRDefault="00140611">
          <w:pPr>
            <w:pStyle w:val="TOC3"/>
            <w:tabs>
              <w:tab w:val="left" w:pos="660"/>
              <w:tab w:val="right" w:leader="dot" w:pos="9150"/>
            </w:tabs>
            <w:rPr>
              <w:rFonts w:eastAsiaTheme="minorEastAsia" w:cstheme="minorBidi"/>
              <w:noProof/>
              <w:sz w:val="22"/>
              <w:szCs w:val="22"/>
              <w:lang w:bidi="ar-SA"/>
            </w:rPr>
          </w:pPr>
          <w:hyperlink w:anchor="_Toc137131306" w:history="1">
            <w:r w:rsidR="00BE7AE9" w:rsidRPr="00C720CA">
              <w:rPr>
                <w:rStyle w:val="Hyperlink"/>
                <w:noProof/>
              </w:rPr>
              <w:t>L.</w:t>
            </w:r>
            <w:r w:rsidR="00BE7AE9">
              <w:rPr>
                <w:rFonts w:eastAsiaTheme="minorEastAsia" w:cstheme="minorBidi"/>
                <w:noProof/>
                <w:sz w:val="22"/>
                <w:szCs w:val="22"/>
                <w:lang w:bidi="ar-SA"/>
              </w:rPr>
              <w:tab/>
            </w:r>
            <w:r w:rsidR="00BE7AE9" w:rsidRPr="00C720CA">
              <w:rPr>
                <w:rStyle w:val="Hyperlink"/>
                <w:noProof/>
              </w:rPr>
              <w:t>Secondary Service GREATER than 10 kW</w:t>
            </w:r>
            <w:r w:rsidR="00BE7AE9">
              <w:rPr>
                <w:noProof/>
                <w:webHidden/>
              </w:rPr>
              <w:tab/>
            </w:r>
            <w:r w:rsidR="00BE7AE9">
              <w:rPr>
                <w:noProof/>
                <w:webHidden/>
              </w:rPr>
              <w:fldChar w:fldCharType="begin"/>
            </w:r>
            <w:r w:rsidR="00BE7AE9">
              <w:rPr>
                <w:noProof/>
                <w:webHidden/>
              </w:rPr>
              <w:instrText xml:space="preserve"> PAGEREF _Toc137131306 \h </w:instrText>
            </w:r>
            <w:r w:rsidR="00BE7AE9">
              <w:rPr>
                <w:noProof/>
                <w:webHidden/>
              </w:rPr>
            </w:r>
            <w:r w:rsidR="00BE7AE9">
              <w:rPr>
                <w:noProof/>
                <w:webHidden/>
              </w:rPr>
              <w:fldChar w:fldCharType="separate"/>
            </w:r>
            <w:r>
              <w:rPr>
                <w:noProof/>
                <w:webHidden/>
              </w:rPr>
              <w:t>47</w:t>
            </w:r>
            <w:r w:rsidR="00BE7AE9">
              <w:rPr>
                <w:noProof/>
                <w:webHidden/>
              </w:rPr>
              <w:fldChar w:fldCharType="end"/>
            </w:r>
          </w:hyperlink>
        </w:p>
        <w:p w14:paraId="75FAEEB1" w14:textId="4B3D511D" w:rsidR="00BE7AE9" w:rsidRDefault="00140611">
          <w:pPr>
            <w:pStyle w:val="TOC3"/>
            <w:tabs>
              <w:tab w:val="right" w:leader="dot" w:pos="9150"/>
            </w:tabs>
            <w:rPr>
              <w:rFonts w:eastAsiaTheme="minorEastAsia" w:cstheme="minorBidi"/>
              <w:noProof/>
              <w:sz w:val="22"/>
              <w:szCs w:val="22"/>
              <w:lang w:bidi="ar-SA"/>
            </w:rPr>
          </w:pPr>
          <w:hyperlink w:anchor="_Toc137131307" w:history="1">
            <w:r w:rsidR="00BE7AE9" w:rsidRPr="00C720CA">
              <w:rPr>
                <w:rStyle w:val="Hyperlink"/>
                <w:noProof/>
              </w:rPr>
              <w:t>Delivery System Service</w:t>
            </w:r>
            <w:r w:rsidR="00BE7AE9">
              <w:rPr>
                <w:noProof/>
                <w:webHidden/>
              </w:rPr>
              <w:tab/>
            </w:r>
            <w:r w:rsidR="00BE7AE9">
              <w:rPr>
                <w:noProof/>
                <w:webHidden/>
              </w:rPr>
              <w:fldChar w:fldCharType="begin"/>
            </w:r>
            <w:r w:rsidR="00BE7AE9">
              <w:rPr>
                <w:noProof/>
                <w:webHidden/>
              </w:rPr>
              <w:instrText xml:space="preserve"> PAGEREF _Toc137131307 \h </w:instrText>
            </w:r>
            <w:r w:rsidR="00BE7AE9">
              <w:rPr>
                <w:noProof/>
                <w:webHidden/>
              </w:rPr>
            </w:r>
            <w:r w:rsidR="00BE7AE9">
              <w:rPr>
                <w:noProof/>
                <w:webHidden/>
              </w:rPr>
              <w:fldChar w:fldCharType="separate"/>
            </w:r>
            <w:r>
              <w:rPr>
                <w:noProof/>
                <w:webHidden/>
              </w:rPr>
              <w:t>47</w:t>
            </w:r>
            <w:r w:rsidR="00BE7AE9">
              <w:rPr>
                <w:noProof/>
                <w:webHidden/>
              </w:rPr>
              <w:fldChar w:fldCharType="end"/>
            </w:r>
          </w:hyperlink>
        </w:p>
        <w:p w14:paraId="36A3EB6C" w14:textId="44421CD9" w:rsidR="00BE7AE9" w:rsidRDefault="00140611">
          <w:pPr>
            <w:pStyle w:val="TOC3"/>
            <w:tabs>
              <w:tab w:val="left" w:pos="880"/>
              <w:tab w:val="right" w:leader="dot" w:pos="9150"/>
            </w:tabs>
            <w:rPr>
              <w:rFonts w:eastAsiaTheme="minorEastAsia" w:cstheme="minorBidi"/>
              <w:noProof/>
              <w:sz w:val="22"/>
              <w:szCs w:val="22"/>
              <w:lang w:bidi="ar-SA"/>
            </w:rPr>
          </w:pPr>
          <w:hyperlink w:anchor="_Toc137131308" w:history="1">
            <w:r w:rsidR="00BE7AE9" w:rsidRPr="00C720CA">
              <w:rPr>
                <w:rStyle w:val="Hyperlink"/>
                <w:noProof/>
              </w:rPr>
              <w:t>M.</w:t>
            </w:r>
            <w:r w:rsidR="00BE7AE9">
              <w:rPr>
                <w:rFonts w:eastAsiaTheme="minorEastAsia" w:cstheme="minorBidi"/>
                <w:noProof/>
                <w:sz w:val="22"/>
                <w:szCs w:val="22"/>
                <w:lang w:bidi="ar-SA"/>
              </w:rPr>
              <w:tab/>
            </w:r>
            <w:r w:rsidR="00BE7AE9" w:rsidRPr="00C720CA">
              <w:rPr>
                <w:rStyle w:val="Hyperlink"/>
                <w:noProof/>
              </w:rPr>
              <w:t>PRIMARY DELIVERY SYSTEM SERVICE</w:t>
            </w:r>
            <w:r w:rsidR="00BE7AE9">
              <w:rPr>
                <w:noProof/>
                <w:webHidden/>
              </w:rPr>
              <w:tab/>
            </w:r>
            <w:r w:rsidR="00BE7AE9">
              <w:rPr>
                <w:noProof/>
                <w:webHidden/>
              </w:rPr>
              <w:fldChar w:fldCharType="begin"/>
            </w:r>
            <w:r w:rsidR="00BE7AE9">
              <w:rPr>
                <w:noProof/>
                <w:webHidden/>
              </w:rPr>
              <w:instrText xml:space="preserve"> PAGEREF _Toc137131308 \h </w:instrText>
            </w:r>
            <w:r w:rsidR="00BE7AE9">
              <w:rPr>
                <w:noProof/>
                <w:webHidden/>
              </w:rPr>
            </w:r>
            <w:r w:rsidR="00BE7AE9">
              <w:rPr>
                <w:noProof/>
                <w:webHidden/>
              </w:rPr>
              <w:fldChar w:fldCharType="separate"/>
            </w:r>
            <w:r>
              <w:rPr>
                <w:noProof/>
                <w:webHidden/>
              </w:rPr>
              <w:t>49</w:t>
            </w:r>
            <w:r w:rsidR="00BE7AE9">
              <w:rPr>
                <w:noProof/>
                <w:webHidden/>
              </w:rPr>
              <w:fldChar w:fldCharType="end"/>
            </w:r>
          </w:hyperlink>
        </w:p>
        <w:p w14:paraId="498B5019" w14:textId="036B802A" w:rsidR="00BE7AE9" w:rsidRDefault="00140611">
          <w:pPr>
            <w:pStyle w:val="TOC3"/>
            <w:tabs>
              <w:tab w:val="left" w:pos="660"/>
              <w:tab w:val="right" w:leader="dot" w:pos="9150"/>
            </w:tabs>
            <w:rPr>
              <w:rFonts w:eastAsiaTheme="minorEastAsia" w:cstheme="minorBidi"/>
              <w:noProof/>
              <w:sz w:val="22"/>
              <w:szCs w:val="22"/>
              <w:lang w:bidi="ar-SA"/>
            </w:rPr>
          </w:pPr>
          <w:hyperlink w:anchor="_Toc137131309" w:history="1">
            <w:r w:rsidR="00BE7AE9" w:rsidRPr="00C720CA">
              <w:rPr>
                <w:rStyle w:val="Hyperlink"/>
                <w:noProof/>
              </w:rPr>
              <w:t>N.</w:t>
            </w:r>
            <w:r w:rsidR="00BE7AE9">
              <w:rPr>
                <w:rFonts w:eastAsiaTheme="minorEastAsia" w:cstheme="minorBidi"/>
                <w:noProof/>
                <w:sz w:val="22"/>
                <w:szCs w:val="22"/>
                <w:lang w:bidi="ar-SA"/>
              </w:rPr>
              <w:tab/>
            </w:r>
            <w:r w:rsidR="00BE7AE9" w:rsidRPr="00C720CA">
              <w:rPr>
                <w:rStyle w:val="Hyperlink"/>
                <w:noProof/>
              </w:rPr>
              <w:t>PRIMARY SUBSTATION DELIVERY SERVICE</w:t>
            </w:r>
            <w:r w:rsidR="00BE7AE9">
              <w:rPr>
                <w:noProof/>
                <w:webHidden/>
              </w:rPr>
              <w:tab/>
            </w:r>
            <w:r w:rsidR="00BE7AE9">
              <w:rPr>
                <w:noProof/>
                <w:webHidden/>
              </w:rPr>
              <w:fldChar w:fldCharType="begin"/>
            </w:r>
            <w:r w:rsidR="00BE7AE9">
              <w:rPr>
                <w:noProof/>
                <w:webHidden/>
              </w:rPr>
              <w:instrText xml:space="preserve"> PAGEREF _Toc137131309 \h </w:instrText>
            </w:r>
            <w:r w:rsidR="00BE7AE9">
              <w:rPr>
                <w:noProof/>
                <w:webHidden/>
              </w:rPr>
            </w:r>
            <w:r w:rsidR="00BE7AE9">
              <w:rPr>
                <w:noProof/>
                <w:webHidden/>
              </w:rPr>
              <w:fldChar w:fldCharType="separate"/>
            </w:r>
            <w:r>
              <w:rPr>
                <w:noProof/>
                <w:webHidden/>
              </w:rPr>
              <w:t>51</w:t>
            </w:r>
            <w:r w:rsidR="00BE7AE9">
              <w:rPr>
                <w:noProof/>
                <w:webHidden/>
              </w:rPr>
              <w:fldChar w:fldCharType="end"/>
            </w:r>
          </w:hyperlink>
        </w:p>
        <w:p w14:paraId="008C9BF6" w14:textId="51F249B7" w:rsidR="00BE7AE9" w:rsidRDefault="00140611">
          <w:pPr>
            <w:pStyle w:val="TOC3"/>
            <w:tabs>
              <w:tab w:val="left" w:pos="660"/>
              <w:tab w:val="right" w:leader="dot" w:pos="9150"/>
            </w:tabs>
            <w:rPr>
              <w:rFonts w:eastAsiaTheme="minorEastAsia" w:cstheme="minorBidi"/>
              <w:noProof/>
              <w:sz w:val="22"/>
              <w:szCs w:val="22"/>
              <w:lang w:bidi="ar-SA"/>
            </w:rPr>
          </w:pPr>
          <w:hyperlink w:anchor="_Toc137131310" w:history="1">
            <w:r w:rsidR="00BE7AE9" w:rsidRPr="00C720CA">
              <w:rPr>
                <w:rStyle w:val="Hyperlink"/>
                <w:noProof/>
              </w:rPr>
              <w:t>O.</w:t>
            </w:r>
            <w:r w:rsidR="00BE7AE9">
              <w:rPr>
                <w:rFonts w:eastAsiaTheme="minorEastAsia" w:cstheme="minorBidi"/>
                <w:noProof/>
                <w:sz w:val="22"/>
                <w:szCs w:val="22"/>
                <w:lang w:bidi="ar-SA"/>
              </w:rPr>
              <w:tab/>
            </w:r>
            <w:r w:rsidR="00BE7AE9" w:rsidRPr="00C720CA">
              <w:rPr>
                <w:rStyle w:val="Hyperlink"/>
                <w:noProof/>
              </w:rPr>
              <w:t>TRANSMISSION DELIVERY SYSTEM SERVICE</w:t>
            </w:r>
            <w:r w:rsidR="00BE7AE9">
              <w:rPr>
                <w:noProof/>
                <w:webHidden/>
              </w:rPr>
              <w:tab/>
            </w:r>
            <w:r w:rsidR="00BE7AE9">
              <w:rPr>
                <w:noProof/>
                <w:webHidden/>
              </w:rPr>
              <w:fldChar w:fldCharType="begin"/>
            </w:r>
            <w:r w:rsidR="00BE7AE9">
              <w:rPr>
                <w:noProof/>
                <w:webHidden/>
              </w:rPr>
              <w:instrText xml:space="preserve"> PAGEREF _Toc137131310 \h </w:instrText>
            </w:r>
            <w:r w:rsidR="00BE7AE9">
              <w:rPr>
                <w:noProof/>
                <w:webHidden/>
              </w:rPr>
            </w:r>
            <w:r w:rsidR="00BE7AE9">
              <w:rPr>
                <w:noProof/>
                <w:webHidden/>
              </w:rPr>
              <w:fldChar w:fldCharType="separate"/>
            </w:r>
            <w:r>
              <w:rPr>
                <w:noProof/>
                <w:webHidden/>
              </w:rPr>
              <w:t>53</w:t>
            </w:r>
            <w:r w:rsidR="00BE7AE9">
              <w:rPr>
                <w:noProof/>
                <w:webHidden/>
              </w:rPr>
              <w:fldChar w:fldCharType="end"/>
            </w:r>
          </w:hyperlink>
        </w:p>
        <w:p w14:paraId="2D47EDC8" w14:textId="224A2E70" w:rsidR="00BE7AE9" w:rsidRDefault="00140611">
          <w:pPr>
            <w:pStyle w:val="TOC3"/>
            <w:tabs>
              <w:tab w:val="left" w:pos="660"/>
              <w:tab w:val="right" w:leader="dot" w:pos="9150"/>
            </w:tabs>
            <w:rPr>
              <w:rFonts w:eastAsiaTheme="minorEastAsia" w:cstheme="minorBidi"/>
              <w:noProof/>
              <w:sz w:val="22"/>
              <w:szCs w:val="22"/>
              <w:lang w:bidi="ar-SA"/>
            </w:rPr>
          </w:pPr>
          <w:hyperlink w:anchor="_Toc137131311" w:history="1">
            <w:r w:rsidR="00BE7AE9" w:rsidRPr="00C720CA">
              <w:rPr>
                <w:rStyle w:val="Hyperlink"/>
                <w:noProof/>
              </w:rPr>
              <w:t>P.</w:t>
            </w:r>
            <w:r w:rsidR="00BE7AE9">
              <w:rPr>
                <w:rFonts w:eastAsiaTheme="minorEastAsia" w:cstheme="minorBidi"/>
                <w:noProof/>
                <w:sz w:val="22"/>
                <w:szCs w:val="22"/>
                <w:lang w:bidi="ar-SA"/>
              </w:rPr>
              <w:tab/>
            </w:r>
            <w:r w:rsidR="00BE7AE9" w:rsidRPr="00C720CA">
              <w:rPr>
                <w:rStyle w:val="Hyperlink"/>
                <w:noProof/>
              </w:rPr>
              <w:t>Street lighting DELIVERY SERVICE</w:t>
            </w:r>
            <w:r w:rsidR="00BE7AE9">
              <w:rPr>
                <w:noProof/>
                <w:webHidden/>
              </w:rPr>
              <w:tab/>
            </w:r>
            <w:r w:rsidR="00BE7AE9">
              <w:rPr>
                <w:noProof/>
                <w:webHidden/>
              </w:rPr>
              <w:fldChar w:fldCharType="begin"/>
            </w:r>
            <w:r w:rsidR="00BE7AE9">
              <w:rPr>
                <w:noProof/>
                <w:webHidden/>
              </w:rPr>
              <w:instrText xml:space="preserve"> PAGEREF _Toc137131311 \h </w:instrText>
            </w:r>
            <w:r w:rsidR="00BE7AE9">
              <w:rPr>
                <w:noProof/>
                <w:webHidden/>
              </w:rPr>
            </w:r>
            <w:r w:rsidR="00BE7AE9">
              <w:rPr>
                <w:noProof/>
                <w:webHidden/>
              </w:rPr>
              <w:fldChar w:fldCharType="separate"/>
            </w:r>
            <w:r>
              <w:rPr>
                <w:noProof/>
                <w:webHidden/>
              </w:rPr>
              <w:t>55</w:t>
            </w:r>
            <w:r w:rsidR="00BE7AE9">
              <w:rPr>
                <w:noProof/>
                <w:webHidden/>
              </w:rPr>
              <w:fldChar w:fldCharType="end"/>
            </w:r>
          </w:hyperlink>
        </w:p>
        <w:p w14:paraId="3B79DB16" w14:textId="5762670F" w:rsidR="00BE7AE9" w:rsidRDefault="00140611">
          <w:pPr>
            <w:pStyle w:val="TOC3"/>
            <w:tabs>
              <w:tab w:val="left" w:pos="660"/>
              <w:tab w:val="right" w:leader="dot" w:pos="9150"/>
            </w:tabs>
            <w:rPr>
              <w:rFonts w:eastAsiaTheme="minorEastAsia" w:cstheme="minorBidi"/>
              <w:noProof/>
              <w:sz w:val="22"/>
              <w:szCs w:val="22"/>
              <w:lang w:bidi="ar-SA"/>
            </w:rPr>
          </w:pPr>
          <w:hyperlink w:anchor="_Toc137131312" w:history="1">
            <w:r w:rsidR="00BE7AE9" w:rsidRPr="00C720CA">
              <w:rPr>
                <w:rStyle w:val="Hyperlink"/>
                <w:noProof/>
              </w:rPr>
              <w:t>Q.</w:t>
            </w:r>
            <w:r w:rsidR="00BE7AE9">
              <w:rPr>
                <w:rFonts w:eastAsiaTheme="minorEastAsia" w:cstheme="minorBidi"/>
                <w:noProof/>
                <w:sz w:val="22"/>
                <w:szCs w:val="22"/>
                <w:lang w:bidi="ar-SA"/>
              </w:rPr>
              <w:tab/>
            </w:r>
            <w:r w:rsidR="00BE7AE9" w:rsidRPr="00C720CA">
              <w:rPr>
                <w:rStyle w:val="Hyperlink"/>
                <w:noProof/>
              </w:rPr>
              <w:t>DISCRETIONARY FEES</w:t>
            </w:r>
            <w:r w:rsidR="00BE7AE9">
              <w:rPr>
                <w:noProof/>
                <w:webHidden/>
              </w:rPr>
              <w:tab/>
            </w:r>
            <w:r w:rsidR="00BE7AE9">
              <w:rPr>
                <w:noProof/>
                <w:webHidden/>
              </w:rPr>
              <w:fldChar w:fldCharType="begin"/>
            </w:r>
            <w:r w:rsidR="00BE7AE9">
              <w:rPr>
                <w:noProof/>
                <w:webHidden/>
              </w:rPr>
              <w:instrText xml:space="preserve"> PAGEREF _Toc137131312 \h </w:instrText>
            </w:r>
            <w:r w:rsidR="00BE7AE9">
              <w:rPr>
                <w:noProof/>
                <w:webHidden/>
              </w:rPr>
            </w:r>
            <w:r w:rsidR="00BE7AE9">
              <w:rPr>
                <w:noProof/>
                <w:webHidden/>
              </w:rPr>
              <w:fldChar w:fldCharType="separate"/>
            </w:r>
            <w:r>
              <w:rPr>
                <w:noProof/>
                <w:webHidden/>
              </w:rPr>
              <w:t>56</w:t>
            </w:r>
            <w:r w:rsidR="00BE7AE9">
              <w:rPr>
                <w:noProof/>
                <w:webHidden/>
              </w:rPr>
              <w:fldChar w:fldCharType="end"/>
            </w:r>
          </w:hyperlink>
        </w:p>
        <w:p w14:paraId="4CD6C0A2" w14:textId="4924B638" w:rsidR="00BE7AE9" w:rsidRDefault="00140611">
          <w:pPr>
            <w:pStyle w:val="TOC3"/>
            <w:tabs>
              <w:tab w:val="left" w:pos="660"/>
              <w:tab w:val="right" w:leader="dot" w:pos="9150"/>
            </w:tabs>
            <w:rPr>
              <w:rFonts w:eastAsiaTheme="minorEastAsia" w:cstheme="minorBidi"/>
              <w:noProof/>
              <w:sz w:val="22"/>
              <w:szCs w:val="22"/>
              <w:lang w:bidi="ar-SA"/>
            </w:rPr>
          </w:pPr>
          <w:hyperlink w:anchor="_Toc137131330" w:history="1">
            <w:r w:rsidR="00BE7AE9" w:rsidRPr="00C720CA">
              <w:rPr>
                <w:rStyle w:val="Hyperlink"/>
                <w:rFonts w:ascii="Times New Roman" w:hAnsi="Times New Roman"/>
                <w:noProof/>
              </w:rPr>
              <w:t>U.</w:t>
            </w:r>
            <w:r w:rsidR="00BE7AE9">
              <w:rPr>
                <w:rFonts w:eastAsiaTheme="minorEastAsia" w:cstheme="minorBidi"/>
                <w:noProof/>
                <w:sz w:val="22"/>
                <w:szCs w:val="22"/>
                <w:lang w:bidi="ar-SA"/>
              </w:rPr>
              <w:tab/>
            </w:r>
            <w:r w:rsidR="00BE7AE9" w:rsidRPr="00C720CA">
              <w:rPr>
                <w:rStyle w:val="Hyperlink"/>
                <w:noProof/>
              </w:rPr>
              <w:t>UNIFORM DISCRETIONARY SERVICE CHARGES</w:t>
            </w:r>
            <w:r w:rsidR="00BE7AE9">
              <w:rPr>
                <w:noProof/>
                <w:webHidden/>
              </w:rPr>
              <w:tab/>
            </w:r>
            <w:r w:rsidR="00BE7AE9">
              <w:rPr>
                <w:noProof/>
                <w:webHidden/>
              </w:rPr>
              <w:fldChar w:fldCharType="begin"/>
            </w:r>
            <w:r w:rsidR="00BE7AE9">
              <w:rPr>
                <w:noProof/>
                <w:webHidden/>
              </w:rPr>
              <w:instrText xml:space="preserve"> PAGEREF _Toc137131330 \h </w:instrText>
            </w:r>
            <w:r w:rsidR="00BE7AE9">
              <w:rPr>
                <w:noProof/>
                <w:webHidden/>
              </w:rPr>
            </w:r>
            <w:r w:rsidR="00BE7AE9">
              <w:rPr>
                <w:noProof/>
                <w:webHidden/>
              </w:rPr>
              <w:fldChar w:fldCharType="separate"/>
            </w:r>
            <w:r>
              <w:rPr>
                <w:noProof/>
                <w:webHidden/>
              </w:rPr>
              <w:t>57</w:t>
            </w:r>
            <w:r w:rsidR="00BE7AE9">
              <w:rPr>
                <w:noProof/>
                <w:webHidden/>
              </w:rPr>
              <w:fldChar w:fldCharType="end"/>
            </w:r>
          </w:hyperlink>
        </w:p>
        <w:p w14:paraId="65A8DCB8" w14:textId="699DDAD9"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331" w:history="1">
            <w:r w:rsidR="00BE7AE9" w:rsidRPr="00C720CA">
              <w:rPr>
                <w:rStyle w:val="Hyperlink"/>
                <w:noProof/>
              </w:rPr>
              <w:t>5.4</w:t>
            </w:r>
            <w:r w:rsidR="00BE7AE9">
              <w:rPr>
                <w:rFonts w:eastAsiaTheme="minorEastAsia" w:cstheme="minorBidi"/>
                <w:b w:val="0"/>
                <w:bCs w:val="0"/>
                <w:noProof/>
                <w:sz w:val="22"/>
                <w:szCs w:val="22"/>
                <w:lang w:bidi="ar-SA"/>
              </w:rPr>
              <w:tab/>
            </w:r>
            <w:r w:rsidR="00BE7AE9" w:rsidRPr="00C720CA">
              <w:rPr>
                <w:rStyle w:val="Hyperlink"/>
                <w:noProof/>
              </w:rPr>
              <w:t>DG Interconnection policies</w:t>
            </w:r>
            <w:r w:rsidR="00BE7AE9">
              <w:rPr>
                <w:noProof/>
                <w:webHidden/>
              </w:rPr>
              <w:tab/>
            </w:r>
            <w:r w:rsidR="00BE7AE9">
              <w:rPr>
                <w:noProof/>
                <w:webHidden/>
              </w:rPr>
              <w:fldChar w:fldCharType="begin"/>
            </w:r>
            <w:r w:rsidR="00BE7AE9">
              <w:rPr>
                <w:noProof/>
                <w:webHidden/>
              </w:rPr>
              <w:instrText xml:space="preserve"> PAGEREF _Toc137131331 \h </w:instrText>
            </w:r>
            <w:r w:rsidR="00BE7AE9">
              <w:rPr>
                <w:noProof/>
                <w:webHidden/>
              </w:rPr>
            </w:r>
            <w:r w:rsidR="00BE7AE9">
              <w:rPr>
                <w:noProof/>
                <w:webHidden/>
              </w:rPr>
              <w:fldChar w:fldCharType="separate"/>
            </w:r>
            <w:r>
              <w:rPr>
                <w:noProof/>
                <w:webHidden/>
              </w:rPr>
              <w:t>72</w:t>
            </w:r>
            <w:r w:rsidR="00BE7AE9">
              <w:rPr>
                <w:noProof/>
                <w:webHidden/>
              </w:rPr>
              <w:fldChar w:fldCharType="end"/>
            </w:r>
          </w:hyperlink>
        </w:p>
        <w:p w14:paraId="1A285ED4" w14:textId="595FE421" w:rsidR="00BE7AE9" w:rsidRDefault="00140611">
          <w:pPr>
            <w:pStyle w:val="TOC3"/>
            <w:tabs>
              <w:tab w:val="left" w:pos="660"/>
              <w:tab w:val="right" w:leader="dot" w:pos="9150"/>
            </w:tabs>
            <w:rPr>
              <w:rFonts w:eastAsiaTheme="minorEastAsia" w:cstheme="minorBidi"/>
              <w:noProof/>
              <w:sz w:val="22"/>
              <w:szCs w:val="22"/>
              <w:lang w:bidi="ar-SA"/>
            </w:rPr>
          </w:pPr>
          <w:hyperlink w:anchor="_Toc137131332" w:history="1">
            <w:r w:rsidR="00BE7AE9" w:rsidRPr="00C720CA">
              <w:rPr>
                <w:rStyle w:val="Hyperlink"/>
                <w:rFonts w:eastAsia="Calibri"/>
                <w:noProof/>
              </w:rPr>
              <w:t>A.</w:t>
            </w:r>
            <w:r w:rsidR="00BE7AE9">
              <w:rPr>
                <w:rFonts w:eastAsiaTheme="minorEastAsia" w:cstheme="minorBidi"/>
                <w:noProof/>
                <w:sz w:val="22"/>
                <w:szCs w:val="22"/>
                <w:lang w:bidi="ar-SA"/>
              </w:rPr>
              <w:tab/>
            </w:r>
            <w:r w:rsidR="00BE7AE9" w:rsidRPr="00C720CA">
              <w:rPr>
                <w:rStyle w:val="Hyperlink"/>
                <w:noProof/>
              </w:rPr>
              <w:t>LP&amp;L Interconnection Guidelines</w:t>
            </w:r>
            <w:r w:rsidR="00BE7AE9">
              <w:rPr>
                <w:noProof/>
                <w:webHidden/>
              </w:rPr>
              <w:tab/>
            </w:r>
            <w:r w:rsidR="00BE7AE9">
              <w:rPr>
                <w:noProof/>
                <w:webHidden/>
              </w:rPr>
              <w:fldChar w:fldCharType="begin"/>
            </w:r>
            <w:r w:rsidR="00BE7AE9">
              <w:rPr>
                <w:noProof/>
                <w:webHidden/>
              </w:rPr>
              <w:instrText xml:space="preserve"> PAGEREF _Toc137131332 \h </w:instrText>
            </w:r>
            <w:r w:rsidR="00BE7AE9">
              <w:rPr>
                <w:noProof/>
                <w:webHidden/>
              </w:rPr>
            </w:r>
            <w:r w:rsidR="00BE7AE9">
              <w:rPr>
                <w:noProof/>
                <w:webHidden/>
              </w:rPr>
              <w:fldChar w:fldCharType="separate"/>
            </w:r>
            <w:r>
              <w:rPr>
                <w:noProof/>
                <w:webHidden/>
              </w:rPr>
              <w:t>72</w:t>
            </w:r>
            <w:r w:rsidR="00BE7AE9">
              <w:rPr>
                <w:noProof/>
                <w:webHidden/>
              </w:rPr>
              <w:fldChar w:fldCharType="end"/>
            </w:r>
          </w:hyperlink>
        </w:p>
        <w:p w14:paraId="19CAB8A5" w14:textId="2B2C399E" w:rsidR="00BE7AE9" w:rsidRDefault="00140611">
          <w:pPr>
            <w:pStyle w:val="TOC2"/>
            <w:tabs>
              <w:tab w:val="left" w:pos="660"/>
              <w:tab w:val="right" w:leader="dot" w:pos="9150"/>
            </w:tabs>
            <w:rPr>
              <w:rFonts w:eastAsiaTheme="minorEastAsia" w:cstheme="minorBidi"/>
              <w:b w:val="0"/>
              <w:bCs w:val="0"/>
              <w:noProof/>
              <w:sz w:val="22"/>
              <w:szCs w:val="22"/>
              <w:lang w:bidi="ar-SA"/>
            </w:rPr>
          </w:pPr>
          <w:hyperlink w:anchor="_Toc137131333" w:history="1">
            <w:r w:rsidR="00BE7AE9" w:rsidRPr="00C720CA">
              <w:rPr>
                <w:rStyle w:val="Hyperlink"/>
                <w:noProof/>
              </w:rPr>
              <w:t>5.5</w:t>
            </w:r>
            <w:r w:rsidR="00BE7AE9">
              <w:rPr>
                <w:rFonts w:eastAsiaTheme="minorEastAsia" w:cstheme="minorBidi"/>
                <w:b w:val="0"/>
                <w:bCs w:val="0"/>
                <w:noProof/>
                <w:sz w:val="22"/>
                <w:szCs w:val="22"/>
                <w:lang w:bidi="ar-SA"/>
              </w:rPr>
              <w:tab/>
            </w:r>
            <w:r w:rsidR="00BE7AE9" w:rsidRPr="00C720CA">
              <w:rPr>
                <w:rStyle w:val="Hyperlink"/>
                <w:noProof/>
              </w:rPr>
              <w:t>Construction Service Charges</w:t>
            </w:r>
            <w:r w:rsidR="00BE7AE9">
              <w:rPr>
                <w:noProof/>
                <w:webHidden/>
              </w:rPr>
              <w:tab/>
            </w:r>
            <w:r w:rsidR="00BE7AE9">
              <w:rPr>
                <w:noProof/>
                <w:webHidden/>
              </w:rPr>
              <w:fldChar w:fldCharType="begin"/>
            </w:r>
            <w:r w:rsidR="00BE7AE9">
              <w:rPr>
                <w:noProof/>
                <w:webHidden/>
              </w:rPr>
              <w:instrText xml:space="preserve"> PAGEREF _Toc137131333 \h </w:instrText>
            </w:r>
            <w:r w:rsidR="00BE7AE9">
              <w:rPr>
                <w:noProof/>
                <w:webHidden/>
              </w:rPr>
            </w:r>
            <w:r w:rsidR="00BE7AE9">
              <w:rPr>
                <w:noProof/>
                <w:webHidden/>
              </w:rPr>
              <w:fldChar w:fldCharType="separate"/>
            </w:r>
            <w:r>
              <w:rPr>
                <w:noProof/>
                <w:webHidden/>
              </w:rPr>
              <w:t>73</w:t>
            </w:r>
            <w:r w:rsidR="00BE7AE9">
              <w:rPr>
                <w:noProof/>
                <w:webHidden/>
              </w:rPr>
              <w:fldChar w:fldCharType="end"/>
            </w:r>
          </w:hyperlink>
        </w:p>
        <w:p w14:paraId="111A4C50" w14:textId="7272AD06" w:rsidR="00BE7AE9" w:rsidRDefault="00140611">
          <w:pPr>
            <w:pStyle w:val="TOC3"/>
            <w:tabs>
              <w:tab w:val="left" w:pos="660"/>
              <w:tab w:val="right" w:leader="dot" w:pos="9150"/>
            </w:tabs>
            <w:rPr>
              <w:rFonts w:eastAsiaTheme="minorEastAsia" w:cstheme="minorBidi"/>
              <w:noProof/>
              <w:sz w:val="22"/>
              <w:szCs w:val="22"/>
              <w:lang w:bidi="ar-SA"/>
            </w:rPr>
          </w:pPr>
          <w:hyperlink w:anchor="_Toc137131334" w:history="1">
            <w:r w:rsidR="00BE7AE9" w:rsidRPr="00C720CA">
              <w:rPr>
                <w:rStyle w:val="Hyperlink"/>
                <w:noProof/>
              </w:rPr>
              <w:t>A.</w:t>
            </w:r>
            <w:r w:rsidR="00BE7AE9">
              <w:rPr>
                <w:rFonts w:eastAsiaTheme="minorEastAsia" w:cstheme="minorBidi"/>
                <w:noProof/>
                <w:sz w:val="22"/>
                <w:szCs w:val="22"/>
                <w:lang w:bidi="ar-SA"/>
              </w:rPr>
              <w:tab/>
            </w:r>
            <w:r w:rsidR="00BE7AE9" w:rsidRPr="00C720CA">
              <w:rPr>
                <w:rStyle w:val="Hyperlink"/>
                <w:noProof/>
              </w:rPr>
              <w:t>AVAILABILITY</w:t>
            </w:r>
            <w:r w:rsidR="00BE7AE9">
              <w:rPr>
                <w:noProof/>
                <w:webHidden/>
              </w:rPr>
              <w:tab/>
            </w:r>
            <w:r w:rsidR="00BE7AE9">
              <w:rPr>
                <w:noProof/>
                <w:webHidden/>
              </w:rPr>
              <w:fldChar w:fldCharType="begin"/>
            </w:r>
            <w:r w:rsidR="00BE7AE9">
              <w:rPr>
                <w:noProof/>
                <w:webHidden/>
              </w:rPr>
              <w:instrText xml:space="preserve"> PAGEREF _Toc137131334 \h </w:instrText>
            </w:r>
            <w:r w:rsidR="00BE7AE9">
              <w:rPr>
                <w:noProof/>
                <w:webHidden/>
              </w:rPr>
            </w:r>
            <w:r w:rsidR="00BE7AE9">
              <w:rPr>
                <w:noProof/>
                <w:webHidden/>
              </w:rPr>
              <w:fldChar w:fldCharType="separate"/>
            </w:r>
            <w:r>
              <w:rPr>
                <w:noProof/>
                <w:webHidden/>
              </w:rPr>
              <w:t>73</w:t>
            </w:r>
            <w:r w:rsidR="00BE7AE9">
              <w:rPr>
                <w:noProof/>
                <w:webHidden/>
              </w:rPr>
              <w:fldChar w:fldCharType="end"/>
            </w:r>
          </w:hyperlink>
        </w:p>
        <w:p w14:paraId="38EE5FA5" w14:textId="174B6D25" w:rsidR="00BE7AE9" w:rsidRDefault="00140611">
          <w:pPr>
            <w:pStyle w:val="TOC3"/>
            <w:tabs>
              <w:tab w:val="left" w:pos="660"/>
              <w:tab w:val="right" w:leader="dot" w:pos="9150"/>
            </w:tabs>
            <w:rPr>
              <w:rFonts w:eastAsiaTheme="minorEastAsia" w:cstheme="minorBidi"/>
              <w:noProof/>
              <w:sz w:val="22"/>
              <w:szCs w:val="22"/>
              <w:lang w:bidi="ar-SA"/>
            </w:rPr>
          </w:pPr>
          <w:hyperlink w:anchor="_Toc137131335" w:history="1">
            <w:r w:rsidR="00BE7AE9" w:rsidRPr="00C720CA">
              <w:rPr>
                <w:rStyle w:val="Hyperlink"/>
                <w:rFonts w:ascii="Times New Roman" w:hAnsi="Times New Roman"/>
                <w:noProof/>
              </w:rPr>
              <w:t>V.</w:t>
            </w:r>
            <w:r w:rsidR="00BE7AE9">
              <w:rPr>
                <w:rFonts w:eastAsiaTheme="minorEastAsia" w:cstheme="minorBidi"/>
                <w:noProof/>
                <w:sz w:val="22"/>
                <w:szCs w:val="22"/>
                <w:lang w:bidi="ar-SA"/>
              </w:rPr>
              <w:tab/>
            </w:r>
            <w:r w:rsidR="00BE7AE9" w:rsidRPr="00C720CA">
              <w:rPr>
                <w:rStyle w:val="Hyperlink"/>
                <w:noProof/>
              </w:rPr>
              <w:t>Discretionary Charges for Construction  Service include:</w:t>
            </w:r>
            <w:r w:rsidR="00BE7AE9">
              <w:rPr>
                <w:noProof/>
                <w:webHidden/>
              </w:rPr>
              <w:tab/>
            </w:r>
            <w:r w:rsidR="00BE7AE9">
              <w:rPr>
                <w:noProof/>
                <w:webHidden/>
              </w:rPr>
              <w:fldChar w:fldCharType="begin"/>
            </w:r>
            <w:r w:rsidR="00BE7AE9">
              <w:rPr>
                <w:noProof/>
                <w:webHidden/>
              </w:rPr>
              <w:instrText xml:space="preserve"> PAGEREF _Toc137131335 \h </w:instrText>
            </w:r>
            <w:r w:rsidR="00BE7AE9">
              <w:rPr>
                <w:noProof/>
                <w:webHidden/>
              </w:rPr>
            </w:r>
            <w:r w:rsidR="00BE7AE9">
              <w:rPr>
                <w:noProof/>
                <w:webHidden/>
              </w:rPr>
              <w:fldChar w:fldCharType="separate"/>
            </w:r>
            <w:r>
              <w:rPr>
                <w:noProof/>
                <w:webHidden/>
              </w:rPr>
              <w:t>73</w:t>
            </w:r>
            <w:r w:rsidR="00BE7AE9">
              <w:rPr>
                <w:noProof/>
                <w:webHidden/>
              </w:rPr>
              <w:fldChar w:fldCharType="end"/>
            </w:r>
          </w:hyperlink>
        </w:p>
        <w:p w14:paraId="2BD81AD4" w14:textId="7570A49D" w:rsidR="00BE7AE9" w:rsidRDefault="00140611">
          <w:pPr>
            <w:pStyle w:val="TOC3"/>
            <w:tabs>
              <w:tab w:val="left" w:pos="880"/>
              <w:tab w:val="right" w:leader="dot" w:pos="9150"/>
            </w:tabs>
            <w:rPr>
              <w:rFonts w:eastAsiaTheme="minorEastAsia" w:cstheme="minorBidi"/>
              <w:noProof/>
              <w:sz w:val="22"/>
              <w:szCs w:val="22"/>
              <w:lang w:bidi="ar-SA"/>
            </w:rPr>
          </w:pPr>
          <w:hyperlink w:anchor="_Toc137131336" w:history="1">
            <w:r w:rsidR="00BE7AE9" w:rsidRPr="00C720CA">
              <w:rPr>
                <w:rStyle w:val="Hyperlink"/>
                <w:rFonts w:ascii="Times New Roman" w:hAnsi="Times New Roman"/>
                <w:noProof/>
              </w:rPr>
              <w:t>W.</w:t>
            </w:r>
            <w:r w:rsidR="00BE7AE9">
              <w:rPr>
                <w:rFonts w:eastAsiaTheme="minorEastAsia" w:cstheme="minorBidi"/>
                <w:noProof/>
                <w:sz w:val="22"/>
                <w:szCs w:val="22"/>
                <w:lang w:bidi="ar-SA"/>
              </w:rPr>
              <w:tab/>
            </w:r>
            <w:r w:rsidR="00BE7AE9" w:rsidRPr="00C720CA">
              <w:rPr>
                <w:rStyle w:val="Hyperlink"/>
                <w:noProof/>
              </w:rPr>
              <w:t>General: Delivery System Facilities</w:t>
            </w:r>
            <w:r w:rsidR="00BE7AE9">
              <w:rPr>
                <w:noProof/>
                <w:webHidden/>
              </w:rPr>
              <w:tab/>
            </w:r>
            <w:r w:rsidR="00BE7AE9">
              <w:rPr>
                <w:noProof/>
                <w:webHidden/>
              </w:rPr>
              <w:fldChar w:fldCharType="begin"/>
            </w:r>
            <w:r w:rsidR="00BE7AE9">
              <w:rPr>
                <w:noProof/>
                <w:webHidden/>
              </w:rPr>
              <w:instrText xml:space="preserve"> PAGEREF _Toc137131336 \h </w:instrText>
            </w:r>
            <w:r w:rsidR="00BE7AE9">
              <w:rPr>
                <w:noProof/>
                <w:webHidden/>
              </w:rPr>
            </w:r>
            <w:r w:rsidR="00BE7AE9">
              <w:rPr>
                <w:noProof/>
                <w:webHidden/>
              </w:rPr>
              <w:fldChar w:fldCharType="separate"/>
            </w:r>
            <w:r>
              <w:rPr>
                <w:noProof/>
                <w:webHidden/>
              </w:rPr>
              <w:t>74</w:t>
            </w:r>
            <w:r w:rsidR="00BE7AE9">
              <w:rPr>
                <w:noProof/>
                <w:webHidden/>
              </w:rPr>
              <w:fldChar w:fldCharType="end"/>
            </w:r>
          </w:hyperlink>
        </w:p>
        <w:p w14:paraId="1C8A0159" w14:textId="1D402C77" w:rsidR="00BE7AE9" w:rsidRDefault="00140611">
          <w:pPr>
            <w:pStyle w:val="TOC3"/>
            <w:tabs>
              <w:tab w:val="left" w:pos="660"/>
              <w:tab w:val="right" w:leader="dot" w:pos="9150"/>
            </w:tabs>
            <w:rPr>
              <w:rFonts w:eastAsiaTheme="minorEastAsia" w:cstheme="minorBidi"/>
              <w:noProof/>
              <w:sz w:val="22"/>
              <w:szCs w:val="22"/>
              <w:lang w:bidi="ar-SA"/>
            </w:rPr>
          </w:pPr>
          <w:hyperlink w:anchor="_Toc137131337" w:history="1">
            <w:r w:rsidR="00BE7AE9" w:rsidRPr="00C720CA">
              <w:rPr>
                <w:rStyle w:val="Hyperlink"/>
                <w:rFonts w:ascii="Times New Roman" w:hAnsi="Times New Roman"/>
                <w:noProof/>
              </w:rPr>
              <w:t>X.</w:t>
            </w:r>
            <w:r w:rsidR="00BE7AE9">
              <w:rPr>
                <w:rFonts w:eastAsiaTheme="minorEastAsia" w:cstheme="minorBidi"/>
                <w:noProof/>
                <w:sz w:val="22"/>
                <w:szCs w:val="22"/>
                <w:lang w:bidi="ar-SA"/>
              </w:rPr>
              <w:tab/>
            </w:r>
            <w:r w:rsidR="00BE7AE9" w:rsidRPr="00C720CA">
              <w:rPr>
                <w:rStyle w:val="Hyperlink"/>
                <w:noProof/>
              </w:rPr>
              <w:t>Standard Delivery System Facilities</w:t>
            </w:r>
            <w:r w:rsidR="00BE7AE9">
              <w:rPr>
                <w:noProof/>
                <w:webHidden/>
              </w:rPr>
              <w:tab/>
            </w:r>
            <w:r w:rsidR="00BE7AE9">
              <w:rPr>
                <w:noProof/>
                <w:webHidden/>
              </w:rPr>
              <w:fldChar w:fldCharType="begin"/>
            </w:r>
            <w:r w:rsidR="00BE7AE9">
              <w:rPr>
                <w:noProof/>
                <w:webHidden/>
              </w:rPr>
              <w:instrText xml:space="preserve"> PAGEREF _Toc137131337 \h </w:instrText>
            </w:r>
            <w:r w:rsidR="00BE7AE9">
              <w:rPr>
                <w:noProof/>
                <w:webHidden/>
              </w:rPr>
            </w:r>
            <w:r w:rsidR="00BE7AE9">
              <w:rPr>
                <w:noProof/>
                <w:webHidden/>
              </w:rPr>
              <w:fldChar w:fldCharType="separate"/>
            </w:r>
            <w:r>
              <w:rPr>
                <w:noProof/>
                <w:webHidden/>
              </w:rPr>
              <w:t>74</w:t>
            </w:r>
            <w:r w:rsidR="00BE7AE9">
              <w:rPr>
                <w:noProof/>
                <w:webHidden/>
              </w:rPr>
              <w:fldChar w:fldCharType="end"/>
            </w:r>
          </w:hyperlink>
        </w:p>
        <w:p w14:paraId="75626DFF" w14:textId="2B30CFB3" w:rsidR="00BE7AE9" w:rsidRDefault="00140611">
          <w:pPr>
            <w:pStyle w:val="TOC3"/>
            <w:tabs>
              <w:tab w:val="left" w:pos="660"/>
              <w:tab w:val="right" w:leader="dot" w:pos="9150"/>
            </w:tabs>
            <w:rPr>
              <w:rFonts w:eastAsiaTheme="minorEastAsia" w:cstheme="minorBidi"/>
              <w:noProof/>
              <w:sz w:val="22"/>
              <w:szCs w:val="22"/>
              <w:lang w:bidi="ar-SA"/>
            </w:rPr>
          </w:pPr>
          <w:hyperlink w:anchor="_Toc137131338" w:history="1">
            <w:r w:rsidR="00BE7AE9" w:rsidRPr="00C720CA">
              <w:rPr>
                <w:rStyle w:val="Hyperlink"/>
                <w:rFonts w:ascii="Times New Roman" w:hAnsi="Times New Roman"/>
                <w:noProof/>
              </w:rPr>
              <w:t>Y.</w:t>
            </w:r>
            <w:r w:rsidR="00BE7AE9">
              <w:rPr>
                <w:rFonts w:eastAsiaTheme="minorEastAsia" w:cstheme="minorBidi"/>
                <w:noProof/>
                <w:sz w:val="22"/>
                <w:szCs w:val="22"/>
                <w:lang w:bidi="ar-SA"/>
              </w:rPr>
              <w:tab/>
            </w:r>
            <w:r w:rsidR="00BE7AE9" w:rsidRPr="00C720CA">
              <w:rPr>
                <w:rStyle w:val="Hyperlink"/>
                <w:noProof/>
              </w:rPr>
              <w:t>Non-standard Facilities</w:t>
            </w:r>
            <w:r w:rsidR="00BE7AE9">
              <w:rPr>
                <w:noProof/>
                <w:webHidden/>
              </w:rPr>
              <w:tab/>
            </w:r>
            <w:r w:rsidR="00BE7AE9">
              <w:rPr>
                <w:noProof/>
                <w:webHidden/>
              </w:rPr>
              <w:fldChar w:fldCharType="begin"/>
            </w:r>
            <w:r w:rsidR="00BE7AE9">
              <w:rPr>
                <w:noProof/>
                <w:webHidden/>
              </w:rPr>
              <w:instrText xml:space="preserve"> PAGEREF _Toc137131338 \h </w:instrText>
            </w:r>
            <w:r w:rsidR="00BE7AE9">
              <w:rPr>
                <w:noProof/>
                <w:webHidden/>
              </w:rPr>
            </w:r>
            <w:r w:rsidR="00BE7AE9">
              <w:rPr>
                <w:noProof/>
                <w:webHidden/>
              </w:rPr>
              <w:fldChar w:fldCharType="separate"/>
            </w:r>
            <w:r>
              <w:rPr>
                <w:noProof/>
                <w:webHidden/>
              </w:rPr>
              <w:t>75</w:t>
            </w:r>
            <w:r w:rsidR="00BE7AE9">
              <w:rPr>
                <w:noProof/>
                <w:webHidden/>
              </w:rPr>
              <w:fldChar w:fldCharType="end"/>
            </w:r>
          </w:hyperlink>
        </w:p>
        <w:p w14:paraId="5C22D874" w14:textId="3EEEDD33" w:rsidR="00BE7AE9" w:rsidRDefault="00140611">
          <w:pPr>
            <w:pStyle w:val="TOC3"/>
            <w:tabs>
              <w:tab w:val="left" w:pos="660"/>
              <w:tab w:val="right" w:leader="dot" w:pos="9150"/>
            </w:tabs>
            <w:rPr>
              <w:rFonts w:eastAsiaTheme="minorEastAsia" w:cstheme="minorBidi"/>
              <w:noProof/>
              <w:sz w:val="22"/>
              <w:szCs w:val="22"/>
              <w:lang w:bidi="ar-SA"/>
            </w:rPr>
          </w:pPr>
          <w:hyperlink w:anchor="_Toc137131339" w:history="1">
            <w:r w:rsidR="00BE7AE9" w:rsidRPr="00C720CA">
              <w:rPr>
                <w:rStyle w:val="Hyperlink"/>
                <w:rFonts w:ascii="Times New Roman" w:hAnsi="Times New Roman"/>
                <w:noProof/>
              </w:rPr>
              <w:t>Z.</w:t>
            </w:r>
            <w:r w:rsidR="00BE7AE9">
              <w:rPr>
                <w:rFonts w:eastAsiaTheme="minorEastAsia" w:cstheme="minorBidi"/>
                <w:noProof/>
                <w:sz w:val="22"/>
                <w:szCs w:val="22"/>
                <w:lang w:bidi="ar-SA"/>
              </w:rPr>
              <w:tab/>
            </w:r>
            <w:r w:rsidR="00BE7AE9" w:rsidRPr="00C720CA">
              <w:rPr>
                <w:rStyle w:val="Hyperlink"/>
                <w:noProof/>
              </w:rPr>
              <w:t>Customer's Electrical Installation</w:t>
            </w:r>
            <w:r w:rsidR="00BE7AE9">
              <w:rPr>
                <w:noProof/>
                <w:webHidden/>
              </w:rPr>
              <w:tab/>
            </w:r>
            <w:r w:rsidR="00BE7AE9">
              <w:rPr>
                <w:noProof/>
                <w:webHidden/>
              </w:rPr>
              <w:fldChar w:fldCharType="begin"/>
            </w:r>
            <w:r w:rsidR="00BE7AE9">
              <w:rPr>
                <w:noProof/>
                <w:webHidden/>
              </w:rPr>
              <w:instrText xml:space="preserve"> PAGEREF _Toc137131339 \h </w:instrText>
            </w:r>
            <w:r w:rsidR="00BE7AE9">
              <w:rPr>
                <w:noProof/>
                <w:webHidden/>
              </w:rPr>
            </w:r>
            <w:r w:rsidR="00BE7AE9">
              <w:rPr>
                <w:noProof/>
                <w:webHidden/>
              </w:rPr>
              <w:fldChar w:fldCharType="separate"/>
            </w:r>
            <w:r>
              <w:rPr>
                <w:noProof/>
                <w:webHidden/>
              </w:rPr>
              <w:t>75</w:t>
            </w:r>
            <w:r w:rsidR="00BE7AE9">
              <w:rPr>
                <w:noProof/>
                <w:webHidden/>
              </w:rPr>
              <w:fldChar w:fldCharType="end"/>
            </w:r>
          </w:hyperlink>
        </w:p>
        <w:p w14:paraId="3FD6CE0E" w14:textId="232BA4DB" w:rsidR="00BE7AE9" w:rsidRDefault="00140611">
          <w:pPr>
            <w:pStyle w:val="TOC3"/>
            <w:tabs>
              <w:tab w:val="left" w:pos="880"/>
              <w:tab w:val="right" w:leader="dot" w:pos="9150"/>
            </w:tabs>
            <w:rPr>
              <w:rFonts w:eastAsiaTheme="minorEastAsia" w:cstheme="minorBidi"/>
              <w:noProof/>
              <w:sz w:val="22"/>
              <w:szCs w:val="22"/>
              <w:lang w:bidi="ar-SA"/>
            </w:rPr>
          </w:pPr>
          <w:hyperlink w:anchor="_Toc137131340" w:history="1">
            <w:r w:rsidR="00BE7AE9" w:rsidRPr="00C720CA">
              <w:rPr>
                <w:rStyle w:val="Hyperlink"/>
                <w:rFonts w:ascii="Times New Roman" w:hAnsi="Times New Roman"/>
                <w:noProof/>
              </w:rPr>
              <w:t>AA.</w:t>
            </w:r>
            <w:r w:rsidR="00BE7AE9">
              <w:rPr>
                <w:rFonts w:eastAsiaTheme="minorEastAsia" w:cstheme="minorBidi"/>
                <w:noProof/>
                <w:sz w:val="22"/>
                <w:szCs w:val="22"/>
                <w:lang w:bidi="ar-SA"/>
              </w:rPr>
              <w:tab/>
            </w:r>
            <w:r w:rsidR="00BE7AE9" w:rsidRPr="00C720CA">
              <w:rPr>
                <w:rStyle w:val="Hyperlink"/>
                <w:noProof/>
              </w:rPr>
              <w:t>Space Requirements</w:t>
            </w:r>
            <w:r w:rsidR="00BE7AE9">
              <w:rPr>
                <w:noProof/>
                <w:webHidden/>
              </w:rPr>
              <w:tab/>
            </w:r>
            <w:r w:rsidR="00BE7AE9">
              <w:rPr>
                <w:noProof/>
                <w:webHidden/>
              </w:rPr>
              <w:fldChar w:fldCharType="begin"/>
            </w:r>
            <w:r w:rsidR="00BE7AE9">
              <w:rPr>
                <w:noProof/>
                <w:webHidden/>
              </w:rPr>
              <w:instrText xml:space="preserve"> PAGEREF _Toc137131340 \h </w:instrText>
            </w:r>
            <w:r w:rsidR="00BE7AE9">
              <w:rPr>
                <w:noProof/>
                <w:webHidden/>
              </w:rPr>
            </w:r>
            <w:r w:rsidR="00BE7AE9">
              <w:rPr>
                <w:noProof/>
                <w:webHidden/>
              </w:rPr>
              <w:fldChar w:fldCharType="separate"/>
            </w:r>
            <w:r>
              <w:rPr>
                <w:noProof/>
                <w:webHidden/>
              </w:rPr>
              <w:t>75</w:t>
            </w:r>
            <w:r w:rsidR="00BE7AE9">
              <w:rPr>
                <w:noProof/>
                <w:webHidden/>
              </w:rPr>
              <w:fldChar w:fldCharType="end"/>
            </w:r>
          </w:hyperlink>
        </w:p>
        <w:p w14:paraId="2EABC8DA" w14:textId="6FEC2613" w:rsidR="00BE7AE9" w:rsidRDefault="00140611">
          <w:pPr>
            <w:pStyle w:val="TOC3"/>
            <w:tabs>
              <w:tab w:val="left" w:pos="880"/>
              <w:tab w:val="right" w:leader="dot" w:pos="9150"/>
            </w:tabs>
            <w:rPr>
              <w:rFonts w:eastAsiaTheme="minorEastAsia" w:cstheme="minorBidi"/>
              <w:noProof/>
              <w:sz w:val="22"/>
              <w:szCs w:val="22"/>
              <w:lang w:bidi="ar-SA"/>
            </w:rPr>
          </w:pPr>
          <w:hyperlink w:anchor="_Toc137131341" w:history="1">
            <w:r w:rsidR="00BE7AE9" w:rsidRPr="00C720CA">
              <w:rPr>
                <w:rStyle w:val="Hyperlink"/>
                <w:rFonts w:ascii="Times New Roman" w:hAnsi="Times New Roman"/>
                <w:noProof/>
              </w:rPr>
              <w:t>BB.</w:t>
            </w:r>
            <w:r w:rsidR="00BE7AE9">
              <w:rPr>
                <w:rFonts w:eastAsiaTheme="minorEastAsia" w:cstheme="minorBidi"/>
                <w:noProof/>
                <w:sz w:val="22"/>
                <w:szCs w:val="22"/>
                <w:lang w:bidi="ar-SA"/>
              </w:rPr>
              <w:tab/>
            </w:r>
            <w:r w:rsidR="00BE7AE9" w:rsidRPr="00C720CA">
              <w:rPr>
                <w:rStyle w:val="Hyperlink"/>
                <w:noProof/>
              </w:rPr>
              <w:t>Overhead Delivery Service</w:t>
            </w:r>
            <w:r w:rsidR="00BE7AE9">
              <w:rPr>
                <w:noProof/>
                <w:webHidden/>
              </w:rPr>
              <w:tab/>
            </w:r>
            <w:r w:rsidR="00BE7AE9">
              <w:rPr>
                <w:noProof/>
                <w:webHidden/>
              </w:rPr>
              <w:fldChar w:fldCharType="begin"/>
            </w:r>
            <w:r w:rsidR="00BE7AE9">
              <w:rPr>
                <w:noProof/>
                <w:webHidden/>
              </w:rPr>
              <w:instrText xml:space="preserve"> PAGEREF _Toc137131341 \h </w:instrText>
            </w:r>
            <w:r w:rsidR="00BE7AE9">
              <w:rPr>
                <w:noProof/>
                <w:webHidden/>
              </w:rPr>
            </w:r>
            <w:r w:rsidR="00BE7AE9">
              <w:rPr>
                <w:noProof/>
                <w:webHidden/>
              </w:rPr>
              <w:fldChar w:fldCharType="separate"/>
            </w:r>
            <w:r>
              <w:rPr>
                <w:noProof/>
                <w:webHidden/>
              </w:rPr>
              <w:t>76</w:t>
            </w:r>
            <w:r w:rsidR="00BE7AE9">
              <w:rPr>
                <w:noProof/>
                <w:webHidden/>
              </w:rPr>
              <w:fldChar w:fldCharType="end"/>
            </w:r>
          </w:hyperlink>
        </w:p>
        <w:p w14:paraId="0F451DE7" w14:textId="59A66967" w:rsidR="00BE7AE9" w:rsidRDefault="00140611">
          <w:pPr>
            <w:pStyle w:val="TOC3"/>
            <w:tabs>
              <w:tab w:val="left" w:pos="880"/>
              <w:tab w:val="right" w:leader="dot" w:pos="9150"/>
            </w:tabs>
            <w:rPr>
              <w:rFonts w:eastAsiaTheme="minorEastAsia" w:cstheme="minorBidi"/>
              <w:noProof/>
              <w:sz w:val="22"/>
              <w:szCs w:val="22"/>
              <w:lang w:bidi="ar-SA"/>
            </w:rPr>
          </w:pPr>
          <w:hyperlink w:anchor="_Toc137131342" w:history="1">
            <w:r w:rsidR="00BE7AE9" w:rsidRPr="00C720CA">
              <w:rPr>
                <w:rStyle w:val="Hyperlink"/>
                <w:rFonts w:ascii="Times New Roman" w:hAnsi="Times New Roman"/>
                <w:noProof/>
              </w:rPr>
              <w:t>CC.</w:t>
            </w:r>
            <w:r w:rsidR="00BE7AE9">
              <w:rPr>
                <w:rFonts w:eastAsiaTheme="minorEastAsia" w:cstheme="minorBidi"/>
                <w:noProof/>
                <w:sz w:val="22"/>
                <w:szCs w:val="22"/>
                <w:lang w:bidi="ar-SA"/>
              </w:rPr>
              <w:tab/>
            </w:r>
            <w:r w:rsidR="00BE7AE9" w:rsidRPr="00C720CA">
              <w:rPr>
                <w:rStyle w:val="Hyperlink"/>
                <w:noProof/>
              </w:rPr>
              <w:t>Underground Delivery Service</w:t>
            </w:r>
            <w:r w:rsidR="00BE7AE9">
              <w:rPr>
                <w:noProof/>
                <w:webHidden/>
              </w:rPr>
              <w:tab/>
            </w:r>
            <w:r w:rsidR="00BE7AE9">
              <w:rPr>
                <w:noProof/>
                <w:webHidden/>
              </w:rPr>
              <w:fldChar w:fldCharType="begin"/>
            </w:r>
            <w:r w:rsidR="00BE7AE9">
              <w:rPr>
                <w:noProof/>
                <w:webHidden/>
              </w:rPr>
              <w:instrText xml:space="preserve"> PAGEREF _Toc137131342 \h </w:instrText>
            </w:r>
            <w:r w:rsidR="00BE7AE9">
              <w:rPr>
                <w:noProof/>
                <w:webHidden/>
              </w:rPr>
            </w:r>
            <w:r w:rsidR="00BE7AE9">
              <w:rPr>
                <w:noProof/>
                <w:webHidden/>
              </w:rPr>
              <w:fldChar w:fldCharType="separate"/>
            </w:r>
            <w:r>
              <w:rPr>
                <w:noProof/>
                <w:webHidden/>
              </w:rPr>
              <w:t>76</w:t>
            </w:r>
            <w:r w:rsidR="00BE7AE9">
              <w:rPr>
                <w:noProof/>
                <w:webHidden/>
              </w:rPr>
              <w:fldChar w:fldCharType="end"/>
            </w:r>
          </w:hyperlink>
        </w:p>
        <w:p w14:paraId="6998DE10" w14:textId="3FFE6D84" w:rsidR="00BE7AE9" w:rsidRDefault="00140611">
          <w:pPr>
            <w:pStyle w:val="TOC3"/>
            <w:tabs>
              <w:tab w:val="left" w:pos="880"/>
              <w:tab w:val="right" w:leader="dot" w:pos="9150"/>
            </w:tabs>
            <w:rPr>
              <w:rFonts w:eastAsiaTheme="minorEastAsia" w:cstheme="minorBidi"/>
              <w:noProof/>
              <w:sz w:val="22"/>
              <w:szCs w:val="22"/>
              <w:lang w:bidi="ar-SA"/>
            </w:rPr>
          </w:pPr>
          <w:hyperlink w:anchor="_Toc137131343" w:history="1">
            <w:r w:rsidR="00BE7AE9" w:rsidRPr="00C720CA">
              <w:rPr>
                <w:rStyle w:val="Hyperlink"/>
                <w:rFonts w:ascii="Times New Roman" w:hAnsi="Times New Roman"/>
                <w:noProof/>
              </w:rPr>
              <w:t>DD.</w:t>
            </w:r>
            <w:r w:rsidR="00BE7AE9">
              <w:rPr>
                <w:rFonts w:eastAsiaTheme="minorEastAsia" w:cstheme="minorBidi"/>
                <w:noProof/>
                <w:sz w:val="22"/>
                <w:szCs w:val="22"/>
                <w:lang w:bidi="ar-SA"/>
              </w:rPr>
              <w:tab/>
            </w:r>
            <w:r w:rsidR="00BE7AE9" w:rsidRPr="00C720CA">
              <w:rPr>
                <w:rStyle w:val="Hyperlink"/>
                <w:noProof/>
              </w:rPr>
              <w:t>Delivery Service from LP&amp;L's Existing Underground Delivery System</w:t>
            </w:r>
            <w:r w:rsidR="00BE7AE9">
              <w:rPr>
                <w:noProof/>
                <w:webHidden/>
              </w:rPr>
              <w:tab/>
            </w:r>
            <w:r w:rsidR="00BE7AE9">
              <w:rPr>
                <w:noProof/>
                <w:webHidden/>
              </w:rPr>
              <w:fldChar w:fldCharType="begin"/>
            </w:r>
            <w:r w:rsidR="00BE7AE9">
              <w:rPr>
                <w:noProof/>
                <w:webHidden/>
              </w:rPr>
              <w:instrText xml:space="preserve"> PAGEREF _Toc137131343 \h </w:instrText>
            </w:r>
            <w:r w:rsidR="00BE7AE9">
              <w:rPr>
                <w:noProof/>
                <w:webHidden/>
              </w:rPr>
            </w:r>
            <w:r w:rsidR="00BE7AE9">
              <w:rPr>
                <w:noProof/>
                <w:webHidden/>
              </w:rPr>
              <w:fldChar w:fldCharType="separate"/>
            </w:r>
            <w:r>
              <w:rPr>
                <w:noProof/>
                <w:webHidden/>
              </w:rPr>
              <w:t>77</w:t>
            </w:r>
            <w:r w:rsidR="00BE7AE9">
              <w:rPr>
                <w:noProof/>
                <w:webHidden/>
              </w:rPr>
              <w:fldChar w:fldCharType="end"/>
            </w:r>
          </w:hyperlink>
        </w:p>
        <w:p w14:paraId="288C0007" w14:textId="35EBF222" w:rsidR="00BE7AE9" w:rsidRDefault="00140611">
          <w:pPr>
            <w:pStyle w:val="TOC3"/>
            <w:tabs>
              <w:tab w:val="left" w:pos="880"/>
              <w:tab w:val="right" w:leader="dot" w:pos="9150"/>
            </w:tabs>
            <w:rPr>
              <w:rFonts w:eastAsiaTheme="minorEastAsia" w:cstheme="minorBidi"/>
              <w:noProof/>
              <w:sz w:val="22"/>
              <w:szCs w:val="22"/>
              <w:lang w:bidi="ar-SA"/>
            </w:rPr>
          </w:pPr>
          <w:hyperlink w:anchor="_Toc137131344" w:history="1">
            <w:r w:rsidR="00BE7AE9" w:rsidRPr="00C720CA">
              <w:rPr>
                <w:rStyle w:val="Hyperlink"/>
                <w:rFonts w:ascii="Times New Roman" w:hAnsi="Times New Roman"/>
                <w:noProof/>
              </w:rPr>
              <w:t>EE.</w:t>
            </w:r>
            <w:r w:rsidR="00BE7AE9">
              <w:rPr>
                <w:rFonts w:eastAsiaTheme="minorEastAsia" w:cstheme="minorBidi"/>
                <w:noProof/>
                <w:sz w:val="22"/>
                <w:szCs w:val="22"/>
                <w:lang w:bidi="ar-SA"/>
              </w:rPr>
              <w:tab/>
            </w:r>
            <w:r w:rsidR="00BE7AE9" w:rsidRPr="00C720CA">
              <w:rPr>
                <w:rStyle w:val="Hyperlink"/>
                <w:noProof/>
              </w:rPr>
              <w:t>Service LATERAL – Secondary Voltage</w:t>
            </w:r>
            <w:r w:rsidR="00BE7AE9">
              <w:rPr>
                <w:noProof/>
                <w:webHidden/>
              </w:rPr>
              <w:tab/>
            </w:r>
            <w:r w:rsidR="00BE7AE9">
              <w:rPr>
                <w:noProof/>
                <w:webHidden/>
              </w:rPr>
              <w:fldChar w:fldCharType="begin"/>
            </w:r>
            <w:r w:rsidR="00BE7AE9">
              <w:rPr>
                <w:noProof/>
                <w:webHidden/>
              </w:rPr>
              <w:instrText xml:space="preserve"> PAGEREF _Toc137131344 \h </w:instrText>
            </w:r>
            <w:r w:rsidR="00BE7AE9">
              <w:rPr>
                <w:noProof/>
                <w:webHidden/>
              </w:rPr>
            </w:r>
            <w:r w:rsidR="00BE7AE9">
              <w:rPr>
                <w:noProof/>
                <w:webHidden/>
              </w:rPr>
              <w:fldChar w:fldCharType="separate"/>
            </w:r>
            <w:r>
              <w:rPr>
                <w:noProof/>
                <w:webHidden/>
              </w:rPr>
              <w:t>77</w:t>
            </w:r>
            <w:r w:rsidR="00BE7AE9">
              <w:rPr>
                <w:noProof/>
                <w:webHidden/>
              </w:rPr>
              <w:fldChar w:fldCharType="end"/>
            </w:r>
          </w:hyperlink>
        </w:p>
        <w:p w14:paraId="1DE9DBD2" w14:textId="31D7654F" w:rsidR="00BE7AE9" w:rsidRDefault="00140611">
          <w:pPr>
            <w:pStyle w:val="TOC3"/>
            <w:tabs>
              <w:tab w:val="left" w:pos="880"/>
              <w:tab w:val="right" w:leader="dot" w:pos="9150"/>
            </w:tabs>
            <w:rPr>
              <w:rFonts w:eastAsiaTheme="minorEastAsia" w:cstheme="minorBidi"/>
              <w:noProof/>
              <w:sz w:val="22"/>
              <w:szCs w:val="22"/>
              <w:lang w:bidi="ar-SA"/>
            </w:rPr>
          </w:pPr>
          <w:hyperlink w:anchor="_Toc137131345" w:history="1">
            <w:r w:rsidR="00BE7AE9" w:rsidRPr="00C720CA">
              <w:rPr>
                <w:rStyle w:val="Hyperlink"/>
                <w:rFonts w:ascii="Times New Roman" w:hAnsi="Times New Roman"/>
                <w:noProof/>
              </w:rPr>
              <w:t>FF.</w:t>
            </w:r>
            <w:r w:rsidR="00BE7AE9">
              <w:rPr>
                <w:rFonts w:eastAsiaTheme="minorEastAsia" w:cstheme="minorBidi"/>
                <w:noProof/>
                <w:sz w:val="22"/>
                <w:szCs w:val="22"/>
                <w:lang w:bidi="ar-SA"/>
              </w:rPr>
              <w:tab/>
            </w:r>
            <w:r w:rsidR="00BE7AE9" w:rsidRPr="00C720CA">
              <w:rPr>
                <w:rStyle w:val="Hyperlink"/>
                <w:noProof/>
              </w:rPr>
              <w:t>Transformer and Equipment</w:t>
            </w:r>
            <w:r w:rsidR="00BE7AE9">
              <w:rPr>
                <w:noProof/>
                <w:webHidden/>
              </w:rPr>
              <w:tab/>
            </w:r>
            <w:r w:rsidR="00BE7AE9">
              <w:rPr>
                <w:noProof/>
                <w:webHidden/>
              </w:rPr>
              <w:fldChar w:fldCharType="begin"/>
            </w:r>
            <w:r w:rsidR="00BE7AE9">
              <w:rPr>
                <w:noProof/>
                <w:webHidden/>
              </w:rPr>
              <w:instrText xml:space="preserve"> PAGEREF _Toc137131345 \h </w:instrText>
            </w:r>
            <w:r w:rsidR="00BE7AE9">
              <w:rPr>
                <w:noProof/>
                <w:webHidden/>
              </w:rPr>
            </w:r>
            <w:r w:rsidR="00BE7AE9">
              <w:rPr>
                <w:noProof/>
                <w:webHidden/>
              </w:rPr>
              <w:fldChar w:fldCharType="separate"/>
            </w:r>
            <w:r>
              <w:rPr>
                <w:noProof/>
                <w:webHidden/>
              </w:rPr>
              <w:t>77</w:t>
            </w:r>
            <w:r w:rsidR="00BE7AE9">
              <w:rPr>
                <w:noProof/>
                <w:webHidden/>
              </w:rPr>
              <w:fldChar w:fldCharType="end"/>
            </w:r>
          </w:hyperlink>
        </w:p>
        <w:p w14:paraId="2FA2C182" w14:textId="1D61F9E8" w:rsidR="00BE7AE9" w:rsidRDefault="00140611">
          <w:pPr>
            <w:pStyle w:val="TOC3"/>
            <w:tabs>
              <w:tab w:val="left" w:pos="880"/>
              <w:tab w:val="right" w:leader="dot" w:pos="9150"/>
            </w:tabs>
            <w:rPr>
              <w:rFonts w:eastAsiaTheme="minorEastAsia" w:cstheme="minorBidi"/>
              <w:noProof/>
              <w:sz w:val="22"/>
              <w:szCs w:val="22"/>
              <w:lang w:bidi="ar-SA"/>
            </w:rPr>
          </w:pPr>
          <w:hyperlink w:anchor="_Toc137131346" w:history="1">
            <w:r w:rsidR="00BE7AE9" w:rsidRPr="00C720CA">
              <w:rPr>
                <w:rStyle w:val="Hyperlink"/>
                <w:rFonts w:ascii="Times New Roman" w:hAnsi="Times New Roman"/>
                <w:noProof/>
              </w:rPr>
              <w:t>GG.</w:t>
            </w:r>
            <w:r w:rsidR="00BE7AE9">
              <w:rPr>
                <w:rFonts w:eastAsiaTheme="minorEastAsia" w:cstheme="minorBidi"/>
                <w:noProof/>
                <w:sz w:val="22"/>
                <w:szCs w:val="22"/>
                <w:lang w:bidi="ar-SA"/>
              </w:rPr>
              <w:tab/>
            </w:r>
            <w:r w:rsidR="00BE7AE9" w:rsidRPr="00C720CA">
              <w:rPr>
                <w:rStyle w:val="Hyperlink"/>
                <w:noProof/>
              </w:rPr>
              <w:t>Vault</w:t>
            </w:r>
            <w:r w:rsidR="00BE7AE9">
              <w:rPr>
                <w:noProof/>
                <w:webHidden/>
              </w:rPr>
              <w:tab/>
            </w:r>
            <w:r w:rsidR="00BE7AE9">
              <w:rPr>
                <w:noProof/>
                <w:webHidden/>
              </w:rPr>
              <w:fldChar w:fldCharType="begin"/>
            </w:r>
            <w:r w:rsidR="00BE7AE9">
              <w:rPr>
                <w:noProof/>
                <w:webHidden/>
              </w:rPr>
              <w:instrText xml:space="preserve"> PAGEREF _Toc137131346 \h </w:instrText>
            </w:r>
            <w:r w:rsidR="00BE7AE9">
              <w:rPr>
                <w:noProof/>
                <w:webHidden/>
              </w:rPr>
            </w:r>
            <w:r w:rsidR="00BE7AE9">
              <w:rPr>
                <w:noProof/>
                <w:webHidden/>
              </w:rPr>
              <w:fldChar w:fldCharType="separate"/>
            </w:r>
            <w:r>
              <w:rPr>
                <w:noProof/>
                <w:webHidden/>
              </w:rPr>
              <w:t>77</w:t>
            </w:r>
            <w:r w:rsidR="00BE7AE9">
              <w:rPr>
                <w:noProof/>
                <w:webHidden/>
              </w:rPr>
              <w:fldChar w:fldCharType="end"/>
            </w:r>
          </w:hyperlink>
        </w:p>
        <w:p w14:paraId="11E6773D" w14:textId="35BC75AD" w:rsidR="00BE7AE9" w:rsidRDefault="00140611">
          <w:pPr>
            <w:pStyle w:val="TOC3"/>
            <w:tabs>
              <w:tab w:val="left" w:pos="880"/>
              <w:tab w:val="right" w:leader="dot" w:pos="9150"/>
            </w:tabs>
            <w:rPr>
              <w:rFonts w:eastAsiaTheme="minorEastAsia" w:cstheme="minorBidi"/>
              <w:noProof/>
              <w:sz w:val="22"/>
              <w:szCs w:val="22"/>
              <w:lang w:bidi="ar-SA"/>
            </w:rPr>
          </w:pPr>
          <w:hyperlink w:anchor="_Toc137131347" w:history="1">
            <w:r w:rsidR="00BE7AE9" w:rsidRPr="00C720CA">
              <w:rPr>
                <w:rStyle w:val="Hyperlink"/>
                <w:rFonts w:ascii="Times New Roman" w:hAnsi="Times New Roman"/>
                <w:noProof/>
              </w:rPr>
              <w:t>HH.</w:t>
            </w:r>
            <w:r w:rsidR="00BE7AE9">
              <w:rPr>
                <w:rFonts w:eastAsiaTheme="minorEastAsia" w:cstheme="minorBidi"/>
                <w:noProof/>
                <w:sz w:val="22"/>
                <w:szCs w:val="22"/>
                <w:lang w:bidi="ar-SA"/>
              </w:rPr>
              <w:tab/>
            </w:r>
            <w:r w:rsidR="00BE7AE9" w:rsidRPr="00C720CA">
              <w:rPr>
                <w:rStyle w:val="Hyperlink"/>
                <w:noProof/>
              </w:rPr>
              <w:t>Meter</w:t>
            </w:r>
            <w:r w:rsidR="00BE7AE9">
              <w:rPr>
                <w:noProof/>
                <w:webHidden/>
              </w:rPr>
              <w:tab/>
            </w:r>
            <w:r w:rsidR="00BE7AE9">
              <w:rPr>
                <w:noProof/>
                <w:webHidden/>
              </w:rPr>
              <w:fldChar w:fldCharType="begin"/>
            </w:r>
            <w:r w:rsidR="00BE7AE9">
              <w:rPr>
                <w:noProof/>
                <w:webHidden/>
              </w:rPr>
              <w:instrText xml:space="preserve"> PAGEREF _Toc137131347 \h </w:instrText>
            </w:r>
            <w:r w:rsidR="00BE7AE9">
              <w:rPr>
                <w:noProof/>
                <w:webHidden/>
              </w:rPr>
            </w:r>
            <w:r w:rsidR="00BE7AE9">
              <w:rPr>
                <w:noProof/>
                <w:webHidden/>
              </w:rPr>
              <w:fldChar w:fldCharType="separate"/>
            </w:r>
            <w:r>
              <w:rPr>
                <w:noProof/>
                <w:webHidden/>
              </w:rPr>
              <w:t>78</w:t>
            </w:r>
            <w:r w:rsidR="00BE7AE9">
              <w:rPr>
                <w:noProof/>
                <w:webHidden/>
              </w:rPr>
              <w:fldChar w:fldCharType="end"/>
            </w:r>
          </w:hyperlink>
        </w:p>
        <w:p w14:paraId="51791EEC" w14:textId="53E0CBD0" w:rsidR="00BE7AE9" w:rsidRDefault="00140611">
          <w:pPr>
            <w:pStyle w:val="TOC3"/>
            <w:tabs>
              <w:tab w:val="left" w:pos="660"/>
              <w:tab w:val="right" w:leader="dot" w:pos="9150"/>
            </w:tabs>
            <w:rPr>
              <w:rFonts w:eastAsiaTheme="minorEastAsia" w:cstheme="minorBidi"/>
              <w:noProof/>
              <w:sz w:val="22"/>
              <w:szCs w:val="22"/>
              <w:lang w:bidi="ar-SA"/>
            </w:rPr>
          </w:pPr>
          <w:hyperlink w:anchor="_Toc137131348" w:history="1">
            <w:r w:rsidR="00BE7AE9" w:rsidRPr="00C720CA">
              <w:rPr>
                <w:rStyle w:val="Hyperlink"/>
                <w:rFonts w:ascii="Times New Roman" w:hAnsi="Times New Roman"/>
                <w:noProof/>
              </w:rPr>
              <w:t>II.</w:t>
            </w:r>
            <w:r w:rsidR="00BE7AE9">
              <w:rPr>
                <w:rFonts w:eastAsiaTheme="minorEastAsia" w:cstheme="minorBidi"/>
                <w:noProof/>
                <w:sz w:val="22"/>
                <w:szCs w:val="22"/>
                <w:lang w:bidi="ar-SA"/>
              </w:rPr>
              <w:tab/>
            </w:r>
            <w:r w:rsidR="00BE7AE9" w:rsidRPr="00C720CA">
              <w:rPr>
                <w:rStyle w:val="Hyperlink"/>
                <w:noProof/>
              </w:rPr>
              <w:t>Standard Facility Extensions</w:t>
            </w:r>
            <w:r w:rsidR="00BE7AE9">
              <w:rPr>
                <w:noProof/>
                <w:webHidden/>
              </w:rPr>
              <w:tab/>
            </w:r>
            <w:r w:rsidR="00BE7AE9">
              <w:rPr>
                <w:noProof/>
                <w:webHidden/>
              </w:rPr>
              <w:fldChar w:fldCharType="begin"/>
            </w:r>
            <w:r w:rsidR="00BE7AE9">
              <w:rPr>
                <w:noProof/>
                <w:webHidden/>
              </w:rPr>
              <w:instrText xml:space="preserve"> PAGEREF _Toc137131348 \h </w:instrText>
            </w:r>
            <w:r w:rsidR="00BE7AE9">
              <w:rPr>
                <w:noProof/>
                <w:webHidden/>
              </w:rPr>
            </w:r>
            <w:r w:rsidR="00BE7AE9">
              <w:rPr>
                <w:noProof/>
                <w:webHidden/>
              </w:rPr>
              <w:fldChar w:fldCharType="separate"/>
            </w:r>
            <w:r>
              <w:rPr>
                <w:noProof/>
                <w:webHidden/>
              </w:rPr>
              <w:t>78</w:t>
            </w:r>
            <w:r w:rsidR="00BE7AE9">
              <w:rPr>
                <w:noProof/>
                <w:webHidden/>
              </w:rPr>
              <w:fldChar w:fldCharType="end"/>
            </w:r>
          </w:hyperlink>
        </w:p>
        <w:p w14:paraId="2EA433AE" w14:textId="4A58C807" w:rsidR="00BE7AE9" w:rsidRDefault="00140611">
          <w:pPr>
            <w:pStyle w:val="TOC3"/>
            <w:tabs>
              <w:tab w:val="left" w:pos="660"/>
              <w:tab w:val="right" w:leader="dot" w:pos="9150"/>
            </w:tabs>
            <w:rPr>
              <w:rFonts w:eastAsiaTheme="minorEastAsia" w:cstheme="minorBidi"/>
              <w:noProof/>
              <w:sz w:val="22"/>
              <w:szCs w:val="22"/>
              <w:lang w:bidi="ar-SA"/>
            </w:rPr>
          </w:pPr>
          <w:hyperlink w:anchor="_Toc137131349" w:history="1">
            <w:r w:rsidR="00BE7AE9" w:rsidRPr="00C720CA">
              <w:rPr>
                <w:rStyle w:val="Hyperlink"/>
                <w:rFonts w:ascii="Times New Roman" w:hAnsi="Times New Roman"/>
                <w:noProof/>
              </w:rPr>
              <w:t>JJ.</w:t>
            </w:r>
            <w:r w:rsidR="00BE7AE9">
              <w:rPr>
                <w:rFonts w:eastAsiaTheme="minorEastAsia" w:cstheme="minorBidi"/>
                <w:noProof/>
                <w:sz w:val="22"/>
                <w:szCs w:val="22"/>
                <w:lang w:bidi="ar-SA"/>
              </w:rPr>
              <w:tab/>
            </w:r>
            <w:r w:rsidR="00BE7AE9" w:rsidRPr="00C720CA">
              <w:rPr>
                <w:rStyle w:val="Hyperlink"/>
                <w:noProof/>
              </w:rPr>
              <w:t>Overhead Extensions</w:t>
            </w:r>
            <w:r w:rsidR="00BE7AE9">
              <w:rPr>
                <w:noProof/>
                <w:webHidden/>
              </w:rPr>
              <w:tab/>
            </w:r>
            <w:r w:rsidR="00BE7AE9">
              <w:rPr>
                <w:noProof/>
                <w:webHidden/>
              </w:rPr>
              <w:fldChar w:fldCharType="begin"/>
            </w:r>
            <w:r w:rsidR="00BE7AE9">
              <w:rPr>
                <w:noProof/>
                <w:webHidden/>
              </w:rPr>
              <w:instrText xml:space="preserve"> PAGEREF _Toc137131349 \h </w:instrText>
            </w:r>
            <w:r w:rsidR="00BE7AE9">
              <w:rPr>
                <w:noProof/>
                <w:webHidden/>
              </w:rPr>
            </w:r>
            <w:r w:rsidR="00BE7AE9">
              <w:rPr>
                <w:noProof/>
                <w:webHidden/>
              </w:rPr>
              <w:fldChar w:fldCharType="separate"/>
            </w:r>
            <w:r>
              <w:rPr>
                <w:noProof/>
                <w:webHidden/>
              </w:rPr>
              <w:t>79</w:t>
            </w:r>
            <w:r w:rsidR="00BE7AE9">
              <w:rPr>
                <w:noProof/>
                <w:webHidden/>
              </w:rPr>
              <w:fldChar w:fldCharType="end"/>
            </w:r>
          </w:hyperlink>
        </w:p>
        <w:p w14:paraId="6C5F5BEC" w14:textId="23780DF7" w:rsidR="00BE7AE9" w:rsidRDefault="00140611">
          <w:pPr>
            <w:pStyle w:val="TOC3"/>
            <w:tabs>
              <w:tab w:val="left" w:pos="880"/>
              <w:tab w:val="right" w:leader="dot" w:pos="9150"/>
            </w:tabs>
            <w:rPr>
              <w:rFonts w:eastAsiaTheme="minorEastAsia" w:cstheme="minorBidi"/>
              <w:noProof/>
              <w:sz w:val="22"/>
              <w:szCs w:val="22"/>
              <w:lang w:bidi="ar-SA"/>
            </w:rPr>
          </w:pPr>
          <w:hyperlink w:anchor="_Toc137131350" w:history="1">
            <w:r w:rsidR="00BE7AE9" w:rsidRPr="00C720CA">
              <w:rPr>
                <w:rStyle w:val="Hyperlink"/>
                <w:rFonts w:ascii="Times New Roman" w:hAnsi="Times New Roman"/>
                <w:noProof/>
              </w:rPr>
              <w:t>KK.</w:t>
            </w:r>
            <w:r w:rsidR="00BE7AE9">
              <w:rPr>
                <w:rFonts w:eastAsiaTheme="minorEastAsia" w:cstheme="minorBidi"/>
                <w:noProof/>
                <w:sz w:val="22"/>
                <w:szCs w:val="22"/>
                <w:lang w:bidi="ar-SA"/>
              </w:rPr>
              <w:tab/>
            </w:r>
            <w:r w:rsidR="00BE7AE9" w:rsidRPr="00C720CA">
              <w:rPr>
                <w:rStyle w:val="Hyperlink"/>
                <w:noProof/>
              </w:rPr>
              <w:t>Underground Extensions</w:t>
            </w:r>
            <w:r w:rsidR="00BE7AE9">
              <w:rPr>
                <w:noProof/>
                <w:webHidden/>
              </w:rPr>
              <w:tab/>
            </w:r>
            <w:r w:rsidR="00BE7AE9">
              <w:rPr>
                <w:noProof/>
                <w:webHidden/>
              </w:rPr>
              <w:fldChar w:fldCharType="begin"/>
            </w:r>
            <w:r w:rsidR="00BE7AE9">
              <w:rPr>
                <w:noProof/>
                <w:webHidden/>
              </w:rPr>
              <w:instrText xml:space="preserve"> PAGEREF _Toc137131350 \h </w:instrText>
            </w:r>
            <w:r w:rsidR="00BE7AE9">
              <w:rPr>
                <w:noProof/>
                <w:webHidden/>
              </w:rPr>
            </w:r>
            <w:r w:rsidR="00BE7AE9">
              <w:rPr>
                <w:noProof/>
                <w:webHidden/>
              </w:rPr>
              <w:fldChar w:fldCharType="separate"/>
            </w:r>
            <w:r>
              <w:rPr>
                <w:noProof/>
                <w:webHidden/>
              </w:rPr>
              <w:t>79</w:t>
            </w:r>
            <w:r w:rsidR="00BE7AE9">
              <w:rPr>
                <w:noProof/>
                <w:webHidden/>
              </w:rPr>
              <w:fldChar w:fldCharType="end"/>
            </w:r>
          </w:hyperlink>
        </w:p>
        <w:p w14:paraId="2156520A" w14:textId="0C9F221E" w:rsidR="00BE7AE9" w:rsidRDefault="00140611">
          <w:pPr>
            <w:pStyle w:val="TOC3"/>
            <w:tabs>
              <w:tab w:val="left" w:pos="880"/>
              <w:tab w:val="right" w:leader="dot" w:pos="9150"/>
            </w:tabs>
            <w:rPr>
              <w:rFonts w:eastAsiaTheme="minorEastAsia" w:cstheme="minorBidi"/>
              <w:noProof/>
              <w:sz w:val="22"/>
              <w:szCs w:val="22"/>
              <w:lang w:bidi="ar-SA"/>
            </w:rPr>
          </w:pPr>
          <w:hyperlink w:anchor="_Toc137131351" w:history="1">
            <w:r w:rsidR="00BE7AE9" w:rsidRPr="00C720CA">
              <w:rPr>
                <w:rStyle w:val="Hyperlink"/>
                <w:rFonts w:ascii="Times New Roman" w:hAnsi="Times New Roman"/>
                <w:noProof/>
              </w:rPr>
              <w:t>LL.</w:t>
            </w:r>
            <w:r w:rsidR="00BE7AE9">
              <w:rPr>
                <w:rFonts w:eastAsiaTheme="minorEastAsia" w:cstheme="minorBidi"/>
                <w:noProof/>
                <w:sz w:val="22"/>
                <w:szCs w:val="22"/>
                <w:lang w:bidi="ar-SA"/>
              </w:rPr>
              <w:tab/>
            </w:r>
            <w:r w:rsidR="00BE7AE9" w:rsidRPr="00C720CA">
              <w:rPr>
                <w:rStyle w:val="Hyperlink"/>
                <w:noProof/>
              </w:rPr>
              <w:t>Standard Facility Extension:  Extensions Calculation of CIAC for Underground Standard Facility Extensions Beyond 10’ Allowance</w:t>
            </w:r>
            <w:r w:rsidR="00BE7AE9">
              <w:rPr>
                <w:noProof/>
                <w:webHidden/>
              </w:rPr>
              <w:tab/>
            </w:r>
            <w:r w:rsidR="00BE7AE9">
              <w:rPr>
                <w:noProof/>
                <w:webHidden/>
              </w:rPr>
              <w:fldChar w:fldCharType="begin"/>
            </w:r>
            <w:r w:rsidR="00BE7AE9">
              <w:rPr>
                <w:noProof/>
                <w:webHidden/>
              </w:rPr>
              <w:instrText xml:space="preserve"> PAGEREF _Toc137131351 \h </w:instrText>
            </w:r>
            <w:r w:rsidR="00BE7AE9">
              <w:rPr>
                <w:noProof/>
                <w:webHidden/>
              </w:rPr>
            </w:r>
            <w:r w:rsidR="00BE7AE9">
              <w:rPr>
                <w:noProof/>
                <w:webHidden/>
              </w:rPr>
              <w:fldChar w:fldCharType="separate"/>
            </w:r>
            <w:r>
              <w:rPr>
                <w:noProof/>
                <w:webHidden/>
              </w:rPr>
              <w:t>79</w:t>
            </w:r>
            <w:r w:rsidR="00BE7AE9">
              <w:rPr>
                <w:noProof/>
                <w:webHidden/>
              </w:rPr>
              <w:fldChar w:fldCharType="end"/>
            </w:r>
          </w:hyperlink>
        </w:p>
        <w:p w14:paraId="0796134B" w14:textId="40F48EFF" w:rsidR="00BE7AE9" w:rsidRDefault="00140611">
          <w:pPr>
            <w:pStyle w:val="TOC3"/>
            <w:tabs>
              <w:tab w:val="left" w:pos="880"/>
              <w:tab w:val="right" w:leader="dot" w:pos="9150"/>
            </w:tabs>
            <w:rPr>
              <w:rFonts w:eastAsiaTheme="minorEastAsia" w:cstheme="minorBidi"/>
              <w:noProof/>
              <w:sz w:val="22"/>
              <w:szCs w:val="22"/>
              <w:lang w:bidi="ar-SA"/>
            </w:rPr>
          </w:pPr>
          <w:hyperlink w:anchor="_Toc137131352" w:history="1">
            <w:r w:rsidR="00BE7AE9" w:rsidRPr="00C720CA">
              <w:rPr>
                <w:rStyle w:val="Hyperlink"/>
                <w:rFonts w:ascii="Times New Roman" w:hAnsi="Times New Roman"/>
                <w:noProof/>
              </w:rPr>
              <w:t>MM.</w:t>
            </w:r>
            <w:r w:rsidR="00BE7AE9">
              <w:rPr>
                <w:rFonts w:eastAsiaTheme="minorEastAsia" w:cstheme="minorBidi"/>
                <w:noProof/>
                <w:sz w:val="22"/>
                <w:szCs w:val="22"/>
                <w:lang w:bidi="ar-SA"/>
              </w:rPr>
              <w:tab/>
            </w:r>
            <w:r w:rsidR="00BE7AE9" w:rsidRPr="00C720CA">
              <w:rPr>
                <w:rStyle w:val="Hyperlink"/>
                <w:noProof/>
              </w:rPr>
              <w:t>Calculation of CIAC for Overhead Standard Facility Extensions Beyond 300’ Allowance</w:t>
            </w:r>
            <w:r w:rsidR="00BE7AE9">
              <w:rPr>
                <w:noProof/>
                <w:webHidden/>
              </w:rPr>
              <w:tab/>
            </w:r>
            <w:r w:rsidR="00BE7AE9">
              <w:rPr>
                <w:noProof/>
                <w:webHidden/>
              </w:rPr>
              <w:fldChar w:fldCharType="begin"/>
            </w:r>
            <w:r w:rsidR="00BE7AE9">
              <w:rPr>
                <w:noProof/>
                <w:webHidden/>
              </w:rPr>
              <w:instrText xml:space="preserve"> PAGEREF _Toc137131352 \h </w:instrText>
            </w:r>
            <w:r w:rsidR="00BE7AE9">
              <w:rPr>
                <w:noProof/>
                <w:webHidden/>
              </w:rPr>
            </w:r>
            <w:r w:rsidR="00BE7AE9">
              <w:rPr>
                <w:noProof/>
                <w:webHidden/>
              </w:rPr>
              <w:fldChar w:fldCharType="separate"/>
            </w:r>
            <w:r>
              <w:rPr>
                <w:noProof/>
                <w:webHidden/>
              </w:rPr>
              <w:t>79</w:t>
            </w:r>
            <w:r w:rsidR="00BE7AE9">
              <w:rPr>
                <w:noProof/>
                <w:webHidden/>
              </w:rPr>
              <w:fldChar w:fldCharType="end"/>
            </w:r>
          </w:hyperlink>
        </w:p>
        <w:p w14:paraId="236EC691" w14:textId="0E2ABBE9" w:rsidR="00BE7AE9" w:rsidRDefault="00140611">
          <w:pPr>
            <w:pStyle w:val="TOC3"/>
            <w:tabs>
              <w:tab w:val="left" w:pos="880"/>
              <w:tab w:val="right" w:leader="dot" w:pos="9150"/>
            </w:tabs>
            <w:rPr>
              <w:rFonts w:eastAsiaTheme="minorEastAsia" w:cstheme="minorBidi"/>
              <w:noProof/>
              <w:sz w:val="22"/>
              <w:szCs w:val="22"/>
              <w:lang w:bidi="ar-SA"/>
            </w:rPr>
          </w:pPr>
          <w:hyperlink w:anchor="_Toc137131353" w:history="1">
            <w:r w:rsidR="00BE7AE9" w:rsidRPr="00C720CA">
              <w:rPr>
                <w:rStyle w:val="Hyperlink"/>
                <w:rFonts w:ascii="Times New Roman" w:hAnsi="Times New Roman"/>
                <w:noProof/>
              </w:rPr>
              <w:t>NN.</w:t>
            </w:r>
            <w:r w:rsidR="00BE7AE9">
              <w:rPr>
                <w:rFonts w:eastAsiaTheme="minorEastAsia" w:cstheme="minorBidi"/>
                <w:noProof/>
                <w:sz w:val="22"/>
                <w:szCs w:val="22"/>
                <w:lang w:bidi="ar-SA"/>
              </w:rPr>
              <w:tab/>
            </w:r>
            <w:r w:rsidR="00BE7AE9" w:rsidRPr="00C720CA">
              <w:rPr>
                <w:rStyle w:val="Hyperlink"/>
                <w:noProof/>
              </w:rPr>
              <w:t>Customer Requested Facility Upgrades</w:t>
            </w:r>
            <w:r w:rsidR="00BE7AE9">
              <w:rPr>
                <w:noProof/>
                <w:webHidden/>
              </w:rPr>
              <w:tab/>
            </w:r>
            <w:r w:rsidR="00BE7AE9">
              <w:rPr>
                <w:noProof/>
                <w:webHidden/>
              </w:rPr>
              <w:fldChar w:fldCharType="begin"/>
            </w:r>
            <w:r w:rsidR="00BE7AE9">
              <w:rPr>
                <w:noProof/>
                <w:webHidden/>
              </w:rPr>
              <w:instrText xml:space="preserve"> PAGEREF _Toc137131353 \h </w:instrText>
            </w:r>
            <w:r w:rsidR="00BE7AE9">
              <w:rPr>
                <w:noProof/>
                <w:webHidden/>
              </w:rPr>
            </w:r>
            <w:r w:rsidR="00BE7AE9">
              <w:rPr>
                <w:noProof/>
                <w:webHidden/>
              </w:rPr>
              <w:fldChar w:fldCharType="separate"/>
            </w:r>
            <w:r>
              <w:rPr>
                <w:noProof/>
                <w:webHidden/>
              </w:rPr>
              <w:t>79</w:t>
            </w:r>
            <w:r w:rsidR="00BE7AE9">
              <w:rPr>
                <w:noProof/>
                <w:webHidden/>
              </w:rPr>
              <w:fldChar w:fldCharType="end"/>
            </w:r>
          </w:hyperlink>
        </w:p>
        <w:p w14:paraId="6BC4637E" w14:textId="407B9842" w:rsidR="00BE7AE9" w:rsidRDefault="00140611">
          <w:pPr>
            <w:pStyle w:val="TOC3"/>
            <w:tabs>
              <w:tab w:val="left" w:pos="880"/>
              <w:tab w:val="right" w:leader="dot" w:pos="9150"/>
            </w:tabs>
            <w:rPr>
              <w:rFonts w:eastAsiaTheme="minorEastAsia" w:cstheme="minorBidi"/>
              <w:noProof/>
              <w:sz w:val="22"/>
              <w:szCs w:val="22"/>
              <w:lang w:bidi="ar-SA"/>
            </w:rPr>
          </w:pPr>
          <w:hyperlink w:anchor="_Toc137131354" w:history="1">
            <w:r w:rsidR="00BE7AE9" w:rsidRPr="00C720CA">
              <w:rPr>
                <w:rStyle w:val="Hyperlink"/>
                <w:rFonts w:ascii="Times New Roman" w:hAnsi="Times New Roman"/>
                <w:noProof/>
              </w:rPr>
              <w:t>OO.</w:t>
            </w:r>
            <w:r w:rsidR="00BE7AE9">
              <w:rPr>
                <w:rFonts w:eastAsiaTheme="minorEastAsia" w:cstheme="minorBidi"/>
                <w:noProof/>
                <w:sz w:val="22"/>
                <w:szCs w:val="22"/>
                <w:lang w:bidi="ar-SA"/>
              </w:rPr>
              <w:tab/>
            </w:r>
            <w:r w:rsidR="00BE7AE9" w:rsidRPr="00C720CA">
              <w:rPr>
                <w:rStyle w:val="Hyperlink"/>
                <w:noProof/>
              </w:rPr>
              <w:t>Unused Standard Allowance</w:t>
            </w:r>
            <w:r w:rsidR="00BE7AE9">
              <w:rPr>
                <w:noProof/>
                <w:webHidden/>
              </w:rPr>
              <w:tab/>
            </w:r>
            <w:r w:rsidR="00BE7AE9">
              <w:rPr>
                <w:noProof/>
                <w:webHidden/>
              </w:rPr>
              <w:fldChar w:fldCharType="begin"/>
            </w:r>
            <w:r w:rsidR="00BE7AE9">
              <w:rPr>
                <w:noProof/>
                <w:webHidden/>
              </w:rPr>
              <w:instrText xml:space="preserve"> PAGEREF _Toc137131354 \h </w:instrText>
            </w:r>
            <w:r w:rsidR="00BE7AE9">
              <w:rPr>
                <w:noProof/>
                <w:webHidden/>
              </w:rPr>
            </w:r>
            <w:r w:rsidR="00BE7AE9">
              <w:rPr>
                <w:noProof/>
                <w:webHidden/>
              </w:rPr>
              <w:fldChar w:fldCharType="separate"/>
            </w:r>
            <w:r>
              <w:rPr>
                <w:noProof/>
                <w:webHidden/>
              </w:rPr>
              <w:t>80</w:t>
            </w:r>
            <w:r w:rsidR="00BE7AE9">
              <w:rPr>
                <w:noProof/>
                <w:webHidden/>
              </w:rPr>
              <w:fldChar w:fldCharType="end"/>
            </w:r>
          </w:hyperlink>
        </w:p>
        <w:p w14:paraId="6829C92A" w14:textId="1B9DEA9D" w:rsidR="00BE7AE9" w:rsidRDefault="00140611">
          <w:pPr>
            <w:pStyle w:val="TOC3"/>
            <w:tabs>
              <w:tab w:val="left" w:pos="880"/>
              <w:tab w:val="right" w:leader="dot" w:pos="9150"/>
            </w:tabs>
            <w:rPr>
              <w:rFonts w:eastAsiaTheme="minorEastAsia" w:cstheme="minorBidi"/>
              <w:noProof/>
              <w:sz w:val="22"/>
              <w:szCs w:val="22"/>
              <w:lang w:bidi="ar-SA"/>
            </w:rPr>
          </w:pPr>
          <w:hyperlink w:anchor="_Toc137131355" w:history="1">
            <w:r w:rsidR="00BE7AE9" w:rsidRPr="00C720CA">
              <w:rPr>
                <w:rStyle w:val="Hyperlink"/>
                <w:rFonts w:ascii="Times New Roman" w:hAnsi="Times New Roman"/>
                <w:noProof/>
              </w:rPr>
              <w:t>PP.</w:t>
            </w:r>
            <w:r w:rsidR="00BE7AE9">
              <w:rPr>
                <w:rFonts w:eastAsiaTheme="minorEastAsia" w:cstheme="minorBidi"/>
                <w:noProof/>
                <w:sz w:val="22"/>
                <w:szCs w:val="22"/>
                <w:lang w:bidi="ar-SA"/>
              </w:rPr>
              <w:tab/>
            </w:r>
            <w:r w:rsidR="00BE7AE9" w:rsidRPr="00C720CA">
              <w:rPr>
                <w:rStyle w:val="Hyperlink"/>
                <w:noProof/>
              </w:rPr>
              <w:t>Non-Standard Facility Delivery System Extensions</w:t>
            </w:r>
            <w:r w:rsidR="00BE7AE9">
              <w:rPr>
                <w:noProof/>
                <w:webHidden/>
              </w:rPr>
              <w:tab/>
            </w:r>
            <w:r w:rsidR="00BE7AE9">
              <w:rPr>
                <w:noProof/>
                <w:webHidden/>
              </w:rPr>
              <w:fldChar w:fldCharType="begin"/>
            </w:r>
            <w:r w:rsidR="00BE7AE9">
              <w:rPr>
                <w:noProof/>
                <w:webHidden/>
              </w:rPr>
              <w:instrText xml:space="preserve"> PAGEREF _Toc137131355 \h </w:instrText>
            </w:r>
            <w:r w:rsidR="00BE7AE9">
              <w:rPr>
                <w:noProof/>
                <w:webHidden/>
              </w:rPr>
            </w:r>
            <w:r w:rsidR="00BE7AE9">
              <w:rPr>
                <w:noProof/>
                <w:webHidden/>
              </w:rPr>
              <w:fldChar w:fldCharType="separate"/>
            </w:r>
            <w:r>
              <w:rPr>
                <w:noProof/>
                <w:webHidden/>
              </w:rPr>
              <w:t>80</w:t>
            </w:r>
            <w:r w:rsidR="00BE7AE9">
              <w:rPr>
                <w:noProof/>
                <w:webHidden/>
              </w:rPr>
              <w:fldChar w:fldCharType="end"/>
            </w:r>
          </w:hyperlink>
        </w:p>
        <w:p w14:paraId="26173BC8" w14:textId="36F9CD58" w:rsidR="00BE7AE9" w:rsidRDefault="00140611">
          <w:pPr>
            <w:pStyle w:val="TOC3"/>
            <w:tabs>
              <w:tab w:val="left" w:pos="880"/>
              <w:tab w:val="right" w:leader="dot" w:pos="9150"/>
            </w:tabs>
            <w:rPr>
              <w:rFonts w:eastAsiaTheme="minorEastAsia" w:cstheme="minorBidi"/>
              <w:noProof/>
              <w:sz w:val="22"/>
              <w:szCs w:val="22"/>
              <w:lang w:bidi="ar-SA"/>
            </w:rPr>
          </w:pPr>
          <w:hyperlink w:anchor="_Toc137131356" w:history="1">
            <w:r w:rsidR="00BE7AE9" w:rsidRPr="00C720CA">
              <w:rPr>
                <w:rStyle w:val="Hyperlink"/>
                <w:rFonts w:ascii="Times New Roman" w:hAnsi="Times New Roman"/>
                <w:noProof/>
              </w:rPr>
              <w:t>QQ.</w:t>
            </w:r>
            <w:r w:rsidR="00BE7AE9">
              <w:rPr>
                <w:rFonts w:eastAsiaTheme="minorEastAsia" w:cstheme="minorBidi"/>
                <w:noProof/>
                <w:sz w:val="22"/>
                <w:szCs w:val="22"/>
                <w:lang w:bidi="ar-SA"/>
              </w:rPr>
              <w:tab/>
            </w:r>
            <w:r w:rsidR="00BE7AE9" w:rsidRPr="00C720CA">
              <w:rPr>
                <w:rStyle w:val="Hyperlink"/>
                <w:noProof/>
              </w:rPr>
              <w:t>Temporary Delivery System Facilities</w:t>
            </w:r>
            <w:r w:rsidR="00BE7AE9">
              <w:rPr>
                <w:noProof/>
                <w:webHidden/>
              </w:rPr>
              <w:tab/>
            </w:r>
            <w:r w:rsidR="00BE7AE9">
              <w:rPr>
                <w:noProof/>
                <w:webHidden/>
              </w:rPr>
              <w:fldChar w:fldCharType="begin"/>
            </w:r>
            <w:r w:rsidR="00BE7AE9">
              <w:rPr>
                <w:noProof/>
                <w:webHidden/>
              </w:rPr>
              <w:instrText xml:space="preserve"> PAGEREF _Toc137131356 \h </w:instrText>
            </w:r>
            <w:r w:rsidR="00BE7AE9">
              <w:rPr>
                <w:noProof/>
                <w:webHidden/>
              </w:rPr>
            </w:r>
            <w:r w:rsidR="00BE7AE9">
              <w:rPr>
                <w:noProof/>
                <w:webHidden/>
              </w:rPr>
              <w:fldChar w:fldCharType="separate"/>
            </w:r>
            <w:r>
              <w:rPr>
                <w:noProof/>
                <w:webHidden/>
              </w:rPr>
              <w:t>80</w:t>
            </w:r>
            <w:r w:rsidR="00BE7AE9">
              <w:rPr>
                <w:noProof/>
                <w:webHidden/>
              </w:rPr>
              <w:fldChar w:fldCharType="end"/>
            </w:r>
          </w:hyperlink>
        </w:p>
        <w:p w14:paraId="645D343B" w14:textId="57B4B06D" w:rsidR="00BE7AE9" w:rsidRDefault="00140611">
          <w:pPr>
            <w:pStyle w:val="TOC3"/>
            <w:tabs>
              <w:tab w:val="left" w:pos="880"/>
              <w:tab w:val="right" w:leader="dot" w:pos="9150"/>
            </w:tabs>
            <w:rPr>
              <w:rFonts w:eastAsiaTheme="minorEastAsia" w:cstheme="minorBidi"/>
              <w:noProof/>
              <w:sz w:val="22"/>
              <w:szCs w:val="22"/>
              <w:lang w:bidi="ar-SA"/>
            </w:rPr>
          </w:pPr>
          <w:hyperlink w:anchor="_Toc137131357" w:history="1">
            <w:r w:rsidR="00BE7AE9" w:rsidRPr="00C720CA">
              <w:rPr>
                <w:rStyle w:val="Hyperlink"/>
                <w:rFonts w:ascii="Times New Roman" w:hAnsi="Times New Roman"/>
                <w:noProof/>
              </w:rPr>
              <w:t>RR.</w:t>
            </w:r>
            <w:r w:rsidR="00BE7AE9">
              <w:rPr>
                <w:rFonts w:eastAsiaTheme="minorEastAsia" w:cstheme="minorBidi"/>
                <w:noProof/>
                <w:sz w:val="22"/>
                <w:szCs w:val="22"/>
                <w:lang w:bidi="ar-SA"/>
              </w:rPr>
              <w:tab/>
            </w:r>
            <w:r w:rsidR="00BE7AE9" w:rsidRPr="00C720CA">
              <w:rPr>
                <w:rStyle w:val="Hyperlink"/>
                <w:noProof/>
              </w:rPr>
              <w:t>Billing and Remittance</w:t>
            </w:r>
            <w:r w:rsidR="00BE7AE9">
              <w:rPr>
                <w:noProof/>
                <w:webHidden/>
              </w:rPr>
              <w:tab/>
            </w:r>
            <w:r w:rsidR="00BE7AE9">
              <w:rPr>
                <w:noProof/>
                <w:webHidden/>
              </w:rPr>
              <w:fldChar w:fldCharType="begin"/>
            </w:r>
            <w:r w:rsidR="00BE7AE9">
              <w:rPr>
                <w:noProof/>
                <w:webHidden/>
              </w:rPr>
              <w:instrText xml:space="preserve"> PAGEREF _Toc137131357 \h </w:instrText>
            </w:r>
            <w:r w:rsidR="00BE7AE9">
              <w:rPr>
                <w:noProof/>
                <w:webHidden/>
              </w:rPr>
            </w:r>
            <w:r w:rsidR="00BE7AE9">
              <w:rPr>
                <w:noProof/>
                <w:webHidden/>
              </w:rPr>
              <w:fldChar w:fldCharType="separate"/>
            </w:r>
            <w:r>
              <w:rPr>
                <w:noProof/>
                <w:webHidden/>
              </w:rPr>
              <w:t>80</w:t>
            </w:r>
            <w:r w:rsidR="00BE7AE9">
              <w:rPr>
                <w:noProof/>
                <w:webHidden/>
              </w:rPr>
              <w:fldChar w:fldCharType="end"/>
            </w:r>
          </w:hyperlink>
        </w:p>
        <w:p w14:paraId="66A9ADB2" w14:textId="5DA5102B" w:rsidR="00BE7AE9" w:rsidRDefault="00140611">
          <w:pPr>
            <w:pStyle w:val="TOC2"/>
            <w:tabs>
              <w:tab w:val="right" w:leader="dot" w:pos="9150"/>
            </w:tabs>
            <w:rPr>
              <w:rFonts w:eastAsiaTheme="minorEastAsia" w:cstheme="minorBidi"/>
              <w:b w:val="0"/>
              <w:bCs w:val="0"/>
              <w:noProof/>
              <w:sz w:val="22"/>
              <w:szCs w:val="22"/>
              <w:lang w:bidi="ar-SA"/>
            </w:rPr>
          </w:pPr>
          <w:hyperlink w:anchor="_Toc137131358" w:history="1">
            <w:r w:rsidR="00BE7AE9" w:rsidRPr="00C720CA">
              <w:rPr>
                <w:rStyle w:val="Hyperlink"/>
                <w:noProof/>
              </w:rPr>
              <w:t>APPENDIX A</w:t>
            </w:r>
            <w:r w:rsidR="00BE7AE9">
              <w:rPr>
                <w:noProof/>
                <w:webHidden/>
              </w:rPr>
              <w:tab/>
            </w:r>
            <w:r w:rsidR="00BE7AE9">
              <w:rPr>
                <w:noProof/>
                <w:webHidden/>
              </w:rPr>
              <w:fldChar w:fldCharType="begin"/>
            </w:r>
            <w:r w:rsidR="00BE7AE9">
              <w:rPr>
                <w:noProof/>
                <w:webHidden/>
              </w:rPr>
              <w:instrText xml:space="preserve"> PAGEREF _Toc137131358 \h </w:instrText>
            </w:r>
            <w:r w:rsidR="00BE7AE9">
              <w:rPr>
                <w:noProof/>
                <w:webHidden/>
              </w:rPr>
            </w:r>
            <w:r w:rsidR="00BE7AE9">
              <w:rPr>
                <w:noProof/>
                <w:webHidden/>
              </w:rPr>
              <w:fldChar w:fldCharType="separate"/>
            </w:r>
            <w:r>
              <w:rPr>
                <w:noProof/>
                <w:webHidden/>
              </w:rPr>
              <w:t>81</w:t>
            </w:r>
            <w:r w:rsidR="00BE7AE9">
              <w:rPr>
                <w:noProof/>
                <w:webHidden/>
              </w:rPr>
              <w:fldChar w:fldCharType="end"/>
            </w:r>
          </w:hyperlink>
        </w:p>
        <w:p w14:paraId="42E4B2DE" w14:textId="47D743DD" w:rsidR="00B42A68" w:rsidRDefault="00B42A68">
          <w:r>
            <w:rPr>
              <w:b/>
              <w:bCs/>
              <w:noProof/>
            </w:rPr>
            <w:fldChar w:fldCharType="end"/>
          </w:r>
        </w:p>
      </w:sdtContent>
    </w:sdt>
    <w:p w14:paraId="567DDC18" w14:textId="77777777" w:rsidR="005C57BA" w:rsidRDefault="005C57BA" w:rsidP="00C14B37">
      <w:pPr>
        <w:pStyle w:val="Heading1"/>
        <w:jc w:val="left"/>
        <w:rPr>
          <w:w w:val="105"/>
          <w:sz w:val="28"/>
        </w:rPr>
      </w:pPr>
      <w:bookmarkStart w:id="1" w:name="_TOC_250102"/>
      <w:bookmarkStart w:id="2" w:name="_Toc116633777"/>
      <w:bookmarkStart w:id="3" w:name="_Toc486751418"/>
      <w:bookmarkStart w:id="4" w:name="_Toc486827467"/>
      <w:bookmarkStart w:id="5" w:name="_Toc486827640"/>
      <w:bookmarkStart w:id="6" w:name="_Toc486829801"/>
      <w:bookmarkStart w:id="7" w:name="_Toc486831513"/>
      <w:bookmarkStart w:id="8" w:name="_Toc486831845"/>
      <w:bookmarkStart w:id="9" w:name="_Toc486849704"/>
      <w:bookmarkStart w:id="10" w:name="_Toc487526814"/>
      <w:bookmarkStart w:id="11" w:name="_Toc523641446"/>
      <w:bookmarkStart w:id="12" w:name="_Toc130381483"/>
      <w:bookmarkStart w:id="13" w:name="_Toc131705684"/>
      <w:bookmarkEnd w:id="1"/>
    </w:p>
    <w:p w14:paraId="01FB2673" w14:textId="77777777" w:rsidR="004C41FF" w:rsidRDefault="004C41FF" w:rsidP="002E77B1">
      <w:pPr>
        <w:pStyle w:val="Heading1"/>
        <w:rPr>
          <w:w w:val="105"/>
          <w:sz w:val="28"/>
        </w:rPr>
      </w:pPr>
    </w:p>
    <w:p w14:paraId="658638EC" w14:textId="5CC8E3F3" w:rsidR="004C41FF" w:rsidRDefault="004C41FF" w:rsidP="009D1E52">
      <w:pPr>
        <w:pStyle w:val="Heading1"/>
        <w:jc w:val="left"/>
        <w:rPr>
          <w:w w:val="105"/>
          <w:sz w:val="28"/>
        </w:rPr>
      </w:pPr>
    </w:p>
    <w:p w14:paraId="35717A95" w14:textId="6362EF61" w:rsidR="00CB63EE" w:rsidRPr="002E77B1" w:rsidRDefault="00B03ED2" w:rsidP="002E77B1">
      <w:pPr>
        <w:pStyle w:val="Heading1"/>
        <w:rPr>
          <w:sz w:val="28"/>
        </w:rPr>
      </w:pPr>
      <w:bookmarkStart w:id="14" w:name="_Toc137131224"/>
      <w:r w:rsidRPr="002E77B1">
        <w:rPr>
          <w:w w:val="105"/>
          <w:sz w:val="28"/>
        </w:rPr>
        <w:t>CHAPTER 1:</w:t>
      </w:r>
      <w:r w:rsidR="00FC2F16" w:rsidRPr="002E77B1">
        <w:rPr>
          <w:w w:val="105"/>
          <w:sz w:val="28"/>
        </w:rPr>
        <w:t xml:space="preserve"> DEFINITIONS</w:t>
      </w:r>
      <w:bookmarkEnd w:id="2"/>
      <w:bookmarkEnd w:id="3"/>
      <w:bookmarkEnd w:id="4"/>
      <w:bookmarkEnd w:id="5"/>
      <w:bookmarkEnd w:id="6"/>
      <w:bookmarkEnd w:id="7"/>
      <w:bookmarkEnd w:id="8"/>
      <w:bookmarkEnd w:id="9"/>
      <w:bookmarkEnd w:id="10"/>
      <w:bookmarkEnd w:id="11"/>
      <w:bookmarkEnd w:id="12"/>
      <w:bookmarkEnd w:id="13"/>
      <w:bookmarkEnd w:id="14"/>
    </w:p>
    <w:p w14:paraId="5D787540" w14:textId="77777777" w:rsidR="00CB63EE" w:rsidRPr="002E77B1" w:rsidRDefault="00CB63EE" w:rsidP="002E77B1">
      <w:pPr>
        <w:pStyle w:val="BodyText"/>
      </w:pPr>
    </w:p>
    <w:p w14:paraId="71371142" w14:textId="77777777" w:rsidR="00CB63EE" w:rsidRPr="00D62640" w:rsidRDefault="00CB63EE" w:rsidP="005829B3">
      <w:pPr>
        <w:pStyle w:val="BodyText"/>
      </w:pPr>
    </w:p>
    <w:p w14:paraId="689DF83A" w14:textId="77777777" w:rsidR="00CB63EE" w:rsidRPr="002E77B1" w:rsidRDefault="00FC2F16" w:rsidP="00AA1880">
      <w:pPr>
        <w:pStyle w:val="BodyText"/>
        <w:ind w:left="720"/>
        <w:jc w:val="left"/>
      </w:pPr>
      <w:r w:rsidRPr="002E77B1">
        <w:rPr>
          <w:w w:val="105"/>
        </w:rPr>
        <w:t xml:space="preserve">The following definitions apply to the Access Tariff of </w:t>
      </w:r>
      <w:r w:rsidR="00CE1A6A">
        <w:rPr>
          <w:w w:val="105"/>
        </w:rPr>
        <w:t>City of Lubbock, by and through Lubbock Power &amp; Light (LP&amp;L)</w:t>
      </w:r>
      <w:r w:rsidRPr="002E77B1">
        <w:rPr>
          <w:w w:val="105"/>
        </w:rPr>
        <w:t xml:space="preserve"> and to any Access Agreements made </w:t>
      </w:r>
      <w:r w:rsidR="0075504A">
        <w:rPr>
          <w:w w:val="105"/>
        </w:rPr>
        <w:t>under</w:t>
      </w:r>
      <w:r w:rsidRPr="002E77B1">
        <w:rPr>
          <w:w w:val="105"/>
        </w:rPr>
        <w:t xml:space="preserve"> the Access Tariff, unless specifically defined otherwise</w:t>
      </w:r>
      <w:r w:rsidRPr="002E77B1">
        <w:rPr>
          <w:spacing w:val="-3"/>
          <w:w w:val="105"/>
        </w:rPr>
        <w:t xml:space="preserve"> </w:t>
      </w:r>
      <w:r w:rsidRPr="002E77B1">
        <w:rPr>
          <w:w w:val="105"/>
        </w:rPr>
        <w:t>therein.</w:t>
      </w:r>
    </w:p>
    <w:p w14:paraId="0F48AE9A" w14:textId="77777777" w:rsidR="00CB63EE" w:rsidRPr="002E77B1" w:rsidRDefault="00CB63EE" w:rsidP="002E77B1">
      <w:pPr>
        <w:pStyle w:val="BodyText"/>
      </w:pPr>
    </w:p>
    <w:p w14:paraId="725F0224" w14:textId="77777777" w:rsidR="00CB63EE" w:rsidRPr="002E77B1" w:rsidRDefault="00FC2F16" w:rsidP="008E528E">
      <w:pPr>
        <w:pStyle w:val="BodyText"/>
        <w:ind w:left="720" w:firstLine="0"/>
        <w:rPr>
          <w:w w:val="105"/>
        </w:rPr>
      </w:pPr>
      <w:r w:rsidRPr="002E77B1">
        <w:rPr>
          <w:b/>
          <w:w w:val="105"/>
        </w:rPr>
        <w:t>ACCESS.</w:t>
      </w:r>
      <w:r w:rsidR="00F472DD">
        <w:rPr>
          <w:b/>
          <w:w w:val="105"/>
        </w:rPr>
        <w:t xml:space="preserve"> </w:t>
      </w:r>
      <w:r w:rsidRPr="002E77B1">
        <w:rPr>
          <w:w w:val="105"/>
        </w:rPr>
        <w:t>The ability of a Competitive Retailer to deliver electric energy to Retail Customers at the Point of Supply.</w:t>
      </w:r>
    </w:p>
    <w:p w14:paraId="41E201C2" w14:textId="77777777" w:rsidR="00D3389D" w:rsidRPr="002E77B1" w:rsidRDefault="00D3389D" w:rsidP="008E528E">
      <w:pPr>
        <w:pStyle w:val="BodyText"/>
        <w:ind w:left="720" w:firstLine="0"/>
      </w:pPr>
    </w:p>
    <w:p w14:paraId="166A51DC" w14:textId="77777777" w:rsidR="00CB63EE" w:rsidRPr="002E77B1" w:rsidRDefault="00FC2F16" w:rsidP="008E528E">
      <w:pPr>
        <w:pStyle w:val="BodyText"/>
        <w:ind w:left="720" w:firstLine="0"/>
      </w:pPr>
      <w:r w:rsidRPr="002E77B1">
        <w:rPr>
          <w:b/>
          <w:w w:val="105"/>
        </w:rPr>
        <w:t xml:space="preserve">ACCESS AGREEMENT. </w:t>
      </w:r>
      <w:r w:rsidRPr="002E77B1">
        <w:rPr>
          <w:w w:val="105"/>
        </w:rPr>
        <w:t xml:space="preserve">The Access Agreement set forth in this Access Tariff that must be executed by </w:t>
      </w:r>
      <w:r w:rsidR="00CE1A6A">
        <w:rPr>
          <w:w w:val="105"/>
        </w:rPr>
        <w:t>LP&amp;L</w:t>
      </w:r>
      <w:r w:rsidRPr="002E77B1">
        <w:rPr>
          <w:w w:val="105"/>
        </w:rPr>
        <w:t xml:space="preserve"> and Competitive Retailer before the Competitive Retailer can deliver Electric Power and Energy to </w:t>
      </w:r>
      <w:r w:rsidR="00CE1A6A">
        <w:rPr>
          <w:w w:val="105"/>
        </w:rPr>
        <w:t>LP&amp;L</w:t>
      </w:r>
      <w:r w:rsidR="00357125">
        <w:rPr>
          <w:w w:val="105"/>
        </w:rPr>
        <w:t>’</w:t>
      </w:r>
      <w:r w:rsidRPr="002E77B1">
        <w:rPr>
          <w:w w:val="105"/>
        </w:rPr>
        <w:t xml:space="preserve">s Delivery System and provide Electric Power and Energy to Retail Customers connected to </w:t>
      </w:r>
      <w:r w:rsidR="00CE1A6A">
        <w:rPr>
          <w:w w:val="105"/>
        </w:rPr>
        <w:t>LP&amp;L</w:t>
      </w:r>
      <w:r w:rsidR="00357125">
        <w:rPr>
          <w:w w:val="105"/>
        </w:rPr>
        <w:t>’</w:t>
      </w:r>
      <w:r w:rsidRPr="002E77B1">
        <w:rPr>
          <w:w w:val="105"/>
        </w:rPr>
        <w:t>s Delivery System.</w:t>
      </w:r>
    </w:p>
    <w:p w14:paraId="07D32B5C" w14:textId="77777777" w:rsidR="00CB63EE" w:rsidRPr="002E77B1" w:rsidRDefault="00CB63EE" w:rsidP="008E528E">
      <w:pPr>
        <w:pStyle w:val="BodyText"/>
        <w:ind w:left="720" w:firstLine="0"/>
      </w:pPr>
    </w:p>
    <w:p w14:paraId="4B331202" w14:textId="77777777" w:rsidR="00CB63EE" w:rsidRPr="002E77B1" w:rsidRDefault="00FC2F16" w:rsidP="008E528E">
      <w:pPr>
        <w:pStyle w:val="BodyText"/>
        <w:ind w:left="720" w:firstLine="0"/>
        <w:rPr>
          <w:w w:val="105"/>
        </w:rPr>
      </w:pPr>
      <w:r w:rsidRPr="009F40AA">
        <w:rPr>
          <w:b/>
          <w:w w:val="105"/>
        </w:rPr>
        <w:t>ACCESS TARIFF.</w:t>
      </w:r>
      <w:r w:rsidRPr="002E77B1">
        <w:rPr>
          <w:b/>
          <w:w w:val="105"/>
        </w:rPr>
        <w:t xml:space="preserve"> </w:t>
      </w:r>
      <w:r w:rsidRPr="002E77B1">
        <w:rPr>
          <w:w w:val="105"/>
        </w:rPr>
        <w:t xml:space="preserve">The document filed with and approved, </w:t>
      </w:r>
      <w:r w:rsidRPr="007C36B8">
        <w:rPr>
          <w:w w:val="105"/>
        </w:rPr>
        <w:t>except for Chapters 2 and 5</w:t>
      </w:r>
      <w:r w:rsidRPr="002E77B1">
        <w:rPr>
          <w:w w:val="105"/>
        </w:rPr>
        <w:t xml:space="preserve">, by the PUC pursuant to which </w:t>
      </w:r>
      <w:r w:rsidR="00CE1A6A">
        <w:rPr>
          <w:w w:val="105"/>
        </w:rPr>
        <w:t>LP&amp;L</w:t>
      </w:r>
      <w:r w:rsidRPr="002E77B1">
        <w:rPr>
          <w:w w:val="105"/>
        </w:rPr>
        <w:t xml:space="preserve"> provides Access to Competitive Retailers. It is comprised of Rate Schedules, Access rules and regulations</w:t>
      </w:r>
      <w:r w:rsidR="00E93434" w:rsidRPr="002E77B1">
        <w:rPr>
          <w:w w:val="105"/>
        </w:rPr>
        <w:t>.</w:t>
      </w:r>
      <w:r w:rsidR="00E93434">
        <w:rPr>
          <w:w w:val="105"/>
        </w:rPr>
        <w:t xml:space="preserve"> </w:t>
      </w:r>
      <w:r w:rsidRPr="002E77B1">
        <w:rPr>
          <w:w w:val="105"/>
        </w:rPr>
        <w:t>The Access rules and regulations include definitions, terms and conditions, policies, and Access Agreements.</w:t>
      </w:r>
    </w:p>
    <w:p w14:paraId="0146A94D" w14:textId="77777777" w:rsidR="009360E6" w:rsidRPr="002E77B1" w:rsidRDefault="009360E6" w:rsidP="008E528E">
      <w:pPr>
        <w:pStyle w:val="BodyText"/>
        <w:ind w:left="720" w:firstLine="0"/>
      </w:pPr>
    </w:p>
    <w:p w14:paraId="0ED9A8E5" w14:textId="77777777" w:rsidR="009360E6" w:rsidRPr="009F40AA" w:rsidRDefault="009360E6" w:rsidP="008E528E">
      <w:pPr>
        <w:pStyle w:val="BodyText"/>
        <w:ind w:left="720" w:firstLine="0"/>
      </w:pPr>
      <w:r w:rsidRPr="009F40AA">
        <w:rPr>
          <w:b/>
        </w:rPr>
        <w:t>ACTUAL METER READING</w:t>
      </w:r>
      <w:r w:rsidRPr="009F40AA">
        <w:t xml:space="preserve">. A Meter Reading whereby </w:t>
      </w:r>
      <w:r w:rsidR="00CE1A6A">
        <w:t>LP&amp;L</w:t>
      </w:r>
      <w:r w:rsidRPr="009F40AA">
        <w:t xml:space="preserve"> has collected information from the Meter either manually or through a direct reading, through telemetry, or other electronic communications.</w:t>
      </w:r>
    </w:p>
    <w:p w14:paraId="4F311C54" w14:textId="77777777" w:rsidR="009360E6" w:rsidRPr="009F40AA" w:rsidRDefault="009360E6" w:rsidP="008E528E">
      <w:pPr>
        <w:pStyle w:val="BodyText"/>
        <w:ind w:left="720" w:firstLine="0"/>
      </w:pPr>
    </w:p>
    <w:p w14:paraId="2A189E44" w14:textId="77777777" w:rsidR="00CB63EE" w:rsidRPr="002E77B1" w:rsidRDefault="00FC2F16" w:rsidP="008E528E">
      <w:pPr>
        <w:pStyle w:val="BodyText"/>
        <w:ind w:left="720" w:firstLine="0"/>
      </w:pPr>
      <w:r w:rsidRPr="002E77B1">
        <w:rPr>
          <w:b/>
          <w:w w:val="105"/>
        </w:rPr>
        <w:t xml:space="preserve">APPLICABLE LEGAL AUTHORITIES. </w:t>
      </w:r>
      <w:r w:rsidRPr="002E77B1">
        <w:rPr>
          <w:w w:val="105"/>
        </w:rPr>
        <w:t>A Texas or federal law, rule, regulation or ruling of the Commission or any other regulatory authority having jurisdiction, an order of a court of competent jurisdiction, or a rule, regulation, ruling, procedure</w:t>
      </w:r>
      <w:r w:rsidR="00C86B21" w:rsidRPr="009F40AA">
        <w:rPr>
          <w:w w:val="105"/>
        </w:rPr>
        <w:t>, protocol, guide</w:t>
      </w:r>
      <w:r w:rsidR="002C1A7C">
        <w:rPr>
          <w:w w:val="105"/>
        </w:rPr>
        <w:t>,</w:t>
      </w:r>
      <w:r w:rsidR="00C86B21" w:rsidRPr="009F40AA">
        <w:rPr>
          <w:w w:val="105"/>
        </w:rPr>
        <w:t xml:space="preserve"> or guideline</w:t>
      </w:r>
      <w:r w:rsidRPr="002E77B1">
        <w:rPr>
          <w:w w:val="105"/>
        </w:rPr>
        <w:t xml:space="preserve"> of ERCOT, the Independent Organization, or any entity authorized by the Independent Organization to perform registration or settlement functions.</w:t>
      </w:r>
    </w:p>
    <w:p w14:paraId="0D7C6D79" w14:textId="77777777" w:rsidR="00CB63EE" w:rsidRPr="002E77B1" w:rsidRDefault="00CB63EE" w:rsidP="008E528E">
      <w:pPr>
        <w:pStyle w:val="BodyText"/>
        <w:ind w:left="720" w:firstLine="0"/>
      </w:pPr>
    </w:p>
    <w:p w14:paraId="79807B78" w14:textId="77777777" w:rsidR="00CB63EE" w:rsidRPr="002E77B1" w:rsidRDefault="00FC2F16" w:rsidP="008E528E">
      <w:pPr>
        <w:pStyle w:val="BodyText"/>
        <w:ind w:left="720" w:firstLine="0"/>
        <w:rPr>
          <w:w w:val="105"/>
        </w:rPr>
      </w:pPr>
      <w:r w:rsidRPr="009F40AA">
        <w:rPr>
          <w:b/>
          <w:w w:val="105"/>
        </w:rPr>
        <w:t>BANKING HOLIDAY.</w:t>
      </w:r>
      <w:r w:rsidRPr="002E77B1">
        <w:rPr>
          <w:b/>
          <w:w w:val="105"/>
        </w:rPr>
        <w:t xml:space="preserve"> </w:t>
      </w:r>
      <w:r w:rsidRPr="002E77B1">
        <w:rPr>
          <w:w w:val="105"/>
        </w:rPr>
        <w:t xml:space="preserve">Any day on which the bank designated by </w:t>
      </w:r>
      <w:r w:rsidR="00CE1A6A">
        <w:rPr>
          <w:w w:val="105"/>
        </w:rPr>
        <w:t>LP&amp;L</w:t>
      </w:r>
      <w:r w:rsidRPr="002E77B1">
        <w:rPr>
          <w:w w:val="105"/>
        </w:rPr>
        <w:t xml:space="preserve"> as the repository for payment of funds due to </w:t>
      </w:r>
      <w:r w:rsidR="00CE1A6A">
        <w:rPr>
          <w:w w:val="105"/>
        </w:rPr>
        <w:t>LP&amp;L</w:t>
      </w:r>
      <w:r w:rsidRPr="002E77B1">
        <w:rPr>
          <w:w w:val="105"/>
        </w:rPr>
        <w:t xml:space="preserve"> under this Access Tariff is not open for business.</w:t>
      </w:r>
    </w:p>
    <w:p w14:paraId="510D937E" w14:textId="77777777" w:rsidR="009360E6" w:rsidRPr="002E77B1" w:rsidRDefault="009360E6" w:rsidP="008E528E">
      <w:pPr>
        <w:pStyle w:val="BodyText"/>
        <w:ind w:left="720" w:firstLine="0"/>
      </w:pPr>
    </w:p>
    <w:p w14:paraId="10E02E01" w14:textId="77777777" w:rsidR="009360E6" w:rsidRDefault="009360E6" w:rsidP="008E528E">
      <w:pPr>
        <w:pStyle w:val="BodyText"/>
        <w:ind w:left="720" w:firstLine="0"/>
        <w:rPr>
          <w:b/>
          <w:w w:val="105"/>
        </w:rPr>
      </w:pPr>
      <w:r w:rsidRPr="009F40AA">
        <w:rPr>
          <w:b/>
          <w:w w:val="105"/>
        </w:rPr>
        <w:t>B</w:t>
      </w:r>
      <w:r>
        <w:rPr>
          <w:b/>
          <w:w w:val="105"/>
        </w:rPr>
        <w:t xml:space="preserve">ILLING DEMAND.  </w:t>
      </w:r>
      <w:r>
        <w:rPr>
          <w:w w:val="105"/>
        </w:rPr>
        <w:t>Demand used for billing purposes as stated in the applicable Rate Schedule or Rider</w:t>
      </w:r>
      <w:r w:rsidRPr="009F40AA">
        <w:rPr>
          <w:b/>
          <w:w w:val="105"/>
        </w:rPr>
        <w:t>.</w:t>
      </w:r>
    </w:p>
    <w:p w14:paraId="03519F0E" w14:textId="77777777" w:rsidR="009360E6" w:rsidRDefault="009360E6" w:rsidP="008E528E">
      <w:pPr>
        <w:pStyle w:val="BodyText"/>
        <w:ind w:left="720" w:firstLine="0"/>
        <w:rPr>
          <w:w w:val="105"/>
        </w:rPr>
      </w:pPr>
    </w:p>
    <w:p w14:paraId="6D4F8286" w14:textId="77777777" w:rsidR="009360E6" w:rsidRPr="009F40AA" w:rsidRDefault="009360E6" w:rsidP="008E528E">
      <w:pPr>
        <w:pStyle w:val="BodyText"/>
        <w:ind w:left="720" w:firstLine="0"/>
      </w:pPr>
      <w:r w:rsidRPr="009F40AA">
        <w:rPr>
          <w:b/>
          <w:w w:val="105"/>
        </w:rPr>
        <w:t>B</w:t>
      </w:r>
      <w:r>
        <w:rPr>
          <w:b/>
          <w:w w:val="105"/>
        </w:rPr>
        <w:t>ILLING DETERMINANTS.</w:t>
      </w:r>
      <w:r>
        <w:rPr>
          <w:w w:val="105"/>
        </w:rPr>
        <w:t xml:space="preserve">  Measured, calculated, or specified values used to determine </w:t>
      </w:r>
      <w:r w:rsidR="00CE1A6A">
        <w:rPr>
          <w:w w:val="105"/>
        </w:rPr>
        <w:t>LP&amp;L</w:t>
      </w:r>
      <w:r w:rsidR="00357125">
        <w:rPr>
          <w:w w:val="105"/>
        </w:rPr>
        <w:t>’</w:t>
      </w:r>
      <w:r>
        <w:rPr>
          <w:w w:val="105"/>
        </w:rPr>
        <w:t>s Delivery Charges that can be transmitted to the C</w:t>
      </w:r>
      <w:r w:rsidR="00642217">
        <w:rPr>
          <w:w w:val="105"/>
        </w:rPr>
        <w:t>ompetitive Retailer</w:t>
      </w:r>
      <w:r>
        <w:rPr>
          <w:w w:val="105"/>
        </w:rPr>
        <w:t xml:space="preserve"> on an approved TX SET electronic transaction.  These values may include, but are not limited to, measurements of kilowatt-hours (kWh), actual monthly Non-coincident Peak (NCP) Demand, annual NCP Demand, annual 4-CP Demand (coincident peak for four summer months), Billing Demand, Power Factor, fixed charges, number of lamps, Rate Schedules, and rate subclass.</w:t>
      </w:r>
    </w:p>
    <w:p w14:paraId="1E4F2F7E" w14:textId="77777777" w:rsidR="00CB63EE" w:rsidRPr="009F40AA" w:rsidRDefault="00CB63EE" w:rsidP="008E528E">
      <w:pPr>
        <w:pStyle w:val="BodyText"/>
        <w:ind w:left="720" w:firstLine="0"/>
      </w:pPr>
    </w:p>
    <w:p w14:paraId="5EDDB30A" w14:textId="77777777" w:rsidR="00CB63EE" w:rsidRPr="002E77B1" w:rsidRDefault="00FC2F16" w:rsidP="008E528E">
      <w:pPr>
        <w:pStyle w:val="BodyText"/>
        <w:ind w:left="720" w:firstLine="0"/>
      </w:pPr>
      <w:r w:rsidRPr="009F40AA">
        <w:rPr>
          <w:b/>
          <w:w w:val="105"/>
        </w:rPr>
        <w:t>BUSINESS DAY.</w:t>
      </w:r>
      <w:r w:rsidRPr="002E77B1">
        <w:rPr>
          <w:b/>
          <w:w w:val="105"/>
        </w:rPr>
        <w:t xml:space="preserve"> </w:t>
      </w:r>
      <w:r w:rsidRPr="002E77B1">
        <w:rPr>
          <w:w w:val="105"/>
        </w:rPr>
        <w:t xml:space="preserve">Any day on which </w:t>
      </w:r>
      <w:r w:rsidR="00CE1A6A">
        <w:rPr>
          <w:w w:val="105"/>
        </w:rPr>
        <w:t>LP&amp;L</w:t>
      </w:r>
      <w:r w:rsidR="00357125">
        <w:rPr>
          <w:w w:val="105"/>
        </w:rPr>
        <w:t>’</w:t>
      </w:r>
      <w:r w:rsidRPr="002E77B1">
        <w:rPr>
          <w:w w:val="105"/>
        </w:rPr>
        <w:t xml:space="preserve">s corporate offices are open for business </w:t>
      </w:r>
      <w:r w:rsidR="009360E6">
        <w:rPr>
          <w:w w:val="105"/>
        </w:rPr>
        <w:t xml:space="preserve">in accordance with </w:t>
      </w:r>
      <w:r w:rsidR="009360E6" w:rsidRPr="00E51C44">
        <w:rPr>
          <w:w w:val="105"/>
        </w:rPr>
        <w:t>Section 3.18</w:t>
      </w:r>
      <w:r w:rsidR="009360E6">
        <w:rPr>
          <w:w w:val="105"/>
        </w:rPr>
        <w:t>, HOURS OF OPERATION</w:t>
      </w:r>
      <w:r w:rsidRPr="002E77B1">
        <w:rPr>
          <w:w w:val="105"/>
        </w:rPr>
        <w:t>.</w:t>
      </w:r>
    </w:p>
    <w:p w14:paraId="7A2A5E4C" w14:textId="77777777" w:rsidR="00CB63EE" w:rsidRPr="002E77B1" w:rsidRDefault="00CB63EE" w:rsidP="008E528E">
      <w:pPr>
        <w:pStyle w:val="BodyText"/>
        <w:ind w:left="720" w:firstLine="0"/>
      </w:pPr>
    </w:p>
    <w:p w14:paraId="46707761" w14:textId="77777777" w:rsidR="00CB63EE" w:rsidRPr="002E77B1" w:rsidRDefault="00FC2F16" w:rsidP="008E528E">
      <w:pPr>
        <w:pStyle w:val="BodyText"/>
        <w:ind w:left="720" w:firstLine="0"/>
        <w:rPr>
          <w:w w:val="105"/>
        </w:rPr>
      </w:pPr>
      <w:r w:rsidRPr="002E77B1">
        <w:rPr>
          <w:b/>
          <w:w w:val="105"/>
        </w:rPr>
        <w:t>CENTRAL PREVAILING TIME</w:t>
      </w:r>
      <w:r w:rsidRPr="002E77B1">
        <w:rPr>
          <w:w w:val="105"/>
        </w:rPr>
        <w:t>.</w:t>
      </w:r>
      <w:r w:rsidR="00E93434">
        <w:rPr>
          <w:w w:val="105"/>
        </w:rPr>
        <w:t xml:space="preserve"> </w:t>
      </w:r>
      <w:r w:rsidRPr="002E77B1">
        <w:rPr>
          <w:w w:val="105"/>
        </w:rPr>
        <w:t>As established by national time standards, either Central Standard Time or Central Day-Light time.</w:t>
      </w:r>
    </w:p>
    <w:p w14:paraId="63A0A21F" w14:textId="77777777" w:rsidR="009F40AA" w:rsidRPr="002E77B1" w:rsidRDefault="009F40AA" w:rsidP="008E528E">
      <w:pPr>
        <w:pStyle w:val="BodyText"/>
        <w:ind w:left="720" w:firstLine="0"/>
      </w:pPr>
    </w:p>
    <w:p w14:paraId="24786FF5" w14:textId="77777777" w:rsidR="00CB63EE" w:rsidRPr="002E77B1" w:rsidRDefault="00FC2F16" w:rsidP="008E528E">
      <w:pPr>
        <w:pStyle w:val="BodyText"/>
        <w:ind w:left="720" w:firstLine="0"/>
      </w:pPr>
      <w:r w:rsidRPr="002E77B1">
        <w:rPr>
          <w:b/>
          <w:w w:val="105"/>
        </w:rPr>
        <w:t xml:space="preserve">CODES. </w:t>
      </w:r>
      <w:r w:rsidRPr="002E77B1">
        <w:rPr>
          <w:w w:val="105"/>
        </w:rPr>
        <w:t>Federal, state</w:t>
      </w:r>
      <w:r w:rsidR="00E47A2D">
        <w:rPr>
          <w:w w:val="105"/>
        </w:rPr>
        <w:t>,</w:t>
      </w:r>
      <w:r w:rsidRPr="002E77B1">
        <w:rPr>
          <w:w w:val="105"/>
        </w:rPr>
        <w:t xml:space="preserve"> or local laws, or other rules or regulations governing electrical installations.</w:t>
      </w:r>
    </w:p>
    <w:p w14:paraId="3B6BC4AC" w14:textId="77777777" w:rsidR="00CB63EE" w:rsidRPr="002E77B1" w:rsidRDefault="00CB63EE" w:rsidP="008E528E">
      <w:pPr>
        <w:pStyle w:val="BodyText"/>
        <w:ind w:left="720" w:firstLine="0"/>
      </w:pPr>
    </w:p>
    <w:p w14:paraId="3064DCF1" w14:textId="77777777" w:rsidR="00DC6765" w:rsidRPr="002E77B1" w:rsidRDefault="00FC2F16" w:rsidP="008E528E">
      <w:pPr>
        <w:ind w:left="720"/>
        <w:jc w:val="both"/>
        <w:rPr>
          <w:sz w:val="19"/>
        </w:rPr>
      </w:pPr>
      <w:r w:rsidRPr="002E77B1">
        <w:rPr>
          <w:b/>
          <w:w w:val="105"/>
          <w:sz w:val="19"/>
        </w:rPr>
        <w:t xml:space="preserve">COMMISSION, PUC or PUCT. </w:t>
      </w:r>
      <w:r w:rsidRPr="002E77B1">
        <w:rPr>
          <w:w w:val="105"/>
          <w:sz w:val="19"/>
        </w:rPr>
        <w:t>The Public Utility Commission of Texas.</w:t>
      </w:r>
    </w:p>
    <w:p w14:paraId="287CD6F4" w14:textId="77777777" w:rsidR="009360E6" w:rsidRPr="002E77B1" w:rsidRDefault="009360E6" w:rsidP="008E528E">
      <w:pPr>
        <w:ind w:left="720"/>
        <w:jc w:val="both"/>
        <w:rPr>
          <w:sz w:val="19"/>
        </w:rPr>
      </w:pPr>
    </w:p>
    <w:p w14:paraId="584F1A78" w14:textId="77777777" w:rsidR="00CB63EE" w:rsidRPr="002E77B1" w:rsidRDefault="00FC2F16" w:rsidP="008E528E">
      <w:pPr>
        <w:pStyle w:val="BodyText"/>
        <w:ind w:left="720" w:firstLine="0"/>
        <w:rPr>
          <w:w w:val="105"/>
        </w:rPr>
      </w:pPr>
      <w:r w:rsidRPr="002E77B1">
        <w:rPr>
          <w:b/>
          <w:w w:val="105"/>
        </w:rPr>
        <w:t xml:space="preserve">COMPETITIVE RETAILER. </w:t>
      </w:r>
      <w:r w:rsidRPr="002E77B1">
        <w:rPr>
          <w:w w:val="105"/>
        </w:rPr>
        <w:t xml:space="preserve">A Retail Electric Provider, POLR or a Municipally Owned Utility or Electric Cooperative that offers customer choice in the competitive electric power </w:t>
      </w:r>
      <w:r w:rsidR="00E47A2D" w:rsidRPr="002E77B1">
        <w:rPr>
          <w:w w:val="105"/>
        </w:rPr>
        <w:t>market and</w:t>
      </w:r>
      <w:r w:rsidRPr="002E77B1">
        <w:rPr>
          <w:w w:val="105"/>
        </w:rPr>
        <w:t xml:space="preserve"> is selling Electric Power and Energy or any other entity authorized to provide Electric Power and Energy in Texas.</w:t>
      </w:r>
    </w:p>
    <w:p w14:paraId="6DB74089" w14:textId="77777777" w:rsidR="009360E6" w:rsidRPr="002E77B1" w:rsidRDefault="009360E6" w:rsidP="008E528E">
      <w:pPr>
        <w:pStyle w:val="BodyText"/>
        <w:ind w:left="720" w:firstLine="0"/>
        <w:rPr>
          <w:w w:val="105"/>
        </w:rPr>
      </w:pPr>
    </w:p>
    <w:p w14:paraId="1D8ABEE6" w14:textId="7DAAF790" w:rsidR="00844784" w:rsidRPr="002E77B1" w:rsidRDefault="009360E6" w:rsidP="008E528E">
      <w:pPr>
        <w:ind w:left="720"/>
        <w:jc w:val="both"/>
        <w:rPr>
          <w:sz w:val="19"/>
          <w:szCs w:val="19"/>
        </w:rPr>
      </w:pPr>
      <w:r w:rsidRPr="6D698AD9">
        <w:rPr>
          <w:b/>
          <w:sz w:val="19"/>
          <w:szCs w:val="19"/>
        </w:rPr>
        <w:t>CONSTRUCTION SERVICE.</w:t>
      </w:r>
      <w:r w:rsidRPr="6D698AD9">
        <w:rPr>
          <w:sz w:val="19"/>
          <w:szCs w:val="19"/>
        </w:rPr>
        <w:t xml:space="preserve"> Services related to the construction, extension, installation, modification, repair, upgrade, conversion, relocation, or removal of </w:t>
      </w:r>
      <w:r w:rsidR="00CE1A6A">
        <w:rPr>
          <w:sz w:val="19"/>
          <w:szCs w:val="19"/>
        </w:rPr>
        <w:t>LP&amp;L</w:t>
      </w:r>
      <w:r w:rsidR="00357125">
        <w:rPr>
          <w:sz w:val="19"/>
          <w:szCs w:val="19"/>
        </w:rPr>
        <w:t>’</w:t>
      </w:r>
      <w:r w:rsidRPr="00205B20">
        <w:rPr>
          <w:sz w:val="19"/>
          <w:szCs w:val="19"/>
        </w:rPr>
        <w:t>s Delivery System</w:t>
      </w:r>
      <w:r w:rsidRPr="6D698AD9">
        <w:rPr>
          <w:sz w:val="19"/>
          <w:szCs w:val="19"/>
        </w:rPr>
        <w:t xml:space="preserve"> facilities</w:t>
      </w:r>
      <w:r w:rsidRPr="00205B20">
        <w:rPr>
          <w:sz w:val="19"/>
          <w:szCs w:val="19"/>
        </w:rPr>
        <w:t>,</w:t>
      </w:r>
      <w:r w:rsidRPr="6D698AD9">
        <w:rPr>
          <w:sz w:val="19"/>
          <w:szCs w:val="19"/>
        </w:rPr>
        <w:t xml:space="preserve"> including temporary facilities.</w:t>
      </w:r>
      <w:r w:rsidRPr="00205B20">
        <w:rPr>
          <w:sz w:val="19"/>
          <w:szCs w:val="19"/>
        </w:rPr>
        <w:t xml:space="preserve"> </w:t>
      </w:r>
    </w:p>
    <w:p w14:paraId="1FFB883D" w14:textId="77777777" w:rsidR="009360E6" w:rsidRPr="00205B20" w:rsidRDefault="009360E6" w:rsidP="008E528E">
      <w:pPr>
        <w:ind w:left="720"/>
        <w:jc w:val="both"/>
        <w:rPr>
          <w:sz w:val="19"/>
          <w:szCs w:val="19"/>
        </w:rPr>
      </w:pPr>
      <w:r w:rsidRPr="00205B20">
        <w:rPr>
          <w:b/>
          <w:sz w:val="19"/>
          <w:szCs w:val="19"/>
        </w:rPr>
        <w:t>CONSTRUCTION SERVICE CHARGE.</w:t>
      </w:r>
      <w:r w:rsidRPr="00205B20">
        <w:rPr>
          <w:sz w:val="19"/>
          <w:szCs w:val="19"/>
        </w:rPr>
        <w:t xml:space="preserve"> Charges imposed to recover costs associated with Construction Services. </w:t>
      </w:r>
    </w:p>
    <w:p w14:paraId="0FA645DC" w14:textId="77777777" w:rsidR="00CB63EE" w:rsidRPr="00205B20" w:rsidRDefault="00CB63EE" w:rsidP="008E528E">
      <w:pPr>
        <w:pStyle w:val="BodyText"/>
        <w:ind w:left="720" w:firstLine="0"/>
      </w:pPr>
    </w:p>
    <w:p w14:paraId="78D2B726" w14:textId="77777777" w:rsidR="00CB63EE" w:rsidRPr="002E77B1" w:rsidRDefault="00FC2F16" w:rsidP="008E528E">
      <w:pPr>
        <w:pStyle w:val="BodyText"/>
        <w:ind w:left="720" w:firstLine="0"/>
      </w:pPr>
      <w:r w:rsidRPr="002E77B1">
        <w:rPr>
          <w:b/>
          <w:w w:val="105"/>
        </w:rPr>
        <w:t xml:space="preserve">DELIVERY. </w:t>
      </w:r>
      <w:r w:rsidRPr="002E77B1">
        <w:rPr>
          <w:w w:val="105"/>
        </w:rPr>
        <w:t xml:space="preserve">The movement of Electric Power and Energy through </w:t>
      </w:r>
      <w:r w:rsidR="00CE1A6A">
        <w:rPr>
          <w:w w:val="105"/>
        </w:rPr>
        <w:t>LP&amp;L</w:t>
      </w:r>
      <w:r w:rsidR="00357125">
        <w:rPr>
          <w:w w:val="105"/>
        </w:rPr>
        <w:t>’</w:t>
      </w:r>
      <w:r w:rsidRPr="002E77B1">
        <w:rPr>
          <w:w w:val="105"/>
        </w:rPr>
        <w:t>s electric lines and other equipment, including transformers, from the Point of Supply to the Point of Delivery.</w:t>
      </w:r>
    </w:p>
    <w:p w14:paraId="46C92FC7" w14:textId="77777777" w:rsidR="0053527E" w:rsidRPr="002E77B1" w:rsidRDefault="0053527E" w:rsidP="008E528E">
      <w:pPr>
        <w:pStyle w:val="BodyText"/>
        <w:ind w:left="720" w:firstLine="0"/>
      </w:pPr>
    </w:p>
    <w:p w14:paraId="2F3AD29D" w14:textId="77777777" w:rsidR="00CB63EE" w:rsidRPr="002E77B1" w:rsidRDefault="00FC2F16" w:rsidP="008E528E">
      <w:pPr>
        <w:pStyle w:val="BodyText"/>
        <w:ind w:left="720" w:firstLine="0"/>
      </w:pPr>
      <w:r w:rsidRPr="009F40AA">
        <w:rPr>
          <w:b/>
          <w:w w:val="105"/>
        </w:rPr>
        <w:t>DELIVERY SERVICE.</w:t>
      </w:r>
      <w:r w:rsidRPr="002E77B1">
        <w:rPr>
          <w:b/>
          <w:w w:val="105"/>
        </w:rPr>
        <w:t xml:space="preserve"> </w:t>
      </w:r>
      <w:r w:rsidRPr="002E77B1">
        <w:rPr>
          <w:w w:val="105"/>
        </w:rPr>
        <w:t xml:space="preserve">A service performed by </w:t>
      </w:r>
      <w:r w:rsidR="00CE1A6A">
        <w:rPr>
          <w:w w:val="105"/>
        </w:rPr>
        <w:t>LP&amp;L</w:t>
      </w:r>
      <w:r w:rsidRPr="002E77B1">
        <w:rPr>
          <w:w w:val="105"/>
        </w:rPr>
        <w:t xml:space="preserve"> for Retail Customers to effect the Delivery of Electric Power and Energy from the Point of Supply where it enters the Delivery System of </w:t>
      </w:r>
      <w:r w:rsidR="00CE1A6A">
        <w:rPr>
          <w:w w:val="105"/>
        </w:rPr>
        <w:t>LP&amp;L</w:t>
      </w:r>
      <w:r w:rsidRPr="002E77B1">
        <w:rPr>
          <w:w w:val="105"/>
        </w:rPr>
        <w:t xml:space="preserve"> and is delivered to the Retail Customer to the Point of</w:t>
      </w:r>
      <w:r w:rsidR="0053527E" w:rsidRPr="002E77B1">
        <w:rPr>
          <w:w w:val="105"/>
        </w:rPr>
        <w:t xml:space="preserve"> </w:t>
      </w:r>
      <w:r w:rsidRPr="002E77B1">
        <w:rPr>
          <w:w w:val="105"/>
        </w:rPr>
        <w:t>Delivery.</w:t>
      </w:r>
    </w:p>
    <w:p w14:paraId="7EAEAB65" w14:textId="77777777" w:rsidR="00CB63EE" w:rsidRPr="002E77B1" w:rsidRDefault="00CB63EE" w:rsidP="008E528E">
      <w:pPr>
        <w:pStyle w:val="BodyText"/>
        <w:ind w:left="720" w:firstLine="0"/>
      </w:pPr>
    </w:p>
    <w:p w14:paraId="0DF24425" w14:textId="77777777" w:rsidR="00CB63EE" w:rsidRPr="002E77B1" w:rsidRDefault="00FC2F16" w:rsidP="008E528E">
      <w:pPr>
        <w:pStyle w:val="BodyText"/>
        <w:ind w:left="720" w:firstLine="0"/>
      </w:pPr>
      <w:r w:rsidRPr="002E77B1">
        <w:rPr>
          <w:b/>
          <w:w w:val="105"/>
        </w:rPr>
        <w:t>DELIVERY SERVICE TARIFF</w:t>
      </w:r>
      <w:r w:rsidRPr="002E77B1">
        <w:rPr>
          <w:w w:val="105"/>
        </w:rPr>
        <w:t>.</w:t>
      </w:r>
      <w:r w:rsidRPr="6D698AD9">
        <w:rPr>
          <w:sz w:val="20"/>
          <w:szCs w:val="20"/>
        </w:rPr>
        <w:t xml:space="preserve"> </w:t>
      </w:r>
      <w:r w:rsidRPr="002E77B1">
        <w:rPr>
          <w:w w:val="105"/>
        </w:rPr>
        <w:t xml:space="preserve">A document promulgated by </w:t>
      </w:r>
      <w:r w:rsidR="00CE1A6A">
        <w:rPr>
          <w:w w:val="105"/>
        </w:rPr>
        <w:t>LP&amp;L</w:t>
      </w:r>
      <w:r w:rsidRPr="002E77B1">
        <w:rPr>
          <w:w w:val="105"/>
        </w:rPr>
        <w:t xml:space="preserve"> describing the rates, terms and conditions of Delivery Service to Retail Customers</w:t>
      </w:r>
      <w:r w:rsidR="0061184B" w:rsidRPr="009F40AA">
        <w:rPr>
          <w:w w:val="105"/>
        </w:rPr>
        <w:t xml:space="preserve">, which may include </w:t>
      </w:r>
      <w:r w:rsidR="00CE1A6A">
        <w:rPr>
          <w:w w:val="105"/>
        </w:rPr>
        <w:t>LP&amp;L</w:t>
      </w:r>
      <w:r w:rsidR="00357125">
        <w:rPr>
          <w:w w:val="105"/>
        </w:rPr>
        <w:t>’</w:t>
      </w:r>
      <w:r w:rsidR="0061184B" w:rsidRPr="009F40AA">
        <w:rPr>
          <w:w w:val="105"/>
        </w:rPr>
        <w:t>s Facility Extension Policy and Construction Services, and applicable charges regarding same</w:t>
      </w:r>
      <w:r w:rsidRPr="009F40AA">
        <w:rPr>
          <w:w w:val="105"/>
        </w:rPr>
        <w:t>.</w:t>
      </w:r>
    </w:p>
    <w:p w14:paraId="222CFC0F" w14:textId="77777777" w:rsidR="00CB63EE" w:rsidRPr="002E77B1" w:rsidRDefault="00CB63EE" w:rsidP="008E528E">
      <w:pPr>
        <w:pStyle w:val="BodyText"/>
        <w:ind w:left="720" w:firstLine="0"/>
      </w:pPr>
    </w:p>
    <w:p w14:paraId="32CEA344" w14:textId="77777777" w:rsidR="00CB63EE" w:rsidRPr="002E77B1" w:rsidRDefault="00FC2F16" w:rsidP="008E528E">
      <w:pPr>
        <w:pStyle w:val="BodyText"/>
        <w:ind w:left="720" w:firstLine="0"/>
      </w:pPr>
      <w:r w:rsidRPr="002E77B1">
        <w:rPr>
          <w:b/>
          <w:w w:val="105"/>
        </w:rPr>
        <w:t xml:space="preserve">DELIVERY SYSTEM. </w:t>
      </w:r>
      <w:r w:rsidR="00CE1A6A">
        <w:rPr>
          <w:w w:val="105"/>
        </w:rPr>
        <w:t>LP&amp;L</w:t>
      </w:r>
      <w:r w:rsidR="00357125">
        <w:rPr>
          <w:w w:val="105"/>
        </w:rPr>
        <w:t>’</w:t>
      </w:r>
      <w:r w:rsidRPr="002E77B1">
        <w:rPr>
          <w:w w:val="105"/>
        </w:rPr>
        <w:t xml:space="preserve">s electric lines, </w:t>
      </w:r>
      <w:r w:rsidR="0058347A" w:rsidRPr="009F40AA">
        <w:rPr>
          <w:w w:val="105"/>
        </w:rPr>
        <w:t>m</w:t>
      </w:r>
      <w:r w:rsidRPr="009F40AA">
        <w:rPr>
          <w:w w:val="105"/>
        </w:rPr>
        <w:t>eters</w:t>
      </w:r>
      <w:r w:rsidR="008D39B5">
        <w:rPr>
          <w:w w:val="105"/>
        </w:rPr>
        <w:t xml:space="preserve"> </w:t>
      </w:r>
      <w:r w:rsidRPr="002E77B1">
        <w:rPr>
          <w:w w:val="105"/>
        </w:rPr>
        <w:t>and other equipment, including transformers used in the Delivery of Electric Power and Energy.</w:t>
      </w:r>
    </w:p>
    <w:p w14:paraId="3C5A3D0C" w14:textId="77777777" w:rsidR="00CB63EE" w:rsidRPr="002E77B1" w:rsidRDefault="00CB63EE" w:rsidP="008E528E">
      <w:pPr>
        <w:pStyle w:val="BodyText"/>
        <w:ind w:left="720" w:firstLine="0"/>
      </w:pPr>
    </w:p>
    <w:p w14:paraId="6CE4CAED" w14:textId="3E53D283" w:rsidR="00CB63EE" w:rsidRPr="002E77B1" w:rsidRDefault="00FC2F16" w:rsidP="008E528E">
      <w:pPr>
        <w:pStyle w:val="BodyText"/>
        <w:ind w:left="720" w:firstLine="0"/>
        <w:rPr>
          <w:w w:val="105"/>
        </w:rPr>
      </w:pPr>
      <w:r w:rsidRPr="002E77B1">
        <w:rPr>
          <w:b/>
          <w:w w:val="105"/>
        </w:rPr>
        <w:t xml:space="preserve">DEMAND. </w:t>
      </w:r>
      <w:r w:rsidRPr="002E77B1">
        <w:rPr>
          <w:w w:val="105"/>
        </w:rPr>
        <w:t xml:space="preserve">The rate at which electric energy is used at any instant or averaged over any designated period of time and which is measured </w:t>
      </w:r>
      <w:r w:rsidR="007E1D10" w:rsidRPr="009F40AA">
        <w:rPr>
          <w:w w:val="105"/>
        </w:rPr>
        <w:t>k</w:t>
      </w:r>
      <w:r w:rsidRPr="009F40AA">
        <w:rPr>
          <w:w w:val="105"/>
        </w:rPr>
        <w:t>W</w:t>
      </w:r>
      <w:r w:rsidR="008D39B5">
        <w:rPr>
          <w:w w:val="105"/>
        </w:rPr>
        <w:t xml:space="preserve"> </w:t>
      </w:r>
      <w:r w:rsidRPr="002E77B1">
        <w:rPr>
          <w:w w:val="105"/>
        </w:rPr>
        <w:t xml:space="preserve">or </w:t>
      </w:r>
      <w:r w:rsidR="007E1D10" w:rsidRPr="009F40AA">
        <w:rPr>
          <w:w w:val="105"/>
        </w:rPr>
        <w:t>kVA</w:t>
      </w:r>
      <w:r w:rsidRPr="002E77B1">
        <w:rPr>
          <w:w w:val="105"/>
        </w:rPr>
        <w:t>.</w:t>
      </w:r>
    </w:p>
    <w:p w14:paraId="2049D093" w14:textId="77777777" w:rsidR="00CB63EE" w:rsidRPr="002E77B1" w:rsidRDefault="00CB63EE" w:rsidP="008E528E">
      <w:pPr>
        <w:pStyle w:val="BodyText"/>
        <w:ind w:left="720" w:firstLine="0"/>
      </w:pPr>
    </w:p>
    <w:p w14:paraId="4AD34F39" w14:textId="77777777" w:rsidR="00CB63EE" w:rsidRPr="002E77B1" w:rsidRDefault="00FC2F16" w:rsidP="008E528E">
      <w:pPr>
        <w:spacing w:before="1"/>
        <w:ind w:left="720"/>
        <w:jc w:val="both"/>
        <w:rPr>
          <w:sz w:val="19"/>
        </w:rPr>
      </w:pPr>
      <w:r w:rsidRPr="002E77B1">
        <w:rPr>
          <w:b/>
          <w:w w:val="105"/>
          <w:sz w:val="19"/>
        </w:rPr>
        <w:t xml:space="preserve">DISCRETIONARY SERVICES. </w:t>
      </w:r>
      <w:r w:rsidRPr="002E77B1">
        <w:rPr>
          <w:w w:val="105"/>
          <w:sz w:val="19"/>
        </w:rPr>
        <w:t>Customer specific services</w:t>
      </w:r>
      <w:r w:rsidR="00642217" w:rsidRPr="00643C1F">
        <w:rPr>
          <w:w w:val="105"/>
          <w:sz w:val="19"/>
          <w:szCs w:val="19"/>
        </w:rPr>
        <w:t xml:space="preserve"> as outlined in the Rate Schedule, Chapter 5 of this Tariff</w:t>
      </w:r>
      <w:r w:rsidRPr="00643C1F">
        <w:rPr>
          <w:w w:val="105"/>
          <w:sz w:val="19"/>
          <w:szCs w:val="19"/>
        </w:rPr>
        <w:t>.</w:t>
      </w:r>
    </w:p>
    <w:p w14:paraId="279323E9" w14:textId="77777777" w:rsidR="00CB63EE" w:rsidRPr="002E77B1" w:rsidRDefault="00CB63EE" w:rsidP="008E528E">
      <w:pPr>
        <w:pStyle w:val="BodyText"/>
        <w:ind w:left="720" w:firstLine="0"/>
      </w:pPr>
    </w:p>
    <w:p w14:paraId="52D57231" w14:textId="77777777" w:rsidR="00CB63EE" w:rsidRPr="002E77B1" w:rsidRDefault="00FC2F16" w:rsidP="008E528E">
      <w:pPr>
        <w:ind w:left="720"/>
        <w:jc w:val="both"/>
        <w:rPr>
          <w:sz w:val="19"/>
        </w:rPr>
      </w:pPr>
      <w:r w:rsidRPr="002E77B1">
        <w:rPr>
          <w:b/>
          <w:w w:val="105"/>
          <w:sz w:val="19"/>
        </w:rPr>
        <w:t>ELECTRIC COOPERATIVE</w:t>
      </w:r>
      <w:r w:rsidRPr="002E77B1">
        <w:rPr>
          <w:w w:val="105"/>
          <w:sz w:val="19"/>
        </w:rPr>
        <w:t>. An electric cooperative as defined in PURA §11.003(9).</w:t>
      </w:r>
    </w:p>
    <w:p w14:paraId="618AA5C1" w14:textId="77777777" w:rsidR="00CB63EE" w:rsidRPr="002E77B1" w:rsidRDefault="00CB63EE" w:rsidP="008E528E">
      <w:pPr>
        <w:pStyle w:val="BodyText"/>
        <w:ind w:left="720" w:firstLine="0"/>
      </w:pPr>
    </w:p>
    <w:p w14:paraId="1F05C2CB" w14:textId="77777777" w:rsidR="00CB63EE" w:rsidRPr="002E77B1" w:rsidRDefault="00FC2F16" w:rsidP="008E528E">
      <w:pPr>
        <w:pStyle w:val="BodyText"/>
        <w:ind w:left="720" w:firstLine="0"/>
      </w:pPr>
      <w:r w:rsidRPr="002E77B1">
        <w:rPr>
          <w:b/>
          <w:w w:val="105"/>
        </w:rPr>
        <w:t xml:space="preserve">ELECTRIC POWER AND ENERGY. </w:t>
      </w:r>
      <w:r w:rsidRPr="002E77B1">
        <w:rPr>
          <w:w w:val="105"/>
        </w:rPr>
        <w:t xml:space="preserve">The </w:t>
      </w:r>
      <w:r w:rsidR="007E1D10" w:rsidRPr="009F40AA">
        <w:rPr>
          <w:w w:val="105"/>
        </w:rPr>
        <w:t>kWh</w:t>
      </w:r>
      <w:r w:rsidRPr="002E77B1">
        <w:rPr>
          <w:w w:val="105"/>
        </w:rPr>
        <w:t xml:space="preserve">, the rate of delivery of </w:t>
      </w:r>
      <w:r w:rsidR="007E1D10" w:rsidRPr="009F40AA">
        <w:rPr>
          <w:w w:val="105"/>
        </w:rPr>
        <w:t>kWh</w:t>
      </w:r>
      <w:r w:rsidR="003011B7" w:rsidRPr="002E77B1">
        <w:rPr>
          <w:w w:val="105"/>
        </w:rPr>
        <w:t xml:space="preserve">, and </w:t>
      </w:r>
      <w:r w:rsidRPr="002E77B1">
        <w:rPr>
          <w:w w:val="105"/>
        </w:rPr>
        <w:t xml:space="preserve">ancillary services related to </w:t>
      </w:r>
      <w:r w:rsidR="007E1D10" w:rsidRPr="009F40AA">
        <w:rPr>
          <w:w w:val="105"/>
        </w:rPr>
        <w:t>kWh</w:t>
      </w:r>
      <w:r w:rsidRPr="002E77B1">
        <w:rPr>
          <w:w w:val="105"/>
        </w:rPr>
        <w:t xml:space="preserve"> that a Competitive Retailer provides to Retail Customers</w:t>
      </w:r>
      <w:r w:rsidR="00DF2A1B" w:rsidRPr="009F40AA">
        <w:rPr>
          <w:w w:val="105"/>
        </w:rPr>
        <w:t>.</w:t>
      </w:r>
    </w:p>
    <w:p w14:paraId="3B0EABE1" w14:textId="77777777" w:rsidR="00CB63EE" w:rsidRPr="002E77B1" w:rsidRDefault="00CB63EE" w:rsidP="008E528E">
      <w:pPr>
        <w:pStyle w:val="BodyText"/>
        <w:ind w:left="720" w:firstLine="0"/>
      </w:pPr>
    </w:p>
    <w:p w14:paraId="3CE4B12D" w14:textId="77777777" w:rsidR="00CB63EE" w:rsidRPr="002E77B1" w:rsidRDefault="00FC2F16" w:rsidP="008E528E">
      <w:pPr>
        <w:pStyle w:val="BodyText"/>
        <w:ind w:left="720" w:firstLine="0"/>
      </w:pPr>
      <w:r w:rsidRPr="002E77B1">
        <w:rPr>
          <w:b/>
          <w:w w:val="105"/>
        </w:rPr>
        <w:t xml:space="preserve">ELECTRIC SERVICE IDENTIFIER or ESI ID. </w:t>
      </w:r>
      <w:r w:rsidRPr="002E77B1">
        <w:rPr>
          <w:w w:val="105"/>
        </w:rPr>
        <w:t>The basic identifier assigned to each Point of Delivery used in the registration system and settlement system managed by ERCOT or another Independent Organization.</w:t>
      </w:r>
    </w:p>
    <w:p w14:paraId="2C6DEE68" w14:textId="77777777" w:rsidR="0053527E" w:rsidRPr="002E77B1" w:rsidRDefault="0053527E" w:rsidP="008E528E">
      <w:pPr>
        <w:pStyle w:val="BodyText"/>
        <w:ind w:left="720" w:firstLine="0"/>
      </w:pPr>
    </w:p>
    <w:p w14:paraId="105FC435" w14:textId="77777777" w:rsidR="009F40AA" w:rsidRPr="002E77B1" w:rsidRDefault="003010C2" w:rsidP="008E528E">
      <w:pPr>
        <w:pStyle w:val="BodyText"/>
        <w:ind w:left="720" w:firstLine="0"/>
      </w:pPr>
      <w:r w:rsidRPr="009F40AA">
        <w:rPr>
          <w:b/>
        </w:rPr>
        <w:t>ELECTRIC RELIABILITY COUNCIL OF TEXAS (</w:t>
      </w:r>
      <w:r w:rsidRPr="002E77B1">
        <w:rPr>
          <w:b/>
        </w:rPr>
        <w:t>ERCOT</w:t>
      </w:r>
      <w:r w:rsidRPr="009F40AA">
        <w:rPr>
          <w:b/>
        </w:rPr>
        <w:t>).</w:t>
      </w:r>
      <w:r w:rsidRPr="002E77B1">
        <w:t xml:space="preserve"> The Electric Reliability Council of Texas, Inc.</w:t>
      </w:r>
      <w:r w:rsidRPr="009F40AA">
        <w:t xml:space="preserve"> as defined in P.U</w:t>
      </w:r>
      <w:r w:rsidR="009F40AA">
        <w:t xml:space="preserve">.C. SUBST. R. 25.5, </w:t>
      </w:r>
      <w:r w:rsidR="009F40AA" w:rsidRPr="00AA3ACE">
        <w:t>Definition</w:t>
      </w:r>
      <w:r w:rsidR="00642217" w:rsidRPr="00AA3ACE">
        <w:t>s</w:t>
      </w:r>
      <w:r w:rsidR="009F40AA">
        <w:t>.</w:t>
      </w:r>
    </w:p>
    <w:p w14:paraId="44F6D01D" w14:textId="77777777" w:rsidR="0053527E" w:rsidRDefault="0053527E" w:rsidP="008E528E">
      <w:pPr>
        <w:pStyle w:val="BodyText"/>
        <w:ind w:left="720" w:firstLine="0"/>
      </w:pPr>
    </w:p>
    <w:p w14:paraId="4B9ABE7A" w14:textId="77777777" w:rsidR="00CB63EE" w:rsidRPr="009F40AA" w:rsidRDefault="00174A9A" w:rsidP="008E528E">
      <w:pPr>
        <w:pStyle w:val="BodyText"/>
        <w:ind w:left="720" w:firstLine="0"/>
      </w:pPr>
      <w:r w:rsidRPr="009F40AA">
        <w:rPr>
          <w:b/>
        </w:rPr>
        <w:t>ESTIMATED METER READING</w:t>
      </w:r>
      <w:r w:rsidRPr="009F40AA">
        <w:t>. The process by which</w:t>
      </w:r>
      <w:r w:rsidR="004A1176" w:rsidRPr="009F40AA">
        <w:t xml:space="preserve"> the majority of</w:t>
      </w:r>
      <w:r w:rsidRPr="009F40AA">
        <w:t xml:space="preserve"> </w:t>
      </w:r>
      <w:r w:rsidR="00F00346">
        <w:t>Billing D</w:t>
      </w:r>
      <w:r w:rsidR="00AF44D8" w:rsidRPr="009F40AA">
        <w:t>eterminant</w:t>
      </w:r>
      <w:r w:rsidRPr="009F40AA">
        <w:t>s are estimated when an Actual Meter Reading is not obtained.</w:t>
      </w:r>
    </w:p>
    <w:p w14:paraId="0A8A3546" w14:textId="77777777" w:rsidR="00174A9A" w:rsidRPr="009F40AA" w:rsidRDefault="00174A9A" w:rsidP="008E528E">
      <w:pPr>
        <w:pStyle w:val="BodyText"/>
        <w:ind w:left="720" w:firstLine="0"/>
      </w:pPr>
    </w:p>
    <w:p w14:paraId="732A87EE" w14:textId="77777777" w:rsidR="00642217" w:rsidRPr="005541D4" w:rsidRDefault="009360E6" w:rsidP="008E528E">
      <w:pPr>
        <w:ind w:left="720" w:right="173"/>
        <w:jc w:val="both"/>
        <w:rPr>
          <w:sz w:val="19"/>
          <w:szCs w:val="19"/>
        </w:rPr>
      </w:pPr>
      <w:r w:rsidRPr="005541D4">
        <w:rPr>
          <w:b/>
          <w:sz w:val="19"/>
          <w:szCs w:val="19"/>
        </w:rPr>
        <w:t xml:space="preserve">FACILITY EXTENSION POLICY. </w:t>
      </w:r>
      <w:r w:rsidRPr="005541D4">
        <w:rPr>
          <w:sz w:val="19"/>
          <w:szCs w:val="19"/>
        </w:rPr>
        <w:t xml:space="preserve">The </w:t>
      </w:r>
      <w:r w:rsidR="00CE1A6A">
        <w:rPr>
          <w:sz w:val="19"/>
          <w:szCs w:val="19"/>
        </w:rPr>
        <w:t>LP&amp;L</w:t>
      </w:r>
      <w:r w:rsidRPr="005541D4">
        <w:rPr>
          <w:sz w:val="19"/>
          <w:szCs w:val="19"/>
        </w:rPr>
        <w:t xml:space="preserve"> policy that covers such activities as extensions of standard facilities, extensions of non-standard facilities, extensions of facilities in excess of facilities normally provided for the requested type of Delivery Service, upgrades of facilities, electric connections for temporary services, and relocation of facilities. </w:t>
      </w:r>
    </w:p>
    <w:p w14:paraId="41ADBCEE" w14:textId="77777777" w:rsidR="009360E6" w:rsidRPr="005541D4" w:rsidRDefault="009360E6" w:rsidP="008E528E">
      <w:pPr>
        <w:ind w:left="720" w:right="173"/>
        <w:jc w:val="both"/>
        <w:rPr>
          <w:sz w:val="19"/>
          <w:szCs w:val="19"/>
        </w:rPr>
      </w:pPr>
    </w:p>
    <w:p w14:paraId="4135DFE3" w14:textId="77777777" w:rsidR="009360E6" w:rsidRPr="005541D4" w:rsidRDefault="009360E6" w:rsidP="008E528E">
      <w:pPr>
        <w:ind w:left="720" w:right="173"/>
        <w:jc w:val="both"/>
        <w:rPr>
          <w:sz w:val="19"/>
          <w:szCs w:val="19"/>
        </w:rPr>
      </w:pPr>
      <w:r w:rsidRPr="005541D4">
        <w:rPr>
          <w:b/>
          <w:sz w:val="19"/>
          <w:szCs w:val="19"/>
        </w:rPr>
        <w:t xml:space="preserve">FIELD OPERATIONAL DAY. </w:t>
      </w:r>
      <w:r w:rsidRPr="005541D4">
        <w:rPr>
          <w:sz w:val="19"/>
          <w:szCs w:val="19"/>
        </w:rPr>
        <w:t xml:space="preserve">Any day but Sunday, or a holiday designated in or pursuant </w:t>
      </w:r>
      <w:r w:rsidR="001A0806" w:rsidRPr="005541D4">
        <w:rPr>
          <w:sz w:val="19"/>
          <w:szCs w:val="19"/>
        </w:rPr>
        <w:t xml:space="preserve">to </w:t>
      </w:r>
      <w:r w:rsidR="001A0806">
        <w:rPr>
          <w:sz w:val="19"/>
          <w:szCs w:val="19"/>
        </w:rPr>
        <w:t>HOURS</w:t>
      </w:r>
      <w:r w:rsidRPr="005541D4">
        <w:rPr>
          <w:sz w:val="19"/>
          <w:szCs w:val="19"/>
        </w:rPr>
        <w:t xml:space="preserve"> OF OPERATION. </w:t>
      </w:r>
    </w:p>
    <w:p w14:paraId="4ADAD0BF" w14:textId="77777777" w:rsidR="009360E6" w:rsidRPr="005541D4" w:rsidRDefault="009360E6" w:rsidP="008E528E">
      <w:pPr>
        <w:ind w:left="720" w:right="173"/>
        <w:jc w:val="both"/>
        <w:rPr>
          <w:sz w:val="19"/>
          <w:szCs w:val="19"/>
        </w:rPr>
      </w:pPr>
    </w:p>
    <w:p w14:paraId="4786FB97" w14:textId="77777777" w:rsidR="009360E6" w:rsidRPr="005541D4" w:rsidRDefault="009360E6" w:rsidP="008E528E">
      <w:pPr>
        <w:ind w:left="720" w:right="173"/>
        <w:jc w:val="both"/>
        <w:rPr>
          <w:sz w:val="19"/>
          <w:szCs w:val="19"/>
        </w:rPr>
      </w:pPr>
      <w:r w:rsidRPr="005541D4">
        <w:rPr>
          <w:b/>
          <w:sz w:val="19"/>
          <w:szCs w:val="19"/>
        </w:rPr>
        <w:t>FIRST AVAILABLE SWITCH DATE (FASD)</w:t>
      </w:r>
      <w:r w:rsidRPr="005541D4">
        <w:rPr>
          <w:sz w:val="19"/>
          <w:szCs w:val="19"/>
        </w:rPr>
        <w:t xml:space="preserve">. As defined in ERCOT Nodal Protocols Section 15, </w:t>
      </w:r>
      <w:r w:rsidR="001A0806" w:rsidRPr="005541D4">
        <w:rPr>
          <w:sz w:val="19"/>
          <w:szCs w:val="19"/>
        </w:rPr>
        <w:t>CUSTOMER.</w:t>
      </w:r>
    </w:p>
    <w:p w14:paraId="206E9F48" w14:textId="77777777" w:rsidR="00642217" w:rsidRPr="002E77B1" w:rsidRDefault="00642217" w:rsidP="008E528E">
      <w:pPr>
        <w:ind w:left="720" w:right="173"/>
        <w:jc w:val="both"/>
        <w:rPr>
          <w:sz w:val="19"/>
        </w:rPr>
      </w:pPr>
    </w:p>
    <w:p w14:paraId="4EE15550" w14:textId="77777777" w:rsidR="00642217" w:rsidRPr="002E77B1" w:rsidRDefault="00FC2F16" w:rsidP="008E528E">
      <w:pPr>
        <w:ind w:left="720" w:right="173"/>
        <w:jc w:val="both"/>
        <w:rPr>
          <w:w w:val="105"/>
          <w:sz w:val="19"/>
        </w:rPr>
      </w:pPr>
      <w:r w:rsidRPr="002E77B1">
        <w:rPr>
          <w:b/>
          <w:w w:val="105"/>
          <w:sz w:val="19"/>
        </w:rPr>
        <w:t>GOOD UTILITY PRACTICE</w:t>
      </w:r>
      <w:r w:rsidRPr="002E77B1">
        <w:rPr>
          <w:w w:val="105"/>
          <w:sz w:val="19"/>
        </w:rPr>
        <w:t xml:space="preserve">. This term will have the meaning ascribed thereto in P.U.C. </w:t>
      </w:r>
      <w:r w:rsidRPr="005541D4">
        <w:rPr>
          <w:w w:val="105"/>
          <w:sz w:val="19"/>
          <w:szCs w:val="19"/>
        </w:rPr>
        <w:t>SUBST</w:t>
      </w:r>
      <w:r w:rsidRPr="002E77B1">
        <w:rPr>
          <w:w w:val="105"/>
          <w:sz w:val="19"/>
        </w:rPr>
        <w:t xml:space="preserve">. R. 25.5, </w:t>
      </w:r>
      <w:r w:rsidRPr="002E77B1">
        <w:rPr>
          <w:i/>
          <w:w w:val="105"/>
          <w:sz w:val="19"/>
        </w:rPr>
        <w:t>Definitions</w:t>
      </w:r>
      <w:r w:rsidRPr="002E77B1">
        <w:rPr>
          <w:w w:val="105"/>
          <w:sz w:val="19"/>
        </w:rPr>
        <w:t>, or its successor.</w:t>
      </w:r>
    </w:p>
    <w:p w14:paraId="3592B4D5" w14:textId="77777777" w:rsidR="009360E6" w:rsidRPr="002E77B1" w:rsidRDefault="009360E6" w:rsidP="008E528E">
      <w:pPr>
        <w:ind w:left="720" w:right="173"/>
        <w:jc w:val="both"/>
        <w:rPr>
          <w:w w:val="105"/>
          <w:sz w:val="19"/>
        </w:rPr>
      </w:pPr>
    </w:p>
    <w:p w14:paraId="58300FE4" w14:textId="77777777" w:rsidR="00642217" w:rsidRPr="005541D4" w:rsidRDefault="00A22FB2" w:rsidP="008E528E">
      <w:pPr>
        <w:ind w:left="720" w:right="173"/>
        <w:rPr>
          <w:sz w:val="19"/>
          <w:szCs w:val="19"/>
        </w:rPr>
      </w:pPr>
      <w:r w:rsidRPr="005541D4">
        <w:rPr>
          <w:b/>
          <w:sz w:val="19"/>
          <w:szCs w:val="19"/>
        </w:rPr>
        <w:t xml:space="preserve">INTERVAL DATA. </w:t>
      </w:r>
      <w:r w:rsidRPr="005541D4">
        <w:rPr>
          <w:sz w:val="19"/>
          <w:szCs w:val="19"/>
        </w:rPr>
        <w:t xml:space="preserve">Meter data that reports electricity usage in 15-minute intervals. </w:t>
      </w:r>
    </w:p>
    <w:p w14:paraId="46DE86BA" w14:textId="77777777" w:rsidR="0053527E" w:rsidRPr="005541D4" w:rsidRDefault="0053527E" w:rsidP="008E528E">
      <w:pPr>
        <w:tabs>
          <w:tab w:val="left" w:pos="4139"/>
        </w:tabs>
        <w:ind w:left="720" w:right="173"/>
        <w:rPr>
          <w:b/>
          <w:w w:val="105"/>
          <w:sz w:val="19"/>
          <w:szCs w:val="19"/>
        </w:rPr>
      </w:pPr>
    </w:p>
    <w:p w14:paraId="61E372CC" w14:textId="77777777" w:rsidR="00CB63EE" w:rsidRPr="002E77B1" w:rsidRDefault="00456CE0" w:rsidP="008E528E">
      <w:pPr>
        <w:spacing w:before="97"/>
        <w:ind w:left="720" w:right="173"/>
        <w:rPr>
          <w:sz w:val="19"/>
          <w:szCs w:val="19"/>
        </w:rPr>
      </w:pPr>
      <w:r w:rsidRPr="13ADB33C">
        <w:rPr>
          <w:b/>
          <w:w w:val="105"/>
          <w:sz w:val="19"/>
          <w:szCs w:val="19"/>
        </w:rPr>
        <w:t>INDEPENDENT ORGANIZATION</w:t>
      </w:r>
      <w:r w:rsidR="00CC348B" w:rsidRPr="13ADB33C">
        <w:rPr>
          <w:b/>
          <w:w w:val="105"/>
          <w:sz w:val="19"/>
          <w:szCs w:val="19"/>
        </w:rPr>
        <w:t xml:space="preserve">. </w:t>
      </w:r>
      <w:r w:rsidR="00FC2F16" w:rsidRPr="13ADB33C">
        <w:rPr>
          <w:w w:val="105"/>
          <w:sz w:val="19"/>
          <w:szCs w:val="19"/>
        </w:rPr>
        <w:t xml:space="preserve">The </w:t>
      </w:r>
      <w:r w:rsidR="00FC2F16" w:rsidRPr="13ADB33C">
        <w:rPr>
          <w:spacing w:val="2"/>
          <w:w w:val="105"/>
          <w:sz w:val="19"/>
          <w:szCs w:val="19"/>
        </w:rPr>
        <w:t xml:space="preserve">organization authorized </w:t>
      </w:r>
      <w:r w:rsidR="00FC2F16" w:rsidRPr="13ADB33C">
        <w:rPr>
          <w:w w:val="105"/>
          <w:sz w:val="19"/>
          <w:szCs w:val="19"/>
        </w:rPr>
        <w:t xml:space="preserve">to </w:t>
      </w:r>
      <w:r w:rsidR="00FC2F16" w:rsidRPr="13ADB33C">
        <w:rPr>
          <w:spacing w:val="2"/>
          <w:w w:val="105"/>
          <w:sz w:val="19"/>
          <w:szCs w:val="19"/>
        </w:rPr>
        <w:t xml:space="preserve">perform </w:t>
      </w:r>
      <w:r w:rsidR="00FC2F16" w:rsidRPr="13ADB33C">
        <w:rPr>
          <w:w w:val="105"/>
          <w:sz w:val="19"/>
          <w:szCs w:val="19"/>
        </w:rPr>
        <w:t xml:space="preserve">the </w:t>
      </w:r>
      <w:r w:rsidR="00FC2F16" w:rsidRPr="13ADB33C">
        <w:rPr>
          <w:spacing w:val="3"/>
          <w:w w:val="105"/>
          <w:sz w:val="19"/>
          <w:szCs w:val="19"/>
        </w:rPr>
        <w:t xml:space="preserve">functions </w:t>
      </w:r>
      <w:r w:rsidR="00FC2F16" w:rsidRPr="13ADB33C">
        <w:rPr>
          <w:w w:val="105"/>
          <w:sz w:val="19"/>
          <w:szCs w:val="19"/>
        </w:rPr>
        <w:t>prescribed by PURA</w:t>
      </w:r>
      <w:r w:rsidR="00FC2F16" w:rsidRPr="13ADB33C">
        <w:rPr>
          <w:spacing w:val="-11"/>
          <w:w w:val="105"/>
          <w:sz w:val="19"/>
          <w:szCs w:val="19"/>
        </w:rPr>
        <w:t xml:space="preserve"> </w:t>
      </w:r>
      <w:r w:rsidR="00FC2F16" w:rsidRPr="13ADB33C">
        <w:rPr>
          <w:w w:val="105"/>
          <w:sz w:val="19"/>
          <w:szCs w:val="19"/>
        </w:rPr>
        <w:t>§39.151.</w:t>
      </w:r>
    </w:p>
    <w:p w14:paraId="6DB7E528" w14:textId="77777777" w:rsidR="00CB63EE" w:rsidRPr="002E77B1" w:rsidRDefault="00CB63EE" w:rsidP="008E528E">
      <w:pPr>
        <w:pStyle w:val="BodyText"/>
        <w:ind w:left="720" w:firstLine="0"/>
      </w:pPr>
    </w:p>
    <w:p w14:paraId="42DF22B2" w14:textId="77777777" w:rsidR="00CB63EE" w:rsidRPr="002E77B1" w:rsidRDefault="00FC2F16" w:rsidP="008E528E">
      <w:pPr>
        <w:ind w:left="720"/>
        <w:rPr>
          <w:sz w:val="19"/>
        </w:rPr>
      </w:pPr>
      <w:r w:rsidRPr="005541D4">
        <w:rPr>
          <w:b/>
          <w:w w:val="105"/>
          <w:sz w:val="19"/>
          <w:szCs w:val="19"/>
        </w:rPr>
        <w:t>KILOVOLT AMPERES</w:t>
      </w:r>
      <w:r w:rsidRPr="002E77B1">
        <w:rPr>
          <w:b/>
          <w:w w:val="105"/>
          <w:sz w:val="19"/>
        </w:rPr>
        <w:t xml:space="preserve"> or </w:t>
      </w:r>
      <w:r w:rsidR="0032712A" w:rsidRPr="005541D4">
        <w:rPr>
          <w:b/>
          <w:w w:val="105"/>
          <w:sz w:val="19"/>
          <w:szCs w:val="19"/>
        </w:rPr>
        <w:t>k</w:t>
      </w:r>
      <w:r w:rsidR="007E1D10" w:rsidRPr="005541D4">
        <w:rPr>
          <w:b/>
          <w:w w:val="105"/>
          <w:sz w:val="19"/>
          <w:szCs w:val="19"/>
        </w:rPr>
        <w:t>VA</w:t>
      </w:r>
      <w:r w:rsidRPr="005541D4">
        <w:rPr>
          <w:b/>
          <w:w w:val="105"/>
          <w:sz w:val="19"/>
          <w:szCs w:val="19"/>
        </w:rPr>
        <w:t>.</w:t>
      </w:r>
      <w:r w:rsidRPr="002E77B1">
        <w:rPr>
          <w:b/>
          <w:w w:val="105"/>
          <w:sz w:val="19"/>
        </w:rPr>
        <w:t xml:space="preserve"> </w:t>
      </w:r>
      <w:r w:rsidRPr="002E77B1">
        <w:rPr>
          <w:w w:val="105"/>
          <w:sz w:val="19"/>
        </w:rPr>
        <w:t>1000 volt</w:t>
      </w:r>
      <w:r w:rsidRPr="005541D4">
        <w:rPr>
          <w:w w:val="105"/>
          <w:sz w:val="19"/>
          <w:szCs w:val="19"/>
        </w:rPr>
        <w:t>-</w:t>
      </w:r>
      <w:r w:rsidRPr="002E77B1">
        <w:rPr>
          <w:w w:val="105"/>
          <w:sz w:val="19"/>
        </w:rPr>
        <w:t>amperes.</w:t>
      </w:r>
    </w:p>
    <w:p w14:paraId="0542E78D" w14:textId="77777777" w:rsidR="00CB63EE" w:rsidRPr="002E77B1" w:rsidRDefault="00CB63EE" w:rsidP="00CE1A6A">
      <w:pPr>
        <w:pStyle w:val="BodyText"/>
        <w:ind w:firstLine="0"/>
      </w:pPr>
    </w:p>
    <w:p w14:paraId="72B9BA60" w14:textId="77777777" w:rsidR="00CB63EE" w:rsidRPr="002E77B1" w:rsidRDefault="00FC2F16" w:rsidP="008E528E">
      <w:pPr>
        <w:ind w:left="720"/>
        <w:rPr>
          <w:sz w:val="24"/>
        </w:rPr>
      </w:pPr>
      <w:r w:rsidRPr="002E77B1">
        <w:rPr>
          <w:b/>
          <w:w w:val="105"/>
          <w:sz w:val="19"/>
        </w:rPr>
        <w:t>KILOWATT</w:t>
      </w:r>
      <w:r w:rsidRPr="005541D4">
        <w:rPr>
          <w:b/>
          <w:w w:val="105"/>
          <w:sz w:val="19"/>
          <w:szCs w:val="19"/>
        </w:rPr>
        <w:t>-</w:t>
      </w:r>
      <w:r w:rsidRPr="002E77B1">
        <w:rPr>
          <w:b/>
          <w:w w:val="105"/>
          <w:sz w:val="19"/>
        </w:rPr>
        <w:t xml:space="preserve">HOUR or </w:t>
      </w:r>
      <w:r w:rsidR="0032712A" w:rsidRPr="005541D4">
        <w:rPr>
          <w:b/>
          <w:w w:val="105"/>
          <w:sz w:val="19"/>
          <w:szCs w:val="19"/>
        </w:rPr>
        <w:t>k</w:t>
      </w:r>
      <w:r w:rsidRPr="005541D4">
        <w:rPr>
          <w:b/>
          <w:w w:val="105"/>
          <w:sz w:val="19"/>
          <w:szCs w:val="19"/>
        </w:rPr>
        <w:t>W</w:t>
      </w:r>
      <w:r w:rsidR="0032712A" w:rsidRPr="005541D4">
        <w:rPr>
          <w:b/>
          <w:w w:val="105"/>
          <w:sz w:val="19"/>
          <w:szCs w:val="19"/>
        </w:rPr>
        <w:t>h</w:t>
      </w:r>
      <w:r w:rsidRPr="005541D4">
        <w:rPr>
          <w:b/>
          <w:w w:val="105"/>
          <w:sz w:val="19"/>
          <w:szCs w:val="19"/>
        </w:rPr>
        <w:t>.</w:t>
      </w:r>
      <w:r w:rsidRPr="002E77B1">
        <w:rPr>
          <w:b/>
          <w:w w:val="105"/>
          <w:sz w:val="19"/>
        </w:rPr>
        <w:t xml:space="preserve"> </w:t>
      </w:r>
      <w:r w:rsidRPr="002E77B1">
        <w:rPr>
          <w:w w:val="105"/>
          <w:sz w:val="19"/>
        </w:rPr>
        <w:t>1000 watt</w:t>
      </w:r>
      <w:r w:rsidRPr="005541D4">
        <w:rPr>
          <w:w w:val="105"/>
          <w:sz w:val="19"/>
          <w:szCs w:val="19"/>
        </w:rPr>
        <w:t>-</w:t>
      </w:r>
      <w:r w:rsidRPr="002E77B1">
        <w:rPr>
          <w:w w:val="105"/>
          <w:sz w:val="19"/>
        </w:rPr>
        <w:t>hours</w:t>
      </w:r>
      <w:r w:rsidRPr="002E77B1">
        <w:rPr>
          <w:w w:val="105"/>
          <w:sz w:val="24"/>
        </w:rPr>
        <w:t>.</w:t>
      </w:r>
    </w:p>
    <w:p w14:paraId="5A2FF0E1" w14:textId="77777777" w:rsidR="00443EFC" w:rsidRPr="009F40AA" w:rsidRDefault="00443EFC" w:rsidP="008E528E">
      <w:pPr>
        <w:pStyle w:val="BodyText"/>
        <w:ind w:left="720" w:firstLine="0"/>
        <w:rPr>
          <w:w w:val="105"/>
        </w:rPr>
      </w:pPr>
    </w:p>
    <w:p w14:paraId="7C38D940" w14:textId="77777777" w:rsidR="00CB63EE" w:rsidRPr="002E77B1" w:rsidRDefault="00FC2F16" w:rsidP="008E528E">
      <w:pPr>
        <w:pStyle w:val="BodyText"/>
        <w:ind w:left="720" w:firstLine="0"/>
      </w:pPr>
      <w:r w:rsidRPr="002E77B1">
        <w:rPr>
          <w:b/>
          <w:w w:val="105"/>
        </w:rPr>
        <w:t>METER</w:t>
      </w:r>
      <w:r w:rsidR="615D2A0C" w:rsidRPr="011EF96C">
        <w:rPr>
          <w:b/>
          <w:bCs/>
          <w:w w:val="105"/>
        </w:rPr>
        <w:t>.</w:t>
      </w:r>
      <w:r w:rsidRPr="002E77B1">
        <w:rPr>
          <w:b/>
          <w:w w:val="105"/>
        </w:rPr>
        <w:t xml:space="preserve"> </w:t>
      </w:r>
      <w:r w:rsidRPr="002E77B1">
        <w:rPr>
          <w:w w:val="105"/>
        </w:rPr>
        <w:t>A device, or devices, together with any required auxiliary equipment, for measuring the amount of Electric Power and Energy delivered.</w:t>
      </w:r>
    </w:p>
    <w:p w14:paraId="2BF37392" w14:textId="77777777" w:rsidR="009360E6" w:rsidRDefault="009360E6" w:rsidP="008E528E">
      <w:pPr>
        <w:pStyle w:val="BodyText"/>
        <w:ind w:left="720" w:firstLine="0"/>
        <w:rPr>
          <w:w w:val="105"/>
        </w:rPr>
      </w:pPr>
    </w:p>
    <w:p w14:paraId="35A583AD" w14:textId="77777777" w:rsidR="009360E6" w:rsidRDefault="009360E6" w:rsidP="008E528E">
      <w:pPr>
        <w:pStyle w:val="BodyText"/>
        <w:ind w:left="720" w:firstLine="0"/>
      </w:pPr>
      <w:r w:rsidRPr="00BD4856">
        <w:rPr>
          <w:b/>
          <w:bCs/>
        </w:rPr>
        <w:t>METER DATA.</w:t>
      </w:r>
      <w:r w:rsidRPr="00584F18">
        <w:t xml:space="preserve"> The data contained within, or generated by, the Meter that is used by </w:t>
      </w:r>
      <w:r w:rsidR="00CE1A6A">
        <w:t>LP&amp;L</w:t>
      </w:r>
      <w:r w:rsidRPr="00584F18">
        <w:t xml:space="preserve"> to calculate</w:t>
      </w:r>
      <w:r>
        <w:t xml:space="preserve"> </w:t>
      </w:r>
      <w:r w:rsidRPr="00584F18">
        <w:t>charges for service pursuant to this Tariff. This term includes Interval Data</w:t>
      </w:r>
      <w:r w:rsidR="0043453F">
        <w:t>, if available</w:t>
      </w:r>
      <w:r w:rsidRPr="00584F18">
        <w:t>.</w:t>
      </w:r>
    </w:p>
    <w:p w14:paraId="29B9634F" w14:textId="77777777" w:rsidR="009360E6" w:rsidRDefault="009360E6" w:rsidP="008E528E">
      <w:pPr>
        <w:pStyle w:val="BodyText"/>
        <w:ind w:left="720" w:firstLine="0"/>
      </w:pPr>
    </w:p>
    <w:p w14:paraId="482390E9" w14:textId="77777777" w:rsidR="009360E6" w:rsidRPr="009F40AA" w:rsidRDefault="009360E6" w:rsidP="008E528E">
      <w:pPr>
        <w:pStyle w:val="BodyText"/>
        <w:ind w:left="720" w:firstLine="0"/>
      </w:pPr>
      <w:r w:rsidRPr="002E77B1">
        <w:rPr>
          <w:b/>
        </w:rPr>
        <w:t>METERING EQUIPMENT.</w:t>
      </w:r>
      <w:r w:rsidRPr="002E77B1">
        <w:t xml:space="preserve"> </w:t>
      </w:r>
      <w:r w:rsidRPr="009F40AA">
        <w:t xml:space="preserve">Required auxiliary equipment that is owned by </w:t>
      </w:r>
      <w:r w:rsidR="00CE1A6A">
        <w:t>LP&amp;L</w:t>
      </w:r>
      <w:r w:rsidRPr="009F40AA">
        <w:t xml:space="preserve"> and used with the Meter to accurately measure the amount of Electric Power and Energy delivered. Metering equipment under this definition does not include communication, storage, and equipment necessary for customer access to data.</w:t>
      </w:r>
    </w:p>
    <w:p w14:paraId="177B11DD" w14:textId="77777777" w:rsidR="00CB63EE" w:rsidRPr="002E77B1" w:rsidRDefault="00CB63EE" w:rsidP="008E528E">
      <w:pPr>
        <w:pStyle w:val="BodyText"/>
        <w:ind w:left="720" w:firstLine="0"/>
      </w:pPr>
    </w:p>
    <w:p w14:paraId="67690F3E" w14:textId="77777777" w:rsidR="00432532" w:rsidRPr="002E77B1" w:rsidRDefault="00432532" w:rsidP="008E528E">
      <w:pPr>
        <w:pStyle w:val="BodyText"/>
        <w:ind w:left="720" w:firstLine="0"/>
      </w:pPr>
      <w:r w:rsidRPr="002E77B1">
        <w:rPr>
          <w:b/>
        </w:rPr>
        <w:t>METER READING</w:t>
      </w:r>
      <w:r w:rsidR="00C87C4A" w:rsidRPr="002E77B1">
        <w:rPr>
          <w:b/>
        </w:rPr>
        <w:t xml:space="preserve"> or METER READ</w:t>
      </w:r>
      <w:r w:rsidRPr="002E77B1">
        <w:t xml:space="preserve">. The process whereby </w:t>
      </w:r>
      <w:r w:rsidR="00CE1A6A">
        <w:t>LP&amp;L</w:t>
      </w:r>
      <w:r w:rsidR="00C87C4A" w:rsidRPr="009F40AA">
        <w:t xml:space="preserve"> </w:t>
      </w:r>
      <w:r w:rsidRPr="009F40AA">
        <w:t>collects</w:t>
      </w:r>
      <w:r w:rsidRPr="002E77B1">
        <w:t xml:space="preserve"> the information recorded by </w:t>
      </w:r>
      <w:r w:rsidRPr="009F40AA">
        <w:t>a Meter.</w:t>
      </w:r>
      <w:r w:rsidRPr="002E77B1">
        <w:t xml:space="preserve"> Such reading may be obtained manually, through telemetry</w:t>
      </w:r>
      <w:r w:rsidRPr="009F40AA">
        <w:t xml:space="preserve"> or other electronic communications</w:t>
      </w:r>
      <w:r w:rsidRPr="002E77B1">
        <w:t xml:space="preserve">, or by estimation, </w:t>
      </w:r>
      <w:r w:rsidRPr="009F40AA">
        <w:t xml:space="preserve">calculation or conversion </w:t>
      </w:r>
      <w:r w:rsidRPr="002E77B1">
        <w:t xml:space="preserve">in accordance with the procedures and practices </w:t>
      </w:r>
      <w:r w:rsidRPr="009F40AA">
        <w:t xml:space="preserve">authorized under this Tariff. </w:t>
      </w:r>
    </w:p>
    <w:p w14:paraId="447AB40F" w14:textId="77777777" w:rsidR="00432532" w:rsidRPr="009F40AA" w:rsidRDefault="00432532" w:rsidP="008E528E">
      <w:pPr>
        <w:pStyle w:val="BodyText"/>
        <w:ind w:left="720" w:firstLine="0"/>
      </w:pPr>
    </w:p>
    <w:p w14:paraId="325A8AED" w14:textId="2F157EEF" w:rsidR="00EB0044" w:rsidRPr="009F40AA" w:rsidRDefault="00432532" w:rsidP="008E528E">
      <w:pPr>
        <w:pStyle w:val="BodyText"/>
        <w:ind w:left="720" w:firstLine="0"/>
      </w:pPr>
      <w:r w:rsidRPr="009F40AA">
        <w:rPr>
          <w:b/>
        </w:rPr>
        <w:t>METER READING SCHEDULE.</w:t>
      </w:r>
      <w:r w:rsidRPr="009F40AA">
        <w:t xml:space="preserve"> No later than December 15 of each calendar year, </w:t>
      </w:r>
      <w:r w:rsidR="00CE1A6A">
        <w:t>LP&amp;L</w:t>
      </w:r>
      <w:r w:rsidRPr="009F40AA">
        <w:t xml:space="preserve"> </w:t>
      </w:r>
      <w:r w:rsidR="00390893">
        <w:t>must</w:t>
      </w:r>
      <w:r w:rsidRPr="009F40AA">
        <w:t xml:space="preserve"> post its schedule for reading each Meter on its website so that Competitive Retailers and Retail Customers may access it. </w:t>
      </w:r>
      <w:r w:rsidR="00CE1A6A">
        <w:t>LP&amp;L</w:t>
      </w:r>
      <w:r w:rsidRPr="009F40AA">
        <w:t xml:space="preserve"> </w:t>
      </w:r>
      <w:r w:rsidR="00165702">
        <w:t>must</w:t>
      </w:r>
      <w:r w:rsidRPr="009F40AA">
        <w:t xml:space="preserve"> notify Competitive Retailer of any changes to this schedule 60 days prior to the proposed change. </w:t>
      </w:r>
      <w:r w:rsidR="00CE1A6A">
        <w:t>LP&amp;L</w:t>
      </w:r>
      <w:r w:rsidRPr="009F40AA">
        <w:t xml:space="preserve"> is responsible for reading the Meter within two Business Days of the date posted in this schedule. </w:t>
      </w:r>
    </w:p>
    <w:p w14:paraId="56907A04" w14:textId="77777777" w:rsidR="00EB0044" w:rsidRPr="009F40AA" w:rsidRDefault="00EB0044" w:rsidP="008E528E">
      <w:pPr>
        <w:pStyle w:val="BodyText"/>
        <w:ind w:left="720" w:firstLine="0"/>
      </w:pPr>
    </w:p>
    <w:p w14:paraId="7FA5D613" w14:textId="7F321FE0" w:rsidR="00CB63EE" w:rsidRPr="002E77B1" w:rsidRDefault="00FC2F16" w:rsidP="008E528E">
      <w:pPr>
        <w:pStyle w:val="BodyText"/>
        <w:ind w:left="720" w:firstLine="0"/>
      </w:pPr>
      <w:r w:rsidRPr="002E77B1">
        <w:rPr>
          <w:b/>
          <w:w w:val="105"/>
        </w:rPr>
        <w:t xml:space="preserve">MUNICIPALLY OWNED UTILITY. </w:t>
      </w:r>
      <w:r w:rsidR="0061184B" w:rsidRPr="002E77B1">
        <w:rPr>
          <w:w w:val="105"/>
        </w:rPr>
        <w:t>A utility owned, operated</w:t>
      </w:r>
      <w:r w:rsidR="0061184B" w:rsidRPr="009F40AA">
        <w:rPr>
          <w:w w:val="105"/>
        </w:rPr>
        <w:t>,</w:t>
      </w:r>
      <w:r w:rsidR="0061184B" w:rsidRPr="002E77B1">
        <w:rPr>
          <w:w w:val="105"/>
        </w:rPr>
        <w:t xml:space="preserve"> and controlled by a municipality or by a nonprofit corporation the directors of which are appointed by one or more municipalities</w:t>
      </w:r>
      <w:r w:rsidR="0061184B" w:rsidRPr="009F40AA">
        <w:rPr>
          <w:w w:val="105"/>
        </w:rPr>
        <w:t xml:space="preserve"> </w:t>
      </w:r>
      <w:r w:rsidR="0061184B" w:rsidRPr="00AA3ACE">
        <w:rPr>
          <w:w w:val="105"/>
        </w:rPr>
        <w:t>and includes any chilled water program operated by the utility</w:t>
      </w:r>
      <w:r w:rsidRPr="002E77B1">
        <w:rPr>
          <w:w w:val="105"/>
        </w:rPr>
        <w:t>, as defined in PURA §11.003(11</w:t>
      </w:r>
      <w:r w:rsidRPr="009F40AA">
        <w:rPr>
          <w:w w:val="105"/>
        </w:rPr>
        <w:t>))</w:t>
      </w:r>
      <w:r w:rsidR="00822EFA" w:rsidRPr="009F40AA">
        <w:rPr>
          <w:w w:val="105"/>
        </w:rPr>
        <w:t xml:space="preserve"> Definitions</w:t>
      </w:r>
      <w:r w:rsidRPr="009F40AA">
        <w:rPr>
          <w:w w:val="105"/>
        </w:rPr>
        <w:t>.</w:t>
      </w:r>
    </w:p>
    <w:p w14:paraId="181282F4" w14:textId="77777777" w:rsidR="00CB63EE" w:rsidRPr="009F40AA" w:rsidRDefault="00CB63EE" w:rsidP="008E528E">
      <w:pPr>
        <w:pStyle w:val="BodyText"/>
        <w:ind w:left="720" w:firstLine="0"/>
      </w:pPr>
    </w:p>
    <w:p w14:paraId="19367B6C" w14:textId="77777777" w:rsidR="00C500AB" w:rsidRPr="009F40AA" w:rsidRDefault="00014EFF" w:rsidP="008E528E">
      <w:pPr>
        <w:pStyle w:val="BodyText"/>
        <w:ind w:left="720" w:firstLine="0"/>
        <w:rPr>
          <w:b/>
          <w:w w:val="105"/>
        </w:rPr>
      </w:pPr>
      <w:r w:rsidRPr="009F40AA">
        <w:rPr>
          <w:b/>
        </w:rPr>
        <w:t xml:space="preserve">NON-BUSINESS DAY. </w:t>
      </w:r>
      <w:r w:rsidRPr="009F40AA">
        <w:t xml:space="preserve">Any day that </w:t>
      </w:r>
      <w:r w:rsidR="00CE1A6A">
        <w:t>LP&amp;L</w:t>
      </w:r>
      <w:r w:rsidR="00357125">
        <w:t>’</w:t>
      </w:r>
      <w:r w:rsidRPr="009F40AA">
        <w:t xml:space="preserve">s </w:t>
      </w:r>
      <w:r w:rsidR="0061184B" w:rsidRPr="009F40AA">
        <w:t>business</w:t>
      </w:r>
      <w:r w:rsidRPr="009F40AA">
        <w:t xml:space="preserve"> offices are not open for business, in accordance with </w:t>
      </w:r>
      <w:r w:rsidR="002535AF">
        <w:t>Chapter 5.</w:t>
      </w:r>
    </w:p>
    <w:p w14:paraId="5A299B3A" w14:textId="77777777" w:rsidR="00BC2F91" w:rsidRPr="002E77B1" w:rsidRDefault="00BC2F91" w:rsidP="008E528E">
      <w:pPr>
        <w:pStyle w:val="BodyText"/>
        <w:ind w:left="720" w:firstLine="0"/>
        <w:rPr>
          <w:w w:val="105"/>
        </w:rPr>
      </w:pPr>
    </w:p>
    <w:p w14:paraId="0934D45E" w14:textId="149D3937" w:rsidR="00CB63EE" w:rsidRPr="002E77B1" w:rsidRDefault="00FC2F16" w:rsidP="008E528E">
      <w:pPr>
        <w:pStyle w:val="BodyText"/>
        <w:ind w:left="720" w:firstLine="0"/>
      </w:pPr>
      <w:r w:rsidRPr="002E77B1">
        <w:rPr>
          <w:b/>
          <w:w w:val="105"/>
        </w:rPr>
        <w:t xml:space="preserve">POINT OF DELIVERY. </w:t>
      </w:r>
      <w:r w:rsidRPr="002E77B1">
        <w:rPr>
          <w:w w:val="105"/>
        </w:rPr>
        <w:t xml:space="preserve">As determined by </w:t>
      </w:r>
      <w:r w:rsidR="00CE1A6A">
        <w:rPr>
          <w:w w:val="105"/>
        </w:rPr>
        <w:t>LP&amp;L</w:t>
      </w:r>
      <w:r w:rsidRPr="002E77B1">
        <w:rPr>
          <w:w w:val="105"/>
        </w:rPr>
        <w:t xml:space="preserve">, the point where the Electric Power and </w:t>
      </w:r>
      <w:r w:rsidRPr="002E77B1">
        <w:rPr>
          <w:spacing w:val="2"/>
          <w:w w:val="105"/>
        </w:rPr>
        <w:t xml:space="preserve">Energy </w:t>
      </w:r>
      <w:r w:rsidRPr="002E77B1">
        <w:rPr>
          <w:w w:val="105"/>
        </w:rPr>
        <w:t xml:space="preserve">leaves </w:t>
      </w:r>
      <w:r w:rsidR="00CE1A6A">
        <w:rPr>
          <w:w w:val="105"/>
        </w:rPr>
        <w:t>LP&amp;L</w:t>
      </w:r>
      <w:r w:rsidR="00357125">
        <w:rPr>
          <w:w w:val="105"/>
        </w:rPr>
        <w:t>’</w:t>
      </w:r>
      <w:r w:rsidRPr="002E77B1">
        <w:rPr>
          <w:w w:val="105"/>
        </w:rPr>
        <w:t>s Delivery System and is delivered to a</w:t>
      </w:r>
      <w:r w:rsidRPr="002E77B1">
        <w:rPr>
          <w:spacing w:val="-18"/>
          <w:w w:val="105"/>
        </w:rPr>
        <w:t xml:space="preserve"> </w:t>
      </w:r>
      <w:r w:rsidRPr="002E77B1">
        <w:rPr>
          <w:w w:val="105"/>
        </w:rPr>
        <w:t>customer.</w:t>
      </w:r>
      <w:r w:rsidR="00C215D7">
        <w:rPr>
          <w:w w:val="105"/>
        </w:rPr>
        <w:t xml:space="preserve">  </w:t>
      </w:r>
    </w:p>
    <w:p w14:paraId="4AC3DAE3" w14:textId="77777777" w:rsidR="00CB63EE" w:rsidRPr="002E77B1" w:rsidRDefault="00CB63EE" w:rsidP="008E528E">
      <w:pPr>
        <w:pStyle w:val="BodyText"/>
        <w:ind w:left="720" w:firstLine="0"/>
      </w:pPr>
    </w:p>
    <w:p w14:paraId="56B10DE8" w14:textId="77777777" w:rsidR="00CB63EE" w:rsidRPr="002E77B1" w:rsidRDefault="00FC2F16" w:rsidP="008E528E">
      <w:pPr>
        <w:pStyle w:val="BodyText"/>
        <w:ind w:left="720" w:firstLine="0"/>
      </w:pPr>
      <w:r w:rsidRPr="009F40AA">
        <w:rPr>
          <w:b/>
          <w:w w:val="105"/>
        </w:rPr>
        <w:t>POINT OF SUPPLY.</w:t>
      </w:r>
      <w:r w:rsidRPr="002E77B1">
        <w:rPr>
          <w:b/>
          <w:w w:val="105"/>
        </w:rPr>
        <w:t xml:space="preserve"> </w:t>
      </w:r>
      <w:r w:rsidRPr="002E77B1">
        <w:rPr>
          <w:w w:val="105"/>
        </w:rPr>
        <w:t xml:space="preserve">The point where the Electric Power and Energy enters </w:t>
      </w:r>
      <w:r w:rsidR="00CE1A6A">
        <w:rPr>
          <w:w w:val="105"/>
        </w:rPr>
        <w:t>LP&amp;L</w:t>
      </w:r>
      <w:r w:rsidR="00357125">
        <w:rPr>
          <w:w w:val="105"/>
        </w:rPr>
        <w:t>’</w:t>
      </w:r>
      <w:r w:rsidR="00177BAD">
        <w:rPr>
          <w:w w:val="105"/>
        </w:rPr>
        <w:t>s</w:t>
      </w:r>
      <w:r w:rsidRPr="002E77B1">
        <w:rPr>
          <w:w w:val="105"/>
        </w:rPr>
        <w:t xml:space="preserve"> Delivery System.</w:t>
      </w:r>
    </w:p>
    <w:p w14:paraId="616F5625" w14:textId="77777777" w:rsidR="00822EFA" w:rsidRPr="009F40AA" w:rsidRDefault="00822EFA" w:rsidP="008E528E">
      <w:pPr>
        <w:pStyle w:val="BodyText"/>
        <w:ind w:left="720" w:firstLine="0"/>
      </w:pPr>
    </w:p>
    <w:p w14:paraId="0748B39E" w14:textId="77777777" w:rsidR="00822EFA" w:rsidRPr="009F40AA" w:rsidRDefault="009F40AA" w:rsidP="008E528E">
      <w:pPr>
        <w:pStyle w:val="BodyText"/>
        <w:ind w:left="720" w:firstLine="0"/>
      </w:pPr>
      <w:r>
        <w:rPr>
          <w:b/>
        </w:rPr>
        <w:t xml:space="preserve">POWER FACTOR. </w:t>
      </w:r>
      <w:r w:rsidR="00FB136C" w:rsidRPr="009F40AA">
        <w:t>The ratio of real power, measured in kW, to apparent power, measured in kVA, for any given load and time, generally expressed as a percentage.</w:t>
      </w:r>
    </w:p>
    <w:p w14:paraId="0B1F76A3" w14:textId="77777777" w:rsidR="00CB63EE" w:rsidRPr="002E77B1" w:rsidRDefault="00CB63EE" w:rsidP="008E528E">
      <w:pPr>
        <w:pStyle w:val="BodyText"/>
        <w:ind w:left="720" w:firstLine="0"/>
      </w:pPr>
    </w:p>
    <w:p w14:paraId="51171492" w14:textId="77777777" w:rsidR="00CB63EE" w:rsidRPr="002E77B1" w:rsidRDefault="00FC2F16" w:rsidP="008E528E">
      <w:pPr>
        <w:pStyle w:val="BodyText"/>
        <w:ind w:left="720" w:firstLine="0"/>
      </w:pPr>
      <w:r w:rsidRPr="002E77B1">
        <w:rPr>
          <w:b/>
          <w:w w:val="105"/>
        </w:rPr>
        <w:t>PREMISE</w:t>
      </w:r>
      <w:r w:rsidR="008A7773" w:rsidRPr="002E77B1">
        <w:rPr>
          <w:b/>
          <w:w w:val="105"/>
        </w:rPr>
        <w:t>S</w:t>
      </w:r>
      <w:r w:rsidRPr="002E77B1">
        <w:rPr>
          <w:b/>
          <w:w w:val="105"/>
        </w:rPr>
        <w:t xml:space="preserve">. </w:t>
      </w:r>
      <w:r w:rsidRPr="002E77B1">
        <w:rPr>
          <w:w w:val="105"/>
        </w:rPr>
        <w:t>A tract of land or real estate or related commonly used tracts, including buildings and other appurtenances thereon.</w:t>
      </w:r>
    </w:p>
    <w:p w14:paraId="7D7CF835" w14:textId="77777777" w:rsidR="00CB63EE" w:rsidRPr="002E77B1" w:rsidRDefault="00CB63EE" w:rsidP="008E528E">
      <w:pPr>
        <w:pStyle w:val="BodyText"/>
        <w:ind w:left="720" w:firstLine="0"/>
      </w:pPr>
    </w:p>
    <w:p w14:paraId="3E4AFAEC" w14:textId="77777777" w:rsidR="00CB63EE" w:rsidRPr="002E77B1" w:rsidRDefault="00FC2F16" w:rsidP="008E528E">
      <w:pPr>
        <w:pStyle w:val="BodyText"/>
        <w:ind w:left="720" w:firstLine="0"/>
      </w:pPr>
      <w:r w:rsidRPr="002E77B1">
        <w:rPr>
          <w:b/>
          <w:w w:val="105"/>
        </w:rPr>
        <w:t xml:space="preserve">PROVIDER OF LAST RESORT or POLR. </w:t>
      </w:r>
      <w:r w:rsidRPr="002E77B1">
        <w:rPr>
          <w:w w:val="105"/>
        </w:rPr>
        <w:t xml:space="preserve">A REP certified in Texas that has been designated by the </w:t>
      </w:r>
      <w:r w:rsidR="00642217">
        <w:rPr>
          <w:w w:val="105"/>
        </w:rPr>
        <w:t>C</w:t>
      </w:r>
      <w:r w:rsidRPr="009F40AA">
        <w:rPr>
          <w:w w:val="105"/>
        </w:rPr>
        <w:t>ommission</w:t>
      </w:r>
      <w:r w:rsidRPr="002E77B1">
        <w:rPr>
          <w:w w:val="105"/>
        </w:rPr>
        <w:t xml:space="preserve"> to provide a basic, standard retail service package to requesting or default customers or an entity selected by a municipally owned utility or electric cooperative to act as a provider of last resort.</w:t>
      </w:r>
    </w:p>
    <w:p w14:paraId="5D88F857" w14:textId="77777777" w:rsidR="00CB63EE" w:rsidRPr="002E77B1" w:rsidRDefault="00CB63EE" w:rsidP="008E528E">
      <w:pPr>
        <w:pStyle w:val="BodyText"/>
        <w:ind w:left="720" w:firstLine="0"/>
      </w:pPr>
    </w:p>
    <w:p w14:paraId="6AABFBD1" w14:textId="77777777" w:rsidR="00CB63EE" w:rsidRPr="002E77B1" w:rsidRDefault="00FC2F16" w:rsidP="008E528E">
      <w:pPr>
        <w:pStyle w:val="BodyText"/>
        <w:ind w:left="720" w:firstLine="0"/>
        <w:rPr>
          <w:w w:val="105"/>
        </w:rPr>
      </w:pPr>
      <w:r w:rsidRPr="002E77B1">
        <w:rPr>
          <w:b/>
          <w:w w:val="105"/>
        </w:rPr>
        <w:t>PURA.</w:t>
      </w:r>
      <w:r w:rsidRPr="008616CC">
        <w:rPr>
          <w:sz w:val="20"/>
        </w:rPr>
        <w:t xml:space="preserve"> </w:t>
      </w:r>
      <w:r w:rsidRPr="002E77B1">
        <w:rPr>
          <w:w w:val="105"/>
        </w:rPr>
        <w:t>Public Utility Regulatory Act</w:t>
      </w:r>
      <w:r w:rsidR="00FB136C" w:rsidRPr="009F40AA">
        <w:rPr>
          <w:w w:val="105"/>
        </w:rPr>
        <w:t>, Texas Utilities Code, Title II</w:t>
      </w:r>
      <w:r w:rsidRPr="002E77B1">
        <w:rPr>
          <w:w w:val="105"/>
        </w:rPr>
        <w:t>.</w:t>
      </w:r>
    </w:p>
    <w:p w14:paraId="62E87570" w14:textId="77777777" w:rsidR="009360E6" w:rsidRDefault="009360E6" w:rsidP="008E528E">
      <w:pPr>
        <w:pStyle w:val="BodyText"/>
        <w:ind w:left="720" w:firstLine="0"/>
        <w:rPr>
          <w:w w:val="105"/>
        </w:rPr>
      </w:pPr>
    </w:p>
    <w:p w14:paraId="0AEE34D7" w14:textId="77777777" w:rsidR="009360E6" w:rsidRDefault="009360E6" w:rsidP="008E528E">
      <w:pPr>
        <w:pStyle w:val="BodyText"/>
        <w:ind w:left="720" w:firstLine="0"/>
      </w:pPr>
      <w:r w:rsidRPr="00BD4856">
        <w:rPr>
          <w:b/>
          <w:bCs/>
        </w:rPr>
        <w:t>RATE SCHEDULE</w:t>
      </w:r>
      <w:r w:rsidRPr="00584F18">
        <w:t>. A statement of the method of determining charges for Delivery Service, including the</w:t>
      </w:r>
      <w:r>
        <w:t xml:space="preserve"> </w:t>
      </w:r>
      <w:r w:rsidRPr="00584F18">
        <w:t>conditions under which such charges and method apply</w:t>
      </w:r>
      <w:r>
        <w:t>, as outlined in Chapter 5</w:t>
      </w:r>
      <w:r w:rsidRPr="00584F18">
        <w:t>. As used in this Tariff, the term Rate Schedule includes all</w:t>
      </w:r>
      <w:r>
        <w:t xml:space="preserve"> </w:t>
      </w:r>
      <w:r w:rsidR="00080B02">
        <w:t>applicable r</w:t>
      </w:r>
      <w:r w:rsidRPr="00584F18">
        <w:t>iders</w:t>
      </w:r>
      <w:r>
        <w:t>.</w:t>
      </w:r>
    </w:p>
    <w:p w14:paraId="6F6DC5D7" w14:textId="77777777" w:rsidR="009360E6" w:rsidRPr="002E77B1" w:rsidRDefault="009360E6" w:rsidP="008E528E">
      <w:pPr>
        <w:pStyle w:val="BodyText"/>
        <w:ind w:left="720" w:firstLine="0"/>
      </w:pPr>
    </w:p>
    <w:p w14:paraId="614BA99D" w14:textId="77777777" w:rsidR="00CB63EE" w:rsidRPr="002E77B1" w:rsidRDefault="00FC2F16" w:rsidP="008E528E">
      <w:pPr>
        <w:pStyle w:val="BodyText"/>
        <w:ind w:left="720" w:firstLine="0"/>
      </w:pPr>
      <w:r w:rsidRPr="002E77B1">
        <w:rPr>
          <w:b/>
          <w:w w:val="105"/>
        </w:rPr>
        <w:t xml:space="preserve">REGISTRATION AGENT. </w:t>
      </w:r>
      <w:r w:rsidRPr="002E77B1">
        <w:rPr>
          <w:w w:val="105"/>
        </w:rPr>
        <w:t xml:space="preserve">Entity designated by the Commission to administer settlement and </w:t>
      </w:r>
      <w:r w:rsidR="008A7773" w:rsidRPr="009F40AA">
        <w:rPr>
          <w:w w:val="105"/>
        </w:rPr>
        <w:t>P</w:t>
      </w:r>
      <w:r w:rsidRPr="009F40AA">
        <w:rPr>
          <w:w w:val="105"/>
        </w:rPr>
        <w:t>remise</w:t>
      </w:r>
      <w:r w:rsidR="008A7773" w:rsidRPr="009F40AA">
        <w:rPr>
          <w:w w:val="105"/>
        </w:rPr>
        <w:t>s</w:t>
      </w:r>
      <w:r w:rsidRPr="002E77B1">
        <w:rPr>
          <w:w w:val="105"/>
        </w:rPr>
        <w:t xml:space="preserve"> data and other processes concerning a Retail Customer</w:t>
      </w:r>
      <w:r w:rsidR="00357125">
        <w:rPr>
          <w:w w:val="105"/>
        </w:rPr>
        <w:t>’</w:t>
      </w:r>
      <w:r w:rsidRPr="002E77B1">
        <w:rPr>
          <w:w w:val="105"/>
        </w:rPr>
        <w:t>s choice of a Competitive Retailer in the competitive retail electric market in Texas.</w:t>
      </w:r>
    </w:p>
    <w:p w14:paraId="2EB6C414" w14:textId="77777777" w:rsidR="00CB63EE" w:rsidRPr="002E77B1" w:rsidRDefault="00CB63EE" w:rsidP="008E528E">
      <w:pPr>
        <w:pStyle w:val="BodyText"/>
        <w:ind w:left="720" w:firstLine="0"/>
      </w:pPr>
    </w:p>
    <w:p w14:paraId="348CF727" w14:textId="77777777" w:rsidR="00CB63EE" w:rsidRPr="002E77B1" w:rsidRDefault="00FC2F16" w:rsidP="008E528E">
      <w:pPr>
        <w:pStyle w:val="BodyText"/>
        <w:ind w:left="720" w:firstLine="0"/>
      </w:pPr>
      <w:r w:rsidRPr="002E77B1">
        <w:rPr>
          <w:b/>
          <w:w w:val="105"/>
        </w:rPr>
        <w:t xml:space="preserve">RETAIL CUSTOMER. </w:t>
      </w:r>
      <w:r w:rsidRPr="002E77B1">
        <w:rPr>
          <w:w w:val="105"/>
        </w:rPr>
        <w:t xml:space="preserve">An end-use customer who purchases Electric Power and Energy and ultimately consumes it. Whenever used in the context of Construction Services, the term Retail Customer </w:t>
      </w:r>
      <w:r w:rsidR="00456CE0" w:rsidRPr="002E77B1">
        <w:rPr>
          <w:w w:val="105"/>
        </w:rPr>
        <w:t>also includes</w:t>
      </w:r>
      <w:r w:rsidRPr="002E77B1">
        <w:rPr>
          <w:w w:val="105"/>
        </w:rPr>
        <w:t xml:space="preserve"> property owners, builders, developers, contractors, governmental entities, or any other </w:t>
      </w:r>
      <w:r w:rsidRPr="002E77B1">
        <w:rPr>
          <w:spacing w:val="2"/>
          <w:w w:val="105"/>
        </w:rPr>
        <w:t xml:space="preserve">organization, entity </w:t>
      </w:r>
      <w:r w:rsidRPr="002E77B1">
        <w:rPr>
          <w:w w:val="105"/>
        </w:rPr>
        <w:t xml:space="preserve">or </w:t>
      </w:r>
      <w:r w:rsidRPr="002E77B1">
        <w:rPr>
          <w:spacing w:val="2"/>
          <w:w w:val="105"/>
        </w:rPr>
        <w:t xml:space="preserve">individual that </w:t>
      </w:r>
      <w:r w:rsidRPr="002E77B1">
        <w:rPr>
          <w:w w:val="105"/>
        </w:rPr>
        <w:t xml:space="preserve">is not a </w:t>
      </w:r>
      <w:r w:rsidRPr="002E77B1">
        <w:rPr>
          <w:spacing w:val="2"/>
          <w:w w:val="105"/>
        </w:rPr>
        <w:t xml:space="preserve">Competitive Retailer making </w:t>
      </w:r>
      <w:r w:rsidRPr="002E77B1">
        <w:rPr>
          <w:w w:val="105"/>
        </w:rPr>
        <w:t xml:space="preserve">a </w:t>
      </w:r>
      <w:r w:rsidRPr="002E77B1">
        <w:rPr>
          <w:spacing w:val="2"/>
          <w:w w:val="105"/>
        </w:rPr>
        <w:t xml:space="preserve">request </w:t>
      </w:r>
      <w:r w:rsidRPr="002E77B1">
        <w:rPr>
          <w:w w:val="105"/>
        </w:rPr>
        <w:t xml:space="preserve">for </w:t>
      </w:r>
      <w:r w:rsidRPr="002E77B1">
        <w:rPr>
          <w:spacing w:val="2"/>
          <w:w w:val="105"/>
        </w:rPr>
        <w:t xml:space="preserve">such services </w:t>
      </w:r>
      <w:r w:rsidRPr="002E77B1">
        <w:rPr>
          <w:spacing w:val="3"/>
          <w:w w:val="105"/>
        </w:rPr>
        <w:t xml:space="preserve">to </w:t>
      </w:r>
      <w:r w:rsidR="00CE1A6A">
        <w:rPr>
          <w:w w:val="105"/>
        </w:rPr>
        <w:t>LP&amp;L</w:t>
      </w:r>
      <w:r w:rsidRPr="002E77B1">
        <w:rPr>
          <w:w w:val="105"/>
        </w:rPr>
        <w:t>.</w:t>
      </w:r>
    </w:p>
    <w:p w14:paraId="1EF25C60" w14:textId="77777777" w:rsidR="00CB63EE" w:rsidRPr="002E77B1" w:rsidRDefault="00CB63EE" w:rsidP="008E528E">
      <w:pPr>
        <w:pStyle w:val="BodyText"/>
        <w:ind w:left="720" w:firstLine="0"/>
      </w:pPr>
    </w:p>
    <w:p w14:paraId="52CE941C" w14:textId="77777777" w:rsidR="00CB63EE" w:rsidRPr="002E77B1" w:rsidRDefault="00FC2F16" w:rsidP="008E528E">
      <w:pPr>
        <w:pStyle w:val="BodyText"/>
        <w:ind w:left="720" w:firstLine="0"/>
      </w:pPr>
      <w:r w:rsidRPr="002E77B1">
        <w:rPr>
          <w:b/>
          <w:w w:val="105"/>
        </w:rPr>
        <w:t>RETAIL CUSTOMER</w:t>
      </w:r>
      <w:r w:rsidR="00357125">
        <w:rPr>
          <w:b/>
          <w:w w:val="105"/>
        </w:rPr>
        <w:t>’</w:t>
      </w:r>
      <w:r w:rsidRPr="002E77B1">
        <w:rPr>
          <w:b/>
          <w:w w:val="105"/>
        </w:rPr>
        <w:t>S ELECTRICAL INSTALLATION.</w:t>
      </w:r>
      <w:r w:rsidRPr="008616CC">
        <w:rPr>
          <w:sz w:val="20"/>
        </w:rPr>
        <w:t xml:space="preserve"> </w:t>
      </w:r>
      <w:r w:rsidRPr="002E77B1">
        <w:rPr>
          <w:w w:val="105"/>
        </w:rPr>
        <w:t xml:space="preserve">All </w:t>
      </w:r>
      <w:r w:rsidRPr="002E77B1">
        <w:rPr>
          <w:spacing w:val="2"/>
          <w:w w:val="105"/>
        </w:rPr>
        <w:t xml:space="preserve">conductors, equipment, </w:t>
      </w:r>
      <w:r w:rsidRPr="002E77B1">
        <w:rPr>
          <w:w w:val="105"/>
        </w:rPr>
        <w:t xml:space="preserve">or </w:t>
      </w:r>
      <w:r w:rsidRPr="002E77B1">
        <w:rPr>
          <w:spacing w:val="3"/>
          <w:w w:val="105"/>
        </w:rPr>
        <w:t xml:space="preserve">apparatus </w:t>
      </w:r>
      <w:r w:rsidRPr="002E77B1">
        <w:rPr>
          <w:w w:val="105"/>
        </w:rPr>
        <w:t>of any kind on Retail Customer</w:t>
      </w:r>
      <w:r w:rsidR="00357125">
        <w:rPr>
          <w:w w:val="105"/>
        </w:rPr>
        <w:t>’</w:t>
      </w:r>
      <w:r w:rsidRPr="002E77B1">
        <w:rPr>
          <w:w w:val="105"/>
        </w:rPr>
        <w:t xml:space="preserve">s side of the Point of Delivery, except </w:t>
      </w:r>
      <w:r w:rsidR="00CE1A6A">
        <w:rPr>
          <w:w w:val="105"/>
        </w:rPr>
        <w:t>LP&amp;L</w:t>
      </w:r>
      <w:r w:rsidR="00357125">
        <w:rPr>
          <w:w w:val="105"/>
        </w:rPr>
        <w:t>’</w:t>
      </w:r>
      <w:r w:rsidRPr="002E77B1">
        <w:rPr>
          <w:w w:val="105"/>
        </w:rPr>
        <w:t xml:space="preserve">s Metering Equipment, used by or on behalf of Retail Customer in taking and consuming Electric Power and Energy delivered by </w:t>
      </w:r>
      <w:r w:rsidR="00CE1A6A">
        <w:rPr>
          <w:w w:val="105"/>
        </w:rPr>
        <w:t>LP&amp;L</w:t>
      </w:r>
      <w:r w:rsidRPr="002E77B1">
        <w:rPr>
          <w:w w:val="105"/>
        </w:rPr>
        <w:t>.</w:t>
      </w:r>
    </w:p>
    <w:p w14:paraId="5A14C9B7" w14:textId="77777777" w:rsidR="00CB63EE" w:rsidRPr="002E77B1" w:rsidRDefault="00CB63EE" w:rsidP="008E528E">
      <w:pPr>
        <w:pStyle w:val="BodyText"/>
        <w:ind w:left="720" w:firstLine="0"/>
      </w:pPr>
    </w:p>
    <w:p w14:paraId="6A8B5F9F" w14:textId="77777777" w:rsidR="00CB63EE" w:rsidRPr="002E77B1" w:rsidRDefault="00FC2F16" w:rsidP="008E528E">
      <w:pPr>
        <w:pStyle w:val="BodyText"/>
        <w:ind w:left="720" w:firstLine="0"/>
      </w:pPr>
      <w:r w:rsidRPr="002E77B1">
        <w:rPr>
          <w:b/>
          <w:w w:val="105"/>
        </w:rPr>
        <w:t xml:space="preserve">RETAIL ELECTRIC PROVIDER or REP. </w:t>
      </w:r>
      <w:r w:rsidRPr="002E77B1">
        <w:rPr>
          <w:w w:val="105"/>
        </w:rPr>
        <w:t>As defined in PURA §31.002(17</w:t>
      </w:r>
      <w:r w:rsidRPr="009F40AA">
        <w:rPr>
          <w:w w:val="105"/>
        </w:rPr>
        <w:t>))</w:t>
      </w:r>
      <w:r w:rsidR="0065056E" w:rsidRPr="009F40AA">
        <w:rPr>
          <w:w w:val="105"/>
        </w:rPr>
        <w:t xml:space="preserve"> </w:t>
      </w:r>
      <w:r w:rsidR="0065056E" w:rsidRPr="00AA3ACE">
        <w:rPr>
          <w:w w:val="105"/>
        </w:rPr>
        <w:t>Definitions</w:t>
      </w:r>
      <w:r w:rsidRPr="009F40AA">
        <w:rPr>
          <w:w w:val="105"/>
        </w:rPr>
        <w:t>,</w:t>
      </w:r>
      <w:r w:rsidRPr="002E77B1">
        <w:rPr>
          <w:w w:val="105"/>
        </w:rPr>
        <w:t xml:space="preserve"> a person, certificated </w:t>
      </w:r>
      <w:r w:rsidR="009A549D">
        <w:rPr>
          <w:w w:val="105"/>
        </w:rPr>
        <w:t>under</w:t>
      </w:r>
      <w:r w:rsidRPr="002E77B1">
        <w:rPr>
          <w:w w:val="105"/>
        </w:rPr>
        <w:t xml:space="preserve"> PURA §39.352, that sells Electric Power and Energy to Retail Customers.</w:t>
      </w:r>
    </w:p>
    <w:p w14:paraId="7FE05769" w14:textId="77777777" w:rsidR="00CB63EE" w:rsidRPr="002E77B1" w:rsidRDefault="00CB63EE" w:rsidP="008E528E">
      <w:pPr>
        <w:pStyle w:val="BodyText"/>
        <w:ind w:left="720" w:firstLine="0"/>
      </w:pPr>
    </w:p>
    <w:p w14:paraId="5C8652A0" w14:textId="77777777" w:rsidR="00455736" w:rsidRPr="009F40AA" w:rsidRDefault="00A42E42" w:rsidP="008E528E">
      <w:pPr>
        <w:pStyle w:val="BodyText"/>
        <w:ind w:left="720" w:firstLine="0"/>
        <w:rPr>
          <w:b/>
          <w:w w:val="105"/>
        </w:rPr>
      </w:pPr>
      <w:r w:rsidRPr="009F40AA">
        <w:rPr>
          <w:b/>
        </w:rPr>
        <w:t xml:space="preserve">SCHEDULED METER READING DATE. </w:t>
      </w:r>
      <w:r w:rsidRPr="009F40AA">
        <w:t xml:space="preserve">Date </w:t>
      </w:r>
      <w:r w:rsidR="00CE1A6A">
        <w:t>LP&amp;L</w:t>
      </w:r>
      <w:r w:rsidRPr="009F40AA">
        <w:t xml:space="preserve"> is scheduled to read the Meter according to the Meter Reading Schedule.</w:t>
      </w:r>
    </w:p>
    <w:p w14:paraId="281CAB27" w14:textId="77777777" w:rsidR="00455736" w:rsidRPr="009F40AA" w:rsidRDefault="00455736" w:rsidP="008E528E">
      <w:pPr>
        <w:pStyle w:val="BodyText"/>
        <w:ind w:left="720" w:firstLine="0"/>
        <w:rPr>
          <w:w w:val="105"/>
        </w:rPr>
      </w:pPr>
    </w:p>
    <w:p w14:paraId="6EDEC7A3" w14:textId="77777777" w:rsidR="00455736" w:rsidRPr="009F40AA" w:rsidRDefault="00A42E42" w:rsidP="008E528E">
      <w:pPr>
        <w:pStyle w:val="BodyText"/>
        <w:ind w:left="720" w:firstLine="0"/>
        <w:rPr>
          <w:b/>
          <w:w w:val="105"/>
        </w:rPr>
      </w:pPr>
      <w:r w:rsidRPr="009F40AA">
        <w:rPr>
          <w:b/>
        </w:rPr>
        <w:t>SERVICE CALL.</w:t>
      </w:r>
      <w:r w:rsidRPr="009F40AA">
        <w:t xml:space="preserve"> The dispatch of a</w:t>
      </w:r>
      <w:r w:rsidR="00021966">
        <w:t>n</w:t>
      </w:r>
      <w:r w:rsidRPr="009F40AA">
        <w:t xml:space="preserve"> </w:t>
      </w:r>
      <w:r w:rsidR="00CE1A6A">
        <w:t>LP&amp;L</w:t>
      </w:r>
      <w:r w:rsidRPr="009F40AA">
        <w:t xml:space="preserve"> representative to a Delivery Service address or other designated location for investigation of a complete or partial service outage, irregularity, interruption or other </w:t>
      </w:r>
      <w:r w:rsidR="00F30B65" w:rsidRPr="009F40AA">
        <w:t>service-</w:t>
      </w:r>
      <w:r w:rsidRPr="009F40AA">
        <w:t>related issue.</w:t>
      </w:r>
    </w:p>
    <w:p w14:paraId="739DBB90" w14:textId="77777777" w:rsidR="00DF0CA9" w:rsidRPr="009F40AA" w:rsidRDefault="00DF0CA9" w:rsidP="008E528E">
      <w:pPr>
        <w:pStyle w:val="BodyText"/>
        <w:ind w:left="720" w:firstLine="0"/>
      </w:pPr>
    </w:p>
    <w:p w14:paraId="05316D31" w14:textId="42CF3148" w:rsidR="00455736" w:rsidRPr="009F40AA" w:rsidRDefault="00DF0CA9" w:rsidP="008E528E">
      <w:pPr>
        <w:pStyle w:val="BodyText"/>
        <w:ind w:left="720" w:firstLine="0"/>
        <w:rPr>
          <w:b/>
          <w:w w:val="105"/>
        </w:rPr>
      </w:pPr>
      <w:r w:rsidRPr="009F40AA">
        <w:rPr>
          <w:b/>
        </w:rPr>
        <w:t>SWITCHING FEE</w:t>
      </w:r>
      <w:r w:rsidRPr="009F40AA">
        <w:t xml:space="preserve">. Any fee or charge assessed to any Retail Customer or Competitive Retailer upon switching </w:t>
      </w:r>
      <w:r w:rsidR="0001648E" w:rsidRPr="009F40AA">
        <w:t xml:space="preserve">to </w:t>
      </w:r>
      <w:r w:rsidRPr="009F40AA">
        <w:t>the Competitive Retailer that recover</w:t>
      </w:r>
      <w:r w:rsidR="00C86B1C" w:rsidRPr="009F40AA">
        <w:t>s</w:t>
      </w:r>
      <w:r w:rsidRPr="009F40AA">
        <w:t xml:space="preserve"> any utility cost or expenses </w:t>
      </w:r>
      <w:r w:rsidR="00C86B1C" w:rsidRPr="009F40AA">
        <w:t xml:space="preserve">not </w:t>
      </w:r>
      <w:r w:rsidRPr="009F40AA">
        <w:t xml:space="preserve">already included in </w:t>
      </w:r>
      <w:r w:rsidR="00CE1A6A">
        <w:t>LP&amp;L</w:t>
      </w:r>
      <w:r w:rsidR="00357125">
        <w:t>’</w:t>
      </w:r>
      <w:r w:rsidR="00044509" w:rsidRPr="009F40AA">
        <w:t>s</w:t>
      </w:r>
      <w:r w:rsidRPr="009F40AA">
        <w:t xml:space="preserve"> Delivery Charges included in Chapter 5 of this Tariff.</w:t>
      </w:r>
    </w:p>
    <w:p w14:paraId="5436973D" w14:textId="77777777" w:rsidR="00CB63EE" w:rsidRPr="009F40AA" w:rsidRDefault="00CB63EE" w:rsidP="008E528E">
      <w:pPr>
        <w:pStyle w:val="BodyText"/>
        <w:ind w:left="720" w:firstLine="0"/>
      </w:pPr>
    </w:p>
    <w:p w14:paraId="4D54DFF8" w14:textId="0DCF0E3E" w:rsidR="00CB63EE" w:rsidRPr="002E77B1" w:rsidRDefault="00FC2F16" w:rsidP="008E528E">
      <w:pPr>
        <w:pStyle w:val="BodyText"/>
        <w:ind w:left="720" w:firstLine="0"/>
      </w:pPr>
      <w:r w:rsidRPr="002E77B1">
        <w:rPr>
          <w:b/>
          <w:w w:val="105"/>
        </w:rPr>
        <w:t>TAMPER OR TAMPERING.</w:t>
      </w:r>
      <w:r w:rsidRPr="31BA63AF">
        <w:rPr>
          <w:b/>
          <w:sz w:val="20"/>
          <w:szCs w:val="20"/>
        </w:rPr>
        <w:t xml:space="preserve"> </w:t>
      </w:r>
      <w:r w:rsidRPr="002E77B1">
        <w:rPr>
          <w:w w:val="105"/>
        </w:rPr>
        <w:t xml:space="preserve">Any unauthorized alteration, manipulation, change, modification, </w:t>
      </w:r>
      <w:r w:rsidR="00357125">
        <w:rPr>
          <w:w w:val="105"/>
        </w:rPr>
        <w:t xml:space="preserve">or </w:t>
      </w:r>
      <w:r w:rsidRPr="002E77B1">
        <w:rPr>
          <w:w w:val="105"/>
        </w:rPr>
        <w:t xml:space="preserve">diversion </w:t>
      </w:r>
      <w:r w:rsidR="00357125">
        <w:rPr>
          <w:w w:val="105"/>
        </w:rPr>
        <w:t xml:space="preserve">of </w:t>
      </w:r>
      <w:r w:rsidR="00CE1A6A">
        <w:rPr>
          <w:w w:val="105"/>
        </w:rPr>
        <w:t>LP&amp;L</w:t>
      </w:r>
      <w:r w:rsidR="00357125">
        <w:rPr>
          <w:w w:val="105"/>
        </w:rPr>
        <w:t>’</w:t>
      </w:r>
      <w:r w:rsidRPr="002E77B1">
        <w:rPr>
          <w:w w:val="105"/>
        </w:rPr>
        <w:t xml:space="preserve">s facilities, including Metering </w:t>
      </w:r>
      <w:r w:rsidR="00E74C00" w:rsidRPr="002E77B1">
        <w:rPr>
          <w:w w:val="105"/>
        </w:rPr>
        <w:t>Equipment</w:t>
      </w:r>
      <w:r w:rsidR="000B4E71">
        <w:rPr>
          <w:w w:val="105"/>
        </w:rPr>
        <w:t>,</w:t>
      </w:r>
      <w:r w:rsidR="00E74C00">
        <w:rPr>
          <w:w w:val="105"/>
        </w:rPr>
        <w:t xml:space="preserve"> that</w:t>
      </w:r>
      <w:r w:rsidR="00941CF7" w:rsidRPr="009F40AA">
        <w:t xml:space="preserve"> could adversely affect the integrity of billing data or </w:t>
      </w:r>
      <w:r w:rsidR="00CE1A6A">
        <w:t>LP&amp;L</w:t>
      </w:r>
      <w:r w:rsidR="00357125">
        <w:t>’</w:t>
      </w:r>
      <w:r w:rsidR="00941CF7" w:rsidRPr="009F40AA">
        <w:t>s ability to collect the data needed for billing or settlement.</w:t>
      </w:r>
      <w:r w:rsidRPr="002E77B1">
        <w:rPr>
          <w:w w:val="105"/>
        </w:rPr>
        <w:t xml:space="preserve"> Tampering includes, but is not limited to, harming or defacing </w:t>
      </w:r>
      <w:r w:rsidR="00CE1A6A">
        <w:rPr>
          <w:w w:val="105"/>
        </w:rPr>
        <w:t>LP&amp;L</w:t>
      </w:r>
      <w:r w:rsidR="00357125">
        <w:rPr>
          <w:w w:val="105"/>
        </w:rPr>
        <w:t>’</w:t>
      </w:r>
      <w:r w:rsidRPr="002E77B1">
        <w:rPr>
          <w:w w:val="105"/>
        </w:rPr>
        <w:t xml:space="preserve">s facilities, physically or electronically disorienting the Meter, attaching objects to the Meter, inserting objects into the Meter, or other electrical or mechanical means of altering </w:t>
      </w:r>
      <w:r w:rsidR="009F4278" w:rsidRPr="009F40AA">
        <w:t xml:space="preserve">billing and settlement data or other electrical or mechanical means of altering </w:t>
      </w:r>
      <w:r w:rsidRPr="002E77B1">
        <w:rPr>
          <w:w w:val="105"/>
        </w:rPr>
        <w:t>Delivery Service.</w:t>
      </w:r>
    </w:p>
    <w:p w14:paraId="4C20FAA5" w14:textId="77777777" w:rsidR="009F40AA" w:rsidRPr="002E77B1" w:rsidRDefault="009F40AA" w:rsidP="008E528E">
      <w:pPr>
        <w:pStyle w:val="BodyText"/>
        <w:ind w:left="720" w:firstLine="0"/>
      </w:pPr>
    </w:p>
    <w:p w14:paraId="283C65B5" w14:textId="77777777" w:rsidR="00CB63EE" w:rsidRPr="002E77B1" w:rsidRDefault="00FC2F16" w:rsidP="008E528E">
      <w:pPr>
        <w:pStyle w:val="BodyText"/>
        <w:ind w:left="720" w:firstLine="0"/>
        <w:rPr>
          <w:w w:val="105"/>
        </w:rPr>
      </w:pPr>
      <w:r w:rsidRPr="002E77B1">
        <w:rPr>
          <w:b/>
          <w:w w:val="105"/>
        </w:rPr>
        <w:t>TARIFF</w:t>
      </w:r>
      <w:r w:rsidRPr="002E77B1">
        <w:rPr>
          <w:w w:val="105"/>
        </w:rPr>
        <w:t>. A document describing rates, terms and conditions of electric service.</w:t>
      </w:r>
    </w:p>
    <w:p w14:paraId="30169B75" w14:textId="77777777" w:rsidR="0056204F" w:rsidRDefault="0056204F" w:rsidP="008E528E">
      <w:pPr>
        <w:pStyle w:val="BodyText"/>
        <w:ind w:left="720" w:firstLine="0"/>
        <w:rPr>
          <w:w w:val="105"/>
        </w:rPr>
      </w:pPr>
      <w:bookmarkStart w:id="15" w:name="_Toc486751419"/>
      <w:bookmarkStart w:id="16" w:name="_Toc486827468"/>
      <w:bookmarkStart w:id="17" w:name="_Toc486827641"/>
      <w:bookmarkStart w:id="18" w:name="_Toc486829802"/>
      <w:bookmarkStart w:id="19" w:name="_Toc486831514"/>
      <w:bookmarkStart w:id="20" w:name="_Toc486831846"/>
      <w:bookmarkStart w:id="21" w:name="_Toc486849705"/>
      <w:bookmarkStart w:id="22" w:name="_Toc487526815"/>
    </w:p>
    <w:p w14:paraId="6E56B503" w14:textId="77777777" w:rsidR="0056204F" w:rsidRPr="0056204F" w:rsidRDefault="0056204F" w:rsidP="008E528E">
      <w:pPr>
        <w:pStyle w:val="BodyText"/>
        <w:ind w:left="720" w:firstLine="0"/>
      </w:pPr>
      <w:r w:rsidRPr="009F40AA">
        <w:rPr>
          <w:b/>
          <w:w w:val="105"/>
        </w:rPr>
        <w:t xml:space="preserve">TEXAS SET, TX SET OR SET. </w:t>
      </w:r>
      <w:r w:rsidRPr="009F40AA">
        <w:rPr>
          <w:w w:val="105"/>
        </w:rPr>
        <w:t>A Standard Electronic Transaction as defined by the protocols adopted by the Commission or the Independent Organization.</w:t>
      </w:r>
    </w:p>
    <w:p w14:paraId="0F6B284F" w14:textId="77777777" w:rsidR="0056204F" w:rsidRDefault="0056204F" w:rsidP="008E528E">
      <w:pPr>
        <w:pStyle w:val="BodyText"/>
        <w:ind w:left="720" w:firstLine="0"/>
        <w:rPr>
          <w:w w:val="105"/>
        </w:rPr>
      </w:pPr>
    </w:p>
    <w:p w14:paraId="1CF607B0" w14:textId="77777777" w:rsidR="0056204F" w:rsidRPr="009F40AA" w:rsidRDefault="0056204F" w:rsidP="008E528E">
      <w:pPr>
        <w:pStyle w:val="BodyText"/>
        <w:ind w:left="720" w:firstLine="0"/>
      </w:pPr>
      <w:r w:rsidRPr="0056204F">
        <w:rPr>
          <w:b/>
          <w:w w:val="105"/>
        </w:rPr>
        <w:t>TRANSITION CHARGES.</w:t>
      </w:r>
      <w:r>
        <w:rPr>
          <w:w w:val="105"/>
        </w:rPr>
        <w:t xml:space="preserve">  C</w:t>
      </w:r>
      <w:r w:rsidRPr="0056204F">
        <w:rPr>
          <w:w w:val="105"/>
        </w:rPr>
        <w:t>harges reasonably designed to recover the stranded investment over an appropriate period of time</w:t>
      </w:r>
      <w:r>
        <w:rPr>
          <w:w w:val="105"/>
        </w:rPr>
        <w:t>, and as authorized by</w:t>
      </w:r>
      <w:r w:rsidR="000B39DC">
        <w:rPr>
          <w:w w:val="105"/>
        </w:rPr>
        <w:t xml:space="preserve"> Utilities Code</w:t>
      </w:r>
      <w:r>
        <w:rPr>
          <w:w w:val="105"/>
        </w:rPr>
        <w:t xml:space="preserve"> Chapter 40 or 41, as </w:t>
      </w:r>
      <w:r w:rsidR="00642217">
        <w:rPr>
          <w:w w:val="105"/>
        </w:rPr>
        <w:t>applicable</w:t>
      </w:r>
      <w:r>
        <w:rPr>
          <w:w w:val="105"/>
        </w:rPr>
        <w:t>.</w:t>
      </w:r>
    </w:p>
    <w:p w14:paraId="2591AC21" w14:textId="77777777" w:rsidR="001A23FF" w:rsidRPr="009F40AA" w:rsidRDefault="001A23FF" w:rsidP="008E528E">
      <w:pPr>
        <w:ind w:left="720"/>
        <w:jc w:val="both"/>
        <w:rPr>
          <w:sz w:val="24"/>
          <w:szCs w:val="24"/>
        </w:rPr>
      </w:pPr>
    </w:p>
    <w:p w14:paraId="60852283" w14:textId="77777777" w:rsidR="007549C7" w:rsidRPr="005541D4" w:rsidRDefault="007549C7" w:rsidP="008E528E">
      <w:pPr>
        <w:ind w:left="720"/>
        <w:jc w:val="both"/>
        <w:rPr>
          <w:sz w:val="19"/>
          <w:szCs w:val="19"/>
        </w:rPr>
      </w:pPr>
      <w:r w:rsidRPr="005541D4">
        <w:rPr>
          <w:b/>
          <w:sz w:val="19"/>
          <w:szCs w:val="19"/>
        </w:rPr>
        <w:t xml:space="preserve">UNMETERED SERVICE. </w:t>
      </w:r>
      <w:r w:rsidRPr="005541D4">
        <w:rPr>
          <w:sz w:val="19"/>
          <w:szCs w:val="19"/>
        </w:rPr>
        <w:t xml:space="preserve">Delivery Service to Premises without a Meter. </w:t>
      </w:r>
    </w:p>
    <w:p w14:paraId="6E89E217" w14:textId="77777777" w:rsidR="009360E6" w:rsidRPr="005541D4" w:rsidRDefault="009360E6" w:rsidP="008E528E">
      <w:pPr>
        <w:ind w:left="720"/>
        <w:jc w:val="both"/>
        <w:rPr>
          <w:sz w:val="19"/>
          <w:szCs w:val="19"/>
        </w:rPr>
      </w:pPr>
    </w:p>
    <w:p w14:paraId="3AB378C7" w14:textId="77777777" w:rsidR="009360E6" w:rsidRPr="005541D4" w:rsidRDefault="009360E6" w:rsidP="008E528E">
      <w:pPr>
        <w:ind w:left="720"/>
        <w:jc w:val="both"/>
        <w:rPr>
          <w:sz w:val="19"/>
          <w:szCs w:val="19"/>
        </w:rPr>
      </w:pPr>
      <w:r w:rsidRPr="005541D4">
        <w:rPr>
          <w:b/>
          <w:sz w:val="19"/>
          <w:szCs w:val="19"/>
        </w:rPr>
        <w:t>UTILITY</w:t>
      </w:r>
      <w:r w:rsidR="00357125">
        <w:rPr>
          <w:b/>
          <w:sz w:val="19"/>
          <w:szCs w:val="19"/>
        </w:rPr>
        <w:t>’</w:t>
      </w:r>
      <w:r w:rsidRPr="005541D4">
        <w:rPr>
          <w:b/>
          <w:sz w:val="19"/>
          <w:szCs w:val="19"/>
        </w:rPr>
        <w:t xml:space="preserve">S DELIVERY SYSTEM. </w:t>
      </w:r>
      <w:r w:rsidRPr="005541D4">
        <w:rPr>
          <w:sz w:val="19"/>
          <w:szCs w:val="19"/>
        </w:rPr>
        <w:t xml:space="preserve">The portion of the Delivery System that is owned by </w:t>
      </w:r>
      <w:r w:rsidR="00CE1A6A">
        <w:rPr>
          <w:sz w:val="19"/>
          <w:szCs w:val="19"/>
        </w:rPr>
        <w:t>LP&amp;L</w:t>
      </w:r>
      <w:r w:rsidRPr="005541D4">
        <w:rPr>
          <w:sz w:val="19"/>
          <w:szCs w:val="19"/>
        </w:rPr>
        <w:t xml:space="preserve">. </w:t>
      </w:r>
    </w:p>
    <w:p w14:paraId="122D3DD7" w14:textId="77777777" w:rsidR="007549C7" w:rsidRPr="005541D4" w:rsidRDefault="007549C7" w:rsidP="008E528E">
      <w:pPr>
        <w:ind w:left="720"/>
        <w:jc w:val="both"/>
        <w:rPr>
          <w:sz w:val="19"/>
          <w:szCs w:val="19"/>
        </w:rPr>
      </w:pPr>
    </w:p>
    <w:p w14:paraId="6CAA28E2" w14:textId="77777777" w:rsidR="008E528E" w:rsidRDefault="007549C7" w:rsidP="008E528E">
      <w:pPr>
        <w:ind w:left="720"/>
        <w:jc w:val="both"/>
        <w:rPr>
          <w:sz w:val="19"/>
          <w:szCs w:val="19"/>
        </w:rPr>
      </w:pPr>
      <w:r w:rsidRPr="005541D4">
        <w:rPr>
          <w:b/>
          <w:sz w:val="19"/>
          <w:szCs w:val="19"/>
        </w:rPr>
        <w:t xml:space="preserve">VALID INVOICE. </w:t>
      </w:r>
      <w:r w:rsidRPr="005541D4">
        <w:rPr>
          <w:sz w:val="19"/>
          <w:szCs w:val="19"/>
        </w:rPr>
        <w:t xml:space="preserve">An invoice transaction that contains all the information required by TX SET and is in compliance with TX SET standards as set forth in the TX SET Implementation Guides and Commission </w:t>
      </w:r>
      <w:r w:rsidR="00900EB9" w:rsidRPr="005541D4">
        <w:rPr>
          <w:sz w:val="19"/>
          <w:szCs w:val="19"/>
        </w:rPr>
        <w:t>R</w:t>
      </w:r>
      <w:r w:rsidRPr="005541D4">
        <w:rPr>
          <w:sz w:val="19"/>
          <w:szCs w:val="19"/>
        </w:rPr>
        <w:t>ules and ha</w:t>
      </w:r>
      <w:r w:rsidR="00AD681E" w:rsidRPr="005541D4">
        <w:rPr>
          <w:sz w:val="19"/>
          <w:szCs w:val="19"/>
        </w:rPr>
        <w:t>s</w:t>
      </w:r>
      <w:r w:rsidRPr="005541D4">
        <w:rPr>
          <w:sz w:val="19"/>
          <w:szCs w:val="19"/>
        </w:rPr>
        <w:t xml:space="preserve"> not been rejected in accordance with the TX SET Implementation Guides and Commission Rules</w:t>
      </w:r>
    </w:p>
    <w:p w14:paraId="56EF66C1" w14:textId="77777777" w:rsidR="008E528E" w:rsidRDefault="008E528E" w:rsidP="008E528E">
      <w:pPr>
        <w:ind w:left="720"/>
        <w:jc w:val="both"/>
        <w:rPr>
          <w:sz w:val="19"/>
          <w:szCs w:val="19"/>
        </w:rPr>
      </w:pPr>
    </w:p>
    <w:p w14:paraId="3945CF4F" w14:textId="77777777" w:rsidR="008E528E" w:rsidRDefault="008E528E" w:rsidP="008E528E">
      <w:pPr>
        <w:ind w:left="720"/>
        <w:jc w:val="both"/>
        <w:rPr>
          <w:sz w:val="19"/>
          <w:szCs w:val="19"/>
        </w:rPr>
      </w:pPr>
    </w:p>
    <w:p w14:paraId="462ED155" w14:textId="77777777" w:rsidR="001A23FF" w:rsidRPr="005541D4" w:rsidRDefault="001A23FF" w:rsidP="008E528E">
      <w:pPr>
        <w:ind w:left="720"/>
        <w:jc w:val="both"/>
        <w:rPr>
          <w:sz w:val="19"/>
          <w:szCs w:val="19"/>
        </w:rPr>
        <w:sectPr w:rsidR="001A23FF" w:rsidRPr="005541D4" w:rsidSect="00857B37">
          <w:headerReference w:type="default" r:id="rId14"/>
          <w:footerReference w:type="default" r:id="rId15"/>
          <w:pgSz w:w="12240" w:h="15840"/>
          <w:pgMar w:top="1500" w:right="1640" w:bottom="940" w:left="1440" w:header="0" w:footer="738" w:gutter="0"/>
          <w:pgNumType w:start="3"/>
          <w:cols w:space="720"/>
        </w:sectPr>
      </w:pPr>
    </w:p>
    <w:p w14:paraId="0D21763C" w14:textId="77777777" w:rsidR="00CB63EE" w:rsidRDefault="00DF2A1B" w:rsidP="008E528E">
      <w:pPr>
        <w:pStyle w:val="Heading1"/>
        <w:rPr>
          <w:w w:val="105"/>
        </w:rPr>
      </w:pPr>
      <w:bookmarkStart w:id="23" w:name="_TOC_250101"/>
      <w:bookmarkStart w:id="24" w:name="_Toc116633778"/>
      <w:bookmarkStart w:id="25" w:name="_Toc523641447"/>
      <w:bookmarkStart w:id="26" w:name="_Toc130381484"/>
      <w:bookmarkStart w:id="27" w:name="_Toc131705685"/>
      <w:bookmarkStart w:id="28" w:name="_Toc137131225"/>
      <w:r w:rsidRPr="002E77B1">
        <w:rPr>
          <w:spacing w:val="3"/>
          <w:w w:val="105"/>
        </w:rPr>
        <w:t>C</w:t>
      </w:r>
      <w:r w:rsidR="00FC2F16" w:rsidRPr="002E77B1">
        <w:rPr>
          <w:spacing w:val="3"/>
          <w:w w:val="105"/>
        </w:rPr>
        <w:t>HAPTER</w:t>
      </w:r>
      <w:r w:rsidR="00FC2F16" w:rsidRPr="002E77B1">
        <w:rPr>
          <w:spacing w:val="-8"/>
          <w:w w:val="105"/>
        </w:rPr>
        <w:t xml:space="preserve"> </w:t>
      </w:r>
      <w:r w:rsidR="005D4FBA" w:rsidRPr="002E77B1">
        <w:rPr>
          <w:w w:val="105"/>
        </w:rPr>
        <w:t>2:</w:t>
      </w:r>
      <w:r w:rsidR="005D4FBA">
        <w:rPr>
          <w:w w:val="105"/>
        </w:rPr>
        <w:t xml:space="preserve"> </w:t>
      </w:r>
      <w:r w:rsidR="00731FC6">
        <w:rPr>
          <w:w w:val="105"/>
        </w:rPr>
        <w:t xml:space="preserve">DESCRIPTIONS OF LP&amp;L’S </w:t>
      </w:r>
      <w:r w:rsidR="00FC2F16" w:rsidRPr="002E77B1">
        <w:rPr>
          <w:w w:val="105"/>
        </w:rPr>
        <w:t>CERTIFICATED SERVICE</w:t>
      </w:r>
      <w:r w:rsidR="00FC2F16" w:rsidRPr="002E77B1">
        <w:rPr>
          <w:spacing w:val="17"/>
          <w:w w:val="105"/>
        </w:rPr>
        <w:t xml:space="preserve"> </w:t>
      </w:r>
      <w:bookmarkEnd w:id="23"/>
      <w:r w:rsidR="00FC2F16" w:rsidRPr="002E77B1">
        <w:rPr>
          <w:w w:val="105"/>
        </w:rPr>
        <w:t>AREA</w:t>
      </w:r>
      <w:bookmarkEnd w:id="15"/>
      <w:bookmarkEnd w:id="16"/>
      <w:bookmarkEnd w:id="17"/>
      <w:bookmarkEnd w:id="18"/>
      <w:bookmarkEnd w:id="19"/>
      <w:bookmarkEnd w:id="20"/>
      <w:bookmarkEnd w:id="21"/>
      <w:bookmarkEnd w:id="22"/>
      <w:bookmarkEnd w:id="24"/>
      <w:bookmarkEnd w:id="25"/>
      <w:bookmarkEnd w:id="26"/>
      <w:bookmarkEnd w:id="27"/>
      <w:bookmarkEnd w:id="28"/>
    </w:p>
    <w:p w14:paraId="57C192CB" w14:textId="77777777" w:rsidR="00731FC6" w:rsidRPr="002E77B1" w:rsidRDefault="00731FC6" w:rsidP="008E528E">
      <w:pPr>
        <w:pStyle w:val="Heading1"/>
      </w:pPr>
    </w:p>
    <w:p w14:paraId="38295C06" w14:textId="77777777" w:rsidR="00731FC6" w:rsidRPr="00731FC6" w:rsidRDefault="00731FC6" w:rsidP="00731FC6">
      <w:bookmarkStart w:id="29" w:name="_TOC_250100"/>
      <w:bookmarkStart w:id="30" w:name="_Toc486751420"/>
      <w:bookmarkStart w:id="31" w:name="_Toc486827469"/>
      <w:bookmarkStart w:id="32" w:name="_Toc486827642"/>
      <w:bookmarkStart w:id="33" w:name="_Toc486829803"/>
      <w:bookmarkStart w:id="34" w:name="_Toc486831515"/>
      <w:bookmarkStart w:id="35" w:name="_Toc486831847"/>
      <w:bookmarkStart w:id="36" w:name="_Toc486849706"/>
      <w:bookmarkStart w:id="37" w:name="_Toc487526816"/>
      <w:bookmarkStart w:id="38" w:name="_Toc116633779"/>
      <w:bookmarkStart w:id="39" w:name="_Toc523641448"/>
      <w:r>
        <w:rPr>
          <w:rStyle w:val="normaltextrun"/>
          <w:b/>
          <w:bCs/>
        </w:rPr>
        <w:t>2.1 City of Lubbock, by and through Lubbock Power &amp; Light</w:t>
      </w:r>
      <w:r>
        <w:rPr>
          <w:rStyle w:val="eop"/>
          <w:b/>
          <w:bCs/>
        </w:rPr>
        <w:t> </w:t>
      </w:r>
    </w:p>
    <w:p w14:paraId="25BC29B3" w14:textId="77777777" w:rsidR="00731FC6" w:rsidRDefault="00731FC6" w:rsidP="00731FC6">
      <w:pPr>
        <w:pStyle w:val="BodyText"/>
        <w:rPr>
          <w:rFonts w:ascii="Segoe UI" w:hAnsi="Segoe UI" w:cs="Segoe UI"/>
          <w:sz w:val="18"/>
          <w:szCs w:val="18"/>
        </w:rPr>
      </w:pPr>
      <w:r>
        <w:rPr>
          <w:rStyle w:val="eop"/>
        </w:rPr>
        <w:t> </w:t>
      </w:r>
    </w:p>
    <w:p w14:paraId="3E98717F" w14:textId="77777777" w:rsidR="00576BD5" w:rsidRPr="00AD2D48" w:rsidRDefault="00576BD5" w:rsidP="00576BD5">
      <w:pPr>
        <w:adjustRightInd w:val="0"/>
        <w:ind w:firstLine="720"/>
        <w:rPr>
          <w:spacing w:val="-2"/>
        </w:rPr>
      </w:pPr>
      <w:r w:rsidRPr="00AD2D48">
        <w:rPr>
          <w:spacing w:val="-2"/>
        </w:rPr>
        <w:t>The City of Lubbock, Texas (City) is a political subdivision and municipal corporation of the State, duly organized and existing under the laws of the State, including the City’s Home Rule Charter. The City was incorporated in 1909 and first adopted its Home Rule Charter in 1917. The City operates under a Council/Manager form of government with a City Council comprised of the Mayor and six Council members.</w:t>
      </w:r>
      <w:r w:rsidRPr="00AD2D48">
        <w:t xml:space="preserve"> </w:t>
      </w:r>
      <w:r w:rsidRPr="00AD2D48">
        <w:rPr>
          <w:spacing w:val="-2"/>
        </w:rPr>
        <w:t>The City provides a full range of services including electric</w:t>
      </w:r>
      <w:r w:rsidR="004708BF">
        <w:rPr>
          <w:spacing w:val="-2"/>
        </w:rPr>
        <w:t xml:space="preserve"> service</w:t>
      </w:r>
      <w:r w:rsidRPr="00AD2D48">
        <w:rPr>
          <w:spacing w:val="-2"/>
        </w:rPr>
        <w:t xml:space="preserve">.  The City’s municipally owned electric utility system, known as Lubbock Power &amp; Light (LP&amp;L), was established in 1916, and is at present the largest municipal electric system in the West Texas region and the third largest municipal system in the State of Texas. LP&amp;L, South Plains Electric Cooperative, and Southwestern Public Service Company (SPS) provide electric service in the City of Lubbock. </w:t>
      </w:r>
    </w:p>
    <w:p w14:paraId="7946FB30" w14:textId="77777777" w:rsidR="00576BD5" w:rsidRPr="00AD2D48" w:rsidRDefault="00576BD5" w:rsidP="00576BD5">
      <w:pPr>
        <w:adjustRightInd w:val="0"/>
        <w:rPr>
          <w:spacing w:val="-2"/>
        </w:rPr>
      </w:pPr>
    </w:p>
    <w:p w14:paraId="331F496A" w14:textId="77777777" w:rsidR="00576BD5" w:rsidRPr="00AD2D48" w:rsidRDefault="00576BD5" w:rsidP="00576BD5">
      <w:pPr>
        <w:adjustRightInd w:val="0"/>
        <w:ind w:firstLine="720"/>
        <w:rPr>
          <w:spacing w:val="-2"/>
        </w:rPr>
      </w:pPr>
      <w:r w:rsidRPr="00AD2D48">
        <w:rPr>
          <w:spacing w:val="-2"/>
        </w:rPr>
        <w:t>On November 2, 2004, Lubbock voters elected to amend the City Charter to provide for an Electric Utility</w:t>
      </w:r>
      <w:r>
        <w:rPr>
          <w:spacing w:val="-2"/>
        </w:rPr>
        <w:t xml:space="preserve"> </w:t>
      </w:r>
      <w:r w:rsidRPr="00AD2D48">
        <w:rPr>
          <w:spacing w:val="-2"/>
        </w:rPr>
        <w:t>Board (EUB), which governs, manages, and operates LP&amp;L today. The City Council retains authority for</w:t>
      </w:r>
      <w:r>
        <w:rPr>
          <w:spacing w:val="-2"/>
        </w:rPr>
        <w:t xml:space="preserve"> </w:t>
      </w:r>
      <w:r w:rsidRPr="00AD2D48">
        <w:rPr>
          <w:spacing w:val="-2"/>
        </w:rPr>
        <w:t>appointment of board members, approval of the operating and capital budget, approval of rates for electric</w:t>
      </w:r>
      <w:r>
        <w:rPr>
          <w:spacing w:val="-2"/>
        </w:rPr>
        <w:t xml:space="preserve"> </w:t>
      </w:r>
      <w:r w:rsidRPr="00AD2D48">
        <w:rPr>
          <w:spacing w:val="-2"/>
        </w:rPr>
        <w:t>service, eminent domain, and approval of debt financing.</w:t>
      </w:r>
    </w:p>
    <w:p w14:paraId="52502D6A" w14:textId="77777777" w:rsidR="00576BD5" w:rsidRPr="00AD2D48" w:rsidRDefault="00576BD5" w:rsidP="00576BD5">
      <w:pPr>
        <w:adjustRightInd w:val="0"/>
        <w:rPr>
          <w:spacing w:val="-2"/>
        </w:rPr>
      </w:pPr>
    </w:p>
    <w:p w14:paraId="68EB2767" w14:textId="11B5C298" w:rsidR="00576BD5" w:rsidRPr="00AD2D48" w:rsidRDefault="00576BD5" w:rsidP="008D6E81">
      <w:pPr>
        <w:adjustRightInd w:val="0"/>
        <w:ind w:firstLine="720"/>
        <w:rPr>
          <w:spacing w:val="-2"/>
        </w:rPr>
      </w:pPr>
      <w:r w:rsidRPr="00AD2D48">
        <w:rPr>
          <w:spacing w:val="-2"/>
        </w:rPr>
        <w:t>On February 22, 2022, Lubbock’s City Council, with the Electric Utility Board’s recommendation,</w:t>
      </w:r>
      <w:r w:rsidR="004708BF">
        <w:rPr>
          <w:spacing w:val="-2"/>
        </w:rPr>
        <w:t xml:space="preserve"> </w:t>
      </w:r>
      <w:r w:rsidRPr="00AD2D48">
        <w:rPr>
          <w:spacing w:val="-2"/>
        </w:rPr>
        <w:t>approved an irrevocable resolution opting into competition for retail electric service in Lubbock Power &amp;</w:t>
      </w:r>
      <w:r>
        <w:rPr>
          <w:spacing w:val="-2"/>
        </w:rPr>
        <w:t xml:space="preserve"> </w:t>
      </w:r>
      <w:r w:rsidRPr="00AD2D48">
        <w:rPr>
          <w:spacing w:val="-2"/>
        </w:rPr>
        <w:t>Light’s certificated area, as provided by Texas Utilities Code Chapter 40.</w:t>
      </w:r>
    </w:p>
    <w:p w14:paraId="205389D7" w14:textId="77777777" w:rsidR="00576BD5" w:rsidRPr="00AD2D48" w:rsidRDefault="00576BD5" w:rsidP="00576BD5">
      <w:pPr>
        <w:adjustRightInd w:val="0"/>
      </w:pPr>
    </w:p>
    <w:p w14:paraId="3FDBB467" w14:textId="77777777" w:rsidR="00576BD5" w:rsidRPr="00AD2D48" w:rsidRDefault="00576BD5" w:rsidP="00576BD5">
      <w:pPr>
        <w:adjustRightInd w:val="0"/>
        <w:ind w:firstLine="720"/>
      </w:pPr>
      <w:r w:rsidRPr="00AD2D48">
        <w:t>LP&amp;L owns, maintains and operates; (1) 345, 115 and 69 kilovolt (kV) transmission lines and substations, (2) 4, 15 and 23 kilovolt (kV) distribution lines and substations, and (3) over 107</w:t>
      </w:r>
      <w:r w:rsidR="004708BF">
        <w:t>,000</w:t>
      </w:r>
      <w:r w:rsidRPr="00AD2D48">
        <w:t xml:space="preserve"> electric meters.  The Public Utility Commission Texas (PUCT) first issued LP&amp;L a Certificate of Convenience and Necessity in Docket Number 42 in 1976.</w:t>
      </w:r>
    </w:p>
    <w:p w14:paraId="6AA4AF34" w14:textId="77777777" w:rsidR="00576BD5" w:rsidRPr="00AD2D48" w:rsidRDefault="00576BD5" w:rsidP="00576BD5">
      <w:pPr>
        <w:adjustRightInd w:val="0"/>
      </w:pPr>
    </w:p>
    <w:p w14:paraId="4AE24B49" w14:textId="77777777" w:rsidR="00731FC6" w:rsidRPr="008D6E81" w:rsidRDefault="00576BD5" w:rsidP="00576BD5">
      <w:pPr>
        <w:pStyle w:val="BodyText"/>
        <w:rPr>
          <w:rFonts w:ascii="Segoe UI" w:hAnsi="Segoe UI" w:cs="Segoe UI"/>
          <w:sz w:val="22"/>
          <w:szCs w:val="22"/>
        </w:rPr>
      </w:pPr>
      <w:r w:rsidRPr="008D6E81">
        <w:rPr>
          <w:sz w:val="22"/>
          <w:szCs w:val="22"/>
        </w:rPr>
        <w:t>LP&amp;L operates as the City of Lubbock, acting by and through Lubbock Power &amp; Light (LP&amp;L) with the PUCT as LUBBOCK POWER &amp; LIGHT SYSTEM and with the Electric Reliability Council of Texas as the City of Lubbock, by and through Lubbock Power &amp; Light as a Transmission and Distribution Service Provider (TDSP).</w:t>
      </w:r>
      <w:r w:rsidR="00731FC6" w:rsidRPr="008D6E81">
        <w:rPr>
          <w:rStyle w:val="eop"/>
          <w:sz w:val="22"/>
          <w:szCs w:val="22"/>
        </w:rPr>
        <w:t> </w:t>
      </w:r>
    </w:p>
    <w:p w14:paraId="666F10D9" w14:textId="77777777" w:rsidR="00576BD5" w:rsidRDefault="00576BD5" w:rsidP="00731FC6">
      <w:pPr>
        <w:pStyle w:val="BodyText"/>
        <w:rPr>
          <w:rStyle w:val="normaltextrun"/>
          <w:b/>
          <w:bCs/>
        </w:rPr>
      </w:pPr>
    </w:p>
    <w:p w14:paraId="4DE65329" w14:textId="77777777" w:rsidR="001D2688" w:rsidRDefault="001D2688">
      <w:pPr>
        <w:rPr>
          <w:rStyle w:val="normaltextrun"/>
          <w:b/>
          <w:bCs/>
          <w:sz w:val="19"/>
          <w:szCs w:val="19"/>
        </w:rPr>
      </w:pPr>
      <w:r>
        <w:rPr>
          <w:rStyle w:val="normaltextrun"/>
          <w:b/>
          <w:bCs/>
        </w:rPr>
        <w:br w:type="page"/>
      </w:r>
    </w:p>
    <w:p w14:paraId="18112F2D" w14:textId="77777777" w:rsidR="00731FC6" w:rsidRDefault="00731FC6" w:rsidP="00731FC6">
      <w:pPr>
        <w:pStyle w:val="BodyText"/>
        <w:rPr>
          <w:rStyle w:val="eop"/>
          <w:b/>
          <w:bCs/>
        </w:rPr>
      </w:pPr>
      <w:r>
        <w:rPr>
          <w:rStyle w:val="normaltextrun"/>
          <w:b/>
          <w:bCs/>
        </w:rPr>
        <w:t>2.2 Map of service area  </w:t>
      </w:r>
      <w:r>
        <w:rPr>
          <w:rStyle w:val="eop"/>
          <w:b/>
          <w:bCs/>
        </w:rPr>
        <w:t> </w:t>
      </w:r>
    </w:p>
    <w:p w14:paraId="664B9EAC" w14:textId="77777777" w:rsidR="00731FC6" w:rsidRDefault="00731FC6" w:rsidP="00731FC6">
      <w:pPr>
        <w:pStyle w:val="BodyText"/>
        <w:rPr>
          <w:rFonts w:ascii="Segoe UI" w:hAnsi="Segoe UI" w:cs="Segoe UI"/>
          <w:sz w:val="18"/>
          <w:szCs w:val="18"/>
        </w:rPr>
      </w:pPr>
    </w:p>
    <w:p w14:paraId="7E1317B4"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r>
        <w:rPr>
          <w:rFonts w:eastAsiaTheme="minorEastAsia" w:hAnsiTheme="minorHAnsi" w:cstheme="minorBidi"/>
          <w:noProof/>
        </w:rPr>
        <w:drawing>
          <wp:inline distT="0" distB="0" distL="0" distR="0" wp14:anchorId="11F42C9F" wp14:editId="5F60966B">
            <wp:extent cx="4726006" cy="5116452"/>
            <wp:effectExtent l="0" t="0" r="0" b="8255"/>
            <wp:docPr id="1" name="Picture 1" descr="C:\Users\22773\AppData\Local\Microsoft\Windows\INetCache\Content.MSO\189DAE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773\AppData\Local\Microsoft\Windows\INetCache\Content.MSO\189DAE8D.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9111" cy="5217249"/>
                    </a:xfrm>
                    <a:prstGeom prst="rect">
                      <a:avLst/>
                    </a:prstGeom>
                    <a:noFill/>
                    <a:ln>
                      <a:noFill/>
                    </a:ln>
                  </pic:spPr>
                </pic:pic>
              </a:graphicData>
            </a:graphic>
          </wp:inline>
        </w:drawing>
      </w:r>
    </w:p>
    <w:p w14:paraId="3D8151D2"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252CC1D4"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4114A201"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4F97DED9"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104D068C"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7600E8EC" w14:textId="77777777" w:rsidR="00731FC6" w:rsidRDefault="00731FC6" w:rsidP="00731FC6">
      <w:pPr>
        <w:pStyle w:val="paragraph"/>
        <w:spacing w:before="0" w:beforeAutospacing="0" w:after="0" w:afterAutospacing="0"/>
        <w:ind w:left="1065" w:right="105"/>
        <w:jc w:val="center"/>
        <w:textAlignment w:val="baseline"/>
        <w:rPr>
          <w:rFonts w:ascii="Segoe UI" w:hAnsi="Segoe UI" w:cs="Segoe UI"/>
          <w:sz w:val="18"/>
          <w:szCs w:val="18"/>
        </w:rPr>
      </w:pPr>
    </w:p>
    <w:p w14:paraId="1BF48B31" w14:textId="77777777" w:rsidR="00731FC6" w:rsidRDefault="00731FC6">
      <w:pPr>
        <w:rPr>
          <w:b/>
          <w:bCs/>
          <w:caps/>
          <w:sz w:val="24"/>
          <w:szCs w:val="24"/>
        </w:rPr>
      </w:pPr>
    </w:p>
    <w:p w14:paraId="0F8C882F" w14:textId="77777777" w:rsidR="004708BF" w:rsidRDefault="004708BF">
      <w:pPr>
        <w:rPr>
          <w:b/>
          <w:bCs/>
          <w:caps/>
          <w:sz w:val="24"/>
          <w:szCs w:val="24"/>
        </w:rPr>
      </w:pPr>
      <w:bookmarkStart w:id="40" w:name="_Toc130381485"/>
      <w:bookmarkStart w:id="41" w:name="_Toc131705686"/>
      <w:r>
        <w:br w:type="page"/>
      </w:r>
    </w:p>
    <w:p w14:paraId="1D511B17" w14:textId="77777777" w:rsidR="006628E2" w:rsidRPr="002E77B1" w:rsidRDefault="001043A2" w:rsidP="002E77B1">
      <w:pPr>
        <w:pStyle w:val="Heading1"/>
      </w:pPr>
      <w:bookmarkStart w:id="42" w:name="_Toc137131226"/>
      <w:r w:rsidRPr="002E77B1">
        <w:t>CHAPTER 3:</w:t>
      </w:r>
      <w:r w:rsidR="00D71A3B" w:rsidRPr="00A447FD">
        <w:t xml:space="preserve"> </w:t>
      </w:r>
      <w:r w:rsidR="00FC2F16" w:rsidRPr="002E77B1">
        <w:t xml:space="preserve">GENERAL TERMS AND CONDITIONS OF ACCESS </w:t>
      </w:r>
      <w:bookmarkStart w:id="43" w:name="OLE_LINK1"/>
      <w:bookmarkStart w:id="44" w:name="_Toc486751421"/>
      <w:bookmarkStart w:id="45" w:name="_Toc486827470"/>
      <w:bookmarkStart w:id="46" w:name="_Toc486827643"/>
      <w:bookmarkStart w:id="47" w:name="_Toc486829804"/>
      <w:bookmarkStart w:id="48" w:name="_Toc486831516"/>
      <w:bookmarkStart w:id="49" w:name="_Toc486831848"/>
      <w:bookmarkStart w:id="50" w:name="_Toc486849707"/>
      <w:bookmarkStart w:id="51" w:name="_Toc487526817"/>
      <w:bookmarkEnd w:id="29"/>
      <w:bookmarkEnd w:id="30"/>
      <w:bookmarkEnd w:id="31"/>
      <w:bookmarkEnd w:id="32"/>
      <w:bookmarkEnd w:id="33"/>
      <w:bookmarkEnd w:id="34"/>
      <w:bookmarkEnd w:id="35"/>
      <w:bookmarkEnd w:id="36"/>
      <w:bookmarkEnd w:id="37"/>
      <w:r w:rsidR="00FC2F16" w:rsidRPr="002E77B1">
        <w:t>APPLICABILITY</w:t>
      </w:r>
      <w:bookmarkEnd w:id="38"/>
      <w:bookmarkEnd w:id="39"/>
      <w:bookmarkEnd w:id="40"/>
      <w:bookmarkEnd w:id="41"/>
      <w:bookmarkEnd w:id="43"/>
      <w:bookmarkEnd w:id="44"/>
      <w:bookmarkEnd w:id="45"/>
      <w:bookmarkEnd w:id="46"/>
      <w:bookmarkEnd w:id="47"/>
      <w:bookmarkEnd w:id="48"/>
      <w:bookmarkEnd w:id="49"/>
      <w:bookmarkEnd w:id="50"/>
      <w:bookmarkEnd w:id="51"/>
      <w:bookmarkEnd w:id="42"/>
    </w:p>
    <w:p w14:paraId="4B88F4AE" w14:textId="77777777" w:rsidR="00CB63EE" w:rsidRPr="002E77B1" w:rsidRDefault="00394611" w:rsidP="00BA2559">
      <w:pPr>
        <w:pStyle w:val="NoSpacing"/>
        <w:numPr>
          <w:ilvl w:val="0"/>
          <w:numId w:val="0"/>
        </w:numPr>
        <w:ind w:left="720" w:hanging="360"/>
        <w:jc w:val="left"/>
      </w:pPr>
      <w:bookmarkStart w:id="52" w:name="_TOC_250099"/>
      <w:bookmarkStart w:id="53" w:name="_Toc523641449"/>
      <w:bookmarkStart w:id="54" w:name="_Toc130381486"/>
      <w:bookmarkEnd w:id="52"/>
      <w:r w:rsidRPr="00112F66">
        <w:rPr>
          <w:rFonts w:ascii="Times New Roman" w:hAnsi="Times New Roman"/>
          <w:sz w:val="24"/>
          <w:szCs w:val="24"/>
        </w:rPr>
        <w:t>3.1</w:t>
      </w:r>
      <w:r w:rsidRPr="00112F66">
        <w:rPr>
          <w:rFonts w:ascii="Times New Roman" w:hAnsi="Times New Roman"/>
          <w:sz w:val="24"/>
          <w:szCs w:val="24"/>
        </w:rPr>
        <w:tab/>
      </w:r>
      <w:r w:rsidR="00FC2F16" w:rsidRPr="002E77B1">
        <w:t>APPLICABILITY</w:t>
      </w:r>
      <w:bookmarkEnd w:id="53"/>
      <w:bookmarkEnd w:id="54"/>
    </w:p>
    <w:p w14:paraId="601FA14F" w14:textId="77777777" w:rsidR="00CB63EE" w:rsidRPr="002E77B1" w:rsidRDefault="4847AC15" w:rsidP="002E77B1">
      <w:pPr>
        <w:pStyle w:val="BodyText"/>
      </w:pPr>
      <w:r>
        <w:t xml:space="preserve">This Access Tariff governs the terms and conditions of the provision of Access by </w:t>
      </w:r>
      <w:r w:rsidR="00CE1A6A">
        <w:t>LP&amp;L</w:t>
      </w:r>
      <w:r>
        <w:t xml:space="preserve"> to Competitive Retailers to the Delivery System of </w:t>
      </w:r>
      <w:r w:rsidR="00CE1A6A">
        <w:t>LP&amp;L</w:t>
      </w:r>
      <w:r>
        <w:t xml:space="preserve"> for the purpose of selling Electric Power and Energy to Retail Customers within the retail service area of </w:t>
      </w:r>
      <w:r w:rsidR="00CE1A6A">
        <w:t>LP&amp;L</w:t>
      </w:r>
      <w:r>
        <w:t xml:space="preserve"> who are connected to the Delivery System of </w:t>
      </w:r>
      <w:r w:rsidR="00CE1A6A">
        <w:t>LP&amp;L</w:t>
      </w:r>
      <w:r>
        <w:t xml:space="preserve">. The provisions of this Access Tariff </w:t>
      </w:r>
      <w:r w:rsidR="2C9ACB06">
        <w:t>will</w:t>
      </w:r>
      <w:r w:rsidR="00FC2F16" w:rsidDel="4847AC15">
        <w:t xml:space="preserve"> </w:t>
      </w:r>
      <w:r>
        <w:t xml:space="preserve">uniformly apply to all Competitive Retailers. Terms and Conditions for the Delivery of Electric Power and Energy to Retail Customers are set out in a separate Delivery Service Tariff. </w:t>
      </w:r>
      <w:r w:rsidR="00CE1A6A">
        <w:t>LP&amp;L</w:t>
      </w:r>
      <w:r>
        <w:t xml:space="preserve"> provides Delivery Service directly to Retail Customers at their respective Points of Delivery in conjunction with the provision of Access.</w:t>
      </w:r>
      <w:r w:rsidR="38010B94">
        <w:t xml:space="preserve">  </w:t>
      </w:r>
    </w:p>
    <w:p w14:paraId="387C3555" w14:textId="77777777" w:rsidR="00CB63EE" w:rsidRPr="006628E2" w:rsidRDefault="00394611" w:rsidP="008C3A44">
      <w:pPr>
        <w:pStyle w:val="NoSpacing"/>
        <w:numPr>
          <w:ilvl w:val="0"/>
          <w:numId w:val="0"/>
        </w:numPr>
        <w:ind w:left="720" w:hanging="360"/>
        <w:jc w:val="left"/>
      </w:pPr>
      <w:bookmarkStart w:id="55" w:name="_Toc523641450"/>
      <w:bookmarkStart w:id="56" w:name="_Toc130381487"/>
      <w:r w:rsidRPr="00112F66">
        <w:rPr>
          <w:rFonts w:ascii="Times New Roman" w:hAnsi="Times New Roman"/>
          <w:sz w:val="24"/>
          <w:szCs w:val="24"/>
        </w:rPr>
        <w:t>3.2</w:t>
      </w:r>
      <w:r w:rsidRPr="00112F66">
        <w:rPr>
          <w:rFonts w:ascii="Times New Roman" w:hAnsi="Times New Roman"/>
          <w:sz w:val="24"/>
          <w:szCs w:val="24"/>
        </w:rPr>
        <w:tab/>
      </w:r>
      <w:r w:rsidR="00FC2F16" w:rsidRPr="00A447FD">
        <w:t>GENERAL</w:t>
      </w:r>
      <w:bookmarkStart w:id="57" w:name="_TOC_250097"/>
      <w:bookmarkEnd w:id="55"/>
      <w:bookmarkEnd w:id="56"/>
      <w:bookmarkEnd w:id="57"/>
    </w:p>
    <w:p w14:paraId="1016CB5C" w14:textId="4363ECC9" w:rsidR="00B1191D" w:rsidRPr="002E77B1" w:rsidRDefault="00B1191D" w:rsidP="002E77B1">
      <w:pPr>
        <w:pStyle w:val="BodyText"/>
      </w:pPr>
      <w:r w:rsidRPr="59D862F5">
        <w:rPr>
          <w:sz w:val="20"/>
          <w:szCs w:val="20"/>
        </w:rPr>
        <w:t xml:space="preserve">Utility will construct, own, operate, and maintain its Delivery System in accordance with Good Utility Practice for the Delivery of Electric Power and Energy to Retail Customers that are located within </w:t>
      </w:r>
      <w:r w:rsidR="00CE1A6A">
        <w:rPr>
          <w:sz w:val="20"/>
          <w:szCs w:val="20"/>
        </w:rPr>
        <w:t>LP&amp;L</w:t>
      </w:r>
      <w:r w:rsidR="00357125">
        <w:rPr>
          <w:sz w:val="20"/>
          <w:szCs w:val="20"/>
        </w:rPr>
        <w:t>’</w:t>
      </w:r>
      <w:r w:rsidRPr="59D862F5">
        <w:rPr>
          <w:sz w:val="20"/>
          <w:szCs w:val="20"/>
        </w:rPr>
        <w:t xml:space="preserve">s service territory and served by Competitive Retailers. </w:t>
      </w:r>
      <w:r w:rsidR="00CE1A6A">
        <w:rPr>
          <w:sz w:val="20"/>
          <w:szCs w:val="20"/>
        </w:rPr>
        <w:t>LP&amp;L</w:t>
      </w:r>
      <w:r w:rsidRPr="59D862F5">
        <w:rPr>
          <w:sz w:val="20"/>
          <w:szCs w:val="20"/>
        </w:rPr>
        <w:t xml:space="preserve"> has no ownership interest in any Electric Power and Energy </w:t>
      </w:r>
      <w:bookmarkStart w:id="58" w:name="_Ref483896848"/>
      <w:r w:rsidRPr="00A447FD">
        <w:t>it delivers</w:t>
      </w:r>
      <w:r w:rsidR="00496173">
        <w:t xml:space="preserve"> to Retail Customers </w:t>
      </w:r>
      <w:r w:rsidR="00F72545">
        <w:t xml:space="preserve">that purchase electric energy from </w:t>
      </w:r>
      <w:r w:rsidR="004F5357">
        <w:t>third</w:t>
      </w:r>
      <w:r w:rsidR="000D4392">
        <w:t>-</w:t>
      </w:r>
      <w:r w:rsidR="004F5357">
        <w:t xml:space="preserve">party </w:t>
      </w:r>
      <w:r w:rsidR="00684465">
        <w:t>C</w:t>
      </w:r>
      <w:r w:rsidR="004F5357">
        <w:t xml:space="preserve">ompetitive </w:t>
      </w:r>
      <w:r w:rsidR="00684465">
        <w:t>R</w:t>
      </w:r>
      <w:r w:rsidR="004F5357">
        <w:t>etailers</w:t>
      </w:r>
      <w:r w:rsidRPr="00A447FD">
        <w:t xml:space="preserve">. </w:t>
      </w:r>
      <w:r w:rsidR="00CE1A6A">
        <w:t>LP&amp;L</w:t>
      </w:r>
      <w:r w:rsidRPr="00A447FD">
        <w:t xml:space="preserve"> will provide to all Competitive Retailers access to the Delivery System pursuant to this Tariff</w:t>
      </w:r>
      <w:r w:rsidR="00E10E88" w:rsidRPr="00A447FD">
        <w:t xml:space="preserve"> </w:t>
      </w:r>
      <w:r w:rsidR="009353AA" w:rsidRPr="00A447FD">
        <w:t xml:space="preserve">(and </w:t>
      </w:r>
      <w:r w:rsidR="00CE1A6A">
        <w:t>LP&amp;L</w:t>
      </w:r>
      <w:r w:rsidR="00357125">
        <w:t>’</w:t>
      </w:r>
      <w:r w:rsidR="00422118" w:rsidRPr="00A447FD">
        <w:t>s</w:t>
      </w:r>
      <w:r w:rsidR="009353AA" w:rsidRPr="00A447FD">
        <w:t xml:space="preserve"> Delivery Service Tariff, if applicable)</w:t>
      </w:r>
      <w:r w:rsidRPr="00A447FD">
        <w:t xml:space="preserve">, which </w:t>
      </w:r>
      <w:r w:rsidR="00244D6B" w:rsidRPr="00A447FD">
        <w:t xml:space="preserve">Tariff(s) </w:t>
      </w:r>
      <w:r w:rsidRPr="00A447FD">
        <w:t>establishes the rates,</w:t>
      </w:r>
      <w:r w:rsidRPr="002E77B1">
        <w:t xml:space="preserve"> terms and conditions</w:t>
      </w:r>
      <w:r w:rsidRPr="00A447FD">
        <w:t xml:space="preserve"> and policies for such </w:t>
      </w:r>
      <w:r w:rsidR="00F54B2B" w:rsidRPr="00A447FD">
        <w:t>A</w:t>
      </w:r>
      <w:r w:rsidR="00CD293A" w:rsidRPr="00A447FD">
        <w:t xml:space="preserve">ccess and </w:t>
      </w:r>
      <w:r w:rsidR="00F54B2B" w:rsidRPr="00A447FD">
        <w:t>D</w:t>
      </w:r>
      <w:r w:rsidR="00CD293A" w:rsidRPr="00A447FD">
        <w:t xml:space="preserve">elivery </w:t>
      </w:r>
      <w:r w:rsidR="00F54B2B" w:rsidRPr="00A447FD">
        <w:t>S</w:t>
      </w:r>
      <w:r w:rsidR="00486673" w:rsidRPr="00A447FD">
        <w:t>ervice.</w:t>
      </w:r>
      <w:r w:rsidRPr="00A447FD">
        <w:t xml:space="preserve"> </w:t>
      </w:r>
      <w:r w:rsidR="00CE1A6A">
        <w:t>LP&amp;L</w:t>
      </w:r>
      <w:r w:rsidRPr="00A447FD">
        <w:t xml:space="preserve"> </w:t>
      </w:r>
      <w:r w:rsidR="000369DE">
        <w:t>must</w:t>
      </w:r>
      <w:r w:rsidRPr="00A447FD">
        <w:t xml:space="preserve"> provide access to the Delivery System on a nondiscriminatory basis to all Competitive Retailers and </w:t>
      </w:r>
      <w:r w:rsidR="000369DE">
        <w:t xml:space="preserve">must </w:t>
      </w:r>
      <w:r w:rsidRPr="00A447FD">
        <w:t xml:space="preserve">provide Delivery Service on a nondiscriminatory basis to all Retail Customers and Competitive Retailers. This Tariff is intended to </w:t>
      </w:r>
      <w:r w:rsidR="000A5DA4" w:rsidRPr="00A447FD">
        <w:t>provide uniform</w:t>
      </w:r>
      <w:r w:rsidRPr="00A447FD">
        <w:t xml:space="preserve"> Delivery Service to all Competitive Retailers within </w:t>
      </w:r>
      <w:r w:rsidR="00CE1A6A">
        <w:t>LP&amp;L</w:t>
      </w:r>
      <w:r w:rsidR="00357125">
        <w:t>’</w:t>
      </w:r>
      <w:r w:rsidRPr="00A447FD">
        <w:t>s service area</w:t>
      </w:r>
      <w:r w:rsidR="00F54B2B" w:rsidRPr="00A447FD">
        <w:t>.</w:t>
      </w:r>
    </w:p>
    <w:p w14:paraId="558434DA" w14:textId="77777777" w:rsidR="00876177" w:rsidRDefault="00876177" w:rsidP="002E77B1">
      <w:pPr>
        <w:pStyle w:val="BodyText"/>
      </w:pPr>
    </w:p>
    <w:p w14:paraId="4BEC8462" w14:textId="77777777" w:rsidR="00876177" w:rsidRPr="002E77B1" w:rsidRDefault="00CE1A6A" w:rsidP="00876177">
      <w:pPr>
        <w:pStyle w:val="BodyText"/>
        <w:ind w:firstLine="0"/>
      </w:pPr>
      <w:r>
        <w:t>LP&amp;L</w:t>
      </w:r>
      <w:r w:rsidR="00876177">
        <w:t xml:space="preserve"> will use reasonable diligence to comply with the operational and transactional requirements and timelines as specified in this Tariff and to comply with the requirements set forth by Applicable Legal Authorities to effectuate the requirements of this tariff.  </w:t>
      </w:r>
    </w:p>
    <w:p w14:paraId="4B9F80BD" w14:textId="77777777" w:rsidR="00876177" w:rsidRDefault="00876177" w:rsidP="002E77B1">
      <w:pPr>
        <w:pStyle w:val="BodyText"/>
      </w:pPr>
    </w:p>
    <w:p w14:paraId="411AA408" w14:textId="77777777" w:rsidR="00BC2743" w:rsidRPr="00A447FD" w:rsidRDefault="00394611" w:rsidP="00F40AB2">
      <w:pPr>
        <w:pStyle w:val="NoSpacing"/>
        <w:numPr>
          <w:ilvl w:val="0"/>
          <w:numId w:val="0"/>
        </w:numPr>
        <w:ind w:left="720" w:hanging="360"/>
        <w:jc w:val="left"/>
      </w:pPr>
      <w:bookmarkStart w:id="59" w:name="_Toc130381488"/>
      <w:bookmarkStart w:id="60" w:name="_Toc486751425"/>
      <w:bookmarkStart w:id="61" w:name="_Toc486827474"/>
      <w:bookmarkStart w:id="62" w:name="_Toc486827647"/>
      <w:bookmarkStart w:id="63" w:name="_Toc486829808"/>
      <w:bookmarkStart w:id="64" w:name="_Toc486831520"/>
      <w:bookmarkStart w:id="65" w:name="_Toc486831852"/>
      <w:bookmarkStart w:id="66" w:name="_Toc486849711"/>
      <w:bookmarkStart w:id="67" w:name="_Toc487526821"/>
      <w:bookmarkStart w:id="68" w:name="_Toc523641453"/>
      <w:r w:rsidRPr="00112F66">
        <w:rPr>
          <w:rFonts w:ascii="Times New Roman" w:hAnsi="Times New Roman"/>
          <w:sz w:val="24"/>
          <w:szCs w:val="24"/>
        </w:rPr>
        <w:t>3.3</w:t>
      </w:r>
      <w:r w:rsidRPr="00112F66">
        <w:rPr>
          <w:rFonts w:ascii="Times New Roman" w:hAnsi="Times New Roman"/>
          <w:sz w:val="24"/>
          <w:szCs w:val="24"/>
        </w:rPr>
        <w:tab/>
      </w:r>
      <w:r w:rsidR="002B6581">
        <w:t>CHARGES ASSOCIATED WITH DELIVERY SERVICE</w:t>
      </w:r>
      <w:bookmarkEnd w:id="59"/>
    </w:p>
    <w:p w14:paraId="3613AAC9" w14:textId="77777777" w:rsidR="00BC2743" w:rsidRPr="00A447FD" w:rsidRDefault="00BC2743" w:rsidP="005829B3">
      <w:pPr>
        <w:pStyle w:val="BodyText"/>
      </w:pPr>
      <w:r w:rsidRPr="00A447FD">
        <w:t xml:space="preserve">All charges associated with a Delivery Service provided by </w:t>
      </w:r>
      <w:r w:rsidR="00CE1A6A">
        <w:t>LP&amp;L</w:t>
      </w:r>
      <w:r w:rsidRPr="00A447FD">
        <w:t xml:space="preserve"> must be authorized by the </w:t>
      </w:r>
      <w:r w:rsidR="00F54B2B" w:rsidRPr="00A447FD">
        <w:t>municipal governing body, or a body vested with the power to manage and operate a municipally owned utility, or the board of directors of an electric cooperative,</w:t>
      </w:r>
      <w:r w:rsidR="006A1E1E" w:rsidRPr="00A447FD">
        <w:t xml:space="preserve"> </w:t>
      </w:r>
      <w:r w:rsidRPr="00A447FD">
        <w:t xml:space="preserve">and </w:t>
      </w:r>
      <w:r w:rsidR="006A1E1E" w:rsidRPr="00A447FD">
        <w:t xml:space="preserve">are </w:t>
      </w:r>
      <w:r w:rsidRPr="00A447FD">
        <w:t xml:space="preserve">included as </w:t>
      </w:r>
      <w:r w:rsidR="00DF2A1B" w:rsidRPr="00A447FD">
        <w:t>Tariff</w:t>
      </w:r>
      <w:r w:rsidRPr="00A447FD">
        <w:t xml:space="preserve"> charge</w:t>
      </w:r>
      <w:r w:rsidR="00974178" w:rsidRPr="00A447FD">
        <w:t>s</w:t>
      </w:r>
      <w:r w:rsidRPr="00A447FD">
        <w:t xml:space="preserve"> in </w:t>
      </w:r>
      <w:r w:rsidRPr="001548EC">
        <w:t xml:space="preserve">Section </w:t>
      </w:r>
      <w:r w:rsidR="006A1E1E" w:rsidRPr="001548EC">
        <w:t>5</w:t>
      </w:r>
      <w:r w:rsidRPr="001548EC">
        <w:t>.</w:t>
      </w:r>
      <w:r w:rsidR="001548EC" w:rsidRPr="001548EC">
        <w:t>3</w:t>
      </w:r>
      <w:r w:rsidRPr="00A447FD">
        <w:t>, RATE SCHEDULES.</w:t>
      </w:r>
    </w:p>
    <w:p w14:paraId="2B8BBFBB" w14:textId="77777777" w:rsidR="00CB63EE" w:rsidRPr="002E77B1" w:rsidRDefault="00394611" w:rsidP="00F40AB2">
      <w:pPr>
        <w:pStyle w:val="NoSpacing"/>
        <w:numPr>
          <w:ilvl w:val="0"/>
          <w:numId w:val="0"/>
        </w:numPr>
        <w:ind w:left="720" w:hanging="360"/>
        <w:jc w:val="left"/>
      </w:pPr>
      <w:bookmarkStart w:id="69" w:name="_TOC_250095"/>
      <w:bookmarkStart w:id="70" w:name="_Toc130381489"/>
      <w:r w:rsidRPr="00112F66">
        <w:rPr>
          <w:rFonts w:ascii="Times New Roman" w:hAnsi="Times New Roman"/>
          <w:sz w:val="24"/>
          <w:szCs w:val="24"/>
        </w:rPr>
        <w:t>3.4</w:t>
      </w:r>
      <w:r w:rsidRPr="00112F66">
        <w:rPr>
          <w:rFonts w:ascii="Times New Roman" w:hAnsi="Times New Roman"/>
          <w:sz w:val="24"/>
          <w:szCs w:val="24"/>
        </w:rPr>
        <w:tab/>
      </w:r>
      <w:r w:rsidR="00FC2F16" w:rsidRPr="002E77B1">
        <w:t xml:space="preserve">AVAILABILITY </w:t>
      </w:r>
      <w:r w:rsidR="00FC2F16" w:rsidRPr="002E77B1">
        <w:rPr>
          <w:spacing w:val="7"/>
        </w:rPr>
        <w:t>OF</w:t>
      </w:r>
      <w:r w:rsidR="00FC2F16" w:rsidRPr="002E77B1">
        <w:rPr>
          <w:spacing w:val="-9"/>
        </w:rPr>
        <w:t xml:space="preserve"> </w:t>
      </w:r>
      <w:bookmarkEnd w:id="58"/>
      <w:bookmarkEnd w:id="60"/>
      <w:bookmarkEnd w:id="61"/>
      <w:bookmarkEnd w:id="62"/>
      <w:bookmarkEnd w:id="63"/>
      <w:bookmarkEnd w:id="64"/>
      <w:bookmarkEnd w:id="65"/>
      <w:bookmarkEnd w:id="66"/>
      <w:bookmarkEnd w:id="67"/>
      <w:bookmarkEnd w:id="69"/>
      <w:r w:rsidR="00FC2F16" w:rsidRPr="00A447FD">
        <w:t>TARIFF</w:t>
      </w:r>
      <w:bookmarkEnd w:id="68"/>
      <w:bookmarkEnd w:id="70"/>
    </w:p>
    <w:p w14:paraId="2B473330" w14:textId="77777777" w:rsidR="006628E2" w:rsidRPr="002E77B1" w:rsidRDefault="00FC2F16" w:rsidP="002E77B1">
      <w:pPr>
        <w:pStyle w:val="BodyText"/>
      </w:pPr>
      <w:r w:rsidRPr="002E77B1">
        <w:t xml:space="preserve">Copies of this Access Tariff are </w:t>
      </w:r>
      <w:r w:rsidR="00A545AB" w:rsidRPr="002B6581">
        <w:t>available</w:t>
      </w:r>
      <w:r w:rsidR="00103C5D" w:rsidRPr="002B6581">
        <w:t xml:space="preserve"> </w:t>
      </w:r>
      <w:r w:rsidR="006578B3" w:rsidRPr="002B6581">
        <w:t xml:space="preserve">in standard electronic format </w:t>
      </w:r>
      <w:r w:rsidR="00103C5D" w:rsidRPr="002B6581">
        <w:t xml:space="preserve">on the website of </w:t>
      </w:r>
      <w:r w:rsidR="00103C5D" w:rsidRPr="002E77B1">
        <w:t xml:space="preserve">the Commission and </w:t>
      </w:r>
      <w:r w:rsidR="00103C5D" w:rsidRPr="002B6581">
        <w:t xml:space="preserve">on the website of </w:t>
      </w:r>
      <w:r w:rsidR="00CE1A6A">
        <w:t>LP&amp;L</w:t>
      </w:r>
      <w:r w:rsidR="00103C5D" w:rsidRPr="002B6581">
        <w:t>.</w:t>
      </w:r>
      <w:r w:rsidRPr="002E77B1">
        <w:t xml:space="preserve"> </w:t>
      </w:r>
      <w:r w:rsidR="00CE1A6A">
        <w:t>LP&amp;L</w:t>
      </w:r>
      <w:r w:rsidRPr="002E77B1">
        <w:t xml:space="preserve"> </w:t>
      </w:r>
      <w:r w:rsidR="007C27A2">
        <w:t xml:space="preserve">must </w:t>
      </w:r>
      <w:r w:rsidRPr="002E77B1">
        <w:t xml:space="preserve">post on its </w:t>
      </w:r>
      <w:r w:rsidR="00E3167F" w:rsidRPr="002B6581">
        <w:t>website</w:t>
      </w:r>
      <w:r w:rsidR="00E3167F" w:rsidRPr="002E77B1">
        <w:t xml:space="preserve"> a copy of its </w:t>
      </w:r>
      <w:r w:rsidRPr="002E77B1">
        <w:t>Delivery Service Tariff.</w:t>
      </w:r>
      <w:bookmarkStart w:id="71" w:name="_TOC_250094"/>
    </w:p>
    <w:p w14:paraId="65839280" w14:textId="77777777" w:rsidR="00CB63EE" w:rsidRPr="002E77B1" w:rsidRDefault="00394611" w:rsidP="00BA2559">
      <w:pPr>
        <w:pStyle w:val="NoSpacing"/>
        <w:numPr>
          <w:ilvl w:val="0"/>
          <w:numId w:val="0"/>
        </w:numPr>
        <w:ind w:left="720" w:hanging="360"/>
        <w:jc w:val="left"/>
      </w:pPr>
      <w:bookmarkStart w:id="72" w:name="_Ref483896864"/>
      <w:bookmarkStart w:id="73" w:name="_Toc486751426"/>
      <w:bookmarkStart w:id="74" w:name="_Toc486827475"/>
      <w:bookmarkStart w:id="75" w:name="_Toc486827648"/>
      <w:bookmarkStart w:id="76" w:name="_Toc486829809"/>
      <w:bookmarkStart w:id="77" w:name="_Toc486831521"/>
      <w:bookmarkStart w:id="78" w:name="_Toc486831853"/>
      <w:bookmarkStart w:id="79" w:name="_Toc486849712"/>
      <w:bookmarkStart w:id="80" w:name="_Toc487526822"/>
      <w:bookmarkStart w:id="81" w:name="_Toc523641454"/>
      <w:bookmarkStart w:id="82" w:name="_Toc130381490"/>
      <w:r w:rsidRPr="00112F66">
        <w:rPr>
          <w:rFonts w:ascii="Times New Roman" w:hAnsi="Times New Roman"/>
          <w:sz w:val="24"/>
          <w:szCs w:val="24"/>
        </w:rPr>
        <w:t>3.5</w:t>
      </w:r>
      <w:r w:rsidRPr="00112F66">
        <w:rPr>
          <w:rFonts w:ascii="Times New Roman" w:hAnsi="Times New Roman"/>
          <w:sz w:val="24"/>
          <w:szCs w:val="24"/>
        </w:rPr>
        <w:tab/>
      </w:r>
      <w:r w:rsidR="00FC2F16" w:rsidRPr="002E77B1">
        <w:t xml:space="preserve">CHANGES TO </w:t>
      </w:r>
      <w:bookmarkEnd w:id="72"/>
      <w:bookmarkEnd w:id="73"/>
      <w:bookmarkEnd w:id="74"/>
      <w:bookmarkEnd w:id="75"/>
      <w:bookmarkEnd w:id="76"/>
      <w:bookmarkEnd w:id="77"/>
      <w:bookmarkEnd w:id="78"/>
      <w:bookmarkEnd w:id="79"/>
      <w:bookmarkEnd w:id="80"/>
      <w:r w:rsidR="00FC2F16" w:rsidRPr="002E77B1">
        <w:t>ACCESS</w:t>
      </w:r>
      <w:r w:rsidR="00FC2F16" w:rsidRPr="002E77B1">
        <w:rPr>
          <w:spacing w:val="-18"/>
        </w:rPr>
        <w:t xml:space="preserve"> </w:t>
      </w:r>
      <w:bookmarkEnd w:id="71"/>
      <w:r w:rsidR="00FC2F16" w:rsidRPr="002E77B1">
        <w:t>TARIFF</w:t>
      </w:r>
      <w:bookmarkEnd w:id="81"/>
      <w:bookmarkEnd w:id="82"/>
    </w:p>
    <w:p w14:paraId="03981F15" w14:textId="77777777" w:rsidR="00CB63EE" w:rsidRPr="00CD13F3" w:rsidRDefault="00FC2F16" w:rsidP="009E7819">
      <w:pPr>
        <w:pStyle w:val="BodyText"/>
        <w:rPr>
          <w:w w:val="105"/>
        </w:rPr>
      </w:pPr>
      <w:r w:rsidRPr="002E77B1">
        <w:rPr>
          <w:w w:val="105"/>
        </w:rPr>
        <w:t>This Access Tariff may be revised, amended, supplemented</w:t>
      </w:r>
      <w:r w:rsidR="008616CC">
        <w:rPr>
          <w:w w:val="105"/>
        </w:rPr>
        <w:t>,</w:t>
      </w:r>
      <w:r w:rsidRPr="002E77B1">
        <w:rPr>
          <w:w w:val="105"/>
        </w:rPr>
        <w:t xml:space="preserve"> or otherwise changed from time to time in accordance with the laws of the State of Texas and the rules and regulations of the PUC, and </w:t>
      </w:r>
      <w:r w:rsidRPr="002E77B1">
        <w:rPr>
          <w:spacing w:val="2"/>
          <w:w w:val="105"/>
        </w:rPr>
        <w:t xml:space="preserve">such changes, when effective, </w:t>
      </w:r>
      <w:r w:rsidR="007C27A2">
        <w:rPr>
          <w:spacing w:val="2"/>
          <w:w w:val="105"/>
        </w:rPr>
        <w:t>will</w:t>
      </w:r>
      <w:r w:rsidRPr="002E77B1">
        <w:rPr>
          <w:spacing w:val="2"/>
          <w:w w:val="105"/>
        </w:rPr>
        <w:t xml:space="preserve"> have </w:t>
      </w:r>
      <w:r w:rsidRPr="002E77B1">
        <w:rPr>
          <w:w w:val="105"/>
        </w:rPr>
        <w:t xml:space="preserve">the </w:t>
      </w:r>
      <w:r w:rsidRPr="002E77B1">
        <w:rPr>
          <w:spacing w:val="2"/>
          <w:w w:val="105"/>
        </w:rPr>
        <w:t xml:space="preserve">same force </w:t>
      </w:r>
      <w:r w:rsidRPr="002E77B1">
        <w:rPr>
          <w:w w:val="105"/>
        </w:rPr>
        <w:t xml:space="preserve">and </w:t>
      </w:r>
      <w:r w:rsidRPr="002E77B1">
        <w:rPr>
          <w:spacing w:val="2"/>
          <w:w w:val="105"/>
        </w:rPr>
        <w:t xml:space="preserve">effect </w:t>
      </w:r>
      <w:r w:rsidRPr="002E77B1">
        <w:rPr>
          <w:w w:val="105"/>
        </w:rPr>
        <w:t xml:space="preserve">as the </w:t>
      </w:r>
      <w:r w:rsidRPr="002E77B1">
        <w:rPr>
          <w:spacing w:val="2"/>
          <w:w w:val="105"/>
        </w:rPr>
        <w:t xml:space="preserve">present </w:t>
      </w:r>
      <w:r w:rsidRPr="002E77B1">
        <w:rPr>
          <w:spacing w:val="3"/>
          <w:w w:val="105"/>
        </w:rPr>
        <w:t xml:space="preserve">Access </w:t>
      </w:r>
      <w:r w:rsidRPr="002E77B1">
        <w:rPr>
          <w:w w:val="105"/>
        </w:rPr>
        <w:t xml:space="preserve">Tariff. </w:t>
      </w:r>
      <w:r w:rsidR="00CE1A6A">
        <w:rPr>
          <w:w w:val="105"/>
        </w:rPr>
        <w:t>LP&amp;L</w:t>
      </w:r>
      <w:r w:rsidRPr="002E77B1">
        <w:rPr>
          <w:w w:val="105"/>
        </w:rPr>
        <w:t xml:space="preserve"> retains the right to file </w:t>
      </w:r>
      <w:r w:rsidR="00CE319F" w:rsidRPr="00A447FD">
        <w:rPr>
          <w:w w:val="105"/>
        </w:rPr>
        <w:t>aa petition for rulemaking,</w:t>
      </w:r>
      <w:r w:rsidR="00CE319F" w:rsidRPr="002E77B1">
        <w:rPr>
          <w:w w:val="105"/>
        </w:rPr>
        <w:t xml:space="preserve"> </w:t>
      </w:r>
      <w:r w:rsidRPr="002E77B1">
        <w:rPr>
          <w:w w:val="105"/>
        </w:rPr>
        <w:t>requesting a change in Chapters 1, 3, and 4</w:t>
      </w:r>
      <w:r w:rsidRPr="002E77B1">
        <w:rPr>
          <w:spacing w:val="49"/>
          <w:w w:val="105"/>
        </w:rPr>
        <w:t xml:space="preserve"> </w:t>
      </w:r>
      <w:r w:rsidRPr="002E77B1">
        <w:rPr>
          <w:w w:val="105"/>
        </w:rPr>
        <w:t xml:space="preserve">of its </w:t>
      </w:r>
      <w:r w:rsidRPr="002E77B1">
        <w:rPr>
          <w:spacing w:val="2"/>
          <w:w w:val="105"/>
        </w:rPr>
        <w:t xml:space="preserve">Access Tariff </w:t>
      </w:r>
      <w:r w:rsidRPr="002E77B1">
        <w:rPr>
          <w:w w:val="105"/>
        </w:rPr>
        <w:t xml:space="preserve">and </w:t>
      </w:r>
      <w:r w:rsidRPr="002E77B1">
        <w:rPr>
          <w:spacing w:val="2"/>
          <w:w w:val="105"/>
        </w:rPr>
        <w:t xml:space="preserve">will comply with </w:t>
      </w:r>
      <w:r w:rsidRPr="002E77B1">
        <w:rPr>
          <w:w w:val="105"/>
        </w:rPr>
        <w:t xml:space="preserve">all </w:t>
      </w:r>
      <w:r w:rsidRPr="002E77B1">
        <w:rPr>
          <w:spacing w:val="2"/>
          <w:w w:val="105"/>
        </w:rPr>
        <w:t xml:space="preserve">laws </w:t>
      </w:r>
      <w:r w:rsidRPr="002E77B1">
        <w:rPr>
          <w:w w:val="105"/>
        </w:rPr>
        <w:t xml:space="preserve">and </w:t>
      </w:r>
      <w:r w:rsidRPr="002E77B1">
        <w:rPr>
          <w:spacing w:val="2"/>
          <w:w w:val="105"/>
        </w:rPr>
        <w:t xml:space="preserve">rules concerning </w:t>
      </w:r>
      <w:r w:rsidRPr="002E77B1">
        <w:rPr>
          <w:w w:val="105"/>
        </w:rPr>
        <w:t xml:space="preserve">the </w:t>
      </w:r>
      <w:r w:rsidRPr="002E77B1">
        <w:rPr>
          <w:spacing w:val="2"/>
          <w:w w:val="105"/>
        </w:rPr>
        <w:t xml:space="preserve">provision </w:t>
      </w:r>
      <w:r w:rsidRPr="002E77B1">
        <w:rPr>
          <w:w w:val="105"/>
        </w:rPr>
        <w:t xml:space="preserve">of </w:t>
      </w:r>
      <w:r w:rsidRPr="002E77B1">
        <w:rPr>
          <w:spacing w:val="3"/>
          <w:w w:val="105"/>
        </w:rPr>
        <w:t xml:space="preserve">notice </w:t>
      </w:r>
      <w:r w:rsidRPr="002E77B1">
        <w:rPr>
          <w:w w:val="105"/>
        </w:rPr>
        <w:t xml:space="preserve">concerning any such application. </w:t>
      </w:r>
      <w:r w:rsidR="00CE1A6A">
        <w:rPr>
          <w:w w:val="105"/>
        </w:rPr>
        <w:t>LP&amp;L</w:t>
      </w:r>
      <w:r w:rsidRPr="002E77B1">
        <w:rPr>
          <w:w w:val="105"/>
        </w:rPr>
        <w:t xml:space="preserve"> </w:t>
      </w:r>
      <w:r w:rsidR="008A0A44">
        <w:rPr>
          <w:w w:val="105"/>
        </w:rPr>
        <w:t>must</w:t>
      </w:r>
      <w:r w:rsidRPr="002E77B1">
        <w:rPr>
          <w:w w:val="105"/>
        </w:rPr>
        <w:t xml:space="preserve"> file accurate and current rates for Access </w:t>
      </w:r>
      <w:r w:rsidR="00456CE0" w:rsidRPr="002E77B1">
        <w:rPr>
          <w:w w:val="105"/>
        </w:rPr>
        <w:t>in Chapter</w:t>
      </w:r>
      <w:r w:rsidRPr="002E77B1">
        <w:rPr>
          <w:w w:val="105"/>
        </w:rPr>
        <w:t xml:space="preserve"> 5. If an Access rate is altered, </w:t>
      </w:r>
      <w:r w:rsidR="00CE1A6A">
        <w:rPr>
          <w:w w:val="105"/>
        </w:rPr>
        <w:t>LP&amp;L</w:t>
      </w:r>
      <w:r w:rsidRPr="002E77B1">
        <w:rPr>
          <w:w w:val="105"/>
        </w:rPr>
        <w:t xml:space="preserve"> is responsible for providing the current rate information in a timely manner. Any agreement made pursuant to this Access Tariff </w:t>
      </w:r>
      <w:r w:rsidR="000A2AB8">
        <w:rPr>
          <w:w w:val="105"/>
        </w:rPr>
        <w:t xml:space="preserve">will </w:t>
      </w:r>
      <w:r w:rsidRPr="002E77B1">
        <w:rPr>
          <w:w w:val="105"/>
        </w:rPr>
        <w:t xml:space="preserve">be </w:t>
      </w:r>
      <w:r w:rsidRPr="002E77B1">
        <w:rPr>
          <w:spacing w:val="2"/>
          <w:w w:val="105"/>
        </w:rPr>
        <w:t xml:space="preserve">deemed </w:t>
      </w:r>
      <w:r w:rsidRPr="002E77B1">
        <w:rPr>
          <w:w w:val="105"/>
        </w:rPr>
        <w:t xml:space="preserve">to be </w:t>
      </w:r>
      <w:r w:rsidRPr="002E77B1">
        <w:rPr>
          <w:spacing w:val="2"/>
          <w:w w:val="105"/>
        </w:rPr>
        <w:t xml:space="preserve">modified </w:t>
      </w:r>
      <w:r w:rsidRPr="002E77B1">
        <w:rPr>
          <w:w w:val="105"/>
        </w:rPr>
        <w:t xml:space="preserve">to </w:t>
      </w:r>
      <w:r w:rsidRPr="002E77B1">
        <w:rPr>
          <w:spacing w:val="2"/>
          <w:w w:val="105"/>
        </w:rPr>
        <w:t xml:space="preserve">conform </w:t>
      </w:r>
      <w:r w:rsidRPr="002E77B1">
        <w:rPr>
          <w:w w:val="105"/>
        </w:rPr>
        <w:t xml:space="preserve">to any </w:t>
      </w:r>
      <w:r w:rsidRPr="002E77B1">
        <w:rPr>
          <w:spacing w:val="2"/>
          <w:w w:val="105"/>
        </w:rPr>
        <w:t xml:space="preserve">changes </w:t>
      </w:r>
      <w:r w:rsidRPr="002E77B1">
        <w:rPr>
          <w:w w:val="105"/>
        </w:rPr>
        <w:t xml:space="preserve">in </w:t>
      </w:r>
      <w:r w:rsidRPr="002E77B1">
        <w:rPr>
          <w:spacing w:val="2"/>
          <w:w w:val="105"/>
        </w:rPr>
        <w:t xml:space="preserve">this Access Tariff </w:t>
      </w:r>
      <w:r w:rsidRPr="002E77B1">
        <w:rPr>
          <w:w w:val="105"/>
        </w:rPr>
        <w:t xml:space="preserve">as of the </w:t>
      </w:r>
      <w:r w:rsidRPr="002E77B1">
        <w:rPr>
          <w:spacing w:val="2"/>
          <w:w w:val="105"/>
        </w:rPr>
        <w:t xml:space="preserve">date </w:t>
      </w:r>
      <w:r w:rsidRPr="002E77B1">
        <w:rPr>
          <w:w w:val="105"/>
        </w:rPr>
        <w:t xml:space="preserve">of </w:t>
      </w:r>
      <w:r w:rsidRPr="002E77B1">
        <w:rPr>
          <w:spacing w:val="3"/>
          <w:w w:val="105"/>
        </w:rPr>
        <w:t xml:space="preserve">the </w:t>
      </w:r>
      <w:r w:rsidRPr="002E77B1">
        <w:rPr>
          <w:w w:val="105"/>
        </w:rPr>
        <w:t xml:space="preserve">effectiveness of such change. No agent, officer, director, employee, or representative of </w:t>
      </w:r>
      <w:r w:rsidR="00CE1A6A">
        <w:rPr>
          <w:w w:val="105"/>
        </w:rPr>
        <w:t>LP&amp;L</w:t>
      </w:r>
      <w:r w:rsidRPr="002E77B1">
        <w:rPr>
          <w:w w:val="105"/>
        </w:rPr>
        <w:t xml:space="preserve"> has </w:t>
      </w:r>
      <w:r w:rsidRPr="002E77B1">
        <w:rPr>
          <w:spacing w:val="2"/>
          <w:w w:val="105"/>
        </w:rPr>
        <w:t xml:space="preserve">authority </w:t>
      </w:r>
      <w:r w:rsidRPr="002E77B1">
        <w:rPr>
          <w:w w:val="105"/>
        </w:rPr>
        <w:t xml:space="preserve">to </w:t>
      </w:r>
      <w:r w:rsidRPr="002E77B1">
        <w:rPr>
          <w:spacing w:val="2"/>
          <w:w w:val="105"/>
        </w:rPr>
        <w:t xml:space="preserve">modify </w:t>
      </w:r>
      <w:r w:rsidRPr="002E77B1">
        <w:rPr>
          <w:w w:val="105"/>
        </w:rPr>
        <w:t xml:space="preserve">the </w:t>
      </w:r>
      <w:r w:rsidRPr="002E77B1">
        <w:rPr>
          <w:spacing w:val="2"/>
          <w:w w:val="105"/>
        </w:rPr>
        <w:t xml:space="preserve">provisions </w:t>
      </w:r>
      <w:r w:rsidRPr="002E77B1">
        <w:rPr>
          <w:w w:val="105"/>
        </w:rPr>
        <w:t xml:space="preserve">of </w:t>
      </w:r>
      <w:r w:rsidRPr="002E77B1">
        <w:rPr>
          <w:spacing w:val="2"/>
          <w:w w:val="105"/>
        </w:rPr>
        <w:t xml:space="preserve">this Access Tariff </w:t>
      </w:r>
      <w:r w:rsidRPr="002E77B1">
        <w:rPr>
          <w:w w:val="105"/>
        </w:rPr>
        <w:t xml:space="preserve">or to </w:t>
      </w:r>
      <w:r w:rsidRPr="002E77B1">
        <w:rPr>
          <w:spacing w:val="2"/>
          <w:w w:val="105"/>
        </w:rPr>
        <w:t xml:space="preserve">bind </w:t>
      </w:r>
      <w:r w:rsidR="00CE1A6A">
        <w:rPr>
          <w:spacing w:val="2"/>
          <w:w w:val="105"/>
        </w:rPr>
        <w:t>LP&amp;L</w:t>
      </w:r>
      <w:r w:rsidRPr="002E77B1">
        <w:rPr>
          <w:spacing w:val="2"/>
          <w:w w:val="105"/>
        </w:rPr>
        <w:t xml:space="preserve"> </w:t>
      </w:r>
      <w:r w:rsidRPr="002E77B1">
        <w:rPr>
          <w:w w:val="105"/>
        </w:rPr>
        <w:t xml:space="preserve">by any </w:t>
      </w:r>
      <w:r w:rsidRPr="002E77B1">
        <w:rPr>
          <w:spacing w:val="2"/>
          <w:w w:val="105"/>
        </w:rPr>
        <w:t xml:space="preserve">promise </w:t>
      </w:r>
      <w:r w:rsidRPr="002E77B1">
        <w:rPr>
          <w:spacing w:val="3"/>
          <w:w w:val="105"/>
        </w:rPr>
        <w:t xml:space="preserve">or </w:t>
      </w:r>
      <w:r w:rsidRPr="002E77B1">
        <w:rPr>
          <w:spacing w:val="2"/>
          <w:w w:val="105"/>
        </w:rPr>
        <w:t xml:space="preserve">representation contrary </w:t>
      </w:r>
      <w:r w:rsidRPr="002E77B1">
        <w:rPr>
          <w:w w:val="105"/>
        </w:rPr>
        <w:t xml:space="preserve">to the </w:t>
      </w:r>
      <w:r w:rsidRPr="002E77B1">
        <w:rPr>
          <w:spacing w:val="2"/>
          <w:w w:val="105"/>
        </w:rPr>
        <w:t xml:space="preserve">terms </w:t>
      </w:r>
      <w:r w:rsidRPr="002E77B1">
        <w:rPr>
          <w:w w:val="105"/>
        </w:rPr>
        <w:t xml:space="preserve">of </w:t>
      </w:r>
      <w:r w:rsidRPr="002E77B1">
        <w:rPr>
          <w:spacing w:val="2"/>
          <w:w w:val="105"/>
        </w:rPr>
        <w:t xml:space="preserve">this Access Tariff </w:t>
      </w:r>
      <w:r w:rsidRPr="008303CA">
        <w:rPr>
          <w:spacing w:val="2"/>
          <w:w w:val="105"/>
        </w:rPr>
        <w:t xml:space="preserve">except </w:t>
      </w:r>
      <w:r w:rsidRPr="008303CA">
        <w:rPr>
          <w:w w:val="105"/>
        </w:rPr>
        <w:t xml:space="preserve">as </w:t>
      </w:r>
      <w:r w:rsidRPr="008303CA">
        <w:rPr>
          <w:spacing w:val="2"/>
          <w:w w:val="105"/>
        </w:rPr>
        <w:t xml:space="preserve">expressly permitted </w:t>
      </w:r>
      <w:r w:rsidRPr="008303CA">
        <w:rPr>
          <w:w w:val="105"/>
        </w:rPr>
        <w:t xml:space="preserve">by </w:t>
      </w:r>
      <w:r w:rsidRPr="008303CA">
        <w:rPr>
          <w:spacing w:val="3"/>
          <w:w w:val="105"/>
        </w:rPr>
        <w:t>the</w:t>
      </w:r>
      <w:r w:rsidR="00561631" w:rsidRPr="008303CA">
        <w:rPr>
          <w:spacing w:val="3"/>
          <w:w w:val="105"/>
        </w:rPr>
        <w:t xml:space="preserve"> PUC</w:t>
      </w:r>
      <w:r w:rsidR="008C2870">
        <w:rPr>
          <w:spacing w:val="3"/>
          <w:w w:val="105"/>
        </w:rPr>
        <w:t>.</w:t>
      </w:r>
      <w:r w:rsidR="00115D22" w:rsidRPr="00A447FD">
        <w:rPr>
          <w:w w:val="105"/>
        </w:rPr>
        <w:t xml:space="preserve"> </w:t>
      </w:r>
      <w:r w:rsidR="009C39E0">
        <w:rPr>
          <w:w w:val="105"/>
        </w:rPr>
        <w:t xml:space="preserve">For </w:t>
      </w:r>
      <w:r w:rsidR="00D225DD">
        <w:rPr>
          <w:w w:val="105"/>
        </w:rPr>
        <w:t xml:space="preserve">changes in Chapters 2 and 5, </w:t>
      </w:r>
      <w:r w:rsidR="009E7819">
        <w:rPr>
          <w:w w:val="105"/>
        </w:rPr>
        <w:t xml:space="preserve">LP&amp;L’s </w:t>
      </w:r>
      <w:r w:rsidR="00D225DD">
        <w:rPr>
          <w:w w:val="105"/>
        </w:rPr>
        <w:t xml:space="preserve">governing body or a body vested with the power to manage and operate </w:t>
      </w:r>
      <w:r w:rsidR="00BB248A">
        <w:rPr>
          <w:w w:val="105"/>
        </w:rPr>
        <w:t xml:space="preserve">the </w:t>
      </w:r>
      <w:r w:rsidR="00D225DD">
        <w:rPr>
          <w:w w:val="105"/>
        </w:rPr>
        <w:t>utility</w:t>
      </w:r>
      <w:r w:rsidR="00BE47BF">
        <w:rPr>
          <w:w w:val="105"/>
        </w:rPr>
        <w:t xml:space="preserve"> m</w:t>
      </w:r>
      <w:r w:rsidR="00160D43">
        <w:rPr>
          <w:w w:val="105"/>
        </w:rPr>
        <w:t>ust</w:t>
      </w:r>
      <w:r w:rsidR="00BE47BF">
        <w:rPr>
          <w:w w:val="105"/>
        </w:rPr>
        <w:t xml:space="preserve"> authorize the change</w:t>
      </w:r>
      <w:r w:rsidR="00057B66">
        <w:rPr>
          <w:w w:val="105"/>
        </w:rPr>
        <w:t xml:space="preserve">. </w:t>
      </w:r>
      <w:r w:rsidR="00134567" w:rsidRPr="006761BC">
        <w:rPr>
          <w:w w:val="105"/>
        </w:rPr>
        <w:t xml:space="preserve">In the event that </w:t>
      </w:r>
      <w:r w:rsidR="00CE1A6A">
        <w:rPr>
          <w:w w:val="105"/>
        </w:rPr>
        <w:t>LP&amp;L</w:t>
      </w:r>
      <w:r w:rsidR="00134567" w:rsidRPr="006761BC">
        <w:rPr>
          <w:w w:val="105"/>
        </w:rPr>
        <w:t xml:space="preserve"> determines it necessary to change its application of an existing Tariff provision</w:t>
      </w:r>
      <w:r w:rsidR="00134567">
        <w:rPr>
          <w:w w:val="105"/>
        </w:rPr>
        <w:t xml:space="preserve"> under Chapter 5 of this Tariff</w:t>
      </w:r>
      <w:r w:rsidR="00134567" w:rsidRPr="006761BC">
        <w:rPr>
          <w:w w:val="105"/>
        </w:rPr>
        <w:t xml:space="preserve">, </w:t>
      </w:r>
      <w:r w:rsidR="00CE1A6A">
        <w:rPr>
          <w:w w:val="105"/>
        </w:rPr>
        <w:t>LP&amp;L</w:t>
      </w:r>
      <w:r w:rsidR="00134567" w:rsidRPr="006761BC">
        <w:rPr>
          <w:w w:val="105"/>
        </w:rPr>
        <w:t xml:space="preserve"> </w:t>
      </w:r>
      <w:r w:rsidR="0085739C">
        <w:rPr>
          <w:w w:val="105"/>
        </w:rPr>
        <w:t>must</w:t>
      </w:r>
      <w:r w:rsidR="00134567" w:rsidRPr="006761BC">
        <w:rPr>
          <w:w w:val="105"/>
        </w:rPr>
        <w:t xml:space="preserve"> notify the designated contact of all Competitive Retailers certified to</w:t>
      </w:r>
      <w:r w:rsidR="00134567">
        <w:rPr>
          <w:w w:val="105"/>
        </w:rPr>
        <w:t xml:space="preserve"> </w:t>
      </w:r>
      <w:r w:rsidR="00134567" w:rsidRPr="006761BC">
        <w:rPr>
          <w:w w:val="105"/>
        </w:rPr>
        <w:t xml:space="preserve">serve customers in its service territory at least </w:t>
      </w:r>
      <w:r w:rsidR="00134567">
        <w:rPr>
          <w:w w:val="105"/>
        </w:rPr>
        <w:t>45</w:t>
      </w:r>
      <w:r w:rsidR="00134567" w:rsidRPr="006761BC">
        <w:rPr>
          <w:w w:val="105"/>
        </w:rPr>
        <w:t xml:space="preserve"> Business Days in advance of any </w:t>
      </w:r>
      <w:r w:rsidR="00134567">
        <w:rPr>
          <w:w w:val="105"/>
        </w:rPr>
        <w:t xml:space="preserve">proposed </w:t>
      </w:r>
      <w:r w:rsidR="00134567" w:rsidRPr="006761BC">
        <w:rPr>
          <w:w w:val="105"/>
        </w:rPr>
        <w:t>change in application of an</w:t>
      </w:r>
      <w:r w:rsidR="00134567">
        <w:rPr>
          <w:w w:val="105"/>
        </w:rPr>
        <w:t xml:space="preserve"> </w:t>
      </w:r>
      <w:r w:rsidR="00134567" w:rsidRPr="006761BC">
        <w:rPr>
          <w:w w:val="105"/>
        </w:rPr>
        <w:t>existing Tariff provision</w:t>
      </w:r>
      <w:r w:rsidR="00134567">
        <w:rPr>
          <w:w w:val="105"/>
        </w:rPr>
        <w:t xml:space="preserve"> taking effect</w:t>
      </w:r>
      <w:r w:rsidR="00134567" w:rsidRPr="006761BC">
        <w:rPr>
          <w:w w:val="105"/>
        </w:rPr>
        <w:t>.</w:t>
      </w:r>
    </w:p>
    <w:p w14:paraId="7DED0F4A" w14:textId="77777777" w:rsidR="00CB63EE" w:rsidRPr="002E77B1" w:rsidRDefault="00394611" w:rsidP="00BA2559">
      <w:pPr>
        <w:pStyle w:val="NoSpacing"/>
        <w:numPr>
          <w:ilvl w:val="0"/>
          <w:numId w:val="0"/>
        </w:numPr>
        <w:ind w:left="720" w:hanging="360"/>
        <w:jc w:val="left"/>
      </w:pPr>
      <w:bookmarkStart w:id="83" w:name="_TOC_250093"/>
      <w:bookmarkStart w:id="84" w:name="_Ref483896874"/>
      <w:bookmarkStart w:id="85" w:name="_Toc486751427"/>
      <w:bookmarkStart w:id="86" w:name="_Toc486827476"/>
      <w:bookmarkStart w:id="87" w:name="_Toc486827649"/>
      <w:bookmarkStart w:id="88" w:name="_Toc486829810"/>
      <w:bookmarkStart w:id="89" w:name="_Toc486831522"/>
      <w:bookmarkStart w:id="90" w:name="_Toc486831854"/>
      <w:bookmarkStart w:id="91" w:name="_Toc486849713"/>
      <w:bookmarkStart w:id="92" w:name="_Toc487526823"/>
      <w:bookmarkStart w:id="93" w:name="_Toc523641455"/>
      <w:bookmarkStart w:id="94" w:name="_Toc130381491"/>
      <w:bookmarkEnd w:id="83"/>
      <w:r w:rsidRPr="00112F66">
        <w:rPr>
          <w:rFonts w:ascii="Times New Roman" w:hAnsi="Times New Roman"/>
          <w:sz w:val="24"/>
          <w:szCs w:val="24"/>
        </w:rPr>
        <w:t>3.6</w:t>
      </w:r>
      <w:r w:rsidRPr="00112F66">
        <w:rPr>
          <w:rFonts w:ascii="Times New Roman" w:hAnsi="Times New Roman"/>
          <w:sz w:val="24"/>
          <w:szCs w:val="24"/>
        </w:rPr>
        <w:tab/>
      </w:r>
      <w:r w:rsidR="00FC2F16" w:rsidRPr="002E77B1">
        <w:t>NON-DISCRIMINATION</w:t>
      </w:r>
      <w:bookmarkEnd w:id="84"/>
      <w:bookmarkEnd w:id="85"/>
      <w:bookmarkEnd w:id="86"/>
      <w:bookmarkEnd w:id="87"/>
      <w:bookmarkEnd w:id="88"/>
      <w:bookmarkEnd w:id="89"/>
      <w:bookmarkEnd w:id="90"/>
      <w:bookmarkEnd w:id="91"/>
      <w:bookmarkEnd w:id="92"/>
      <w:bookmarkEnd w:id="93"/>
      <w:bookmarkEnd w:id="94"/>
    </w:p>
    <w:p w14:paraId="0A707F99" w14:textId="77777777" w:rsidR="00CB63EE" w:rsidRPr="002E77B1" w:rsidRDefault="00CE1A6A" w:rsidP="002E77B1">
      <w:pPr>
        <w:pStyle w:val="BodyText"/>
      </w:pPr>
      <w:r>
        <w:rPr>
          <w:w w:val="105"/>
        </w:rPr>
        <w:t>LP&amp;L</w:t>
      </w:r>
      <w:r w:rsidR="00FC2F16" w:rsidRPr="002E77B1">
        <w:rPr>
          <w:w w:val="105"/>
        </w:rPr>
        <w:t xml:space="preserve"> </w:t>
      </w:r>
      <w:r w:rsidR="005639B0">
        <w:rPr>
          <w:w w:val="105"/>
        </w:rPr>
        <w:t>will</w:t>
      </w:r>
      <w:r w:rsidR="00FC2F16" w:rsidRPr="002E77B1">
        <w:rPr>
          <w:w w:val="105"/>
        </w:rPr>
        <w:t xml:space="preserve"> discharge its responsibilities</w:t>
      </w:r>
      <w:r w:rsidR="00456CE0" w:rsidRPr="002E77B1">
        <w:rPr>
          <w:w w:val="105"/>
        </w:rPr>
        <w:t xml:space="preserve"> under this Access Tariff in a </w:t>
      </w:r>
      <w:r w:rsidR="00FC2F16" w:rsidRPr="002E77B1">
        <w:rPr>
          <w:w w:val="105"/>
        </w:rPr>
        <w:t xml:space="preserve">non-discriminatory manner not favoring or burdening any particular Competitive Retailer. </w:t>
      </w:r>
      <w:bookmarkStart w:id="95" w:name="_Ref485490606"/>
      <w:bookmarkStart w:id="96" w:name="_Toc486751428"/>
      <w:bookmarkStart w:id="97" w:name="_Toc486827477"/>
      <w:bookmarkStart w:id="98" w:name="_Toc486827650"/>
      <w:bookmarkStart w:id="99" w:name="_Toc486829811"/>
      <w:bookmarkStart w:id="100" w:name="_Toc486831523"/>
      <w:bookmarkStart w:id="101" w:name="_Toc486831855"/>
      <w:bookmarkStart w:id="102" w:name="_Toc486849714"/>
      <w:bookmarkStart w:id="103" w:name="_Toc487526824"/>
      <w:r>
        <w:rPr>
          <w:w w:val="105"/>
        </w:rPr>
        <w:t>LP&amp;L</w:t>
      </w:r>
      <w:r w:rsidR="00FC2F16" w:rsidRPr="002E77B1">
        <w:rPr>
          <w:w w:val="105"/>
        </w:rPr>
        <w:t xml:space="preserve"> </w:t>
      </w:r>
      <w:r w:rsidR="005639B0">
        <w:rPr>
          <w:w w:val="105"/>
        </w:rPr>
        <w:t>will</w:t>
      </w:r>
      <w:r w:rsidR="00FC2F16" w:rsidRPr="002E77B1">
        <w:rPr>
          <w:w w:val="105"/>
        </w:rPr>
        <w:t xml:space="preserve"> </w:t>
      </w:r>
      <w:r w:rsidR="00FC2F16" w:rsidRPr="002E77B1">
        <w:rPr>
          <w:spacing w:val="2"/>
          <w:w w:val="105"/>
        </w:rPr>
        <w:t xml:space="preserve">not </w:t>
      </w:r>
      <w:r w:rsidR="00FC2F16" w:rsidRPr="002E77B1">
        <w:rPr>
          <w:w w:val="105"/>
        </w:rPr>
        <w:t>discriminate against non-affiliated Competitive Retailers or their Retail Customers in the provision of Delivery Services that affect Competitive Retailer</w:t>
      </w:r>
      <w:r w:rsidR="00357125">
        <w:rPr>
          <w:w w:val="105"/>
        </w:rPr>
        <w:t>’</w:t>
      </w:r>
      <w:r w:rsidR="00FC2F16" w:rsidRPr="002E77B1">
        <w:rPr>
          <w:w w:val="105"/>
        </w:rPr>
        <w:t>s</w:t>
      </w:r>
      <w:r w:rsidR="00357125">
        <w:rPr>
          <w:w w:val="105"/>
        </w:rPr>
        <w:t>’</w:t>
      </w:r>
      <w:r w:rsidR="00FC2F16" w:rsidRPr="002E77B1">
        <w:rPr>
          <w:w w:val="105"/>
        </w:rPr>
        <w:t xml:space="preserve"> Access to </w:t>
      </w:r>
      <w:r>
        <w:rPr>
          <w:w w:val="105"/>
        </w:rPr>
        <w:t>LP&amp;L</w:t>
      </w:r>
      <w:r w:rsidR="00357125">
        <w:rPr>
          <w:w w:val="105"/>
        </w:rPr>
        <w:t>’</w:t>
      </w:r>
      <w:r w:rsidR="00FC2F16" w:rsidRPr="002E77B1">
        <w:rPr>
          <w:w w:val="105"/>
        </w:rPr>
        <w:t>s Delivery System or Retail</w:t>
      </w:r>
      <w:r w:rsidR="00FC2F16" w:rsidRPr="002E77B1">
        <w:rPr>
          <w:spacing w:val="11"/>
          <w:w w:val="105"/>
        </w:rPr>
        <w:t xml:space="preserve"> </w:t>
      </w:r>
      <w:r w:rsidR="00FC2F16" w:rsidRPr="002E77B1">
        <w:rPr>
          <w:w w:val="105"/>
        </w:rPr>
        <w:t>Customers.</w:t>
      </w:r>
      <w:r w:rsidR="002D48F1" w:rsidRPr="00A447FD">
        <w:rPr>
          <w:w w:val="105"/>
        </w:rPr>
        <w:t xml:space="preserve"> </w:t>
      </w:r>
      <w:r>
        <w:rPr>
          <w:w w:val="105"/>
        </w:rPr>
        <w:t>LP&amp;L</w:t>
      </w:r>
      <w:r w:rsidR="002D48F1" w:rsidRPr="00A447FD">
        <w:t xml:space="preserve"> </w:t>
      </w:r>
      <w:r w:rsidR="005639B0">
        <w:t xml:space="preserve">must </w:t>
      </w:r>
      <w:r w:rsidR="002D48F1" w:rsidRPr="00A447FD">
        <w:t>process requests for Delivery Services in a non-discriminatory manner without regard to the affiliation of a Competitive Retailer or its Retail Customers, and consistent with Applicable Legal Authorities.</w:t>
      </w:r>
    </w:p>
    <w:p w14:paraId="18DBD1D9" w14:textId="77777777" w:rsidR="00CB63EE" w:rsidRPr="002E77B1" w:rsidRDefault="00394611" w:rsidP="00BA2559">
      <w:pPr>
        <w:pStyle w:val="NoSpacing"/>
        <w:numPr>
          <w:ilvl w:val="0"/>
          <w:numId w:val="0"/>
        </w:numPr>
        <w:ind w:left="720" w:hanging="360"/>
        <w:jc w:val="left"/>
      </w:pPr>
      <w:bookmarkStart w:id="104" w:name="_TOC_250092"/>
      <w:bookmarkStart w:id="105" w:name="_Toc523641456"/>
      <w:bookmarkStart w:id="106" w:name="_Toc130381492"/>
      <w:r w:rsidRPr="00112F66">
        <w:rPr>
          <w:rFonts w:ascii="Times New Roman" w:hAnsi="Times New Roman"/>
          <w:sz w:val="24"/>
          <w:szCs w:val="24"/>
        </w:rPr>
        <w:t>3.7</w:t>
      </w:r>
      <w:r w:rsidRPr="00112F66">
        <w:rPr>
          <w:rFonts w:ascii="Times New Roman" w:hAnsi="Times New Roman"/>
          <w:sz w:val="24"/>
          <w:szCs w:val="24"/>
        </w:rPr>
        <w:tab/>
      </w:r>
      <w:r w:rsidR="00FC2F16" w:rsidRPr="002E77B1">
        <w:t xml:space="preserve">FORM </w:t>
      </w:r>
      <w:r w:rsidR="00900EB9" w:rsidRPr="00A447FD">
        <w:t xml:space="preserve">AND TIMING </w:t>
      </w:r>
      <w:r w:rsidR="00FC2F16" w:rsidRPr="002E77B1">
        <w:t>OF</w:t>
      </w:r>
      <w:r w:rsidR="00FC2F16" w:rsidRPr="002E77B1">
        <w:rPr>
          <w:spacing w:val="7"/>
        </w:rPr>
        <w:t xml:space="preserve"> </w:t>
      </w:r>
      <w:bookmarkEnd w:id="104"/>
      <w:r w:rsidR="00FC2F16" w:rsidRPr="002E77B1">
        <w:rPr>
          <w:spacing w:val="4"/>
        </w:rPr>
        <w:t>NOTICE</w:t>
      </w:r>
      <w:bookmarkEnd w:id="105"/>
      <w:bookmarkEnd w:id="106"/>
    </w:p>
    <w:bookmarkEnd w:id="95"/>
    <w:bookmarkEnd w:id="96"/>
    <w:bookmarkEnd w:id="97"/>
    <w:bookmarkEnd w:id="98"/>
    <w:bookmarkEnd w:id="99"/>
    <w:bookmarkEnd w:id="100"/>
    <w:bookmarkEnd w:id="101"/>
    <w:bookmarkEnd w:id="102"/>
    <w:bookmarkEnd w:id="103"/>
    <w:p w14:paraId="440E2D53" w14:textId="77777777" w:rsidR="00CB63EE" w:rsidRPr="002E77B1" w:rsidRDefault="00FC2F16" w:rsidP="002E77B1">
      <w:pPr>
        <w:pStyle w:val="BodyText"/>
      </w:pPr>
      <w:r w:rsidRPr="002E77B1">
        <w:rPr>
          <w:w w:val="105"/>
        </w:rPr>
        <w:t xml:space="preserve">A notice, demand or request required or authorized under this Access Tariff to be given by any party to any other party </w:t>
      </w:r>
      <w:r w:rsidR="005639B0">
        <w:rPr>
          <w:w w:val="105"/>
        </w:rPr>
        <w:t>must</w:t>
      </w:r>
      <w:r w:rsidRPr="002E77B1">
        <w:rPr>
          <w:w w:val="105"/>
        </w:rPr>
        <w:t xml:space="preserve"> be in writing or conveyed electronically, as specified in the section of this Access Tariff requiring such notice. Electronic notice </w:t>
      </w:r>
      <w:r w:rsidR="005639B0">
        <w:rPr>
          <w:w w:val="105"/>
        </w:rPr>
        <w:t>must</w:t>
      </w:r>
      <w:r w:rsidRPr="002E77B1">
        <w:rPr>
          <w:w w:val="105"/>
        </w:rPr>
        <w:t xml:space="preserve"> be given in accordance with the appropriate </w:t>
      </w:r>
      <w:r w:rsidR="00DF7F9A" w:rsidRPr="00A447FD">
        <w:rPr>
          <w:w w:val="105"/>
        </w:rPr>
        <w:t>TX</w:t>
      </w:r>
      <w:r w:rsidR="00EE6E09">
        <w:rPr>
          <w:w w:val="105"/>
        </w:rPr>
        <w:t xml:space="preserve"> </w:t>
      </w:r>
      <w:r w:rsidRPr="002E77B1">
        <w:rPr>
          <w:w w:val="105"/>
        </w:rPr>
        <w:t>SET protocol</w:t>
      </w:r>
      <w:r w:rsidR="005639B0">
        <w:rPr>
          <w:w w:val="105"/>
        </w:rPr>
        <w:t>, i</w:t>
      </w:r>
      <w:r w:rsidR="00DF7F9A" w:rsidRPr="00A447FD">
        <w:rPr>
          <w:w w:val="105"/>
        </w:rPr>
        <w:t>f a TX</w:t>
      </w:r>
      <w:r w:rsidR="00EE6E09">
        <w:rPr>
          <w:w w:val="105"/>
        </w:rPr>
        <w:t xml:space="preserve"> </w:t>
      </w:r>
      <w:r w:rsidR="00DF7F9A" w:rsidRPr="00A447FD">
        <w:rPr>
          <w:w w:val="105"/>
        </w:rPr>
        <w:t>SET transaction exists</w:t>
      </w:r>
      <w:r w:rsidRPr="00A447FD">
        <w:rPr>
          <w:w w:val="105"/>
        </w:rPr>
        <w:t xml:space="preserve">. </w:t>
      </w:r>
      <w:r w:rsidR="00B648F2" w:rsidRPr="00A447FD">
        <w:t xml:space="preserve">If a TX SET transaction does not exist, electronic notice </w:t>
      </w:r>
      <w:r w:rsidR="005639B0">
        <w:t>must</w:t>
      </w:r>
      <w:r w:rsidR="00B648F2" w:rsidRPr="00A447FD">
        <w:t xml:space="preserve"> be provided to the authorized representative for the Competitive Retailer in accordance with </w:t>
      </w:r>
      <w:r w:rsidR="00B648F2" w:rsidRPr="00BD2465">
        <w:t>Section 3.9</w:t>
      </w:r>
      <w:r w:rsidR="00B648F2" w:rsidRPr="00A447FD">
        <w:t>.</w:t>
      </w:r>
      <w:r w:rsidR="00B648F2" w:rsidRPr="002E77B1">
        <w:t xml:space="preserve"> </w:t>
      </w:r>
      <w:r w:rsidRPr="002E77B1">
        <w:rPr>
          <w:w w:val="105"/>
        </w:rPr>
        <w:t xml:space="preserve">Written notice </w:t>
      </w:r>
      <w:r w:rsidR="005639B0">
        <w:rPr>
          <w:w w:val="105"/>
        </w:rPr>
        <w:t>must</w:t>
      </w:r>
      <w:r w:rsidRPr="002E77B1">
        <w:rPr>
          <w:w w:val="105"/>
        </w:rPr>
        <w:t xml:space="preserve"> either be personally delivered, transmitted by telecopy or facsimile equipment (with receipt confirmed), sent by overnight courier or mailed, by certified mail, return receipt requested, postage pre-paid, to the other party. Any such notice, demand or request so delivered or mailed </w:t>
      </w:r>
      <w:r w:rsidR="000A33F3">
        <w:rPr>
          <w:w w:val="105"/>
        </w:rPr>
        <w:t>will</w:t>
      </w:r>
      <w:r w:rsidRPr="002E77B1">
        <w:rPr>
          <w:w w:val="105"/>
        </w:rPr>
        <w:t xml:space="preserve"> be deemed to be given when so delivered or three</w:t>
      </w:r>
      <w:r w:rsidR="00DF2A1B" w:rsidRPr="002E77B1">
        <w:rPr>
          <w:w w:val="105"/>
        </w:rPr>
        <w:t xml:space="preserve"> </w:t>
      </w:r>
      <w:r w:rsidRPr="002E77B1">
        <w:rPr>
          <w:w w:val="105"/>
        </w:rPr>
        <w:t>days after mailed, unless the party asserting that such notice was provided is unable to show evidence of its delivery.</w:t>
      </w:r>
      <w:r w:rsidR="007C6EF9" w:rsidRPr="00A447FD">
        <w:rPr>
          <w:w w:val="105"/>
        </w:rPr>
        <w:t xml:space="preserve"> </w:t>
      </w:r>
    </w:p>
    <w:p w14:paraId="6EEDAB88" w14:textId="77777777" w:rsidR="00CB63EE" w:rsidRPr="002E77B1" w:rsidRDefault="00394611" w:rsidP="00394611">
      <w:pPr>
        <w:pStyle w:val="NoSpacing"/>
        <w:numPr>
          <w:ilvl w:val="0"/>
          <w:numId w:val="0"/>
        </w:numPr>
        <w:ind w:left="720" w:hanging="360"/>
      </w:pPr>
      <w:bookmarkStart w:id="107" w:name="_Toc523641457"/>
      <w:bookmarkStart w:id="108" w:name="_Toc486751429"/>
      <w:bookmarkStart w:id="109" w:name="_Toc486827478"/>
      <w:bookmarkStart w:id="110" w:name="_Toc486827651"/>
      <w:bookmarkStart w:id="111" w:name="_Toc486829812"/>
      <w:bookmarkStart w:id="112" w:name="_Toc486831524"/>
      <w:bookmarkStart w:id="113" w:name="_Toc486831856"/>
      <w:bookmarkStart w:id="114" w:name="_Toc486849715"/>
      <w:bookmarkStart w:id="115" w:name="_Toc487526825"/>
      <w:bookmarkStart w:id="116" w:name="_Toc130381493"/>
      <w:r w:rsidRPr="00112F66">
        <w:rPr>
          <w:rFonts w:ascii="Times New Roman" w:hAnsi="Times New Roman"/>
          <w:sz w:val="24"/>
          <w:szCs w:val="24"/>
        </w:rPr>
        <w:t>3.8</w:t>
      </w:r>
      <w:r w:rsidRPr="00112F66">
        <w:rPr>
          <w:rFonts w:ascii="Times New Roman" w:hAnsi="Times New Roman"/>
          <w:sz w:val="24"/>
          <w:szCs w:val="24"/>
        </w:rPr>
        <w:tab/>
      </w:r>
      <w:r w:rsidR="00FC2F16" w:rsidRPr="002E77B1">
        <w:rPr>
          <w:spacing w:val="2"/>
        </w:rPr>
        <w:t xml:space="preserve">DESIGNATION </w:t>
      </w:r>
      <w:r w:rsidR="00FC2F16" w:rsidRPr="002E77B1">
        <w:t xml:space="preserve">OF </w:t>
      </w:r>
      <w:r w:rsidR="00CE1A6A">
        <w:t>LP&amp;L</w:t>
      </w:r>
      <w:r w:rsidR="00FC2F16" w:rsidRPr="002E77B1">
        <w:t xml:space="preserve"> CONTACT PERSONS FOR MATTERS RELATING TO ACCESS</w:t>
      </w:r>
      <w:bookmarkEnd w:id="107"/>
      <w:bookmarkEnd w:id="108"/>
      <w:bookmarkEnd w:id="109"/>
      <w:bookmarkEnd w:id="110"/>
      <w:bookmarkEnd w:id="111"/>
      <w:bookmarkEnd w:id="112"/>
      <w:bookmarkEnd w:id="113"/>
      <w:bookmarkEnd w:id="114"/>
      <w:bookmarkEnd w:id="115"/>
      <w:bookmarkEnd w:id="116"/>
    </w:p>
    <w:p w14:paraId="2EDA6D34" w14:textId="4C0D34FC" w:rsidR="00CB63EE" w:rsidRPr="002E77B1" w:rsidRDefault="00CE1A6A" w:rsidP="002E77B1">
      <w:pPr>
        <w:pStyle w:val="BodyText"/>
        <w:rPr>
          <w:spacing w:val="-37"/>
          <w:w w:val="105"/>
        </w:rPr>
      </w:pPr>
      <w:r>
        <w:rPr>
          <w:w w:val="105"/>
        </w:rPr>
        <w:t>LP&amp;L</w:t>
      </w:r>
      <w:r w:rsidR="00FC2F16" w:rsidRPr="002E77B1">
        <w:rPr>
          <w:w w:val="105"/>
        </w:rPr>
        <w:t xml:space="preserve"> </w:t>
      </w:r>
      <w:r w:rsidR="000A33F3">
        <w:rPr>
          <w:w w:val="105"/>
        </w:rPr>
        <w:t>will</w:t>
      </w:r>
      <w:r w:rsidR="00FC2F16" w:rsidRPr="002E77B1">
        <w:rPr>
          <w:w w:val="105"/>
        </w:rPr>
        <w:t xml:space="preserve"> designate a person(s), either by name or title, who will serve as the </w:t>
      </w:r>
      <w:r>
        <w:rPr>
          <w:w w:val="105"/>
        </w:rPr>
        <w:t>LP&amp;L</w:t>
      </w:r>
      <w:r w:rsidR="00357125">
        <w:rPr>
          <w:w w:val="105"/>
        </w:rPr>
        <w:t>’</w:t>
      </w:r>
      <w:r w:rsidR="00FC2F16" w:rsidRPr="002E77B1">
        <w:rPr>
          <w:w w:val="105"/>
        </w:rPr>
        <w:t>s</w:t>
      </w:r>
      <w:r w:rsidR="00FC2F16" w:rsidRPr="00A447FD">
        <w:rPr>
          <w:w w:val="105"/>
        </w:rPr>
        <w:t xml:space="preserve"> </w:t>
      </w:r>
      <w:r w:rsidR="00FC2F16" w:rsidRPr="002E77B1">
        <w:rPr>
          <w:w w:val="105"/>
        </w:rPr>
        <w:t xml:space="preserve">contact for all matters relating to Access provided to Competitive Retailers and post such information along with the names, telephone numbers, mailing addresses and electronic mail addresses for its Access contact person(s) on its Internet website. </w:t>
      </w:r>
      <w:bookmarkStart w:id="117" w:name="_Ref483896892"/>
      <w:bookmarkStart w:id="118" w:name="_Toc486751430"/>
      <w:bookmarkStart w:id="119" w:name="_Toc486827479"/>
      <w:bookmarkStart w:id="120" w:name="_Toc486827652"/>
      <w:bookmarkStart w:id="121" w:name="_Toc486829813"/>
      <w:bookmarkStart w:id="122" w:name="_Toc486831525"/>
      <w:bookmarkStart w:id="123" w:name="_Toc486831857"/>
      <w:bookmarkStart w:id="124" w:name="_Toc486849716"/>
      <w:bookmarkStart w:id="125" w:name="_Toc487526826"/>
      <w:r>
        <w:rPr>
          <w:w w:val="105"/>
        </w:rPr>
        <w:t>LP&amp;L</w:t>
      </w:r>
      <w:r w:rsidR="00FC2F16" w:rsidRPr="002E77B1">
        <w:rPr>
          <w:w w:val="105"/>
        </w:rPr>
        <w:t xml:space="preserve"> may change </w:t>
      </w:r>
      <w:r w:rsidR="00FC2F16" w:rsidRPr="002E77B1">
        <w:rPr>
          <w:spacing w:val="2"/>
          <w:w w:val="105"/>
        </w:rPr>
        <w:t xml:space="preserve">its </w:t>
      </w:r>
      <w:r w:rsidR="00FC2F16" w:rsidRPr="002E77B1">
        <w:rPr>
          <w:w w:val="105"/>
        </w:rPr>
        <w:t xml:space="preserve">designation by providing notice to the Commission and those Competitive Retailers with </w:t>
      </w:r>
      <w:r w:rsidR="00FC2F16" w:rsidRPr="002E77B1">
        <w:rPr>
          <w:spacing w:val="2"/>
          <w:w w:val="105"/>
        </w:rPr>
        <w:t xml:space="preserve">Access </w:t>
      </w:r>
      <w:r w:rsidR="00FC2F16" w:rsidRPr="002E77B1">
        <w:rPr>
          <w:w w:val="105"/>
        </w:rPr>
        <w:t xml:space="preserve">and by updating such information on </w:t>
      </w:r>
      <w:r>
        <w:rPr>
          <w:w w:val="105"/>
        </w:rPr>
        <w:t>LP&amp;L</w:t>
      </w:r>
      <w:r w:rsidR="00357125">
        <w:rPr>
          <w:w w:val="105"/>
        </w:rPr>
        <w:t>’</w:t>
      </w:r>
      <w:r w:rsidR="00FC2F16" w:rsidRPr="002E77B1">
        <w:rPr>
          <w:w w:val="105"/>
        </w:rPr>
        <w:t>s Internet</w:t>
      </w:r>
      <w:r w:rsidR="00EE6E09" w:rsidRPr="002E77B1">
        <w:rPr>
          <w:spacing w:val="-37"/>
          <w:w w:val="105"/>
        </w:rPr>
        <w:t xml:space="preserve"> </w:t>
      </w:r>
      <w:r w:rsidR="00FC2F16" w:rsidRPr="002E77B1">
        <w:rPr>
          <w:w w:val="105"/>
        </w:rPr>
        <w:t>website.</w:t>
      </w:r>
    </w:p>
    <w:p w14:paraId="0C9C33D8" w14:textId="77777777" w:rsidR="00CB63EE" w:rsidRPr="002E77B1" w:rsidRDefault="00394611" w:rsidP="00BA2559">
      <w:pPr>
        <w:pStyle w:val="NoSpacing"/>
        <w:numPr>
          <w:ilvl w:val="0"/>
          <w:numId w:val="0"/>
        </w:numPr>
        <w:ind w:left="720" w:hanging="360"/>
        <w:jc w:val="left"/>
      </w:pPr>
      <w:bookmarkStart w:id="126" w:name="_TOC_250091"/>
      <w:bookmarkStart w:id="127" w:name="_Toc523641458"/>
      <w:bookmarkStart w:id="128" w:name="_Toc130381494"/>
      <w:r w:rsidRPr="00112F66">
        <w:rPr>
          <w:rFonts w:ascii="Times New Roman" w:hAnsi="Times New Roman"/>
          <w:sz w:val="24"/>
          <w:szCs w:val="24"/>
        </w:rPr>
        <w:t>3.9</w:t>
      </w:r>
      <w:r w:rsidRPr="00112F66">
        <w:rPr>
          <w:rFonts w:ascii="Times New Roman" w:hAnsi="Times New Roman"/>
          <w:sz w:val="24"/>
          <w:szCs w:val="24"/>
        </w:rPr>
        <w:tab/>
      </w:r>
      <w:r w:rsidR="00FC2F16" w:rsidRPr="002E77B1">
        <w:t xml:space="preserve">INVOICING </w:t>
      </w:r>
      <w:r w:rsidR="00FC2F16" w:rsidRPr="002E77B1">
        <w:rPr>
          <w:spacing w:val="-7"/>
        </w:rPr>
        <w:t xml:space="preserve">TO </w:t>
      </w:r>
      <w:r w:rsidR="00FC2F16" w:rsidRPr="002E77B1">
        <w:t>STATE</w:t>
      </w:r>
      <w:r w:rsidR="00FC2F16" w:rsidRPr="002E77B1">
        <w:rPr>
          <w:spacing w:val="-4"/>
        </w:rPr>
        <w:t xml:space="preserve"> </w:t>
      </w:r>
      <w:bookmarkEnd w:id="126"/>
      <w:r w:rsidR="00FC2F16" w:rsidRPr="002E77B1">
        <w:t>AGENCIES</w:t>
      </w:r>
      <w:bookmarkEnd w:id="117"/>
      <w:bookmarkEnd w:id="118"/>
      <w:bookmarkEnd w:id="119"/>
      <w:bookmarkEnd w:id="120"/>
      <w:bookmarkEnd w:id="121"/>
      <w:bookmarkEnd w:id="122"/>
      <w:bookmarkEnd w:id="123"/>
      <w:bookmarkEnd w:id="124"/>
      <w:bookmarkEnd w:id="125"/>
      <w:bookmarkEnd w:id="127"/>
      <w:bookmarkEnd w:id="128"/>
    </w:p>
    <w:p w14:paraId="5F7D91AD" w14:textId="77777777" w:rsidR="00CB63EE" w:rsidRPr="002E77B1" w:rsidRDefault="00FC2F16" w:rsidP="002E77B1">
      <w:pPr>
        <w:pStyle w:val="BodyText"/>
      </w:pPr>
      <w:r w:rsidRPr="002E77B1">
        <w:rPr>
          <w:w w:val="105"/>
        </w:rPr>
        <w:t xml:space="preserve">Notwithstanding any provisions in this Access Tariff with respect to when invoices become past due and imposing an increased amount if invoices are not paid within a specified time, all invoices rendered directly to a </w:t>
      </w:r>
      <w:r w:rsidR="00357125">
        <w:rPr>
          <w:w w:val="105"/>
        </w:rPr>
        <w:t>“</w:t>
      </w:r>
      <w:r w:rsidRPr="002E77B1">
        <w:rPr>
          <w:w w:val="105"/>
        </w:rPr>
        <w:t>State Agency,</w:t>
      </w:r>
      <w:r w:rsidR="00357125">
        <w:rPr>
          <w:w w:val="105"/>
        </w:rPr>
        <w:t>”</w:t>
      </w:r>
      <w:r w:rsidRPr="002E77B1">
        <w:rPr>
          <w:w w:val="105"/>
        </w:rPr>
        <w:t xml:space="preserve"> as that term is defined in </w:t>
      </w:r>
      <w:r w:rsidR="008D4536">
        <w:rPr>
          <w:w w:val="105"/>
        </w:rPr>
        <w:t xml:space="preserve">Government Code </w:t>
      </w:r>
      <w:r w:rsidRPr="002E77B1">
        <w:rPr>
          <w:w w:val="105"/>
        </w:rPr>
        <w:t xml:space="preserve">Chapter 2251, </w:t>
      </w:r>
      <w:r w:rsidR="002B43D1">
        <w:rPr>
          <w:w w:val="105"/>
        </w:rPr>
        <w:t xml:space="preserve">will </w:t>
      </w:r>
      <w:r w:rsidRPr="002E77B1">
        <w:rPr>
          <w:w w:val="105"/>
        </w:rPr>
        <w:t xml:space="preserve">be due and </w:t>
      </w:r>
      <w:r w:rsidR="002B43D1">
        <w:rPr>
          <w:w w:val="105"/>
        </w:rPr>
        <w:t>will</w:t>
      </w:r>
      <w:r w:rsidRPr="002E77B1">
        <w:rPr>
          <w:w w:val="105"/>
        </w:rPr>
        <w:t xml:space="preserve"> bear interest if overdue as provided in Chapter 2251.</w:t>
      </w:r>
    </w:p>
    <w:p w14:paraId="6F4A7A21" w14:textId="77777777" w:rsidR="00CB63EE" w:rsidRPr="002E77B1" w:rsidRDefault="00394611" w:rsidP="00FB199A">
      <w:pPr>
        <w:pStyle w:val="NoSpacing"/>
        <w:numPr>
          <w:ilvl w:val="0"/>
          <w:numId w:val="0"/>
        </w:numPr>
        <w:ind w:left="720" w:hanging="360"/>
        <w:jc w:val="left"/>
      </w:pPr>
      <w:bookmarkStart w:id="129" w:name="_TOC_250090"/>
      <w:bookmarkStart w:id="130" w:name="_Ref483896910"/>
      <w:bookmarkStart w:id="131" w:name="_Toc486751431"/>
      <w:bookmarkStart w:id="132" w:name="_Toc486827480"/>
      <w:bookmarkStart w:id="133" w:name="_Toc486827653"/>
      <w:bookmarkStart w:id="134" w:name="_Toc486829814"/>
      <w:bookmarkStart w:id="135" w:name="_Toc486831526"/>
      <w:bookmarkStart w:id="136" w:name="_Toc486831858"/>
      <w:bookmarkStart w:id="137" w:name="_Toc486849717"/>
      <w:bookmarkStart w:id="138" w:name="_Toc487526827"/>
      <w:bookmarkStart w:id="139" w:name="_Toc523641459"/>
      <w:bookmarkStart w:id="140" w:name="_Toc130381495"/>
      <w:r w:rsidRPr="00112F66">
        <w:rPr>
          <w:rFonts w:ascii="Times New Roman" w:hAnsi="Times New Roman"/>
          <w:sz w:val="24"/>
          <w:szCs w:val="24"/>
        </w:rPr>
        <w:t>3.10</w:t>
      </w:r>
      <w:r w:rsidRPr="00112F66">
        <w:rPr>
          <w:rFonts w:ascii="Times New Roman" w:hAnsi="Times New Roman"/>
          <w:sz w:val="24"/>
          <w:szCs w:val="24"/>
        </w:rPr>
        <w:tab/>
      </w:r>
      <w:r w:rsidR="00FC2F16" w:rsidRPr="002E77B1">
        <w:t>GOVERNING LAWS AND</w:t>
      </w:r>
      <w:r w:rsidR="00FC2F16" w:rsidRPr="002E77B1">
        <w:rPr>
          <w:spacing w:val="28"/>
        </w:rPr>
        <w:t xml:space="preserve"> </w:t>
      </w:r>
      <w:bookmarkEnd w:id="129"/>
      <w:r w:rsidR="00FC2F16" w:rsidRPr="002E77B1">
        <w:t>REGULATIONS</w:t>
      </w:r>
      <w:bookmarkEnd w:id="130"/>
      <w:bookmarkEnd w:id="131"/>
      <w:bookmarkEnd w:id="132"/>
      <w:bookmarkEnd w:id="133"/>
      <w:bookmarkEnd w:id="134"/>
      <w:bookmarkEnd w:id="135"/>
      <w:bookmarkEnd w:id="136"/>
      <w:bookmarkEnd w:id="137"/>
      <w:bookmarkEnd w:id="138"/>
      <w:bookmarkEnd w:id="139"/>
      <w:bookmarkEnd w:id="140"/>
    </w:p>
    <w:p w14:paraId="173C2D7D" w14:textId="77777777" w:rsidR="00CB63EE" w:rsidRPr="002E77B1" w:rsidRDefault="00FC2F16" w:rsidP="002E77B1">
      <w:pPr>
        <w:pStyle w:val="BodyText"/>
      </w:pPr>
      <w:r w:rsidRPr="002E77B1">
        <w:rPr>
          <w:w w:val="105"/>
        </w:rPr>
        <w:t>This Access Tariff is to be interpreted to conform with Applicable Legal Authorities.</w:t>
      </w:r>
      <w:r w:rsidR="00215400">
        <w:rPr>
          <w:w w:val="105"/>
        </w:rPr>
        <w:t xml:space="preserve"> </w:t>
      </w:r>
      <w:r w:rsidRPr="002E77B1">
        <w:rPr>
          <w:w w:val="105"/>
        </w:rPr>
        <w:t xml:space="preserve"> Changes in an Applicable Legal Authority</w:t>
      </w:r>
      <w:r w:rsidR="00711FB6">
        <w:rPr>
          <w:w w:val="105"/>
        </w:rPr>
        <w:t xml:space="preserve"> </w:t>
      </w:r>
      <w:r w:rsidR="002B43D1">
        <w:rPr>
          <w:w w:val="105"/>
        </w:rPr>
        <w:t>will</w:t>
      </w:r>
      <w:r w:rsidRPr="002E77B1">
        <w:rPr>
          <w:w w:val="105"/>
        </w:rPr>
        <w:t xml:space="preserve"> become effective with regard to this Access Tariff and any Access Agreement made pursuant to it, as of the effective date of such Applicable Legal Authority.</w:t>
      </w:r>
      <w:bookmarkStart w:id="141" w:name="_Ref483896920"/>
      <w:bookmarkStart w:id="142" w:name="_Toc486751432"/>
      <w:bookmarkStart w:id="143" w:name="_Toc486827481"/>
      <w:bookmarkStart w:id="144" w:name="_Toc486827654"/>
      <w:bookmarkStart w:id="145" w:name="_Toc486829815"/>
      <w:bookmarkStart w:id="146" w:name="_Toc486831527"/>
      <w:bookmarkStart w:id="147" w:name="_Toc486831859"/>
      <w:bookmarkStart w:id="148" w:name="_Toc486849718"/>
      <w:bookmarkStart w:id="149" w:name="_Toc487526828"/>
    </w:p>
    <w:p w14:paraId="7AA9E4A8" w14:textId="77777777" w:rsidR="008E528E" w:rsidRDefault="008E528E">
      <w:pPr>
        <w:rPr>
          <w:b/>
          <w:caps/>
          <w:sz w:val="24"/>
          <w:szCs w:val="24"/>
        </w:rPr>
      </w:pPr>
      <w:bookmarkStart w:id="150" w:name="_TOC_250089"/>
      <w:bookmarkStart w:id="151" w:name="_Toc523641460"/>
      <w:r>
        <w:rPr>
          <w:sz w:val="24"/>
          <w:szCs w:val="24"/>
        </w:rPr>
        <w:br w:type="page"/>
      </w:r>
    </w:p>
    <w:p w14:paraId="62B5EF79" w14:textId="77777777" w:rsidR="00CB63EE" w:rsidRPr="002E77B1" w:rsidRDefault="00394611" w:rsidP="00FB199A">
      <w:pPr>
        <w:pStyle w:val="NoSpacing"/>
        <w:numPr>
          <w:ilvl w:val="0"/>
          <w:numId w:val="0"/>
        </w:numPr>
        <w:ind w:left="720" w:hanging="360"/>
        <w:jc w:val="left"/>
      </w:pPr>
      <w:bookmarkStart w:id="152" w:name="_Toc130381496"/>
      <w:r w:rsidRPr="0010616F">
        <w:rPr>
          <w:rFonts w:ascii="Times New Roman" w:hAnsi="Times New Roman"/>
          <w:sz w:val="24"/>
          <w:szCs w:val="24"/>
        </w:rPr>
        <w:t>3.11</w:t>
      </w:r>
      <w:r w:rsidRPr="0010616F">
        <w:rPr>
          <w:rFonts w:ascii="Times New Roman" w:hAnsi="Times New Roman"/>
          <w:sz w:val="24"/>
          <w:szCs w:val="24"/>
        </w:rPr>
        <w:tab/>
      </w:r>
      <w:r w:rsidR="00FC2F16" w:rsidRPr="002E77B1">
        <w:rPr>
          <w:spacing w:val="2"/>
        </w:rPr>
        <w:t>GOOD FAITH</w:t>
      </w:r>
      <w:r w:rsidR="00FC2F16" w:rsidRPr="002E77B1">
        <w:rPr>
          <w:spacing w:val="8"/>
        </w:rPr>
        <w:t xml:space="preserve"> </w:t>
      </w:r>
      <w:bookmarkEnd w:id="150"/>
      <w:r w:rsidR="00FC2F16" w:rsidRPr="002E77B1">
        <w:t>OBLIGATION</w:t>
      </w:r>
      <w:bookmarkEnd w:id="141"/>
      <w:bookmarkEnd w:id="142"/>
      <w:bookmarkEnd w:id="143"/>
      <w:bookmarkEnd w:id="144"/>
      <w:bookmarkEnd w:id="145"/>
      <w:bookmarkEnd w:id="146"/>
      <w:bookmarkEnd w:id="147"/>
      <w:bookmarkEnd w:id="148"/>
      <w:bookmarkEnd w:id="149"/>
      <w:bookmarkEnd w:id="151"/>
      <w:bookmarkEnd w:id="152"/>
    </w:p>
    <w:p w14:paraId="78B0EB44" w14:textId="77777777" w:rsidR="00CB63EE" w:rsidRPr="002E77B1" w:rsidRDefault="00CE1A6A" w:rsidP="002E77B1">
      <w:pPr>
        <w:pStyle w:val="BodyText"/>
      </w:pPr>
      <w:r>
        <w:rPr>
          <w:w w:val="105"/>
        </w:rPr>
        <w:t>LP&amp;L</w:t>
      </w:r>
      <w:r w:rsidR="00FC2F16" w:rsidRPr="002E77B1">
        <w:rPr>
          <w:w w:val="105"/>
        </w:rPr>
        <w:t xml:space="preserve"> and Competitive Retailer will use reasonable efforts to cooperate in good faith to fulfill</w:t>
      </w:r>
      <w:r w:rsidR="00FC2F16" w:rsidRPr="002E77B1">
        <w:rPr>
          <w:spacing w:val="49"/>
          <w:w w:val="105"/>
        </w:rPr>
        <w:t xml:space="preserve"> </w:t>
      </w:r>
      <w:r w:rsidR="00FC2F16" w:rsidRPr="002E77B1">
        <w:rPr>
          <w:w w:val="105"/>
        </w:rPr>
        <w:t xml:space="preserve">all duties, obligations, and rights set forth in this Access Tariff. </w:t>
      </w:r>
      <w:r>
        <w:rPr>
          <w:w w:val="105"/>
        </w:rPr>
        <w:t>LP&amp;L</w:t>
      </w:r>
      <w:r w:rsidR="00FC2F16" w:rsidRPr="002E77B1">
        <w:rPr>
          <w:w w:val="105"/>
        </w:rPr>
        <w:t xml:space="preserve"> and Competitive Retailer </w:t>
      </w:r>
      <w:r w:rsidR="00FC2F16" w:rsidRPr="002E77B1">
        <w:rPr>
          <w:spacing w:val="2"/>
          <w:w w:val="105"/>
        </w:rPr>
        <w:t xml:space="preserve">will negotiate </w:t>
      </w:r>
      <w:r w:rsidR="00FC2F16" w:rsidRPr="002E77B1">
        <w:rPr>
          <w:w w:val="105"/>
        </w:rPr>
        <w:t xml:space="preserve">in </w:t>
      </w:r>
      <w:r w:rsidR="00FC2F16" w:rsidRPr="002E77B1">
        <w:rPr>
          <w:spacing w:val="2"/>
          <w:w w:val="105"/>
        </w:rPr>
        <w:t xml:space="preserve">good faith concerning </w:t>
      </w:r>
      <w:r w:rsidR="00FC2F16" w:rsidRPr="002E77B1">
        <w:rPr>
          <w:w w:val="105"/>
        </w:rPr>
        <w:t xml:space="preserve">the </w:t>
      </w:r>
      <w:r w:rsidR="00FC2F16" w:rsidRPr="002E77B1">
        <w:rPr>
          <w:spacing w:val="2"/>
          <w:w w:val="105"/>
        </w:rPr>
        <w:t xml:space="preserve">details </w:t>
      </w:r>
      <w:r w:rsidR="00FC2F16" w:rsidRPr="002E77B1">
        <w:rPr>
          <w:w w:val="105"/>
        </w:rPr>
        <w:t xml:space="preserve">of </w:t>
      </w:r>
      <w:r w:rsidR="00FC2F16" w:rsidRPr="002E77B1">
        <w:rPr>
          <w:spacing w:val="2"/>
          <w:w w:val="105"/>
        </w:rPr>
        <w:t xml:space="preserve">carrying </w:t>
      </w:r>
      <w:r w:rsidR="00FC2F16" w:rsidRPr="002E77B1">
        <w:rPr>
          <w:w w:val="105"/>
        </w:rPr>
        <w:t xml:space="preserve">out </w:t>
      </w:r>
      <w:r w:rsidR="00FC2F16" w:rsidRPr="002E77B1">
        <w:rPr>
          <w:spacing w:val="2"/>
          <w:w w:val="105"/>
        </w:rPr>
        <w:t xml:space="preserve">their duties, obligations, </w:t>
      </w:r>
      <w:r w:rsidR="00FC2F16" w:rsidRPr="002E77B1">
        <w:rPr>
          <w:spacing w:val="3"/>
          <w:w w:val="105"/>
        </w:rPr>
        <w:t xml:space="preserve">and </w:t>
      </w:r>
      <w:r w:rsidR="00FC2F16" w:rsidRPr="002E77B1">
        <w:rPr>
          <w:w w:val="105"/>
        </w:rPr>
        <w:t>rights set forth in this Access</w:t>
      </w:r>
      <w:r w:rsidR="00FC2F16" w:rsidRPr="002E77B1">
        <w:rPr>
          <w:spacing w:val="-19"/>
          <w:w w:val="105"/>
        </w:rPr>
        <w:t xml:space="preserve"> </w:t>
      </w:r>
      <w:r w:rsidR="00FC2F16" w:rsidRPr="002E77B1">
        <w:rPr>
          <w:w w:val="105"/>
        </w:rPr>
        <w:t>Tariff.</w:t>
      </w:r>
      <w:bookmarkStart w:id="153" w:name="_Toc486751434"/>
      <w:bookmarkStart w:id="154" w:name="_Toc486827483"/>
      <w:bookmarkStart w:id="155" w:name="_Toc486827656"/>
      <w:bookmarkStart w:id="156" w:name="_Toc486829817"/>
      <w:bookmarkStart w:id="157" w:name="_Toc486831529"/>
      <w:bookmarkStart w:id="158" w:name="_Toc486831861"/>
      <w:bookmarkStart w:id="159" w:name="_Toc486849720"/>
      <w:bookmarkStart w:id="160" w:name="_Toc487526830"/>
    </w:p>
    <w:p w14:paraId="363E88A3" w14:textId="77777777" w:rsidR="00CB63EE" w:rsidRPr="002E77B1" w:rsidRDefault="00394611" w:rsidP="00FB199A">
      <w:pPr>
        <w:pStyle w:val="NoSpacing"/>
        <w:numPr>
          <w:ilvl w:val="0"/>
          <w:numId w:val="0"/>
        </w:numPr>
        <w:ind w:left="720" w:hanging="360"/>
        <w:jc w:val="left"/>
      </w:pPr>
      <w:bookmarkStart w:id="161" w:name="_TOC_250088"/>
      <w:bookmarkStart w:id="162" w:name="_Toc523641461"/>
      <w:bookmarkStart w:id="163" w:name="_Toc130381497"/>
      <w:r w:rsidRPr="00112F66">
        <w:rPr>
          <w:rFonts w:ascii="Times New Roman" w:hAnsi="Times New Roman"/>
          <w:sz w:val="24"/>
          <w:szCs w:val="24"/>
        </w:rPr>
        <w:t>3.12</w:t>
      </w:r>
      <w:r w:rsidRPr="00112F66">
        <w:rPr>
          <w:rFonts w:ascii="Times New Roman" w:hAnsi="Times New Roman"/>
          <w:sz w:val="24"/>
          <w:szCs w:val="24"/>
        </w:rPr>
        <w:tab/>
      </w:r>
      <w:r w:rsidR="00FC2F16" w:rsidRPr="002E77B1">
        <w:t>COOPERATION IN</w:t>
      </w:r>
      <w:r w:rsidR="00FC2F16" w:rsidRPr="002E77B1">
        <w:rPr>
          <w:spacing w:val="20"/>
        </w:rPr>
        <w:t xml:space="preserve"> </w:t>
      </w:r>
      <w:bookmarkEnd w:id="161"/>
      <w:r w:rsidR="00FC2F16" w:rsidRPr="002E77B1">
        <w:t>EMERGENCIES</w:t>
      </w:r>
      <w:bookmarkEnd w:id="153"/>
      <w:bookmarkEnd w:id="154"/>
      <w:bookmarkEnd w:id="155"/>
      <w:bookmarkEnd w:id="156"/>
      <w:bookmarkEnd w:id="157"/>
      <w:bookmarkEnd w:id="158"/>
      <w:bookmarkEnd w:id="159"/>
      <w:bookmarkEnd w:id="160"/>
      <w:bookmarkEnd w:id="162"/>
      <w:bookmarkEnd w:id="163"/>
    </w:p>
    <w:p w14:paraId="180CB5A6" w14:textId="77777777" w:rsidR="00CB63EE" w:rsidRPr="002E77B1" w:rsidRDefault="00CE1A6A" w:rsidP="002E77B1">
      <w:pPr>
        <w:pStyle w:val="BodyText"/>
      </w:pPr>
      <w:r>
        <w:rPr>
          <w:w w:val="105"/>
        </w:rPr>
        <w:t>LP&amp;L</w:t>
      </w:r>
      <w:r w:rsidR="00FC2F16" w:rsidRPr="002E77B1">
        <w:rPr>
          <w:w w:val="105"/>
        </w:rPr>
        <w:t xml:space="preserve"> and Competitive Retailer </w:t>
      </w:r>
      <w:r w:rsidR="002B43D1">
        <w:rPr>
          <w:w w:val="105"/>
        </w:rPr>
        <w:t>must</w:t>
      </w:r>
      <w:r w:rsidR="00FC2F16" w:rsidRPr="002E77B1">
        <w:rPr>
          <w:w w:val="105"/>
        </w:rPr>
        <w:t xml:space="preserve"> cooperate with each other, the Independent Organization and any other affected entities in the event of an emergency condition affecting the delivery of Electric Power and Energy or the safety and security of persons and property.</w:t>
      </w:r>
    </w:p>
    <w:p w14:paraId="3AA17261" w14:textId="77777777" w:rsidR="00CB63EE" w:rsidRPr="002E77B1" w:rsidRDefault="00394611" w:rsidP="00FB199A">
      <w:pPr>
        <w:pStyle w:val="NoSpacing"/>
        <w:numPr>
          <w:ilvl w:val="0"/>
          <w:numId w:val="0"/>
        </w:numPr>
        <w:ind w:left="720" w:hanging="360"/>
        <w:jc w:val="left"/>
      </w:pPr>
      <w:bookmarkStart w:id="164" w:name="_TOC_250087"/>
      <w:bookmarkStart w:id="165" w:name="_Ref483896947"/>
      <w:bookmarkStart w:id="166" w:name="_Toc486751438"/>
      <w:bookmarkStart w:id="167" w:name="_Toc486827487"/>
      <w:bookmarkStart w:id="168" w:name="_Toc486827660"/>
      <w:bookmarkStart w:id="169" w:name="_Toc486829821"/>
      <w:bookmarkStart w:id="170" w:name="_Toc486831533"/>
      <w:bookmarkStart w:id="171" w:name="_Toc486831865"/>
      <w:bookmarkStart w:id="172" w:name="_Toc486849724"/>
      <w:bookmarkStart w:id="173" w:name="_Toc487526834"/>
      <w:bookmarkStart w:id="174" w:name="_Toc523641462"/>
      <w:bookmarkStart w:id="175" w:name="_Toc130381498"/>
      <w:bookmarkEnd w:id="164"/>
      <w:r w:rsidRPr="00112F66">
        <w:rPr>
          <w:rFonts w:ascii="Times New Roman" w:hAnsi="Times New Roman"/>
          <w:sz w:val="24"/>
          <w:szCs w:val="24"/>
        </w:rPr>
        <w:t>3.13</w:t>
      </w:r>
      <w:r w:rsidRPr="00112F66">
        <w:rPr>
          <w:rFonts w:ascii="Times New Roman" w:hAnsi="Times New Roman"/>
          <w:sz w:val="24"/>
          <w:szCs w:val="24"/>
        </w:rPr>
        <w:tab/>
      </w:r>
      <w:r w:rsidR="00FC2F16" w:rsidRPr="002E77B1">
        <w:t>HEADINGS</w:t>
      </w:r>
      <w:bookmarkEnd w:id="165"/>
      <w:bookmarkEnd w:id="166"/>
      <w:bookmarkEnd w:id="167"/>
      <w:bookmarkEnd w:id="168"/>
      <w:bookmarkEnd w:id="169"/>
      <w:bookmarkEnd w:id="170"/>
      <w:bookmarkEnd w:id="171"/>
      <w:bookmarkEnd w:id="172"/>
      <w:bookmarkEnd w:id="173"/>
      <w:bookmarkEnd w:id="174"/>
      <w:bookmarkEnd w:id="175"/>
    </w:p>
    <w:p w14:paraId="5EADBB3E" w14:textId="77777777" w:rsidR="00CB63EE" w:rsidRPr="002E77B1" w:rsidRDefault="00FC2F16" w:rsidP="002E77B1">
      <w:pPr>
        <w:pStyle w:val="BodyText"/>
      </w:pPr>
      <w:r w:rsidRPr="002E77B1">
        <w:rPr>
          <w:w w:val="105"/>
        </w:rPr>
        <w:t xml:space="preserve">The descriptive headings of the various sections of this Access Tariff have been inserted for convenience of reference only and </w:t>
      </w:r>
      <w:r w:rsidR="00561A09">
        <w:rPr>
          <w:w w:val="105"/>
        </w:rPr>
        <w:t>will</w:t>
      </w:r>
      <w:r w:rsidRPr="002E77B1">
        <w:rPr>
          <w:w w:val="105"/>
        </w:rPr>
        <w:t xml:space="preserve"> in no way define, modify</w:t>
      </w:r>
      <w:r w:rsidR="00C1379D">
        <w:rPr>
          <w:w w:val="105"/>
        </w:rPr>
        <w:t>,</w:t>
      </w:r>
      <w:r w:rsidRPr="002E77B1">
        <w:rPr>
          <w:w w:val="105"/>
        </w:rPr>
        <w:t xml:space="preserve"> or restrict any of the terms and provisions hereof.</w:t>
      </w:r>
    </w:p>
    <w:p w14:paraId="49F528B7" w14:textId="77777777" w:rsidR="00CB63EE" w:rsidRPr="002E77B1" w:rsidRDefault="00394611" w:rsidP="00FB199A">
      <w:pPr>
        <w:pStyle w:val="NoSpacing"/>
        <w:numPr>
          <w:ilvl w:val="0"/>
          <w:numId w:val="0"/>
        </w:numPr>
        <w:ind w:left="720" w:hanging="360"/>
        <w:jc w:val="left"/>
      </w:pPr>
      <w:bookmarkStart w:id="176" w:name="_TOC_250086"/>
      <w:bookmarkStart w:id="177" w:name="_Toc523641463"/>
      <w:bookmarkStart w:id="178" w:name="_Toc130381499"/>
      <w:r w:rsidRPr="00112F66">
        <w:rPr>
          <w:rFonts w:ascii="Times New Roman" w:hAnsi="Times New Roman"/>
          <w:sz w:val="24"/>
          <w:szCs w:val="24"/>
        </w:rPr>
        <w:t>3.14</w:t>
      </w:r>
      <w:r w:rsidRPr="00112F66">
        <w:rPr>
          <w:rFonts w:ascii="Times New Roman" w:hAnsi="Times New Roman"/>
          <w:sz w:val="24"/>
          <w:szCs w:val="24"/>
        </w:rPr>
        <w:tab/>
      </w:r>
      <w:r w:rsidR="00FC2F16" w:rsidRPr="002E77B1">
        <w:t>TAX EXEMPT</w:t>
      </w:r>
      <w:r w:rsidR="00FC2F16" w:rsidRPr="002E77B1">
        <w:rPr>
          <w:spacing w:val="4"/>
        </w:rPr>
        <w:t xml:space="preserve"> </w:t>
      </w:r>
      <w:bookmarkEnd w:id="176"/>
      <w:r w:rsidR="00FC2F16" w:rsidRPr="002E77B1">
        <w:t>STATUS</w:t>
      </w:r>
      <w:bookmarkEnd w:id="177"/>
      <w:bookmarkEnd w:id="178"/>
    </w:p>
    <w:p w14:paraId="5D27E399" w14:textId="0EA9E763" w:rsidR="00CB63EE" w:rsidRPr="002E77B1" w:rsidRDefault="00FC2F16" w:rsidP="002E77B1">
      <w:pPr>
        <w:pStyle w:val="BodyText"/>
      </w:pPr>
      <w:r w:rsidRPr="002E77B1">
        <w:rPr>
          <w:w w:val="105"/>
        </w:rPr>
        <w:t xml:space="preserve">Nothing in this Tariff may impair </w:t>
      </w:r>
      <w:r w:rsidR="00CE1A6A">
        <w:rPr>
          <w:w w:val="105"/>
        </w:rPr>
        <w:t>LP&amp;L</w:t>
      </w:r>
      <w:r w:rsidR="00357125">
        <w:rPr>
          <w:w w:val="105"/>
        </w:rPr>
        <w:t>’</w:t>
      </w:r>
      <w:r w:rsidRPr="002E77B1">
        <w:rPr>
          <w:w w:val="105"/>
        </w:rPr>
        <w:t xml:space="preserve">s tax exempt status, nor </w:t>
      </w:r>
      <w:r w:rsidR="00561A09">
        <w:rPr>
          <w:w w:val="105"/>
        </w:rPr>
        <w:t>will</w:t>
      </w:r>
      <w:r w:rsidRPr="002E77B1">
        <w:rPr>
          <w:w w:val="105"/>
        </w:rPr>
        <w:t xml:space="preserve"> anything in this </w:t>
      </w:r>
      <w:r w:rsidRPr="002E77B1">
        <w:rPr>
          <w:spacing w:val="2"/>
          <w:w w:val="105"/>
        </w:rPr>
        <w:t xml:space="preserve">Tariff </w:t>
      </w:r>
      <w:r w:rsidRPr="002E77B1">
        <w:rPr>
          <w:w w:val="105"/>
        </w:rPr>
        <w:t xml:space="preserve">compel </w:t>
      </w:r>
      <w:r w:rsidR="00CE1A6A">
        <w:rPr>
          <w:w w:val="105"/>
        </w:rPr>
        <w:t>LP&amp;L</w:t>
      </w:r>
      <w:r w:rsidRPr="002E77B1">
        <w:rPr>
          <w:w w:val="105"/>
        </w:rPr>
        <w:t xml:space="preserve"> to use its Delivery System in a manner that violates any contractual provisions, bond covenants, or other restrictions applicable to facilities financed by tax exempt debt. If </w:t>
      </w:r>
      <w:r w:rsidR="00CE1A6A">
        <w:rPr>
          <w:spacing w:val="2"/>
          <w:w w:val="105"/>
        </w:rPr>
        <w:t>LP&amp;L</w:t>
      </w:r>
      <w:r w:rsidRPr="002E77B1">
        <w:rPr>
          <w:spacing w:val="-5"/>
          <w:w w:val="105"/>
        </w:rPr>
        <w:t xml:space="preserve"> </w:t>
      </w:r>
      <w:r w:rsidRPr="002E77B1">
        <w:rPr>
          <w:spacing w:val="2"/>
          <w:w w:val="105"/>
        </w:rPr>
        <w:t>believes</w:t>
      </w:r>
      <w:r w:rsidRPr="002E77B1">
        <w:rPr>
          <w:spacing w:val="-5"/>
          <w:w w:val="105"/>
        </w:rPr>
        <w:t xml:space="preserve"> </w:t>
      </w:r>
      <w:r w:rsidRPr="002E77B1">
        <w:rPr>
          <w:spacing w:val="2"/>
          <w:w w:val="105"/>
        </w:rPr>
        <w:t>that</w:t>
      </w:r>
      <w:r w:rsidRPr="002E77B1">
        <w:rPr>
          <w:spacing w:val="-5"/>
          <w:w w:val="105"/>
        </w:rPr>
        <w:t xml:space="preserve"> </w:t>
      </w:r>
      <w:r w:rsidRPr="002E77B1">
        <w:rPr>
          <w:w w:val="105"/>
        </w:rPr>
        <w:t>its</w:t>
      </w:r>
      <w:r w:rsidRPr="002E77B1">
        <w:rPr>
          <w:spacing w:val="-5"/>
          <w:w w:val="105"/>
        </w:rPr>
        <w:t xml:space="preserve"> </w:t>
      </w:r>
      <w:r w:rsidRPr="002E77B1">
        <w:rPr>
          <w:w w:val="105"/>
        </w:rPr>
        <w:t>tax</w:t>
      </w:r>
      <w:r w:rsidRPr="002E77B1">
        <w:rPr>
          <w:spacing w:val="-5"/>
          <w:w w:val="105"/>
        </w:rPr>
        <w:t xml:space="preserve"> </w:t>
      </w:r>
      <w:r w:rsidRPr="002E77B1">
        <w:rPr>
          <w:spacing w:val="2"/>
          <w:w w:val="105"/>
        </w:rPr>
        <w:t>exempt</w:t>
      </w:r>
      <w:r w:rsidRPr="002E77B1">
        <w:rPr>
          <w:spacing w:val="-5"/>
          <w:w w:val="105"/>
        </w:rPr>
        <w:t xml:space="preserve"> </w:t>
      </w:r>
      <w:r w:rsidRPr="002E77B1">
        <w:rPr>
          <w:spacing w:val="2"/>
          <w:w w:val="105"/>
        </w:rPr>
        <w:t>status</w:t>
      </w:r>
      <w:r w:rsidRPr="002E77B1">
        <w:rPr>
          <w:spacing w:val="-5"/>
          <w:w w:val="105"/>
        </w:rPr>
        <w:t xml:space="preserve"> </w:t>
      </w:r>
      <w:r w:rsidRPr="002E77B1">
        <w:rPr>
          <w:w w:val="105"/>
        </w:rPr>
        <w:t>is</w:t>
      </w:r>
      <w:r w:rsidRPr="002E77B1">
        <w:rPr>
          <w:spacing w:val="-5"/>
          <w:w w:val="105"/>
        </w:rPr>
        <w:t xml:space="preserve"> </w:t>
      </w:r>
      <w:r w:rsidRPr="002E77B1">
        <w:rPr>
          <w:spacing w:val="2"/>
          <w:w w:val="105"/>
        </w:rPr>
        <w:t>threatened</w:t>
      </w:r>
      <w:r w:rsidRPr="002E77B1">
        <w:rPr>
          <w:spacing w:val="-5"/>
          <w:w w:val="105"/>
        </w:rPr>
        <w:t xml:space="preserve"> </w:t>
      </w:r>
      <w:r w:rsidRPr="002E77B1">
        <w:rPr>
          <w:w w:val="105"/>
        </w:rPr>
        <w:t>it</w:t>
      </w:r>
      <w:r w:rsidRPr="002E77B1">
        <w:rPr>
          <w:spacing w:val="-5"/>
          <w:w w:val="105"/>
        </w:rPr>
        <w:t xml:space="preserve"> </w:t>
      </w:r>
      <w:r w:rsidR="00E65BAD">
        <w:rPr>
          <w:spacing w:val="2"/>
          <w:w w:val="105"/>
        </w:rPr>
        <w:t>must</w:t>
      </w:r>
      <w:r w:rsidRPr="002E77B1">
        <w:rPr>
          <w:spacing w:val="-5"/>
          <w:w w:val="105"/>
        </w:rPr>
        <w:t xml:space="preserve"> </w:t>
      </w:r>
      <w:r w:rsidRPr="002E77B1">
        <w:rPr>
          <w:spacing w:val="2"/>
          <w:w w:val="105"/>
        </w:rPr>
        <w:t>notify</w:t>
      </w:r>
      <w:r w:rsidRPr="002E77B1">
        <w:rPr>
          <w:spacing w:val="-5"/>
          <w:w w:val="105"/>
        </w:rPr>
        <w:t xml:space="preserve"> </w:t>
      </w:r>
      <w:r w:rsidRPr="002E77B1">
        <w:rPr>
          <w:w w:val="105"/>
        </w:rPr>
        <w:t>the</w:t>
      </w:r>
      <w:r w:rsidRPr="002E77B1">
        <w:rPr>
          <w:spacing w:val="-5"/>
          <w:w w:val="105"/>
        </w:rPr>
        <w:t xml:space="preserve"> </w:t>
      </w:r>
      <w:r w:rsidR="00642217">
        <w:rPr>
          <w:spacing w:val="3"/>
          <w:w w:val="105"/>
        </w:rPr>
        <w:t>C</w:t>
      </w:r>
      <w:r w:rsidRPr="00A447FD">
        <w:rPr>
          <w:spacing w:val="3"/>
          <w:w w:val="105"/>
        </w:rPr>
        <w:t>ommission</w:t>
      </w:r>
      <w:r w:rsidRPr="002E77B1">
        <w:rPr>
          <w:spacing w:val="3"/>
          <w:w w:val="105"/>
        </w:rPr>
        <w:t>.</w:t>
      </w:r>
    </w:p>
    <w:p w14:paraId="5E534CBB" w14:textId="77777777" w:rsidR="00CB63EE" w:rsidRPr="002E77B1" w:rsidRDefault="00394611" w:rsidP="00FB199A">
      <w:pPr>
        <w:pStyle w:val="NoSpacing"/>
        <w:numPr>
          <w:ilvl w:val="0"/>
          <w:numId w:val="0"/>
        </w:numPr>
        <w:ind w:left="720" w:hanging="360"/>
        <w:jc w:val="left"/>
      </w:pPr>
      <w:bookmarkStart w:id="179" w:name="_TOC_250085"/>
      <w:bookmarkStart w:id="180" w:name="_Toc486751435"/>
      <w:bookmarkStart w:id="181" w:name="_Toc486827484"/>
      <w:bookmarkStart w:id="182" w:name="_Toc486827657"/>
      <w:bookmarkStart w:id="183" w:name="_Toc486829818"/>
      <w:bookmarkStart w:id="184" w:name="_Toc486831530"/>
      <w:bookmarkStart w:id="185" w:name="_Toc486831862"/>
      <w:bookmarkStart w:id="186" w:name="_Toc486849721"/>
      <w:bookmarkStart w:id="187" w:name="_Toc503845268"/>
      <w:bookmarkStart w:id="188" w:name="_Toc523641464"/>
      <w:bookmarkStart w:id="189" w:name="_Toc130381500"/>
      <w:r w:rsidRPr="00112F66">
        <w:rPr>
          <w:rFonts w:ascii="Times New Roman" w:hAnsi="Times New Roman"/>
          <w:sz w:val="24"/>
          <w:szCs w:val="24"/>
        </w:rPr>
        <w:t>3.15</w:t>
      </w:r>
      <w:r w:rsidRPr="00112F66">
        <w:rPr>
          <w:rFonts w:ascii="Times New Roman" w:hAnsi="Times New Roman"/>
          <w:sz w:val="24"/>
          <w:szCs w:val="24"/>
        </w:rPr>
        <w:tab/>
      </w:r>
      <w:r w:rsidR="00FC2F16" w:rsidRPr="002E77B1">
        <w:t>SUCCESSORS AND</w:t>
      </w:r>
      <w:r w:rsidR="00FC2F16" w:rsidRPr="002E77B1">
        <w:rPr>
          <w:spacing w:val="8"/>
        </w:rPr>
        <w:t xml:space="preserve"> </w:t>
      </w:r>
      <w:bookmarkEnd w:id="179"/>
      <w:r w:rsidR="00FC2F16" w:rsidRPr="002E77B1">
        <w:t>ASSIGNS</w:t>
      </w:r>
      <w:bookmarkEnd w:id="180"/>
      <w:bookmarkEnd w:id="181"/>
      <w:bookmarkEnd w:id="182"/>
      <w:bookmarkEnd w:id="183"/>
      <w:bookmarkEnd w:id="184"/>
      <w:bookmarkEnd w:id="185"/>
      <w:bookmarkEnd w:id="186"/>
      <w:bookmarkEnd w:id="187"/>
      <w:bookmarkEnd w:id="188"/>
      <w:bookmarkEnd w:id="189"/>
    </w:p>
    <w:p w14:paraId="3CB38E35" w14:textId="77777777" w:rsidR="00CB63EE" w:rsidRPr="002E77B1" w:rsidRDefault="00FC2F16" w:rsidP="002E77B1">
      <w:pPr>
        <w:pStyle w:val="BodyText"/>
      </w:pPr>
      <w:r w:rsidRPr="002E77B1">
        <w:rPr>
          <w:w w:val="105"/>
        </w:rPr>
        <w:t xml:space="preserve">This Tariff </w:t>
      </w:r>
      <w:r w:rsidR="00021B94">
        <w:rPr>
          <w:w w:val="105"/>
        </w:rPr>
        <w:t>will</w:t>
      </w:r>
      <w:r w:rsidRPr="002E77B1">
        <w:rPr>
          <w:w w:val="105"/>
        </w:rPr>
        <w:t xml:space="preserve"> inure to the benefit of, and be binding upon, </w:t>
      </w:r>
      <w:r w:rsidR="00CE1A6A">
        <w:rPr>
          <w:w w:val="105"/>
        </w:rPr>
        <w:t>LP&amp;L</w:t>
      </w:r>
      <w:r w:rsidRPr="002E77B1">
        <w:rPr>
          <w:w w:val="105"/>
        </w:rPr>
        <w:t>, Competitive Retailer, and Retail Customer and their respective successors and permitted assigns.</w:t>
      </w:r>
    </w:p>
    <w:p w14:paraId="4F634CC9" w14:textId="77777777" w:rsidR="00CB63EE" w:rsidRPr="002E77B1" w:rsidRDefault="00394611" w:rsidP="00FB199A">
      <w:pPr>
        <w:pStyle w:val="NoSpacing"/>
        <w:numPr>
          <w:ilvl w:val="0"/>
          <w:numId w:val="0"/>
        </w:numPr>
        <w:ind w:left="720" w:hanging="360"/>
        <w:jc w:val="left"/>
      </w:pPr>
      <w:bookmarkStart w:id="190" w:name="_TOC_250084"/>
      <w:bookmarkStart w:id="191" w:name="_Ref483896931"/>
      <w:bookmarkStart w:id="192" w:name="_Toc486751436"/>
      <w:bookmarkStart w:id="193" w:name="_Toc486827485"/>
      <w:bookmarkStart w:id="194" w:name="_Toc486827658"/>
      <w:bookmarkStart w:id="195" w:name="_Toc486829819"/>
      <w:bookmarkStart w:id="196" w:name="_Toc486831531"/>
      <w:bookmarkStart w:id="197" w:name="_Toc486831863"/>
      <w:bookmarkStart w:id="198" w:name="_Toc486849722"/>
      <w:bookmarkStart w:id="199" w:name="_Toc503845269"/>
      <w:bookmarkStart w:id="200" w:name="_Toc523641465"/>
      <w:bookmarkStart w:id="201" w:name="_Toc130381501"/>
      <w:r w:rsidRPr="00112F66">
        <w:rPr>
          <w:rFonts w:ascii="Times New Roman" w:hAnsi="Times New Roman"/>
          <w:sz w:val="24"/>
          <w:szCs w:val="24"/>
        </w:rPr>
        <w:t>3.16</w:t>
      </w:r>
      <w:r w:rsidRPr="00112F66">
        <w:rPr>
          <w:rFonts w:ascii="Times New Roman" w:hAnsi="Times New Roman"/>
          <w:sz w:val="24"/>
          <w:szCs w:val="24"/>
        </w:rPr>
        <w:tab/>
      </w:r>
      <w:r w:rsidR="00FC2F16" w:rsidRPr="002E77B1">
        <w:t>EXERCISE OF RIGHT TO</w:t>
      </w:r>
      <w:r w:rsidR="00FC2F16" w:rsidRPr="002E77B1">
        <w:rPr>
          <w:spacing w:val="29"/>
        </w:rPr>
        <w:t xml:space="preserve"> </w:t>
      </w:r>
      <w:bookmarkEnd w:id="190"/>
      <w:r w:rsidR="00FC2F16" w:rsidRPr="002E77B1">
        <w:t>CONSENT</w:t>
      </w:r>
      <w:bookmarkEnd w:id="191"/>
      <w:bookmarkEnd w:id="192"/>
      <w:bookmarkEnd w:id="193"/>
      <w:bookmarkEnd w:id="194"/>
      <w:bookmarkEnd w:id="195"/>
      <w:bookmarkEnd w:id="196"/>
      <w:bookmarkEnd w:id="197"/>
      <w:bookmarkEnd w:id="198"/>
      <w:bookmarkEnd w:id="199"/>
      <w:bookmarkEnd w:id="200"/>
      <w:bookmarkEnd w:id="201"/>
    </w:p>
    <w:p w14:paraId="2F85AA70" w14:textId="77777777" w:rsidR="00CB63EE" w:rsidRPr="002E77B1" w:rsidRDefault="00CE1A6A" w:rsidP="002E77B1">
      <w:pPr>
        <w:pStyle w:val="BodyText"/>
      </w:pPr>
      <w:r>
        <w:rPr>
          <w:w w:val="105"/>
        </w:rPr>
        <w:t>LP&amp;L</w:t>
      </w:r>
      <w:r w:rsidR="00FC2F16" w:rsidRPr="002E77B1">
        <w:rPr>
          <w:w w:val="105"/>
        </w:rPr>
        <w:t xml:space="preserve">, Competitive Retailer, or Retail Customer </w:t>
      </w:r>
      <w:r w:rsidR="009E10A5">
        <w:rPr>
          <w:w w:val="105"/>
        </w:rPr>
        <w:t>must</w:t>
      </w:r>
      <w:r w:rsidR="00FC2F16" w:rsidRPr="002E77B1">
        <w:rPr>
          <w:w w:val="105"/>
        </w:rPr>
        <w:t xml:space="preserve"> not unreasonably withhold, condition, or delay giving any consent required for another party to exercise rights conferred under this Tariff that are made subject to that consent. </w:t>
      </w:r>
      <w:r>
        <w:rPr>
          <w:w w:val="105"/>
        </w:rPr>
        <w:t>LP&amp;L</w:t>
      </w:r>
      <w:r w:rsidR="00FC2F16" w:rsidRPr="002E77B1">
        <w:rPr>
          <w:w w:val="105"/>
        </w:rPr>
        <w:t xml:space="preserve">, Competitive Retailer, or Retail Customer further </w:t>
      </w:r>
      <w:r w:rsidR="00A360DB">
        <w:rPr>
          <w:w w:val="105"/>
        </w:rPr>
        <w:t>must</w:t>
      </w:r>
      <w:r w:rsidR="00FC2F16" w:rsidRPr="002E77B1">
        <w:rPr>
          <w:w w:val="105"/>
        </w:rPr>
        <w:t xml:space="preserve"> not unreasonably withhold, condition, or delay their performance of any obligation or duty imposed under this Tariff.</w:t>
      </w:r>
    </w:p>
    <w:p w14:paraId="35E86859" w14:textId="77777777" w:rsidR="00CB63EE" w:rsidRPr="002E77B1" w:rsidRDefault="00394611" w:rsidP="00FB199A">
      <w:pPr>
        <w:pStyle w:val="NoSpacing"/>
        <w:numPr>
          <w:ilvl w:val="0"/>
          <w:numId w:val="0"/>
        </w:numPr>
        <w:ind w:left="720" w:hanging="360"/>
        <w:jc w:val="left"/>
      </w:pPr>
      <w:bookmarkStart w:id="202" w:name="_TOC_250083"/>
      <w:bookmarkStart w:id="203" w:name="_Ref483896940"/>
      <w:bookmarkStart w:id="204" w:name="_Toc486751437"/>
      <w:bookmarkStart w:id="205" w:name="_Toc486827486"/>
      <w:bookmarkStart w:id="206" w:name="_Toc486827659"/>
      <w:bookmarkStart w:id="207" w:name="_Toc486829820"/>
      <w:bookmarkStart w:id="208" w:name="_Toc486831532"/>
      <w:bookmarkStart w:id="209" w:name="_Toc486831864"/>
      <w:bookmarkStart w:id="210" w:name="_Toc486849723"/>
      <w:bookmarkStart w:id="211" w:name="_Toc503845270"/>
      <w:bookmarkStart w:id="212" w:name="_Toc523641466"/>
      <w:bookmarkStart w:id="213" w:name="_Toc130381502"/>
      <w:bookmarkEnd w:id="202"/>
      <w:r w:rsidRPr="00112F66">
        <w:rPr>
          <w:rFonts w:ascii="Times New Roman" w:hAnsi="Times New Roman"/>
          <w:sz w:val="24"/>
          <w:szCs w:val="24"/>
        </w:rPr>
        <w:t>3.17</w:t>
      </w:r>
      <w:r w:rsidRPr="00112F66">
        <w:rPr>
          <w:rFonts w:ascii="Times New Roman" w:hAnsi="Times New Roman"/>
          <w:sz w:val="24"/>
          <w:szCs w:val="24"/>
        </w:rPr>
        <w:tab/>
      </w:r>
      <w:r w:rsidR="00FC2F16" w:rsidRPr="002E77B1">
        <w:t>WAIVERS</w:t>
      </w:r>
      <w:bookmarkEnd w:id="203"/>
      <w:bookmarkEnd w:id="204"/>
      <w:bookmarkEnd w:id="205"/>
      <w:bookmarkEnd w:id="206"/>
      <w:bookmarkEnd w:id="207"/>
      <w:bookmarkEnd w:id="208"/>
      <w:bookmarkEnd w:id="209"/>
      <w:bookmarkEnd w:id="210"/>
      <w:bookmarkEnd w:id="211"/>
      <w:bookmarkEnd w:id="212"/>
      <w:bookmarkEnd w:id="213"/>
    </w:p>
    <w:p w14:paraId="2FF7FA1F" w14:textId="77777777" w:rsidR="00CB63EE" w:rsidRPr="002E77B1" w:rsidRDefault="00FC2F16" w:rsidP="002E77B1">
      <w:pPr>
        <w:pStyle w:val="BodyText"/>
      </w:pPr>
      <w:r w:rsidRPr="002E77B1">
        <w:rPr>
          <w:w w:val="105"/>
        </w:rPr>
        <w:t xml:space="preserve">The failure of </w:t>
      </w:r>
      <w:r w:rsidR="00CE1A6A">
        <w:rPr>
          <w:w w:val="105"/>
        </w:rPr>
        <w:t>LP&amp;L</w:t>
      </w:r>
      <w:r w:rsidRPr="002E77B1">
        <w:rPr>
          <w:w w:val="105"/>
        </w:rPr>
        <w:t xml:space="preserve">, Competitive Retailer, or Retail Customer to insist in any one or more instances upon strict performance of any of the provisions of this Tariff, or to take advantage of any of its rights under this Tariff, </w:t>
      </w:r>
      <w:r w:rsidR="00F27810">
        <w:rPr>
          <w:w w:val="105"/>
        </w:rPr>
        <w:t>must</w:t>
      </w:r>
      <w:r w:rsidRPr="002E77B1">
        <w:rPr>
          <w:w w:val="105"/>
        </w:rPr>
        <w:t xml:space="preserve"> not be construed as a general waiver of any such provision or the relinquishment of any such right, but the same </w:t>
      </w:r>
      <w:r w:rsidR="00F27810">
        <w:rPr>
          <w:w w:val="105"/>
        </w:rPr>
        <w:t>must</w:t>
      </w:r>
      <w:r w:rsidRPr="002E77B1">
        <w:rPr>
          <w:w w:val="105"/>
        </w:rPr>
        <w:t xml:space="preserve"> continue and remain in full force and effect, except with respect to the particular instance or instances.</w:t>
      </w:r>
    </w:p>
    <w:p w14:paraId="57433E4B" w14:textId="77777777" w:rsidR="003011B7" w:rsidRDefault="00394611" w:rsidP="00FB199A">
      <w:pPr>
        <w:pStyle w:val="NoSpacing"/>
        <w:numPr>
          <w:ilvl w:val="0"/>
          <w:numId w:val="0"/>
        </w:numPr>
        <w:ind w:left="720" w:hanging="360"/>
        <w:jc w:val="left"/>
      </w:pPr>
      <w:bookmarkStart w:id="214" w:name="_Toc130381503"/>
      <w:r w:rsidRPr="00112F66">
        <w:rPr>
          <w:rFonts w:ascii="Times New Roman" w:hAnsi="Times New Roman"/>
          <w:sz w:val="24"/>
          <w:szCs w:val="24"/>
        </w:rPr>
        <w:t>3.18</w:t>
      </w:r>
      <w:r w:rsidRPr="00112F66">
        <w:rPr>
          <w:rFonts w:ascii="Times New Roman" w:hAnsi="Times New Roman"/>
          <w:sz w:val="24"/>
          <w:szCs w:val="24"/>
        </w:rPr>
        <w:tab/>
      </w:r>
      <w:r w:rsidR="00E06E66" w:rsidRPr="00A447FD">
        <w:t>HOURS OF OPERATION</w:t>
      </w:r>
      <w:bookmarkEnd w:id="214"/>
      <w:r w:rsidR="00E06E66" w:rsidRPr="00A447FD">
        <w:t xml:space="preserve"> </w:t>
      </w:r>
    </w:p>
    <w:p w14:paraId="49B9A494" w14:textId="77777777" w:rsidR="00544024" w:rsidRPr="005829B3" w:rsidRDefault="00CE1A6A" w:rsidP="005829B3">
      <w:pPr>
        <w:pStyle w:val="BodyText"/>
      </w:pPr>
      <w:r>
        <w:t>LP&amp;L</w:t>
      </w:r>
      <w:r w:rsidR="00E85CA7">
        <w:t xml:space="preserve"> hours of Operation</w:t>
      </w:r>
      <w:r w:rsidR="0075500C">
        <w:t xml:space="preserve"> </w:t>
      </w:r>
      <w:r w:rsidR="00F63B8E">
        <w:t xml:space="preserve">and Holidays </w:t>
      </w:r>
      <w:r w:rsidR="0075500C">
        <w:t>are</w:t>
      </w:r>
      <w:r w:rsidR="00754C4B">
        <w:t xml:space="preserve"> </w:t>
      </w:r>
      <w:r w:rsidR="005B1363">
        <w:t>contained</w:t>
      </w:r>
      <w:r w:rsidR="00E85CA7">
        <w:t xml:space="preserve"> in Chapter 5.</w:t>
      </w:r>
      <w:r w:rsidR="00E85CA7" w:rsidDel="001210A7">
        <w:t xml:space="preserve"> </w:t>
      </w:r>
      <w:bookmarkStart w:id="215" w:name="_TOC_250082"/>
    </w:p>
    <w:p w14:paraId="71EB99BB" w14:textId="77777777" w:rsidR="008E528E" w:rsidRDefault="008E528E">
      <w:pPr>
        <w:rPr>
          <w:b/>
          <w:bCs/>
          <w:caps/>
          <w:spacing w:val="3"/>
          <w:w w:val="105"/>
          <w:sz w:val="24"/>
          <w:szCs w:val="24"/>
        </w:rPr>
      </w:pPr>
      <w:bookmarkStart w:id="216" w:name="_Toc116633780"/>
      <w:bookmarkStart w:id="217" w:name="_Toc486827488"/>
      <w:bookmarkStart w:id="218" w:name="_Toc486827661"/>
      <w:bookmarkStart w:id="219" w:name="_Toc486829822"/>
      <w:bookmarkStart w:id="220" w:name="_Toc486831534"/>
      <w:bookmarkStart w:id="221" w:name="_Toc486831866"/>
      <w:bookmarkStart w:id="222" w:name="_Toc486849725"/>
      <w:bookmarkStart w:id="223" w:name="_Toc487526835"/>
      <w:bookmarkStart w:id="224" w:name="_Toc523641467"/>
      <w:r>
        <w:rPr>
          <w:spacing w:val="3"/>
          <w:w w:val="105"/>
        </w:rPr>
        <w:br w:type="page"/>
      </w:r>
    </w:p>
    <w:p w14:paraId="76757E36" w14:textId="77777777" w:rsidR="00CB63EE" w:rsidRPr="002E77B1" w:rsidRDefault="00FC2F16">
      <w:pPr>
        <w:pStyle w:val="Heading1"/>
        <w:jc w:val="left"/>
      </w:pPr>
      <w:bookmarkStart w:id="225" w:name="_Toc130381504"/>
      <w:bookmarkStart w:id="226" w:name="_Toc131705687"/>
      <w:bookmarkStart w:id="227" w:name="_Toc137131227"/>
      <w:r w:rsidRPr="002E77B1">
        <w:rPr>
          <w:spacing w:val="3"/>
          <w:w w:val="105"/>
        </w:rPr>
        <w:t>CHAPTER</w:t>
      </w:r>
      <w:r w:rsidRPr="002E77B1">
        <w:rPr>
          <w:spacing w:val="-8"/>
          <w:w w:val="105"/>
        </w:rPr>
        <w:t xml:space="preserve"> </w:t>
      </w:r>
      <w:r w:rsidR="003011B7" w:rsidRPr="002E77B1">
        <w:rPr>
          <w:w w:val="105"/>
        </w:rPr>
        <w:t>4:</w:t>
      </w:r>
      <w:r w:rsidR="003011B7">
        <w:rPr>
          <w:w w:val="105"/>
        </w:rPr>
        <w:t xml:space="preserve"> </w:t>
      </w:r>
      <w:r w:rsidR="00625C26" w:rsidRPr="00A447FD">
        <w:rPr>
          <w:w w:val="105"/>
        </w:rPr>
        <w:t>SERVICE</w:t>
      </w:r>
      <w:r w:rsidR="00625C26" w:rsidRPr="002E77B1">
        <w:rPr>
          <w:w w:val="105"/>
        </w:rPr>
        <w:t xml:space="preserve"> </w:t>
      </w:r>
      <w:r w:rsidRPr="002E77B1">
        <w:rPr>
          <w:w w:val="105"/>
        </w:rPr>
        <w:t xml:space="preserve">RULES AND REGULATIONS </w:t>
      </w:r>
      <w:r w:rsidRPr="002E77B1">
        <w:rPr>
          <w:spacing w:val="3"/>
          <w:w w:val="105"/>
        </w:rPr>
        <w:t xml:space="preserve">RELATING </w:t>
      </w:r>
      <w:r w:rsidRPr="002E77B1">
        <w:rPr>
          <w:w w:val="105"/>
        </w:rPr>
        <w:t xml:space="preserve">TO ACCESS TO DELIVERY SYSTEM OF </w:t>
      </w:r>
      <w:r w:rsidR="00CE1A6A">
        <w:rPr>
          <w:w w:val="105"/>
        </w:rPr>
        <w:t>LP&amp;L</w:t>
      </w:r>
      <w:r w:rsidRPr="002E77B1">
        <w:rPr>
          <w:w w:val="105"/>
        </w:rPr>
        <w:t xml:space="preserve"> BY COMPETITIVE</w:t>
      </w:r>
      <w:r w:rsidRPr="002E77B1">
        <w:rPr>
          <w:spacing w:val="-4"/>
          <w:w w:val="105"/>
        </w:rPr>
        <w:t xml:space="preserve"> </w:t>
      </w:r>
      <w:bookmarkEnd w:id="215"/>
      <w:r w:rsidRPr="002E77B1">
        <w:rPr>
          <w:w w:val="105"/>
        </w:rPr>
        <w:t>RETAILERS</w:t>
      </w:r>
      <w:bookmarkEnd w:id="216"/>
      <w:bookmarkEnd w:id="217"/>
      <w:bookmarkEnd w:id="218"/>
      <w:bookmarkEnd w:id="219"/>
      <w:bookmarkEnd w:id="220"/>
      <w:bookmarkEnd w:id="221"/>
      <w:bookmarkEnd w:id="222"/>
      <w:bookmarkEnd w:id="223"/>
      <w:bookmarkEnd w:id="224"/>
      <w:bookmarkEnd w:id="225"/>
      <w:bookmarkEnd w:id="226"/>
      <w:bookmarkEnd w:id="227"/>
    </w:p>
    <w:p w14:paraId="1477D162" w14:textId="77777777" w:rsidR="00CB63EE" w:rsidRPr="002E77B1" w:rsidRDefault="00394611" w:rsidP="001D3ABD">
      <w:pPr>
        <w:pStyle w:val="Heading2"/>
        <w:numPr>
          <w:ilvl w:val="0"/>
          <w:numId w:val="0"/>
        </w:numPr>
        <w:jc w:val="left"/>
      </w:pPr>
      <w:bookmarkStart w:id="228" w:name="_TOC_250081"/>
      <w:bookmarkStart w:id="229" w:name="_Toc130381505"/>
      <w:bookmarkStart w:id="230" w:name="_Toc131705688"/>
      <w:bookmarkStart w:id="231" w:name="_Toc137131228"/>
      <w:r w:rsidRPr="002E77B1">
        <w:rPr>
          <w:rFonts w:ascii="Times New Roman" w:hAnsi="Times New Roman"/>
          <w:sz w:val="24"/>
          <w:szCs w:val="24"/>
        </w:rPr>
        <w:t>4.1</w:t>
      </w:r>
      <w:r w:rsidRPr="002E77B1">
        <w:rPr>
          <w:rFonts w:ascii="Times New Roman" w:hAnsi="Times New Roman"/>
          <w:sz w:val="24"/>
          <w:szCs w:val="24"/>
        </w:rPr>
        <w:tab/>
      </w:r>
      <w:bookmarkStart w:id="232" w:name="_Toc116633781"/>
      <w:bookmarkStart w:id="233" w:name="_Toc486751440"/>
      <w:bookmarkStart w:id="234" w:name="_Toc486827489"/>
      <w:bookmarkStart w:id="235" w:name="_Toc486827662"/>
      <w:bookmarkStart w:id="236" w:name="_Toc486829823"/>
      <w:bookmarkStart w:id="237" w:name="_Toc486831535"/>
      <w:bookmarkStart w:id="238" w:name="_Toc486831867"/>
      <w:bookmarkStart w:id="239" w:name="_Toc486849726"/>
      <w:bookmarkStart w:id="240" w:name="_Toc487526836"/>
      <w:bookmarkStart w:id="241" w:name="_Toc523641468"/>
      <w:r w:rsidR="00FC2F16" w:rsidRPr="002E77B1">
        <w:t>GENERAL RULES AND</w:t>
      </w:r>
      <w:r w:rsidR="00FC2F16" w:rsidRPr="002E77B1">
        <w:rPr>
          <w:spacing w:val="32"/>
        </w:rPr>
        <w:t xml:space="preserve"> </w:t>
      </w:r>
      <w:bookmarkEnd w:id="228"/>
      <w:r w:rsidR="00FC2F16" w:rsidRPr="002E77B1">
        <w:t>REGULATIONS</w:t>
      </w:r>
      <w:bookmarkEnd w:id="229"/>
      <w:bookmarkEnd w:id="230"/>
      <w:bookmarkEnd w:id="232"/>
      <w:bookmarkEnd w:id="233"/>
      <w:bookmarkEnd w:id="234"/>
      <w:bookmarkEnd w:id="235"/>
      <w:bookmarkEnd w:id="236"/>
      <w:bookmarkEnd w:id="237"/>
      <w:bookmarkEnd w:id="238"/>
      <w:bookmarkEnd w:id="239"/>
      <w:bookmarkEnd w:id="240"/>
      <w:bookmarkEnd w:id="241"/>
      <w:bookmarkEnd w:id="231"/>
    </w:p>
    <w:p w14:paraId="53A86881" w14:textId="77777777" w:rsidR="00CB63EE" w:rsidRPr="002E77B1" w:rsidRDefault="00394611" w:rsidP="00394611">
      <w:pPr>
        <w:pStyle w:val="Heading3"/>
        <w:numPr>
          <w:ilvl w:val="0"/>
          <w:numId w:val="0"/>
        </w:numPr>
        <w:ind w:left="1080" w:hanging="360"/>
      </w:pPr>
      <w:bookmarkStart w:id="242" w:name="_TOC_250080"/>
      <w:bookmarkStart w:id="243" w:name="_Toc116633782"/>
      <w:bookmarkStart w:id="244" w:name="_Ref483898484"/>
      <w:bookmarkStart w:id="245" w:name="_Toc486751441"/>
      <w:bookmarkStart w:id="246" w:name="_Toc486827490"/>
      <w:bookmarkStart w:id="247" w:name="_Toc486827663"/>
      <w:bookmarkStart w:id="248" w:name="_Toc486829824"/>
      <w:bookmarkStart w:id="249" w:name="_Toc486831536"/>
      <w:bookmarkStart w:id="250" w:name="_Toc486831868"/>
      <w:bookmarkStart w:id="251" w:name="_Toc486849727"/>
      <w:bookmarkStart w:id="252" w:name="_Toc487526837"/>
      <w:bookmarkStart w:id="253" w:name="_Toc523641469"/>
      <w:bookmarkStart w:id="254" w:name="_Toc130381506"/>
      <w:bookmarkStart w:id="255" w:name="_Toc131705689"/>
      <w:bookmarkStart w:id="256" w:name="_Toc137131229"/>
      <w:r w:rsidRPr="002E77B1">
        <w:rPr>
          <w:rFonts w:ascii="Times New Roman" w:hAnsi="Times New Roman"/>
        </w:rPr>
        <w:t>A.</w:t>
      </w:r>
      <w:r w:rsidRPr="002E77B1">
        <w:rPr>
          <w:rFonts w:ascii="Times New Roman" w:hAnsi="Times New Roman"/>
        </w:rPr>
        <w:tab/>
      </w:r>
      <w:r w:rsidR="00FC2F16" w:rsidRPr="002E77B1">
        <w:t>APPLICABILITY OF</w:t>
      </w:r>
      <w:r w:rsidR="00FC2F16" w:rsidRPr="002E77B1">
        <w:rPr>
          <w:spacing w:val="20"/>
        </w:rPr>
        <w:t xml:space="preserve"> </w:t>
      </w:r>
      <w:bookmarkEnd w:id="242"/>
      <w:r w:rsidR="00FC2F16" w:rsidRPr="002E77B1">
        <w:t>CHAPTER</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7EBDF6C6" w14:textId="77777777" w:rsidR="00CB63EE" w:rsidRPr="002E77B1" w:rsidRDefault="00FC2F16" w:rsidP="002E77B1">
      <w:pPr>
        <w:pStyle w:val="BodyText"/>
      </w:pPr>
      <w:r w:rsidRPr="002E77B1">
        <w:rPr>
          <w:spacing w:val="2"/>
          <w:w w:val="105"/>
        </w:rPr>
        <w:t xml:space="preserve">This </w:t>
      </w:r>
      <w:r w:rsidRPr="002E77B1">
        <w:rPr>
          <w:w w:val="105"/>
        </w:rPr>
        <w:t xml:space="preserve">Chapter governs the </w:t>
      </w:r>
      <w:r w:rsidRPr="002E77B1">
        <w:rPr>
          <w:spacing w:val="2"/>
          <w:w w:val="105"/>
        </w:rPr>
        <w:t xml:space="preserve">terms </w:t>
      </w:r>
      <w:r w:rsidRPr="002E77B1">
        <w:rPr>
          <w:w w:val="105"/>
        </w:rPr>
        <w:t xml:space="preserve">and </w:t>
      </w:r>
      <w:r w:rsidRPr="002E77B1">
        <w:rPr>
          <w:spacing w:val="2"/>
          <w:w w:val="105"/>
        </w:rPr>
        <w:t xml:space="preserve">conditions </w:t>
      </w:r>
      <w:r w:rsidRPr="002E77B1">
        <w:rPr>
          <w:w w:val="105"/>
        </w:rPr>
        <w:t xml:space="preserve">of Access by Competitive Retailers to </w:t>
      </w:r>
      <w:r w:rsidRPr="002E77B1">
        <w:rPr>
          <w:spacing w:val="3"/>
          <w:w w:val="105"/>
        </w:rPr>
        <w:t xml:space="preserve">the </w:t>
      </w:r>
      <w:r w:rsidRPr="002E77B1">
        <w:rPr>
          <w:w w:val="105"/>
        </w:rPr>
        <w:t xml:space="preserve">Delivery System of </w:t>
      </w:r>
      <w:r w:rsidR="00CE1A6A">
        <w:rPr>
          <w:w w:val="105"/>
        </w:rPr>
        <w:t>LP&amp;L</w:t>
      </w:r>
      <w:r w:rsidRPr="002E77B1">
        <w:rPr>
          <w:w w:val="105"/>
        </w:rPr>
        <w:t xml:space="preserve">, whether the Competitive Retailer has entered into an </w:t>
      </w:r>
      <w:r w:rsidRPr="002E77B1">
        <w:rPr>
          <w:spacing w:val="2"/>
          <w:w w:val="105"/>
        </w:rPr>
        <w:t xml:space="preserve">Access Agreement </w:t>
      </w:r>
      <w:r w:rsidRPr="002E77B1">
        <w:rPr>
          <w:w w:val="105"/>
        </w:rPr>
        <w:t xml:space="preserve">or </w:t>
      </w:r>
      <w:r w:rsidRPr="002E77B1">
        <w:rPr>
          <w:spacing w:val="2"/>
          <w:w w:val="105"/>
        </w:rPr>
        <w:t xml:space="preserve">not. This Chapter also applies </w:t>
      </w:r>
      <w:r w:rsidRPr="002E77B1">
        <w:rPr>
          <w:w w:val="105"/>
        </w:rPr>
        <w:t xml:space="preserve">to </w:t>
      </w:r>
      <w:r w:rsidRPr="002E77B1">
        <w:rPr>
          <w:spacing w:val="2"/>
          <w:w w:val="105"/>
        </w:rPr>
        <w:t xml:space="preserve">Access </w:t>
      </w:r>
      <w:r w:rsidRPr="002E77B1">
        <w:rPr>
          <w:w w:val="105"/>
        </w:rPr>
        <w:t xml:space="preserve">by </w:t>
      </w:r>
      <w:r w:rsidRPr="002E77B1">
        <w:rPr>
          <w:spacing w:val="2"/>
          <w:w w:val="105"/>
        </w:rPr>
        <w:t xml:space="preserve">Competitive Retailers </w:t>
      </w:r>
      <w:r w:rsidRPr="002E77B1">
        <w:rPr>
          <w:w w:val="105"/>
        </w:rPr>
        <w:t xml:space="preserve">to </w:t>
      </w:r>
      <w:r w:rsidRPr="002E77B1">
        <w:rPr>
          <w:spacing w:val="3"/>
          <w:w w:val="105"/>
        </w:rPr>
        <w:t xml:space="preserve">the </w:t>
      </w:r>
      <w:r w:rsidRPr="002E77B1">
        <w:rPr>
          <w:w w:val="105"/>
        </w:rPr>
        <w:t xml:space="preserve">Delivery System of </w:t>
      </w:r>
      <w:r w:rsidR="00CE1A6A">
        <w:rPr>
          <w:w w:val="105"/>
        </w:rPr>
        <w:t>LP&amp;L</w:t>
      </w:r>
      <w:r w:rsidRPr="002E77B1">
        <w:rPr>
          <w:w w:val="105"/>
        </w:rPr>
        <w:t xml:space="preserve"> unlawfully or pursuant to unauthorized use. The provisions of this Chapter </w:t>
      </w:r>
      <w:r w:rsidR="0042542E">
        <w:rPr>
          <w:w w:val="105"/>
        </w:rPr>
        <w:t>will</w:t>
      </w:r>
      <w:r w:rsidRPr="002E77B1">
        <w:rPr>
          <w:w w:val="105"/>
        </w:rPr>
        <w:t xml:space="preserve"> uniformly apply to all Competitive Retailers receiving Access from </w:t>
      </w:r>
      <w:r w:rsidR="00CE1A6A">
        <w:rPr>
          <w:w w:val="105"/>
        </w:rPr>
        <w:t>LP&amp;L</w:t>
      </w:r>
      <w:r w:rsidRPr="002E77B1">
        <w:rPr>
          <w:w w:val="105"/>
        </w:rPr>
        <w:t>.</w:t>
      </w:r>
    </w:p>
    <w:p w14:paraId="58B108EF" w14:textId="77777777" w:rsidR="00CB63EE" w:rsidRPr="00891794" w:rsidRDefault="00394611" w:rsidP="00394611">
      <w:pPr>
        <w:pStyle w:val="Heading3"/>
        <w:numPr>
          <w:ilvl w:val="0"/>
          <w:numId w:val="0"/>
        </w:numPr>
        <w:ind w:left="1080" w:hanging="360"/>
        <w:rPr>
          <w:sz w:val="20"/>
          <w:szCs w:val="20"/>
        </w:rPr>
      </w:pPr>
      <w:bookmarkStart w:id="257" w:name="_TOC_250079"/>
      <w:bookmarkStart w:id="258" w:name="_Toc116633783"/>
      <w:bookmarkStart w:id="259" w:name="_Ref483898492"/>
      <w:bookmarkStart w:id="260" w:name="_Toc486827491"/>
      <w:bookmarkStart w:id="261" w:name="_Toc486827664"/>
      <w:bookmarkStart w:id="262" w:name="_Toc486829825"/>
      <w:bookmarkStart w:id="263" w:name="_Toc486831537"/>
      <w:bookmarkStart w:id="264" w:name="_Toc486831869"/>
      <w:bookmarkStart w:id="265" w:name="_Toc486849728"/>
      <w:bookmarkStart w:id="266" w:name="_Toc487526838"/>
      <w:bookmarkStart w:id="267" w:name="_Toc523641470"/>
      <w:bookmarkStart w:id="268" w:name="_Toc130381507"/>
      <w:bookmarkStart w:id="269" w:name="_Toc131705690"/>
      <w:bookmarkStart w:id="270" w:name="_Toc137131230"/>
      <w:r w:rsidRPr="00891794">
        <w:rPr>
          <w:rFonts w:ascii="Times New Roman" w:hAnsi="Times New Roman"/>
        </w:rPr>
        <w:t>B.</w:t>
      </w:r>
      <w:r w:rsidRPr="00891794">
        <w:rPr>
          <w:rFonts w:ascii="Times New Roman" w:hAnsi="Times New Roman"/>
        </w:rPr>
        <w:tab/>
      </w:r>
      <w:r w:rsidR="00FC2F16" w:rsidRPr="002E77B1">
        <w:t>REQUIRED</w:t>
      </w:r>
      <w:r w:rsidR="00FC2F16" w:rsidRPr="002E77B1">
        <w:rPr>
          <w:spacing w:val="12"/>
          <w:sz w:val="20"/>
        </w:rPr>
        <w:t xml:space="preserve"> </w:t>
      </w:r>
      <w:bookmarkEnd w:id="257"/>
      <w:r w:rsidR="00FC2F16" w:rsidRPr="002E77B1">
        <w:rPr>
          <w:spacing w:val="2"/>
          <w:sz w:val="20"/>
        </w:rPr>
        <w:t>NOTICE</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1AB08E2C" w14:textId="77777777" w:rsidR="00CB63EE" w:rsidRPr="002E77B1" w:rsidRDefault="00FC2F16" w:rsidP="002E77B1">
      <w:pPr>
        <w:pStyle w:val="BodyText"/>
      </w:pPr>
      <w:r w:rsidRPr="002E77B1">
        <w:rPr>
          <w:w w:val="105"/>
        </w:rPr>
        <w:t xml:space="preserve">Notice to Competitive Retailer and </w:t>
      </w:r>
      <w:r w:rsidR="00CE1A6A">
        <w:rPr>
          <w:w w:val="105"/>
        </w:rPr>
        <w:t>LP&amp;L</w:t>
      </w:r>
      <w:r w:rsidRPr="002E77B1">
        <w:rPr>
          <w:w w:val="105"/>
        </w:rPr>
        <w:t xml:space="preserve"> provided </w:t>
      </w:r>
      <w:r w:rsidR="009A549D">
        <w:rPr>
          <w:w w:val="105"/>
        </w:rPr>
        <w:t xml:space="preserve">under </w:t>
      </w:r>
      <w:r w:rsidRPr="002E77B1">
        <w:rPr>
          <w:w w:val="105"/>
        </w:rPr>
        <w:t>Section 3.</w:t>
      </w:r>
      <w:r w:rsidR="00582225" w:rsidRPr="002E77B1">
        <w:rPr>
          <w:w w:val="105"/>
        </w:rPr>
        <w:t>7</w:t>
      </w:r>
      <w:r w:rsidRPr="002E77B1">
        <w:rPr>
          <w:w w:val="105"/>
        </w:rPr>
        <w:t xml:space="preserve">, FORM </w:t>
      </w:r>
      <w:r w:rsidR="00582225">
        <w:rPr>
          <w:w w:val="105"/>
        </w:rPr>
        <w:t xml:space="preserve">AND TIMING </w:t>
      </w:r>
      <w:r w:rsidRPr="002E77B1">
        <w:rPr>
          <w:w w:val="105"/>
        </w:rPr>
        <w:t xml:space="preserve">OF NOTICE, </w:t>
      </w:r>
      <w:r w:rsidR="0042542E">
        <w:rPr>
          <w:w w:val="105"/>
        </w:rPr>
        <w:t>must</w:t>
      </w:r>
      <w:r w:rsidRPr="002E77B1">
        <w:rPr>
          <w:w w:val="105"/>
        </w:rPr>
        <w:t xml:space="preserve"> be provided to the addresses specified in the Access Agreement.</w:t>
      </w:r>
    </w:p>
    <w:p w14:paraId="024ADD31" w14:textId="77777777" w:rsidR="00CB63EE" w:rsidRPr="002E77B1" w:rsidRDefault="00394611" w:rsidP="001D3ABD">
      <w:pPr>
        <w:pStyle w:val="Heading2"/>
        <w:numPr>
          <w:ilvl w:val="0"/>
          <w:numId w:val="0"/>
        </w:numPr>
        <w:jc w:val="left"/>
        <w:rPr>
          <w:sz w:val="24"/>
        </w:rPr>
      </w:pPr>
      <w:bookmarkStart w:id="271" w:name="_TOC_250078"/>
      <w:bookmarkStart w:id="272" w:name="_Toc116633784"/>
      <w:bookmarkStart w:id="273" w:name="_Ref483898546"/>
      <w:bookmarkStart w:id="274" w:name="_Toc486751442"/>
      <w:bookmarkStart w:id="275" w:name="_Toc486827492"/>
      <w:bookmarkStart w:id="276" w:name="_Toc486827665"/>
      <w:bookmarkStart w:id="277" w:name="_Toc486829826"/>
      <w:bookmarkStart w:id="278" w:name="_Toc486831538"/>
      <w:bookmarkStart w:id="279" w:name="_Toc486831870"/>
      <w:bookmarkStart w:id="280" w:name="_Toc486849729"/>
      <w:bookmarkStart w:id="281" w:name="_Toc487526839"/>
      <w:bookmarkStart w:id="282" w:name="_Toc523641471"/>
      <w:bookmarkStart w:id="283" w:name="_Toc130381508"/>
      <w:bookmarkStart w:id="284" w:name="_Toc131705691"/>
      <w:bookmarkStart w:id="285" w:name="_Toc137131231"/>
      <w:r w:rsidRPr="002E77B1">
        <w:rPr>
          <w:rFonts w:ascii="Times New Roman" w:hAnsi="Times New Roman"/>
          <w:sz w:val="24"/>
          <w:szCs w:val="24"/>
        </w:rPr>
        <w:t>4.2</w:t>
      </w:r>
      <w:r w:rsidRPr="002E77B1">
        <w:rPr>
          <w:rFonts w:ascii="Times New Roman" w:hAnsi="Times New Roman"/>
          <w:sz w:val="24"/>
          <w:szCs w:val="24"/>
        </w:rPr>
        <w:tab/>
      </w:r>
      <w:r w:rsidR="00D97616" w:rsidRPr="002E77B1">
        <w:rPr>
          <w:spacing w:val="2"/>
        </w:rPr>
        <w:t>LIM</w:t>
      </w:r>
      <w:r w:rsidR="00FC2F16" w:rsidRPr="002E77B1">
        <w:rPr>
          <w:spacing w:val="2"/>
        </w:rPr>
        <w:t xml:space="preserve">ITS </w:t>
      </w:r>
      <w:r w:rsidR="00FC2F16" w:rsidRPr="002E77B1">
        <w:t>ON</w:t>
      </w:r>
      <w:r w:rsidR="00FC2F16" w:rsidRPr="002E77B1">
        <w:rPr>
          <w:spacing w:val="8"/>
        </w:rPr>
        <w:t xml:space="preserve"> </w:t>
      </w:r>
      <w:bookmarkEnd w:id="271"/>
      <w:r w:rsidR="00FC2F16" w:rsidRPr="002E77B1">
        <w:t>LIABILITY</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0D1464EA" w14:textId="77777777" w:rsidR="00CB63EE" w:rsidRPr="00A447FD" w:rsidRDefault="00394611" w:rsidP="00394611">
      <w:pPr>
        <w:pStyle w:val="Heading3"/>
        <w:numPr>
          <w:ilvl w:val="0"/>
          <w:numId w:val="0"/>
        </w:numPr>
        <w:ind w:left="1080" w:hanging="360"/>
      </w:pPr>
      <w:bookmarkStart w:id="286" w:name="_TOC_250077"/>
      <w:bookmarkStart w:id="287" w:name="_Toc116633785"/>
      <w:bookmarkStart w:id="288" w:name="_Toc130381509"/>
      <w:bookmarkStart w:id="289" w:name="_Toc131705692"/>
      <w:bookmarkStart w:id="290" w:name="_Toc137131232"/>
      <w:r w:rsidRPr="00A447FD">
        <w:rPr>
          <w:rFonts w:ascii="Times New Roman" w:hAnsi="Times New Roman"/>
        </w:rPr>
        <w:t>A.</w:t>
      </w:r>
      <w:r w:rsidRPr="00A447FD">
        <w:rPr>
          <w:rFonts w:ascii="Times New Roman" w:hAnsi="Times New Roman"/>
        </w:rPr>
        <w:tab/>
      </w:r>
      <w:r w:rsidR="00FC2F16" w:rsidRPr="00891794">
        <w:t xml:space="preserve">LIABILITY BETWEEN </w:t>
      </w:r>
      <w:r w:rsidR="00CE1A6A">
        <w:t>LP&amp;L</w:t>
      </w:r>
      <w:r w:rsidR="00FC2F16" w:rsidRPr="00891794">
        <w:t xml:space="preserve"> AND COMPETITIVE</w:t>
      </w:r>
      <w:r w:rsidR="00FC2F16" w:rsidRPr="00290445">
        <w:rPr>
          <w:spacing w:val="17"/>
        </w:rPr>
        <w:t xml:space="preserve"> </w:t>
      </w:r>
      <w:bookmarkEnd w:id="286"/>
      <w:r w:rsidR="00FC2F16" w:rsidRPr="00891794">
        <w:t>RETAILERS</w:t>
      </w:r>
      <w:bookmarkEnd w:id="287"/>
      <w:bookmarkEnd w:id="288"/>
      <w:bookmarkEnd w:id="289"/>
      <w:bookmarkEnd w:id="290"/>
    </w:p>
    <w:p w14:paraId="62701CC1" w14:textId="77777777" w:rsidR="00CB63EE" w:rsidRPr="002E77B1" w:rsidRDefault="00FC2F16" w:rsidP="002E77B1">
      <w:pPr>
        <w:pStyle w:val="BodyText"/>
        <w:rPr>
          <w:sz w:val="20"/>
          <w:szCs w:val="20"/>
        </w:rPr>
      </w:pPr>
      <w:r w:rsidRPr="002E77B1">
        <w:rPr>
          <w:w w:val="105"/>
        </w:rPr>
        <w:t xml:space="preserve">This Access Tariff is not intended to limit the liability of </w:t>
      </w:r>
      <w:r w:rsidR="00CE1A6A">
        <w:rPr>
          <w:w w:val="105"/>
        </w:rPr>
        <w:t>LP&amp;L</w:t>
      </w:r>
      <w:r w:rsidRPr="002E77B1">
        <w:rPr>
          <w:w w:val="105"/>
        </w:rPr>
        <w:t xml:space="preserve"> or Competitive Retailer for damages except as expressly provided in this Access Tariff.</w:t>
      </w:r>
    </w:p>
    <w:p w14:paraId="020C0E58" w14:textId="77777777" w:rsidR="005829B3" w:rsidRDefault="005829B3" w:rsidP="005829B3">
      <w:pPr>
        <w:rPr>
          <w:iCs/>
        </w:rPr>
      </w:pPr>
    </w:p>
    <w:p w14:paraId="238F024A" w14:textId="77777777" w:rsidR="00CB63EE" w:rsidRPr="002E77B1" w:rsidRDefault="00CE1A6A" w:rsidP="002E77B1">
      <w:pPr>
        <w:jc w:val="both"/>
        <w:rPr>
          <w:rFonts w:ascii="Times New Roman Bold" w:hAnsi="Times New Roman Bold"/>
          <w:b/>
          <w:caps/>
        </w:rPr>
      </w:pPr>
      <w:r>
        <w:rPr>
          <w:rFonts w:ascii="Times New Roman Bold" w:hAnsi="Times New Roman Bold"/>
          <w:b/>
          <w:caps/>
        </w:rPr>
        <w:t>LP&amp;L</w:t>
      </w:r>
      <w:r w:rsidR="00FC2F16" w:rsidRPr="002E77B1">
        <w:rPr>
          <w:rFonts w:ascii="Times New Roman Bold" w:hAnsi="Times New Roman Bold"/>
          <w:b/>
          <w:caps/>
        </w:rPr>
        <w:t xml:space="preserve"> will make reasonable provisions to supply steady and continuous Access </w:t>
      </w:r>
      <w:r w:rsidR="00BD4C3F" w:rsidRPr="005829B3">
        <w:rPr>
          <w:rFonts w:ascii="Times New Roman Bold" w:hAnsi="Times New Roman Bold"/>
          <w:b/>
          <w:caps/>
        </w:rPr>
        <w:t xml:space="preserve">and Delivery Service </w:t>
      </w:r>
      <w:r w:rsidR="00FC2F16" w:rsidRPr="002E77B1">
        <w:rPr>
          <w:rFonts w:ascii="Times New Roman Bold" w:hAnsi="Times New Roman Bold"/>
          <w:b/>
          <w:caps/>
        </w:rPr>
        <w:t>to Competitive Retailer</w:t>
      </w:r>
      <w:r w:rsidR="00EE6E09" w:rsidRPr="002E77B1">
        <w:rPr>
          <w:rFonts w:ascii="Times New Roman Bold" w:hAnsi="Times New Roman Bold"/>
          <w:b/>
          <w:caps/>
        </w:rPr>
        <w:t xml:space="preserve"> </w:t>
      </w:r>
      <w:r w:rsidR="00EE6E09" w:rsidRPr="005829B3">
        <w:rPr>
          <w:rFonts w:ascii="Times New Roman Bold" w:hAnsi="Times New Roman Bold"/>
          <w:b/>
          <w:caps/>
        </w:rPr>
        <w:t>and Retail Customers, respectively,</w:t>
      </w:r>
      <w:r w:rsidR="00DF2A1B" w:rsidRPr="005829B3">
        <w:rPr>
          <w:rFonts w:ascii="Times New Roman Bold" w:hAnsi="Times New Roman Bold"/>
          <w:b/>
          <w:caps/>
        </w:rPr>
        <w:t xml:space="preserve"> </w:t>
      </w:r>
      <w:r w:rsidR="00FC2F16" w:rsidRPr="002E77B1">
        <w:rPr>
          <w:rFonts w:ascii="Times New Roman Bold" w:hAnsi="Times New Roman Bold"/>
          <w:b/>
          <w:caps/>
        </w:rPr>
        <w:t xml:space="preserve">but does not guarantee Access </w:t>
      </w:r>
      <w:r w:rsidR="00BD4C3F" w:rsidRPr="005829B3">
        <w:rPr>
          <w:rFonts w:ascii="Times New Roman Bold" w:hAnsi="Times New Roman Bold"/>
          <w:b/>
          <w:caps/>
        </w:rPr>
        <w:t xml:space="preserve">or Delivery Service </w:t>
      </w:r>
      <w:r w:rsidR="00FC2F16" w:rsidRPr="002E77B1">
        <w:rPr>
          <w:rFonts w:ascii="Times New Roman Bold" w:hAnsi="Times New Roman Bold"/>
          <w:b/>
          <w:caps/>
        </w:rPr>
        <w:t xml:space="preserve">against fluctuations or interruptions (whether as a result of negligence or otherwise). </w:t>
      </w:r>
      <w:r>
        <w:rPr>
          <w:rFonts w:ascii="Times New Roman Bold" w:hAnsi="Times New Roman Bold"/>
          <w:b/>
          <w:caps/>
        </w:rPr>
        <w:t>LP&amp;L</w:t>
      </w:r>
      <w:r w:rsidR="00FC2F16" w:rsidRPr="002E77B1">
        <w:rPr>
          <w:rFonts w:ascii="Times New Roman Bold" w:hAnsi="Times New Roman Bold"/>
          <w:b/>
          <w:caps/>
        </w:rPr>
        <w:t xml:space="preserve"> will not be liable for any damages, whether direct or consequential, including, without limitation, loss of profits</w:t>
      </w:r>
      <w:r w:rsidR="00BD4C3F" w:rsidRPr="005829B3">
        <w:rPr>
          <w:rFonts w:ascii="Times New Roman Bold" w:hAnsi="Times New Roman Bold"/>
          <w:b/>
          <w:caps/>
        </w:rPr>
        <w:t>,</w:t>
      </w:r>
      <w:r w:rsidR="00BD4C3F" w:rsidRPr="002E77B1">
        <w:rPr>
          <w:rFonts w:ascii="Times New Roman Bold" w:hAnsi="Times New Roman Bold"/>
          <w:b/>
          <w:caps/>
        </w:rPr>
        <w:t xml:space="preserve"> </w:t>
      </w:r>
      <w:r w:rsidR="00FC2F16" w:rsidRPr="002E77B1">
        <w:rPr>
          <w:rFonts w:ascii="Times New Roman Bold" w:hAnsi="Times New Roman Bold"/>
          <w:b/>
          <w:caps/>
        </w:rPr>
        <w:t>loss of revenue</w:t>
      </w:r>
      <w:r w:rsidR="00BD4C3F" w:rsidRPr="005829B3">
        <w:rPr>
          <w:rFonts w:ascii="Times New Roman Bold" w:hAnsi="Times New Roman Bold"/>
          <w:b/>
          <w:caps/>
        </w:rPr>
        <w:t>, or loss</w:t>
      </w:r>
      <w:r w:rsidR="00BD4C3F" w:rsidRPr="005829B3">
        <w:rPr>
          <w:rFonts w:ascii="Times New Roman Bold" w:hAnsi="Times New Roman Bold"/>
          <w:b/>
          <w:iCs/>
          <w:caps/>
        </w:rPr>
        <w:t xml:space="preserve"> </w:t>
      </w:r>
      <w:r w:rsidR="00BD4C3F" w:rsidRPr="005829B3">
        <w:rPr>
          <w:rFonts w:ascii="Times New Roman Bold" w:hAnsi="Times New Roman Bold"/>
          <w:b/>
          <w:caps/>
        </w:rPr>
        <w:t>of production capacity,</w:t>
      </w:r>
      <w:r w:rsidR="00FC2F16" w:rsidRPr="002E77B1">
        <w:rPr>
          <w:rFonts w:ascii="Times New Roman Bold" w:hAnsi="Times New Roman Bold"/>
          <w:b/>
          <w:caps/>
        </w:rPr>
        <w:t xml:space="preserve"> occasioned by fluctuations or interruptions </w:t>
      </w:r>
      <w:r w:rsidR="00BD4C3F" w:rsidRPr="005829B3" w:rsidDel="00CE6D63">
        <w:rPr>
          <w:rFonts w:ascii="Times New Roman Bold" w:hAnsi="Times New Roman Bold"/>
          <w:b/>
          <w:caps/>
        </w:rPr>
        <w:t>unless</w:t>
      </w:r>
      <w:r w:rsidR="00BD4C3F" w:rsidRPr="005829B3">
        <w:rPr>
          <w:rFonts w:ascii="Times New Roman Bold" w:hAnsi="Times New Roman Bold"/>
          <w:b/>
          <w:caps/>
        </w:rPr>
        <w:t xml:space="preserve"> it be shown that </w:t>
      </w:r>
      <w:r>
        <w:rPr>
          <w:rFonts w:ascii="Times New Roman Bold" w:hAnsi="Times New Roman Bold"/>
          <w:b/>
          <w:caps/>
        </w:rPr>
        <w:t>LP&amp;L</w:t>
      </w:r>
      <w:r w:rsidR="00BD4C3F" w:rsidRPr="005829B3">
        <w:rPr>
          <w:rFonts w:ascii="Times New Roman Bold" w:hAnsi="Times New Roman Bold"/>
          <w:b/>
          <w:caps/>
        </w:rPr>
        <w:t xml:space="preserve"> has not made reasonable provision to supply steady and continuous</w:t>
      </w:r>
      <w:r w:rsidR="00BD4C3F" w:rsidRPr="002E77B1">
        <w:rPr>
          <w:rFonts w:ascii="Times New Roman Bold" w:hAnsi="Times New Roman Bold"/>
          <w:b/>
          <w:caps/>
        </w:rPr>
        <w:t xml:space="preserve"> Access </w:t>
      </w:r>
      <w:r w:rsidR="00BD4C3F" w:rsidRPr="005829B3" w:rsidDel="0005201D">
        <w:rPr>
          <w:rFonts w:ascii="Times New Roman Bold" w:hAnsi="Times New Roman Bold"/>
          <w:b/>
          <w:caps/>
        </w:rPr>
        <w:t>and</w:t>
      </w:r>
      <w:r w:rsidR="00BD4C3F" w:rsidRPr="005829B3">
        <w:rPr>
          <w:rFonts w:ascii="Times New Roman Bold" w:hAnsi="Times New Roman Bold"/>
          <w:b/>
          <w:caps/>
        </w:rPr>
        <w:t xml:space="preserve"> Delivery Service, consistent with the Retail Customer</w:t>
      </w:r>
      <w:r w:rsidR="00357125">
        <w:rPr>
          <w:rFonts w:ascii="Times New Roman Bold" w:hAnsi="Times New Roman Bold"/>
          <w:b/>
          <w:caps/>
        </w:rPr>
        <w:t>’</w:t>
      </w:r>
      <w:r w:rsidR="00BD4C3F" w:rsidRPr="005829B3">
        <w:rPr>
          <w:rFonts w:ascii="Times New Roman Bold" w:hAnsi="Times New Roman Bold"/>
          <w:b/>
          <w:caps/>
        </w:rPr>
        <w:t>s class of service, and in the event of a failure to make such reasonable provisions, whether as a result of</w:t>
      </w:r>
      <w:r w:rsidR="00BD4C3F" w:rsidRPr="002E77B1">
        <w:rPr>
          <w:rFonts w:ascii="Times New Roman Bold" w:hAnsi="Times New Roman Bold"/>
          <w:b/>
          <w:caps/>
        </w:rPr>
        <w:t xml:space="preserve"> negligence or otherwise</w:t>
      </w:r>
      <w:r w:rsidR="00BD4C3F" w:rsidRPr="005829B3">
        <w:rPr>
          <w:rFonts w:ascii="Times New Roman Bold" w:hAnsi="Times New Roman Bold"/>
          <w:b/>
          <w:caps/>
        </w:rPr>
        <w:t xml:space="preserve">, </w:t>
      </w:r>
      <w:r>
        <w:rPr>
          <w:rFonts w:ascii="Times New Roman Bold" w:hAnsi="Times New Roman Bold"/>
          <w:b/>
          <w:caps/>
        </w:rPr>
        <w:t>LP&amp;L</w:t>
      </w:r>
      <w:r w:rsidR="00357125">
        <w:rPr>
          <w:rFonts w:ascii="Times New Roman Bold" w:hAnsi="Times New Roman Bold"/>
          <w:b/>
          <w:caps/>
        </w:rPr>
        <w:t>’</w:t>
      </w:r>
      <w:r w:rsidR="00BD4C3F" w:rsidRPr="005829B3">
        <w:rPr>
          <w:rFonts w:ascii="Times New Roman Bold" w:hAnsi="Times New Roman Bold"/>
          <w:b/>
          <w:caps/>
        </w:rPr>
        <w:t xml:space="preserve">s liability </w:t>
      </w:r>
      <w:r w:rsidR="0017366F">
        <w:rPr>
          <w:rFonts w:ascii="Times New Roman Bold" w:hAnsi="Times New Roman Bold"/>
          <w:b/>
          <w:caps/>
        </w:rPr>
        <w:t>WILL</w:t>
      </w:r>
      <w:r w:rsidR="00BD4C3F" w:rsidRPr="005829B3">
        <w:rPr>
          <w:rFonts w:ascii="Times New Roman Bold" w:hAnsi="Times New Roman Bold"/>
          <w:b/>
          <w:caps/>
        </w:rPr>
        <w:t xml:space="preserve"> be limited to the cost of necessary repairs of physical damage proximately caused by the service failure to those electrical delivery facilities of Retail Customer which were then e</w:t>
      </w:r>
      <w:r w:rsidR="001164EF" w:rsidRPr="005829B3">
        <w:rPr>
          <w:rFonts w:ascii="Times New Roman Bold" w:hAnsi="Times New Roman Bold"/>
          <w:b/>
          <w:caps/>
        </w:rPr>
        <w:t>quipped</w:t>
      </w:r>
      <w:r w:rsidR="00BD4C3F" w:rsidRPr="005829B3">
        <w:rPr>
          <w:rFonts w:ascii="Times New Roman Bold" w:hAnsi="Times New Roman Bold"/>
          <w:b/>
          <w:caps/>
        </w:rPr>
        <w:t xml:space="preserve"> with the protective safeguards recommended or required by the then current edition of the National Electrical Code.</w:t>
      </w:r>
      <w:r w:rsidR="001164EF" w:rsidRPr="005829B3">
        <w:rPr>
          <w:rFonts w:ascii="Times New Roman Bold" w:hAnsi="Times New Roman Bold"/>
          <w:b/>
          <w:caps/>
        </w:rPr>
        <w:t xml:space="preserve">  </w:t>
      </w:r>
      <w:r>
        <w:rPr>
          <w:rFonts w:ascii="Times New Roman Bold" w:hAnsi="Times New Roman Bold"/>
          <w:b/>
          <w:caps/>
        </w:rPr>
        <w:t>LP&amp;L</w:t>
      </w:r>
      <w:r w:rsidR="001164EF" w:rsidRPr="005829B3">
        <w:rPr>
          <w:rFonts w:ascii="Times New Roman Bold" w:hAnsi="Times New Roman Bold"/>
          <w:b/>
          <w:caps/>
        </w:rPr>
        <w:t xml:space="preserve"> will make reasonable provisions to provide Construction Service, but does not guarantee the timeliness of initiating or completing such Construction Service nor the suitability of such facilities for Retail Customer</w:t>
      </w:r>
      <w:r w:rsidR="00357125">
        <w:rPr>
          <w:rFonts w:ascii="Times New Roman Bold" w:hAnsi="Times New Roman Bold"/>
          <w:b/>
          <w:caps/>
        </w:rPr>
        <w:t>’</w:t>
      </w:r>
      <w:r w:rsidR="001164EF" w:rsidRPr="005829B3">
        <w:rPr>
          <w:rFonts w:ascii="Times New Roman Bold" w:hAnsi="Times New Roman Bold"/>
          <w:b/>
          <w:caps/>
        </w:rPr>
        <w:t xml:space="preserve">s specific uses. </w:t>
      </w:r>
      <w:r>
        <w:rPr>
          <w:rFonts w:ascii="Times New Roman Bold" w:hAnsi="Times New Roman Bold"/>
          <w:b/>
          <w:caps/>
        </w:rPr>
        <w:t>LP&amp;L</w:t>
      </w:r>
      <w:r w:rsidR="001164EF" w:rsidRPr="005829B3">
        <w:rPr>
          <w:rFonts w:ascii="Times New Roman Bold" w:hAnsi="Times New Roman Bold"/>
          <w:b/>
          <w:caps/>
        </w:rPr>
        <w:t xml:space="preserve"> will not be liable for any damages, whether direct or consequential, including, without limitation, loss of profits, loss of revenue, or loss of production capacity, occasioned by the failure to provide timely or suitable Construction Service.  The term </w:t>
      </w:r>
      <w:r w:rsidR="00357125">
        <w:rPr>
          <w:rFonts w:ascii="Times New Roman Bold" w:hAnsi="Times New Roman Bold"/>
          <w:b/>
          <w:caps/>
        </w:rPr>
        <w:t>“</w:t>
      </w:r>
      <w:r w:rsidR="001164EF" w:rsidRPr="005829B3">
        <w:rPr>
          <w:rFonts w:ascii="Times New Roman Bold" w:hAnsi="Times New Roman Bold"/>
          <w:b/>
          <w:caps/>
        </w:rPr>
        <w:t>Construction Service</w:t>
      </w:r>
      <w:r w:rsidR="00357125">
        <w:rPr>
          <w:rFonts w:ascii="Times New Roman Bold" w:hAnsi="Times New Roman Bold"/>
          <w:b/>
          <w:caps/>
        </w:rPr>
        <w:t>”</w:t>
      </w:r>
      <w:r w:rsidR="001164EF" w:rsidRPr="005829B3">
        <w:rPr>
          <w:rFonts w:ascii="Times New Roman Bold" w:hAnsi="Times New Roman Bold"/>
          <w:b/>
          <w:caps/>
        </w:rPr>
        <w:t xml:space="preserve"> as used in this paragraph includes any and all services that (a) are provided, (b) fail to be provided, or (c) fail to be timely provided by </w:t>
      </w:r>
      <w:r>
        <w:rPr>
          <w:rFonts w:ascii="Times New Roman Bold" w:hAnsi="Times New Roman Bold"/>
          <w:b/>
          <w:caps/>
        </w:rPr>
        <w:t>LP&amp;L</w:t>
      </w:r>
      <w:r w:rsidR="001164EF" w:rsidRPr="005829B3">
        <w:rPr>
          <w:rFonts w:ascii="Times New Roman Bold" w:hAnsi="Times New Roman Bold"/>
          <w:b/>
          <w:caps/>
        </w:rPr>
        <w:t xml:space="preserve">, from the time Retail Customer first contacts </w:t>
      </w:r>
      <w:r>
        <w:rPr>
          <w:rFonts w:ascii="Times New Roman Bold" w:hAnsi="Times New Roman Bold"/>
          <w:b/>
          <w:caps/>
        </w:rPr>
        <w:t>LP&amp;L</w:t>
      </w:r>
      <w:r w:rsidR="001164EF" w:rsidRPr="005829B3">
        <w:rPr>
          <w:rFonts w:ascii="Times New Roman Bold" w:hAnsi="Times New Roman Bold"/>
          <w:b/>
          <w:caps/>
        </w:rPr>
        <w:t xml:space="preserve"> with respect to the provision of any type of Construction or Delivery Service.</w:t>
      </w:r>
    </w:p>
    <w:p w14:paraId="40578CD4" w14:textId="77777777" w:rsidR="005829B3" w:rsidRPr="005829B3" w:rsidRDefault="005829B3" w:rsidP="005829B3">
      <w:pPr>
        <w:jc w:val="both"/>
        <w:rPr>
          <w:rFonts w:ascii="Times New Roman Bold" w:hAnsi="Times New Roman Bold"/>
          <w:b/>
          <w:caps/>
          <w:sz w:val="24"/>
        </w:rPr>
      </w:pPr>
    </w:p>
    <w:p w14:paraId="79C2777B" w14:textId="2F9A595F" w:rsidR="00D97616" w:rsidRPr="002E77B1" w:rsidRDefault="00FC2F16" w:rsidP="002E77B1">
      <w:pPr>
        <w:pStyle w:val="BodyText"/>
      </w:pPr>
      <w:r w:rsidRPr="002E77B1">
        <w:rPr>
          <w:w w:val="105"/>
        </w:rPr>
        <w:t xml:space="preserve">However, if damages result from </w:t>
      </w:r>
      <w:r w:rsidR="0024630A" w:rsidRPr="00A447FD">
        <w:rPr>
          <w:w w:val="105"/>
        </w:rPr>
        <w:t xml:space="preserve">failure to provide timely or suitable Construction Service or </w:t>
      </w:r>
      <w:r w:rsidRPr="002E77B1">
        <w:rPr>
          <w:w w:val="105"/>
        </w:rPr>
        <w:t>fluctuations or interruptions in Access</w:t>
      </w:r>
      <w:r w:rsidR="0024630A" w:rsidRPr="00A447FD">
        <w:rPr>
          <w:w w:val="105"/>
        </w:rPr>
        <w:t xml:space="preserve"> or Delivery Service</w:t>
      </w:r>
      <w:r w:rsidRPr="002E77B1">
        <w:rPr>
          <w:w w:val="105"/>
        </w:rPr>
        <w:t xml:space="preserve"> that are caused by </w:t>
      </w:r>
      <w:r w:rsidR="00CE1A6A">
        <w:rPr>
          <w:w w:val="105"/>
        </w:rPr>
        <w:t>LP&amp;L</w:t>
      </w:r>
      <w:r w:rsidR="00357125">
        <w:rPr>
          <w:w w:val="105"/>
        </w:rPr>
        <w:t>’</w:t>
      </w:r>
      <w:r w:rsidRPr="002E77B1">
        <w:rPr>
          <w:w w:val="105"/>
        </w:rPr>
        <w:t>s or Competitive Retailer</w:t>
      </w:r>
      <w:r w:rsidR="00357125">
        <w:rPr>
          <w:w w:val="105"/>
        </w:rPr>
        <w:t>’</w:t>
      </w:r>
      <w:r w:rsidRPr="002E77B1">
        <w:rPr>
          <w:w w:val="105"/>
        </w:rPr>
        <w:t xml:space="preserve">s gross negligence, or intentional misconduct, this Access Tariff </w:t>
      </w:r>
      <w:r w:rsidR="00D1639D">
        <w:rPr>
          <w:w w:val="105"/>
        </w:rPr>
        <w:t xml:space="preserve">will </w:t>
      </w:r>
      <w:r w:rsidRPr="002E77B1">
        <w:rPr>
          <w:w w:val="105"/>
        </w:rPr>
        <w:t>not preclude recovery of appropriate damages when legally due.</w:t>
      </w:r>
      <w:r w:rsidR="005829B3">
        <w:rPr>
          <w:w w:val="105"/>
        </w:rPr>
        <w:t xml:space="preserve">  </w:t>
      </w:r>
      <w:r w:rsidR="00345B72">
        <w:t xml:space="preserve">Nothing herein </w:t>
      </w:r>
      <w:r w:rsidR="00D1639D">
        <w:t>will</w:t>
      </w:r>
      <w:r w:rsidR="00345B72">
        <w:t xml:space="preserve"> prevent </w:t>
      </w:r>
      <w:r w:rsidR="00CE1A6A">
        <w:t>LP&amp;L</w:t>
      </w:r>
      <w:r w:rsidR="00345B72">
        <w:t xml:space="preserve"> from being liable if found to be grossly negligent or to have committed intentional misconduct with respect to its exercise of its authority in this Tariff.</w:t>
      </w:r>
      <w:bookmarkStart w:id="291" w:name="_TOC_250076"/>
    </w:p>
    <w:p w14:paraId="346E9B0D" w14:textId="77777777" w:rsidR="00CB63EE" w:rsidRPr="00A447FD" w:rsidRDefault="00394611" w:rsidP="00394611">
      <w:pPr>
        <w:pStyle w:val="Heading3"/>
        <w:numPr>
          <w:ilvl w:val="0"/>
          <w:numId w:val="0"/>
        </w:numPr>
        <w:ind w:left="1080" w:hanging="360"/>
      </w:pPr>
      <w:bookmarkStart w:id="292" w:name="_Toc130381510"/>
      <w:bookmarkStart w:id="293" w:name="_Toc131705693"/>
      <w:bookmarkStart w:id="294" w:name="_Toc137131233"/>
      <w:r w:rsidRPr="00A447FD">
        <w:rPr>
          <w:rFonts w:ascii="Times New Roman" w:hAnsi="Times New Roman"/>
        </w:rPr>
        <w:t>B.</w:t>
      </w:r>
      <w:r w:rsidRPr="00A447FD">
        <w:rPr>
          <w:rFonts w:ascii="Times New Roman" w:hAnsi="Times New Roman"/>
        </w:rPr>
        <w:tab/>
      </w:r>
      <w:bookmarkStart w:id="295" w:name="_Toc116633786"/>
      <w:r w:rsidR="00FC2F16" w:rsidRPr="00891794">
        <w:t xml:space="preserve">LIMITATION OF </w:t>
      </w:r>
      <w:r w:rsidR="00FC2F16" w:rsidRPr="00D97616">
        <w:t>DUTY</w:t>
      </w:r>
      <w:r w:rsidR="00FC2F16" w:rsidRPr="00891794">
        <w:t xml:space="preserve"> AND LIABILITY OF COMPETITIVE</w:t>
      </w:r>
      <w:r w:rsidR="00FC2F16" w:rsidRPr="00891794">
        <w:rPr>
          <w:spacing w:val="4"/>
        </w:rPr>
        <w:t xml:space="preserve"> </w:t>
      </w:r>
      <w:bookmarkEnd w:id="291"/>
      <w:r w:rsidR="00FC2F16" w:rsidRPr="00891794">
        <w:t>RETAILER</w:t>
      </w:r>
      <w:bookmarkEnd w:id="292"/>
      <w:bookmarkEnd w:id="293"/>
      <w:bookmarkEnd w:id="295"/>
      <w:bookmarkEnd w:id="294"/>
    </w:p>
    <w:p w14:paraId="123F14D2" w14:textId="77777777" w:rsidR="00CB63EE" w:rsidRPr="002E77B1" w:rsidRDefault="00FC2F16" w:rsidP="002E77B1">
      <w:pPr>
        <w:pStyle w:val="BodyText"/>
        <w:rPr>
          <w:sz w:val="31"/>
        </w:rPr>
      </w:pPr>
      <w:r w:rsidRPr="002E77B1">
        <w:rPr>
          <w:w w:val="105"/>
        </w:rPr>
        <w:t xml:space="preserve">Competitive Retailer has no ownership, right of control, or duty to </w:t>
      </w:r>
      <w:r w:rsidR="00CE1A6A">
        <w:rPr>
          <w:w w:val="105"/>
        </w:rPr>
        <w:t>LP&amp;L</w:t>
      </w:r>
      <w:r w:rsidRPr="002E77B1">
        <w:rPr>
          <w:w w:val="105"/>
        </w:rPr>
        <w:t xml:space="preserve">, </w:t>
      </w:r>
      <w:r w:rsidRPr="002E77B1">
        <w:rPr>
          <w:spacing w:val="2"/>
          <w:w w:val="105"/>
        </w:rPr>
        <w:t xml:space="preserve">Retail Customer </w:t>
      </w:r>
      <w:r w:rsidRPr="002E77B1">
        <w:rPr>
          <w:w w:val="105"/>
        </w:rPr>
        <w:t xml:space="preserve">or </w:t>
      </w:r>
      <w:r w:rsidRPr="002E77B1">
        <w:rPr>
          <w:spacing w:val="2"/>
          <w:w w:val="105"/>
        </w:rPr>
        <w:t xml:space="preserve">other third party, regarding </w:t>
      </w:r>
      <w:r w:rsidRPr="002E77B1">
        <w:rPr>
          <w:w w:val="105"/>
        </w:rPr>
        <w:t xml:space="preserve">the </w:t>
      </w:r>
      <w:r w:rsidRPr="002E77B1">
        <w:rPr>
          <w:spacing w:val="2"/>
          <w:w w:val="105"/>
        </w:rPr>
        <w:t>design, construction</w:t>
      </w:r>
      <w:r w:rsidR="00C1379D">
        <w:rPr>
          <w:spacing w:val="2"/>
          <w:w w:val="105"/>
        </w:rPr>
        <w:t>,</w:t>
      </w:r>
      <w:r w:rsidRPr="002E77B1">
        <w:rPr>
          <w:spacing w:val="2"/>
          <w:w w:val="105"/>
        </w:rPr>
        <w:t xml:space="preserve"> </w:t>
      </w:r>
      <w:r w:rsidRPr="002E77B1">
        <w:rPr>
          <w:w w:val="105"/>
        </w:rPr>
        <w:t xml:space="preserve">or </w:t>
      </w:r>
      <w:r w:rsidRPr="002E77B1">
        <w:rPr>
          <w:spacing w:val="2"/>
          <w:w w:val="105"/>
        </w:rPr>
        <w:t xml:space="preserve">operation </w:t>
      </w:r>
      <w:r w:rsidRPr="002E77B1">
        <w:rPr>
          <w:spacing w:val="3"/>
          <w:w w:val="105"/>
        </w:rPr>
        <w:t xml:space="preserve">of </w:t>
      </w:r>
      <w:r w:rsidR="00CE1A6A">
        <w:rPr>
          <w:w w:val="105"/>
        </w:rPr>
        <w:t>LP&amp;L</w:t>
      </w:r>
      <w:r w:rsidR="00357125">
        <w:rPr>
          <w:w w:val="105"/>
        </w:rPr>
        <w:t>’</w:t>
      </w:r>
      <w:r w:rsidRPr="002E77B1">
        <w:rPr>
          <w:w w:val="105"/>
        </w:rPr>
        <w:t>s Delivery System.</w:t>
      </w:r>
      <w:r w:rsidRPr="00E93B55">
        <w:rPr>
          <w:sz w:val="20"/>
        </w:rPr>
        <w:t xml:space="preserve"> </w:t>
      </w:r>
      <w:r w:rsidRPr="002E77B1">
        <w:rPr>
          <w:w w:val="105"/>
        </w:rPr>
        <w:t xml:space="preserve">Competitive Retailer </w:t>
      </w:r>
      <w:r w:rsidR="0048667B">
        <w:rPr>
          <w:w w:val="105"/>
        </w:rPr>
        <w:t xml:space="preserve">will </w:t>
      </w:r>
      <w:r w:rsidRPr="002E77B1">
        <w:rPr>
          <w:w w:val="105"/>
        </w:rPr>
        <w:t>not be liable to any person or</w:t>
      </w:r>
      <w:r w:rsidRPr="002E77B1">
        <w:rPr>
          <w:spacing w:val="49"/>
          <w:w w:val="105"/>
        </w:rPr>
        <w:t xml:space="preserve"> </w:t>
      </w:r>
      <w:r w:rsidRPr="002E77B1">
        <w:rPr>
          <w:w w:val="105"/>
        </w:rPr>
        <w:t>entity for any damages, direct, indirect or consequential, including, but without</w:t>
      </w:r>
      <w:r w:rsidRPr="002E77B1">
        <w:rPr>
          <w:spacing w:val="49"/>
          <w:w w:val="105"/>
        </w:rPr>
        <w:t xml:space="preserve"> </w:t>
      </w:r>
      <w:r w:rsidRPr="002E77B1">
        <w:rPr>
          <w:spacing w:val="2"/>
          <w:w w:val="105"/>
        </w:rPr>
        <w:t xml:space="preserve">limitation, loss </w:t>
      </w:r>
      <w:r w:rsidRPr="002E77B1">
        <w:rPr>
          <w:w w:val="105"/>
        </w:rPr>
        <w:t xml:space="preserve">of </w:t>
      </w:r>
      <w:r w:rsidRPr="002E77B1">
        <w:rPr>
          <w:spacing w:val="2"/>
          <w:w w:val="105"/>
        </w:rPr>
        <w:t xml:space="preserve">business, loss </w:t>
      </w:r>
      <w:r w:rsidRPr="002E77B1">
        <w:rPr>
          <w:w w:val="105"/>
        </w:rPr>
        <w:t xml:space="preserve">of </w:t>
      </w:r>
      <w:r w:rsidRPr="002E77B1">
        <w:rPr>
          <w:spacing w:val="2"/>
          <w:w w:val="105"/>
        </w:rPr>
        <w:t xml:space="preserve">profits </w:t>
      </w:r>
      <w:r w:rsidRPr="002E77B1">
        <w:rPr>
          <w:w w:val="105"/>
        </w:rPr>
        <w:t xml:space="preserve">or </w:t>
      </w:r>
      <w:r w:rsidRPr="002E77B1">
        <w:rPr>
          <w:spacing w:val="2"/>
          <w:w w:val="105"/>
        </w:rPr>
        <w:t xml:space="preserve">revenue, </w:t>
      </w:r>
      <w:r w:rsidRPr="002E77B1">
        <w:rPr>
          <w:w w:val="105"/>
        </w:rPr>
        <w:t xml:space="preserve">or </w:t>
      </w:r>
      <w:r w:rsidRPr="002E77B1">
        <w:rPr>
          <w:spacing w:val="2"/>
          <w:w w:val="105"/>
        </w:rPr>
        <w:t xml:space="preserve">loss </w:t>
      </w:r>
      <w:r w:rsidRPr="002E77B1">
        <w:rPr>
          <w:w w:val="105"/>
        </w:rPr>
        <w:t xml:space="preserve">of </w:t>
      </w:r>
      <w:r w:rsidRPr="002E77B1">
        <w:rPr>
          <w:spacing w:val="2"/>
          <w:w w:val="105"/>
        </w:rPr>
        <w:t xml:space="preserve">production </w:t>
      </w:r>
      <w:r w:rsidRPr="002E77B1">
        <w:rPr>
          <w:spacing w:val="3"/>
          <w:w w:val="105"/>
        </w:rPr>
        <w:t xml:space="preserve">capacity, </w:t>
      </w:r>
      <w:r w:rsidRPr="002E77B1">
        <w:rPr>
          <w:w w:val="105"/>
        </w:rPr>
        <w:t>occasioned by any fluctuations or interruptions of Delivery Service caused, in whole or in part,</w:t>
      </w:r>
      <w:r w:rsidRPr="002E77B1">
        <w:rPr>
          <w:spacing w:val="-4"/>
          <w:w w:val="105"/>
        </w:rPr>
        <w:t xml:space="preserve"> </w:t>
      </w:r>
      <w:r w:rsidRPr="002E77B1">
        <w:rPr>
          <w:w w:val="105"/>
        </w:rPr>
        <w:t>by</w:t>
      </w:r>
      <w:r w:rsidRPr="002E77B1">
        <w:rPr>
          <w:spacing w:val="-4"/>
          <w:w w:val="105"/>
        </w:rPr>
        <w:t xml:space="preserve"> </w:t>
      </w:r>
      <w:r w:rsidRPr="002E77B1">
        <w:rPr>
          <w:w w:val="105"/>
        </w:rPr>
        <w:t>the</w:t>
      </w:r>
      <w:r w:rsidRPr="002E77B1">
        <w:rPr>
          <w:spacing w:val="-3"/>
          <w:w w:val="105"/>
        </w:rPr>
        <w:t xml:space="preserve"> </w:t>
      </w:r>
      <w:r w:rsidRPr="002E77B1">
        <w:rPr>
          <w:w w:val="105"/>
        </w:rPr>
        <w:t>design,</w:t>
      </w:r>
      <w:r w:rsidRPr="002E77B1">
        <w:rPr>
          <w:spacing w:val="-4"/>
          <w:w w:val="105"/>
        </w:rPr>
        <w:t xml:space="preserve"> </w:t>
      </w:r>
      <w:r w:rsidRPr="002E77B1">
        <w:rPr>
          <w:w w:val="105"/>
        </w:rPr>
        <w:t>construction</w:t>
      </w:r>
      <w:r w:rsidRPr="002E77B1">
        <w:rPr>
          <w:spacing w:val="-4"/>
          <w:w w:val="105"/>
        </w:rPr>
        <w:t xml:space="preserve"> </w:t>
      </w:r>
      <w:r w:rsidRPr="002E77B1">
        <w:rPr>
          <w:w w:val="105"/>
        </w:rPr>
        <w:t>or</w:t>
      </w:r>
      <w:r w:rsidRPr="002E77B1">
        <w:rPr>
          <w:spacing w:val="-3"/>
          <w:w w:val="105"/>
        </w:rPr>
        <w:t xml:space="preserve"> </w:t>
      </w:r>
      <w:r w:rsidRPr="002E77B1">
        <w:rPr>
          <w:w w:val="105"/>
        </w:rPr>
        <w:t>operation</w:t>
      </w:r>
      <w:r w:rsidRPr="002E77B1">
        <w:rPr>
          <w:spacing w:val="-4"/>
          <w:w w:val="105"/>
        </w:rPr>
        <w:t xml:space="preserve"> </w:t>
      </w:r>
      <w:r w:rsidRPr="002E77B1">
        <w:rPr>
          <w:w w:val="105"/>
        </w:rPr>
        <w:t>of</w:t>
      </w:r>
      <w:r w:rsidRPr="002E77B1">
        <w:rPr>
          <w:spacing w:val="-4"/>
          <w:w w:val="105"/>
        </w:rPr>
        <w:t xml:space="preserve"> </w:t>
      </w:r>
      <w:r w:rsidR="00CE1A6A">
        <w:rPr>
          <w:w w:val="105"/>
        </w:rPr>
        <w:t>LP&amp;L</w:t>
      </w:r>
      <w:r w:rsidR="00357125">
        <w:rPr>
          <w:w w:val="105"/>
        </w:rPr>
        <w:t>’</w:t>
      </w:r>
      <w:r w:rsidRPr="002E77B1">
        <w:rPr>
          <w:w w:val="105"/>
        </w:rPr>
        <w:t>s</w:t>
      </w:r>
      <w:r w:rsidRPr="002E77B1">
        <w:rPr>
          <w:spacing w:val="-3"/>
          <w:w w:val="105"/>
        </w:rPr>
        <w:t xml:space="preserve"> </w:t>
      </w:r>
      <w:r w:rsidRPr="002E77B1">
        <w:rPr>
          <w:w w:val="105"/>
        </w:rPr>
        <w:t>Delivery</w:t>
      </w:r>
      <w:r w:rsidRPr="002E77B1">
        <w:rPr>
          <w:spacing w:val="-4"/>
          <w:w w:val="105"/>
        </w:rPr>
        <w:t xml:space="preserve"> </w:t>
      </w:r>
      <w:r w:rsidRPr="002E77B1">
        <w:rPr>
          <w:w w:val="105"/>
        </w:rPr>
        <w:t>System.</w:t>
      </w:r>
    </w:p>
    <w:p w14:paraId="190E80A0" w14:textId="77777777" w:rsidR="00CB63EE" w:rsidRPr="00A447FD" w:rsidRDefault="00394611" w:rsidP="00394611">
      <w:pPr>
        <w:pStyle w:val="Heading3"/>
        <w:numPr>
          <w:ilvl w:val="0"/>
          <w:numId w:val="0"/>
        </w:numPr>
        <w:ind w:left="1080" w:hanging="360"/>
      </w:pPr>
      <w:bookmarkStart w:id="296" w:name="_TOC_250075"/>
      <w:bookmarkStart w:id="297" w:name="_Toc130381511"/>
      <w:bookmarkStart w:id="298" w:name="_Toc131705694"/>
      <w:bookmarkStart w:id="299" w:name="_Toc137131234"/>
      <w:r w:rsidRPr="00A447FD">
        <w:rPr>
          <w:rFonts w:ascii="Times New Roman" w:hAnsi="Times New Roman"/>
        </w:rPr>
        <w:t>C.</w:t>
      </w:r>
      <w:r w:rsidRPr="00A447FD">
        <w:rPr>
          <w:rFonts w:ascii="Times New Roman" w:hAnsi="Times New Roman"/>
        </w:rPr>
        <w:tab/>
      </w:r>
      <w:bookmarkStart w:id="300" w:name="_Toc116633787"/>
      <w:r w:rsidR="00FC2F16" w:rsidRPr="00105DCE">
        <w:t>DUTY</w:t>
      </w:r>
      <w:r w:rsidR="00FC2F16" w:rsidRPr="00891794">
        <w:t xml:space="preserve"> TO AVOID OR MITIGATE</w:t>
      </w:r>
      <w:r w:rsidR="00FC2F16" w:rsidRPr="00891794">
        <w:rPr>
          <w:spacing w:val="18"/>
        </w:rPr>
        <w:t xml:space="preserve"> </w:t>
      </w:r>
      <w:bookmarkEnd w:id="296"/>
      <w:r w:rsidR="00FC2F16" w:rsidRPr="00891794">
        <w:t>DAMAGES</w:t>
      </w:r>
      <w:bookmarkEnd w:id="297"/>
      <w:bookmarkEnd w:id="298"/>
      <w:bookmarkEnd w:id="300"/>
      <w:bookmarkEnd w:id="299"/>
    </w:p>
    <w:p w14:paraId="5C6946C6" w14:textId="77777777" w:rsidR="00CB63EE" w:rsidRPr="002E77B1" w:rsidRDefault="00CE1A6A" w:rsidP="002E77B1">
      <w:pPr>
        <w:pStyle w:val="BodyText"/>
      </w:pPr>
      <w:r>
        <w:rPr>
          <w:w w:val="105"/>
        </w:rPr>
        <w:t>LP&amp;L</w:t>
      </w:r>
      <w:r w:rsidR="00FC2F16" w:rsidRPr="002E77B1">
        <w:rPr>
          <w:w w:val="105"/>
        </w:rPr>
        <w:t xml:space="preserve"> and Competitive Retailer </w:t>
      </w:r>
      <w:r w:rsidR="0048667B">
        <w:rPr>
          <w:w w:val="105"/>
        </w:rPr>
        <w:t>will</w:t>
      </w:r>
      <w:r w:rsidR="00BE7F98">
        <w:rPr>
          <w:w w:val="105"/>
        </w:rPr>
        <w:t xml:space="preserve"> </w:t>
      </w:r>
      <w:r w:rsidR="00FC2F16" w:rsidRPr="002E77B1">
        <w:rPr>
          <w:w w:val="105"/>
        </w:rPr>
        <w:t xml:space="preserve">use reasonable efforts to avoid or mitigate </w:t>
      </w:r>
      <w:r w:rsidR="00FC2F16" w:rsidRPr="002E77B1">
        <w:rPr>
          <w:spacing w:val="2"/>
          <w:w w:val="105"/>
        </w:rPr>
        <w:t xml:space="preserve">its </w:t>
      </w:r>
      <w:r w:rsidR="00FC2F16" w:rsidRPr="002E77B1">
        <w:rPr>
          <w:w w:val="105"/>
        </w:rPr>
        <w:t>damages or losses suffered as a result of the other</w:t>
      </w:r>
      <w:r w:rsidR="00357125">
        <w:rPr>
          <w:w w:val="105"/>
        </w:rPr>
        <w:t>’</w:t>
      </w:r>
      <w:r w:rsidR="00FC2F16" w:rsidRPr="002E77B1">
        <w:rPr>
          <w:w w:val="105"/>
        </w:rPr>
        <w:t>s culpab</w:t>
      </w:r>
      <w:r w:rsidR="009C68A8" w:rsidRPr="002E77B1">
        <w:rPr>
          <w:w w:val="105"/>
        </w:rPr>
        <w:t>le behavior, under Section 4.2.</w:t>
      </w:r>
      <w:r w:rsidR="009C68A8">
        <w:rPr>
          <w:w w:val="105"/>
        </w:rPr>
        <w:t>A</w:t>
      </w:r>
      <w:r w:rsidR="00FC2F16" w:rsidRPr="002E77B1">
        <w:rPr>
          <w:w w:val="105"/>
        </w:rPr>
        <w:t xml:space="preserve">, LIABILITY BETWEEN </w:t>
      </w:r>
      <w:r>
        <w:rPr>
          <w:w w:val="105"/>
        </w:rPr>
        <w:t>LP&amp;L</w:t>
      </w:r>
      <w:r w:rsidR="00FC2F16" w:rsidRPr="002E77B1">
        <w:rPr>
          <w:w w:val="105"/>
        </w:rPr>
        <w:t xml:space="preserve"> AND COMPETITIVE</w:t>
      </w:r>
      <w:r w:rsidR="00FC2F16" w:rsidRPr="002E77B1">
        <w:rPr>
          <w:spacing w:val="26"/>
          <w:w w:val="105"/>
        </w:rPr>
        <w:t xml:space="preserve"> </w:t>
      </w:r>
      <w:r w:rsidR="00FC2F16" w:rsidRPr="002E77B1">
        <w:rPr>
          <w:w w:val="105"/>
        </w:rPr>
        <w:t>RETAILERS.</w:t>
      </w:r>
    </w:p>
    <w:p w14:paraId="4DCD132A" w14:textId="77777777" w:rsidR="00CB63EE" w:rsidRPr="00105DCE" w:rsidRDefault="00394611" w:rsidP="00394611">
      <w:pPr>
        <w:pStyle w:val="Heading3"/>
        <w:numPr>
          <w:ilvl w:val="0"/>
          <w:numId w:val="0"/>
        </w:numPr>
        <w:ind w:left="1080" w:hanging="360"/>
      </w:pPr>
      <w:bookmarkStart w:id="301" w:name="_TOC_250074"/>
      <w:bookmarkStart w:id="302" w:name="_Toc130381512"/>
      <w:bookmarkStart w:id="303" w:name="_Toc131705695"/>
      <w:bookmarkStart w:id="304" w:name="_Toc137131235"/>
      <w:r w:rsidRPr="00105DCE">
        <w:rPr>
          <w:rFonts w:ascii="Times New Roman" w:hAnsi="Times New Roman"/>
        </w:rPr>
        <w:t>D.</w:t>
      </w:r>
      <w:r w:rsidRPr="00105DCE">
        <w:rPr>
          <w:rFonts w:ascii="Times New Roman" w:hAnsi="Times New Roman"/>
        </w:rPr>
        <w:tab/>
      </w:r>
      <w:bookmarkStart w:id="305" w:name="_Toc116633788"/>
      <w:r w:rsidR="00FC2F16" w:rsidRPr="00891794">
        <w:rPr>
          <w:spacing w:val="3"/>
        </w:rPr>
        <w:t>FORCE</w:t>
      </w:r>
      <w:r w:rsidR="00FC2F16" w:rsidRPr="00891794">
        <w:rPr>
          <w:spacing w:val="13"/>
        </w:rPr>
        <w:t xml:space="preserve"> </w:t>
      </w:r>
      <w:bookmarkEnd w:id="301"/>
      <w:r w:rsidR="00FC2F16" w:rsidRPr="00891794">
        <w:t>MAJEURE</w:t>
      </w:r>
      <w:bookmarkEnd w:id="302"/>
      <w:bookmarkEnd w:id="303"/>
      <w:bookmarkEnd w:id="305"/>
      <w:bookmarkEnd w:id="304"/>
    </w:p>
    <w:p w14:paraId="4F65080D" w14:textId="77777777" w:rsidR="005829B3" w:rsidRPr="002E77B1" w:rsidRDefault="005F56BC" w:rsidP="002E77B1">
      <w:pPr>
        <w:jc w:val="both"/>
        <w:rPr>
          <w:rFonts w:ascii="Times New Roman Bold" w:hAnsi="Times New Roman Bold"/>
          <w:b/>
          <w:caps/>
        </w:rPr>
      </w:pPr>
      <w:r w:rsidRPr="002E77B1">
        <w:rPr>
          <w:rFonts w:ascii="Times New Roman Bold" w:hAnsi="Times New Roman Bold"/>
          <w:b/>
          <w:caps/>
        </w:rPr>
        <w:t xml:space="preserve">Neither </w:t>
      </w:r>
      <w:r w:rsidR="00CE1A6A">
        <w:rPr>
          <w:rFonts w:ascii="Times New Roman Bold" w:hAnsi="Times New Roman Bold"/>
          <w:b/>
          <w:caps/>
        </w:rPr>
        <w:t>LP&amp;L</w:t>
      </w:r>
      <w:r w:rsidRPr="002E77B1">
        <w:rPr>
          <w:rFonts w:ascii="Times New Roman Bold" w:hAnsi="Times New Roman Bold"/>
          <w:b/>
          <w:caps/>
        </w:rPr>
        <w:t xml:space="preserve"> nor Competitive Retailer</w:t>
      </w:r>
      <w:r w:rsidR="00FC2F16" w:rsidRPr="002E77B1">
        <w:rPr>
          <w:rFonts w:ascii="Times New Roman Bold" w:hAnsi="Times New Roman Bold"/>
          <w:b/>
          <w:caps/>
        </w:rPr>
        <w:t xml:space="preserve"> </w:t>
      </w:r>
      <w:r w:rsidR="0017711D">
        <w:rPr>
          <w:rFonts w:ascii="Times New Roman Bold" w:hAnsi="Times New Roman Bold"/>
          <w:b/>
          <w:caps/>
        </w:rPr>
        <w:t>WILL</w:t>
      </w:r>
      <w:r w:rsidR="00FC2F16" w:rsidRPr="002E77B1">
        <w:rPr>
          <w:rFonts w:ascii="Times New Roman Bold" w:hAnsi="Times New Roman Bold"/>
          <w:b/>
          <w:caps/>
        </w:rPr>
        <w:t xml:space="preserve"> be liable in damages for any act or event that is beyond </w:t>
      </w:r>
      <w:r w:rsidRPr="002E77B1">
        <w:rPr>
          <w:rFonts w:ascii="Times New Roman Bold" w:hAnsi="Times New Roman Bold"/>
          <w:b/>
          <w:caps/>
        </w:rPr>
        <w:t xml:space="preserve">such </w:t>
      </w:r>
      <w:r w:rsidRPr="507548AE">
        <w:rPr>
          <w:rFonts w:ascii="Times New Roman Bold" w:hAnsi="Times New Roman Bold"/>
          <w:b/>
          <w:bCs/>
          <w:caps/>
        </w:rPr>
        <w:t>party</w:t>
      </w:r>
      <w:r w:rsidR="00357125">
        <w:rPr>
          <w:rFonts w:ascii="Times New Roman Bold" w:hAnsi="Times New Roman Bold"/>
          <w:b/>
          <w:bCs/>
          <w:caps/>
        </w:rPr>
        <w:t>’</w:t>
      </w:r>
      <w:r w:rsidRPr="507548AE">
        <w:rPr>
          <w:rFonts w:ascii="Times New Roman Bold" w:hAnsi="Times New Roman Bold"/>
          <w:b/>
          <w:bCs/>
          <w:caps/>
        </w:rPr>
        <w:t>s</w:t>
      </w:r>
      <w:r w:rsidR="00FC2F16" w:rsidRPr="002E77B1">
        <w:rPr>
          <w:rFonts w:ascii="Times New Roman Bold" w:hAnsi="Times New Roman Bold"/>
          <w:b/>
          <w:caps/>
        </w:rPr>
        <w:t xml:space="preserve"> control and which could not be reasonably anticipated and prevented through the use of reasonable measures, including, but not limited to, an act of God,</w:t>
      </w:r>
      <w:r w:rsidR="00900EB9" w:rsidRPr="002E77B1">
        <w:rPr>
          <w:rFonts w:ascii="Times New Roman Bold" w:hAnsi="Times New Roman Bold"/>
          <w:b/>
          <w:caps/>
        </w:rPr>
        <w:t xml:space="preserve"> </w:t>
      </w:r>
      <w:r w:rsidR="00900EB9" w:rsidRPr="005829B3">
        <w:rPr>
          <w:rFonts w:ascii="Times New Roman Bold" w:hAnsi="Times New Roman Bold"/>
          <w:b/>
          <w:caps/>
        </w:rPr>
        <w:t>extreme weather, ERCOT grid interruptions,</w:t>
      </w:r>
      <w:r w:rsidR="00FC2F16" w:rsidRPr="005829B3">
        <w:rPr>
          <w:rFonts w:ascii="Times New Roman Bold" w:hAnsi="Times New Roman Bold"/>
          <w:b/>
          <w:caps/>
        </w:rPr>
        <w:t xml:space="preserve"> </w:t>
      </w:r>
      <w:r w:rsidR="00FC2F16" w:rsidRPr="002E77B1">
        <w:rPr>
          <w:rFonts w:ascii="Times New Roman Bold" w:hAnsi="Times New Roman Bold"/>
          <w:b/>
          <w:caps/>
        </w:rPr>
        <w:t>act of the public enemy, war, insurrection, riot, fire, explosion, labor disturbance or strike, wildlife, unavoidable accident, equipment or material shortage,</w:t>
      </w:r>
      <w:r w:rsidR="00900EB9" w:rsidRPr="002E77B1">
        <w:rPr>
          <w:rFonts w:ascii="Times New Roman Bold" w:hAnsi="Times New Roman Bold"/>
          <w:b/>
          <w:caps/>
        </w:rPr>
        <w:t xml:space="preserve"> </w:t>
      </w:r>
      <w:r w:rsidR="00900EB9" w:rsidRPr="005829B3">
        <w:rPr>
          <w:rFonts w:ascii="Times New Roman Bold" w:hAnsi="Times New Roman Bold"/>
          <w:b/>
          <w:caps/>
        </w:rPr>
        <w:t>pandemic or epidemic,</w:t>
      </w:r>
      <w:r w:rsidR="00FC2F16" w:rsidRPr="005829B3">
        <w:rPr>
          <w:rFonts w:ascii="Times New Roman Bold" w:hAnsi="Times New Roman Bold"/>
          <w:b/>
          <w:caps/>
        </w:rPr>
        <w:t xml:space="preserve"> </w:t>
      </w:r>
      <w:r w:rsidR="00FC2F16" w:rsidRPr="002E77B1">
        <w:rPr>
          <w:rFonts w:ascii="Times New Roman Bold" w:hAnsi="Times New Roman Bold"/>
          <w:b/>
          <w:caps/>
        </w:rPr>
        <w:t>breakdown or accident to machinery or equipment, or good faith compliance with a then valid curtailment, order, regulation or restriction imposed by governmental, military, or lawfully established civilian authorities, including any order or directive of the Independent Organization.</w:t>
      </w:r>
    </w:p>
    <w:p w14:paraId="71F2B3BC" w14:textId="77777777" w:rsidR="00CB63EE" w:rsidRPr="00A447FD" w:rsidRDefault="00394611" w:rsidP="00394611">
      <w:pPr>
        <w:pStyle w:val="Heading3"/>
        <w:numPr>
          <w:ilvl w:val="0"/>
          <w:numId w:val="0"/>
        </w:numPr>
        <w:ind w:left="1080" w:hanging="360"/>
      </w:pPr>
      <w:bookmarkStart w:id="306" w:name="_TOC_250073"/>
      <w:bookmarkStart w:id="307" w:name="_Toc130381513"/>
      <w:bookmarkStart w:id="308" w:name="_Toc131705696"/>
      <w:bookmarkStart w:id="309" w:name="_Toc137131236"/>
      <w:r w:rsidRPr="00A447FD">
        <w:rPr>
          <w:rFonts w:ascii="Times New Roman" w:hAnsi="Times New Roman"/>
        </w:rPr>
        <w:t>E.</w:t>
      </w:r>
      <w:r w:rsidRPr="00A447FD">
        <w:rPr>
          <w:rFonts w:ascii="Times New Roman" w:hAnsi="Times New Roman"/>
        </w:rPr>
        <w:tab/>
      </w:r>
      <w:bookmarkStart w:id="310" w:name="_Toc116633789"/>
      <w:r w:rsidR="00FC2F16" w:rsidRPr="00891794">
        <w:t>EMERGENCIES AND NECESSARY</w:t>
      </w:r>
      <w:r w:rsidR="00FC2F16" w:rsidRPr="00891794">
        <w:rPr>
          <w:spacing w:val="20"/>
        </w:rPr>
        <w:t xml:space="preserve"> </w:t>
      </w:r>
      <w:bookmarkEnd w:id="306"/>
      <w:r w:rsidR="00FC2F16" w:rsidRPr="00891794">
        <w:t>INTERRUPTIONS</w:t>
      </w:r>
      <w:bookmarkEnd w:id="307"/>
      <w:bookmarkEnd w:id="308"/>
      <w:bookmarkEnd w:id="310"/>
      <w:bookmarkEnd w:id="309"/>
    </w:p>
    <w:p w14:paraId="06E62B69" w14:textId="77777777" w:rsidR="00CB63EE" w:rsidRPr="002E77B1" w:rsidRDefault="00CE1A6A" w:rsidP="002E77B1">
      <w:pPr>
        <w:pStyle w:val="BodyText"/>
        <w:rPr>
          <w:w w:val="105"/>
        </w:rPr>
      </w:pPr>
      <w:r>
        <w:rPr>
          <w:w w:val="105"/>
        </w:rPr>
        <w:t>LP&amp;L</w:t>
      </w:r>
      <w:r w:rsidR="00357125">
        <w:rPr>
          <w:w w:val="105"/>
        </w:rPr>
        <w:t>’</w:t>
      </w:r>
      <w:r w:rsidR="00FC2F16" w:rsidRPr="002E77B1">
        <w:rPr>
          <w:w w:val="105"/>
        </w:rPr>
        <w:t xml:space="preserve">s tariff for Delivery Service governs </w:t>
      </w:r>
      <w:r>
        <w:rPr>
          <w:w w:val="105"/>
        </w:rPr>
        <w:t>LP&amp;L</w:t>
      </w:r>
      <w:r w:rsidR="00357125">
        <w:rPr>
          <w:w w:val="105"/>
        </w:rPr>
        <w:t>’</w:t>
      </w:r>
      <w:r w:rsidR="00FC2F16" w:rsidRPr="002E77B1">
        <w:rPr>
          <w:w w:val="105"/>
        </w:rPr>
        <w:t xml:space="preserve">s authority to interrupt Delivery Service in the event of any emergency that poses a threat to </w:t>
      </w:r>
      <w:r>
        <w:rPr>
          <w:w w:val="105"/>
        </w:rPr>
        <w:t>LP&amp;L</w:t>
      </w:r>
      <w:r w:rsidR="00357125">
        <w:rPr>
          <w:w w:val="105"/>
        </w:rPr>
        <w:t>’</w:t>
      </w:r>
      <w:r w:rsidR="00FC2F16" w:rsidRPr="002E77B1">
        <w:rPr>
          <w:w w:val="105"/>
        </w:rPr>
        <w:t xml:space="preserve">s Delivery System or for other reasons that it deems to be necessary, including, inspection, test, repair, or changes in </w:t>
      </w:r>
      <w:r>
        <w:rPr>
          <w:w w:val="105"/>
        </w:rPr>
        <w:t>LP&amp;L</w:t>
      </w:r>
      <w:r w:rsidR="00357125">
        <w:rPr>
          <w:w w:val="105"/>
        </w:rPr>
        <w:t>’</w:t>
      </w:r>
      <w:r w:rsidR="00FC2F16" w:rsidRPr="002E77B1">
        <w:rPr>
          <w:w w:val="105"/>
        </w:rPr>
        <w:t>s Delivery System, or when such interruption will reduce or remove possible danger to life or property or will aid in the restoration of service.</w:t>
      </w:r>
    </w:p>
    <w:p w14:paraId="471C1537" w14:textId="77777777" w:rsidR="0088142C" w:rsidRPr="00A447FD" w:rsidRDefault="0088142C" w:rsidP="005829B3">
      <w:pPr>
        <w:pStyle w:val="BodyText"/>
        <w:rPr>
          <w:w w:val="105"/>
        </w:rPr>
      </w:pPr>
    </w:p>
    <w:p w14:paraId="1B66B00E" w14:textId="61FEE3EC" w:rsidR="006B1517" w:rsidRDefault="00CE1A6A" w:rsidP="005829B3">
      <w:pPr>
        <w:pStyle w:val="BodyText"/>
        <w:rPr>
          <w:w w:val="105"/>
        </w:rPr>
      </w:pPr>
      <w:r>
        <w:rPr>
          <w:w w:val="105"/>
        </w:rPr>
        <w:t>LP&amp;L</w:t>
      </w:r>
      <w:r w:rsidR="0088142C" w:rsidRPr="00A447FD">
        <w:rPr>
          <w:w w:val="105"/>
        </w:rPr>
        <w:t xml:space="preserve"> may curtail, reduce voltage, or interrupt Delivery Service in the event of an emergency arising anywhere on the Delivery System on the interconnected systems of which it is a part, when the emergency poses a threat to the integrity of its system or the systems to which it is directly or indirectly connected, if in its sole judgment, such action may prevent or alleviate the emergency condition.  </w:t>
      </w:r>
      <w:r>
        <w:rPr>
          <w:w w:val="105"/>
        </w:rPr>
        <w:t>LP&amp;L</w:t>
      </w:r>
      <w:r w:rsidR="0088142C" w:rsidRPr="00A447FD">
        <w:rPr>
          <w:w w:val="105"/>
        </w:rPr>
        <w:t xml:space="preserve"> may interrupt service, when necessary, for inspection, test, repair, or when such interruption will lessen or remove possible danger to life or property, or will aid in the restoration of Delivery Service.</w:t>
      </w:r>
    </w:p>
    <w:p w14:paraId="4D7CD117" w14:textId="77777777" w:rsidR="005829B3" w:rsidRPr="00A447FD" w:rsidRDefault="005829B3" w:rsidP="005829B3">
      <w:pPr>
        <w:pStyle w:val="BodyText"/>
      </w:pPr>
    </w:p>
    <w:p w14:paraId="486E4E8D" w14:textId="77777777" w:rsidR="005F56BC" w:rsidRDefault="00CE1A6A" w:rsidP="005829B3">
      <w:pPr>
        <w:pStyle w:val="BodyText"/>
      </w:pPr>
      <w:r>
        <w:t>LP&amp;L</w:t>
      </w:r>
      <w:r w:rsidR="00D71E35" w:rsidRPr="00891794">
        <w:t xml:space="preserve"> </w:t>
      </w:r>
      <w:r w:rsidR="00AE4F31">
        <w:t xml:space="preserve">must </w:t>
      </w:r>
      <w:r w:rsidR="00D71E35" w:rsidRPr="00891794">
        <w:t xml:space="preserve">provide advance notice to Competitive Retailer of such actions, if reasonably possible. Such notice may be provided by electronic notice to all certificated Competitive Retailers operating within the </w:t>
      </w:r>
      <w:r>
        <w:t>LP&amp;L</w:t>
      </w:r>
      <w:r w:rsidR="00357125">
        <w:t>’</w:t>
      </w:r>
      <w:r w:rsidR="00D71E35" w:rsidRPr="00891794">
        <w:t xml:space="preserve">s service territory with specific identification of location, time, and expected duration of the outage. If reasonably possible, </w:t>
      </w:r>
      <w:r>
        <w:t>LP&amp;L</w:t>
      </w:r>
      <w:r w:rsidR="00D71E35" w:rsidRPr="00891794">
        <w:t xml:space="preserve"> </w:t>
      </w:r>
      <w:r w:rsidR="00AE4F31">
        <w:t>must</w:t>
      </w:r>
      <w:r w:rsidR="00D71E35" w:rsidRPr="00891794">
        <w:t xml:space="preserve"> provide notice to Competitive Retailer no later than one hour after the initiation of the curtailment, interruption, or voltage reduction that occurs due to the emergency if the emergency occurs during the </w:t>
      </w:r>
      <w:r>
        <w:t>LP&amp;L</w:t>
      </w:r>
      <w:r w:rsidR="00357125">
        <w:t>’</w:t>
      </w:r>
      <w:r w:rsidR="00D71E35" w:rsidRPr="00891794">
        <w:t>s normal hours of operation as defined in Section 3.1</w:t>
      </w:r>
      <w:r w:rsidR="0048423C">
        <w:t>8</w:t>
      </w:r>
      <w:r w:rsidR="00D71E35" w:rsidRPr="00891794">
        <w:t xml:space="preserve">. If the emergency occurs outside </w:t>
      </w:r>
      <w:r>
        <w:t>LP&amp;L</w:t>
      </w:r>
      <w:r w:rsidR="00357125">
        <w:t>’</w:t>
      </w:r>
      <w:r w:rsidR="00D71E35" w:rsidRPr="00891794">
        <w:t xml:space="preserve">s normal hours of operation, </w:t>
      </w:r>
      <w:r>
        <w:t>LP&amp;L</w:t>
      </w:r>
      <w:r w:rsidR="00D71E35" w:rsidRPr="00891794">
        <w:t xml:space="preserve"> </w:t>
      </w:r>
      <w:r w:rsidR="00AE4F31">
        <w:t>must</w:t>
      </w:r>
      <w:r w:rsidR="00C83729">
        <w:t xml:space="preserve"> </w:t>
      </w:r>
      <w:r w:rsidR="00D71E35" w:rsidRPr="00891794">
        <w:t xml:space="preserve">provide notice as soon as reasonably possible under the circumstances to Competitive Retailer after the initiation of the curtailment, interruption, or voltage reduction that occurs due to the emergency. Advance notice </w:t>
      </w:r>
      <w:r w:rsidR="00AE4F31">
        <w:t>must</w:t>
      </w:r>
      <w:r w:rsidR="00D71E35" w:rsidRPr="00891794">
        <w:t xml:space="preserve"> also be provided, if reasonably possible, to those Retail Customers </w:t>
      </w:r>
      <w:bookmarkStart w:id="311" w:name="_TOC_250072"/>
      <w:r w:rsidR="00683727">
        <w:t>for whom suspension of service could create a dangerous or life</w:t>
      </w:r>
      <w:r w:rsidR="00BA7162">
        <w:t>-</w:t>
      </w:r>
      <w:r w:rsidR="00683727">
        <w:t xml:space="preserve">threatening condition.  </w:t>
      </w:r>
    </w:p>
    <w:p w14:paraId="4AC83FFA" w14:textId="77777777" w:rsidR="00CB63EE" w:rsidRPr="00105DCE" w:rsidRDefault="00394611" w:rsidP="00394611">
      <w:pPr>
        <w:pStyle w:val="Heading3"/>
        <w:numPr>
          <w:ilvl w:val="0"/>
          <w:numId w:val="0"/>
        </w:numPr>
        <w:ind w:left="1080" w:hanging="360"/>
      </w:pPr>
      <w:bookmarkStart w:id="312" w:name="_Toc116633790"/>
      <w:bookmarkStart w:id="313" w:name="_Toc130381514"/>
      <w:bookmarkStart w:id="314" w:name="_Toc131705697"/>
      <w:bookmarkStart w:id="315" w:name="_Toc137131237"/>
      <w:r w:rsidRPr="00105DCE">
        <w:rPr>
          <w:rFonts w:ascii="Times New Roman" w:hAnsi="Times New Roman"/>
        </w:rPr>
        <w:t>F.</w:t>
      </w:r>
      <w:r w:rsidRPr="00105DCE">
        <w:rPr>
          <w:rFonts w:ascii="Times New Roman" w:hAnsi="Times New Roman"/>
        </w:rPr>
        <w:tab/>
      </w:r>
      <w:r w:rsidR="00FC2F16" w:rsidRPr="00891794">
        <w:t>LIMITATION OF WARRANTIES BY</w:t>
      </w:r>
      <w:r w:rsidR="00FC2F16" w:rsidRPr="00891794">
        <w:rPr>
          <w:spacing w:val="-18"/>
        </w:rPr>
        <w:t xml:space="preserve"> </w:t>
      </w:r>
      <w:bookmarkEnd w:id="311"/>
      <w:r w:rsidR="00CE1A6A">
        <w:rPr>
          <w:spacing w:val="3"/>
        </w:rPr>
        <w:t>LP&amp;L</w:t>
      </w:r>
      <w:bookmarkEnd w:id="312"/>
      <w:bookmarkEnd w:id="313"/>
      <w:bookmarkEnd w:id="314"/>
      <w:bookmarkEnd w:id="315"/>
    </w:p>
    <w:p w14:paraId="7F4B41F8" w14:textId="77777777" w:rsidR="005829B3" w:rsidRPr="002E77B1" w:rsidRDefault="00CE1A6A" w:rsidP="002E77B1">
      <w:pPr>
        <w:jc w:val="both"/>
        <w:rPr>
          <w:rFonts w:ascii="Times New Roman Bold" w:hAnsi="Times New Roman Bold"/>
          <w:b/>
          <w:caps/>
          <w:sz w:val="24"/>
        </w:rPr>
      </w:pPr>
      <w:r>
        <w:rPr>
          <w:rFonts w:ascii="Times New Roman Bold" w:hAnsi="Times New Roman Bold"/>
          <w:b/>
          <w:caps/>
        </w:rPr>
        <w:t>LP&amp;L</w:t>
      </w:r>
      <w:r w:rsidR="00FC2F16" w:rsidRPr="002E77B1">
        <w:rPr>
          <w:rFonts w:ascii="Times New Roman Bold" w:hAnsi="Times New Roman Bold"/>
          <w:b/>
          <w:caps/>
        </w:rPr>
        <w:t xml:space="preserve"> makes no warranties </w:t>
      </w:r>
      <w:r w:rsidR="000E615C" w:rsidRPr="002E77B1">
        <w:rPr>
          <w:rFonts w:ascii="Times New Roman Bold" w:hAnsi="Times New Roman Bold"/>
          <w:b/>
          <w:caps/>
        </w:rPr>
        <w:t>with regard to the provision of Access</w:t>
      </w:r>
      <w:r w:rsidR="000E615C" w:rsidRPr="005829B3">
        <w:rPr>
          <w:rFonts w:ascii="Times New Roman Bold" w:hAnsi="Times New Roman Bold"/>
          <w:b/>
          <w:caps/>
        </w:rPr>
        <w:t>, Construction Service or Delivery Service</w:t>
      </w:r>
      <w:r w:rsidR="000E615C" w:rsidRPr="002E77B1">
        <w:rPr>
          <w:rFonts w:ascii="Times New Roman Bold" w:hAnsi="Times New Roman Bold"/>
          <w:b/>
          <w:caps/>
        </w:rPr>
        <w:t xml:space="preserve"> </w:t>
      </w:r>
      <w:r w:rsidR="00FC2F16" w:rsidRPr="002E77B1">
        <w:rPr>
          <w:rFonts w:ascii="Times New Roman Bold" w:hAnsi="Times New Roman Bold"/>
          <w:b/>
          <w:caps/>
        </w:rPr>
        <w:t>and disclaims any and all warranties, express or implied, including but without limitation, warranties of merchantability or fitness for a particular purpose.</w:t>
      </w:r>
      <w:bookmarkStart w:id="316" w:name="_TOC_250071"/>
    </w:p>
    <w:p w14:paraId="052EB35E" w14:textId="77777777" w:rsidR="00CB63EE" w:rsidRPr="002E77B1" w:rsidRDefault="00394611" w:rsidP="00394611">
      <w:pPr>
        <w:pStyle w:val="Heading3"/>
        <w:numPr>
          <w:ilvl w:val="0"/>
          <w:numId w:val="0"/>
        </w:numPr>
        <w:ind w:left="1080" w:hanging="360"/>
      </w:pPr>
      <w:bookmarkStart w:id="317" w:name="_Toc116633791"/>
      <w:bookmarkStart w:id="318" w:name="_Toc523641478"/>
      <w:bookmarkStart w:id="319" w:name="_Toc130381515"/>
      <w:bookmarkStart w:id="320" w:name="_Toc131705698"/>
      <w:bookmarkStart w:id="321" w:name="_Toc137131238"/>
      <w:r w:rsidRPr="002E77B1">
        <w:rPr>
          <w:rFonts w:ascii="Times New Roman" w:hAnsi="Times New Roman"/>
        </w:rPr>
        <w:t>G.</w:t>
      </w:r>
      <w:r w:rsidRPr="002E77B1">
        <w:rPr>
          <w:rFonts w:ascii="Times New Roman" w:hAnsi="Times New Roman"/>
        </w:rPr>
        <w:tab/>
      </w:r>
      <w:r w:rsidR="00FC2F16" w:rsidRPr="002E77B1">
        <w:rPr>
          <w:spacing w:val="3"/>
        </w:rPr>
        <w:t xml:space="preserve">DUTY </w:t>
      </w:r>
      <w:r w:rsidR="00FC2F16" w:rsidRPr="002E77B1">
        <w:t>TO</w:t>
      </w:r>
      <w:r w:rsidR="00FC2F16" w:rsidRPr="002E77B1">
        <w:rPr>
          <w:spacing w:val="-10"/>
        </w:rPr>
        <w:t xml:space="preserve"> </w:t>
      </w:r>
      <w:bookmarkEnd w:id="316"/>
      <w:r w:rsidR="00FC2F16" w:rsidRPr="002E77B1">
        <w:t>REVIEW</w:t>
      </w:r>
      <w:bookmarkEnd w:id="317"/>
      <w:bookmarkEnd w:id="318"/>
      <w:bookmarkEnd w:id="319"/>
      <w:bookmarkEnd w:id="320"/>
      <w:bookmarkEnd w:id="321"/>
    </w:p>
    <w:p w14:paraId="6BA3E2C1" w14:textId="77777777" w:rsidR="00CB63EE" w:rsidRPr="002E77B1" w:rsidRDefault="00CE1A6A" w:rsidP="002E77B1">
      <w:pPr>
        <w:pStyle w:val="BodyText"/>
      </w:pPr>
      <w:r>
        <w:rPr>
          <w:w w:val="105"/>
        </w:rPr>
        <w:t>LP&amp;L</w:t>
      </w:r>
      <w:r w:rsidR="00FC2F16" w:rsidRPr="002E77B1">
        <w:rPr>
          <w:w w:val="105"/>
        </w:rPr>
        <w:t xml:space="preserve"> has a right to rely on any notice from a Competitive Retailer requesting connection, disconnection, interruption, or suspension of Delivery Service to Retail Customer, and is not responsible for monitoring or reviewing the factual basis or appropriateness of any such notice from a Competitive Retailer requesting connection, disconnection, or suspension of Delivery Service to Retail Customer.</w:t>
      </w:r>
    </w:p>
    <w:p w14:paraId="093EFC81" w14:textId="77777777" w:rsidR="0031313B" w:rsidRPr="002E77B1" w:rsidRDefault="00394611" w:rsidP="001D3ABD">
      <w:pPr>
        <w:pStyle w:val="Heading2"/>
        <w:numPr>
          <w:ilvl w:val="0"/>
          <w:numId w:val="0"/>
        </w:numPr>
        <w:jc w:val="left"/>
      </w:pPr>
      <w:bookmarkStart w:id="322" w:name="_TOC_250070"/>
      <w:bookmarkStart w:id="323" w:name="_Toc116633792"/>
      <w:bookmarkStart w:id="324" w:name="_Toc523641479"/>
      <w:bookmarkStart w:id="325" w:name="_Toc130381516"/>
      <w:bookmarkStart w:id="326" w:name="_Toc131705699"/>
      <w:bookmarkStart w:id="327" w:name="_Toc137131239"/>
      <w:bookmarkEnd w:id="322"/>
      <w:r w:rsidRPr="002E77B1">
        <w:rPr>
          <w:rFonts w:ascii="Times New Roman" w:hAnsi="Times New Roman"/>
          <w:sz w:val="24"/>
          <w:szCs w:val="24"/>
        </w:rPr>
        <w:t>4.3</w:t>
      </w:r>
      <w:r w:rsidRPr="002E77B1">
        <w:rPr>
          <w:rFonts w:ascii="Times New Roman" w:hAnsi="Times New Roman"/>
          <w:sz w:val="24"/>
          <w:szCs w:val="24"/>
        </w:rPr>
        <w:tab/>
      </w:r>
      <w:r w:rsidR="00FC2F16" w:rsidRPr="002E77B1">
        <w:t>ACCESS</w:t>
      </w:r>
      <w:bookmarkStart w:id="328" w:name="_Ref483898566"/>
      <w:bookmarkStart w:id="329" w:name="_Toc486751444"/>
      <w:bookmarkStart w:id="330" w:name="_Toc486827494"/>
      <w:bookmarkStart w:id="331" w:name="_Toc486827667"/>
      <w:bookmarkStart w:id="332" w:name="_Toc486829828"/>
      <w:bookmarkStart w:id="333" w:name="_Toc486831540"/>
      <w:bookmarkStart w:id="334" w:name="_Toc486831872"/>
      <w:bookmarkStart w:id="335" w:name="_Toc486849731"/>
      <w:bookmarkStart w:id="336" w:name="_Toc487526841"/>
      <w:bookmarkEnd w:id="323"/>
      <w:bookmarkEnd w:id="324"/>
      <w:bookmarkEnd w:id="325"/>
      <w:bookmarkEnd w:id="326"/>
      <w:bookmarkEnd w:id="327"/>
    </w:p>
    <w:p w14:paraId="5069940A" w14:textId="77777777" w:rsidR="00CB63EE" w:rsidRPr="002E77B1" w:rsidRDefault="00394611" w:rsidP="00394611">
      <w:pPr>
        <w:pStyle w:val="Heading3"/>
        <w:numPr>
          <w:ilvl w:val="0"/>
          <w:numId w:val="0"/>
        </w:numPr>
        <w:ind w:left="1080" w:hanging="360"/>
      </w:pPr>
      <w:bookmarkStart w:id="337" w:name="_TOC_250069"/>
      <w:bookmarkStart w:id="338" w:name="_Toc116633793"/>
      <w:bookmarkStart w:id="339" w:name="_Toc523641480"/>
      <w:bookmarkStart w:id="340" w:name="_Toc130381517"/>
      <w:bookmarkStart w:id="341" w:name="_Toc131705700"/>
      <w:bookmarkStart w:id="342" w:name="_Toc137131240"/>
      <w:bookmarkEnd w:id="337"/>
      <w:r w:rsidRPr="002E77B1">
        <w:rPr>
          <w:rFonts w:ascii="Times New Roman" w:hAnsi="Times New Roman"/>
        </w:rPr>
        <w:t>A.</w:t>
      </w:r>
      <w:r w:rsidRPr="002E77B1">
        <w:rPr>
          <w:rFonts w:ascii="Times New Roman" w:hAnsi="Times New Roman"/>
        </w:rPr>
        <w:tab/>
      </w:r>
      <w:r w:rsidR="00FC2F16" w:rsidRPr="002E77B1">
        <w:t>ELIGIBILITY</w:t>
      </w:r>
      <w:bookmarkEnd w:id="328"/>
      <w:bookmarkEnd w:id="329"/>
      <w:bookmarkEnd w:id="330"/>
      <w:bookmarkEnd w:id="331"/>
      <w:bookmarkEnd w:id="332"/>
      <w:bookmarkEnd w:id="333"/>
      <w:bookmarkEnd w:id="334"/>
      <w:bookmarkEnd w:id="335"/>
      <w:bookmarkEnd w:id="336"/>
      <w:bookmarkEnd w:id="338"/>
      <w:bookmarkEnd w:id="339"/>
      <w:bookmarkEnd w:id="340"/>
      <w:bookmarkEnd w:id="341"/>
      <w:bookmarkEnd w:id="342"/>
    </w:p>
    <w:p w14:paraId="7D611FCB" w14:textId="77777777" w:rsidR="00105DCE" w:rsidRPr="002E77B1" w:rsidRDefault="00FC2F16" w:rsidP="002E77B1">
      <w:pPr>
        <w:pStyle w:val="BodyText"/>
        <w:rPr>
          <w:w w:val="105"/>
        </w:rPr>
      </w:pPr>
      <w:r w:rsidRPr="002E77B1">
        <w:rPr>
          <w:w w:val="105"/>
        </w:rPr>
        <w:t>A Competitive Retailer is eligible for Access when:</w:t>
      </w:r>
    </w:p>
    <w:p w14:paraId="120D989F" w14:textId="77777777" w:rsidR="00105DCE" w:rsidRDefault="00105DCE" w:rsidP="005829B3">
      <w:pPr>
        <w:pStyle w:val="BodyText"/>
        <w:rPr>
          <w:w w:val="105"/>
        </w:rPr>
      </w:pPr>
    </w:p>
    <w:p w14:paraId="2EA4D891" w14:textId="77777777" w:rsidR="00105DCE" w:rsidRPr="002E77B1" w:rsidRDefault="00394611" w:rsidP="00394611">
      <w:pPr>
        <w:pStyle w:val="BodyText"/>
        <w:ind w:left="1919" w:hanging="360"/>
      </w:pPr>
      <w:r w:rsidRPr="002E77B1">
        <w:rPr>
          <w:w w:val="105"/>
        </w:rPr>
        <w:t>(1)</w:t>
      </w:r>
      <w:r w:rsidRPr="002E77B1">
        <w:rPr>
          <w:w w:val="105"/>
        </w:rPr>
        <w:tab/>
      </w:r>
      <w:r w:rsidR="00373BF4" w:rsidRPr="002E77B1">
        <w:t xml:space="preserve">The Competitive Retailer and </w:t>
      </w:r>
      <w:r w:rsidR="00CE1A6A">
        <w:t>LP&amp;L</w:t>
      </w:r>
      <w:r w:rsidR="00373BF4" w:rsidRPr="002E77B1">
        <w:t xml:space="preserve"> have </w:t>
      </w:r>
      <w:r w:rsidR="00043186" w:rsidRPr="00A447FD">
        <w:t>received written notice from the Independent Organization certifying the Competitive Retailer</w:t>
      </w:r>
      <w:r w:rsidR="00357125">
        <w:t>’</w:t>
      </w:r>
      <w:r w:rsidR="00043186" w:rsidRPr="00A447FD">
        <w:t>s successful completion of market</w:t>
      </w:r>
      <w:r w:rsidR="00043186" w:rsidRPr="002E77B1">
        <w:t xml:space="preserve"> testing</w:t>
      </w:r>
      <w:r w:rsidR="00043186" w:rsidRPr="00A447FD">
        <w:t>, including receipt of the digital certificate</w:t>
      </w:r>
      <w:r w:rsidR="00043186" w:rsidRPr="002E77B1">
        <w:t xml:space="preserve"> pursuant to </w:t>
      </w:r>
      <w:r w:rsidR="00043186" w:rsidRPr="00A447FD">
        <w:t>Applicable Legal Authorities. Market testing</w:t>
      </w:r>
      <w:r w:rsidR="00043186" w:rsidRPr="002E77B1">
        <w:t xml:space="preserve"> will be conducted in accordance with a test plan </w:t>
      </w:r>
      <w:r w:rsidR="00043186" w:rsidRPr="00A447FD">
        <w:t>as specified</w:t>
      </w:r>
      <w:r w:rsidR="00043186" w:rsidRPr="002E77B1">
        <w:t xml:space="preserve"> by </w:t>
      </w:r>
      <w:r w:rsidR="00043186" w:rsidRPr="00A447FD">
        <w:t xml:space="preserve">Applicable Legal Authorities. </w:t>
      </w:r>
      <w:r w:rsidR="00CE1A6A">
        <w:t>LP&amp;L</w:t>
      </w:r>
      <w:r w:rsidR="00043186" w:rsidRPr="002E77B1">
        <w:t xml:space="preserve"> and Competitive Retailer </w:t>
      </w:r>
      <w:r w:rsidR="00A86853">
        <w:t xml:space="preserve">will </w:t>
      </w:r>
      <w:r w:rsidR="00043186" w:rsidRPr="002E77B1">
        <w:t xml:space="preserve">use best efforts to </w:t>
      </w:r>
      <w:r w:rsidR="00043186" w:rsidRPr="00A447FD">
        <w:t>timely</w:t>
      </w:r>
      <w:r w:rsidR="00043186" w:rsidRPr="002E77B1">
        <w:t xml:space="preserve"> complete </w:t>
      </w:r>
      <w:r w:rsidR="00043186" w:rsidRPr="00A447FD">
        <w:t>market</w:t>
      </w:r>
      <w:r w:rsidR="00043186" w:rsidRPr="002E77B1">
        <w:t xml:space="preserve"> testing</w:t>
      </w:r>
      <w:r w:rsidR="00FC2F16" w:rsidRPr="002E77B1">
        <w:rPr>
          <w:w w:val="105"/>
        </w:rPr>
        <w:t>;</w:t>
      </w:r>
      <w:r w:rsidR="00900EB9" w:rsidRPr="002E77B1">
        <w:rPr>
          <w:w w:val="105"/>
        </w:rPr>
        <w:t xml:space="preserve"> </w:t>
      </w:r>
    </w:p>
    <w:p w14:paraId="0514ED20" w14:textId="57A7C8BD" w:rsidR="00105DCE" w:rsidRPr="002E77B1" w:rsidRDefault="00394611" w:rsidP="00394611">
      <w:pPr>
        <w:pStyle w:val="BodyText"/>
        <w:ind w:left="1919" w:hanging="360"/>
      </w:pPr>
      <w:r w:rsidRPr="002E77B1">
        <w:rPr>
          <w:w w:val="105"/>
        </w:rPr>
        <w:t>(2)</w:t>
      </w:r>
      <w:r w:rsidRPr="002E77B1">
        <w:rPr>
          <w:w w:val="105"/>
        </w:rPr>
        <w:tab/>
      </w:r>
      <w:r w:rsidR="00FC2F16" w:rsidRPr="002E77B1">
        <w:rPr>
          <w:w w:val="105"/>
        </w:rPr>
        <w:t xml:space="preserve">Competitive Retailer and </w:t>
      </w:r>
      <w:r w:rsidR="00CE1A6A">
        <w:rPr>
          <w:w w:val="105"/>
        </w:rPr>
        <w:t>LP&amp;L</w:t>
      </w:r>
      <w:r w:rsidR="00FC2F16" w:rsidRPr="002E77B1">
        <w:rPr>
          <w:w w:val="105"/>
        </w:rPr>
        <w:t xml:space="preserve"> execute an Access Agreement, or if, </w:t>
      </w:r>
      <w:r w:rsidR="00CE1A6A">
        <w:rPr>
          <w:w w:val="105"/>
        </w:rPr>
        <w:t>LP&amp;L</w:t>
      </w:r>
      <w:r w:rsidR="00FC2F16" w:rsidRPr="002E77B1">
        <w:rPr>
          <w:w w:val="105"/>
        </w:rPr>
        <w:t xml:space="preserve"> has </w:t>
      </w:r>
      <w:r w:rsidR="00FC2F16" w:rsidRPr="002E77B1">
        <w:rPr>
          <w:spacing w:val="2"/>
          <w:w w:val="105"/>
        </w:rPr>
        <w:t xml:space="preserve">failed </w:t>
      </w:r>
      <w:r w:rsidR="00FC2F16" w:rsidRPr="002E77B1">
        <w:rPr>
          <w:w w:val="105"/>
        </w:rPr>
        <w:t xml:space="preserve">to </w:t>
      </w:r>
      <w:r w:rsidR="00FC2F16" w:rsidRPr="002E77B1">
        <w:rPr>
          <w:spacing w:val="2"/>
          <w:w w:val="105"/>
        </w:rPr>
        <w:t xml:space="preserve">execute </w:t>
      </w:r>
      <w:r w:rsidR="00FC2F16" w:rsidRPr="002E77B1">
        <w:rPr>
          <w:w w:val="105"/>
        </w:rPr>
        <w:t xml:space="preserve">the </w:t>
      </w:r>
      <w:r w:rsidR="00FC2F16" w:rsidRPr="002E77B1">
        <w:rPr>
          <w:spacing w:val="2"/>
          <w:w w:val="105"/>
        </w:rPr>
        <w:t xml:space="preserve">Access Agreement upon presentment </w:t>
      </w:r>
      <w:r w:rsidR="00FC2F16" w:rsidRPr="002E77B1">
        <w:rPr>
          <w:w w:val="105"/>
        </w:rPr>
        <w:t xml:space="preserve">by </w:t>
      </w:r>
      <w:r w:rsidR="00FC2F16" w:rsidRPr="002E77B1">
        <w:rPr>
          <w:spacing w:val="3"/>
          <w:w w:val="105"/>
        </w:rPr>
        <w:t xml:space="preserve">Competitive </w:t>
      </w:r>
      <w:r w:rsidR="00FC2F16" w:rsidRPr="002E77B1">
        <w:rPr>
          <w:w w:val="105"/>
        </w:rPr>
        <w:t xml:space="preserve">Retailer who has signed such Access Agreement, Competitive Retailer </w:t>
      </w:r>
      <w:r w:rsidR="00A86853">
        <w:rPr>
          <w:w w:val="105"/>
        </w:rPr>
        <w:t>will</w:t>
      </w:r>
      <w:r w:rsidR="00FC2F16" w:rsidRPr="002E77B1">
        <w:rPr>
          <w:w w:val="105"/>
        </w:rPr>
        <w:t xml:space="preserve"> be deemed eligible for Access during an interim period by filing the unexecuted </w:t>
      </w:r>
      <w:r w:rsidR="00FC2F16" w:rsidRPr="002E77B1">
        <w:rPr>
          <w:spacing w:val="2"/>
          <w:w w:val="105"/>
        </w:rPr>
        <w:t xml:space="preserve">Access Agreement with </w:t>
      </w:r>
      <w:r w:rsidR="00FC2F16" w:rsidRPr="002E77B1">
        <w:rPr>
          <w:w w:val="105"/>
        </w:rPr>
        <w:t xml:space="preserve">the </w:t>
      </w:r>
      <w:r w:rsidR="00FC2F16" w:rsidRPr="002E77B1">
        <w:rPr>
          <w:spacing w:val="2"/>
          <w:w w:val="105"/>
        </w:rPr>
        <w:t xml:space="preserve">Commission </w:t>
      </w:r>
      <w:r w:rsidR="00FC2F16" w:rsidRPr="002E77B1">
        <w:rPr>
          <w:w w:val="105"/>
        </w:rPr>
        <w:t xml:space="preserve">so </w:t>
      </w:r>
      <w:r w:rsidR="00FC2F16" w:rsidRPr="002E77B1">
        <w:rPr>
          <w:spacing w:val="2"/>
          <w:w w:val="105"/>
        </w:rPr>
        <w:t xml:space="preserve">that </w:t>
      </w:r>
      <w:r w:rsidR="00FC2F16" w:rsidRPr="002E77B1">
        <w:rPr>
          <w:w w:val="105"/>
        </w:rPr>
        <w:t xml:space="preserve">it may </w:t>
      </w:r>
      <w:r w:rsidR="00FC2F16" w:rsidRPr="002E77B1">
        <w:rPr>
          <w:spacing w:val="2"/>
          <w:w w:val="105"/>
        </w:rPr>
        <w:t xml:space="preserve">investigate into </w:t>
      </w:r>
      <w:r w:rsidR="00FC2F16" w:rsidRPr="002E77B1">
        <w:rPr>
          <w:spacing w:val="3"/>
          <w:w w:val="105"/>
        </w:rPr>
        <w:t xml:space="preserve">the </w:t>
      </w:r>
      <w:r w:rsidR="00FC2F16" w:rsidRPr="002E77B1">
        <w:rPr>
          <w:w w:val="105"/>
        </w:rPr>
        <w:t xml:space="preserve">reasons for such non-execution by </w:t>
      </w:r>
      <w:r w:rsidR="00CE1A6A">
        <w:rPr>
          <w:w w:val="105"/>
        </w:rPr>
        <w:t>LP&amp;L</w:t>
      </w:r>
      <w:r w:rsidR="00FC2F16" w:rsidRPr="002E77B1">
        <w:rPr>
          <w:w w:val="105"/>
        </w:rPr>
        <w:t>;</w:t>
      </w:r>
      <w:r w:rsidR="00FC2F16" w:rsidRPr="002E77B1">
        <w:rPr>
          <w:spacing w:val="-16"/>
          <w:w w:val="105"/>
        </w:rPr>
        <w:t xml:space="preserve"> </w:t>
      </w:r>
      <w:r w:rsidR="00FC2F16" w:rsidRPr="002E77B1">
        <w:rPr>
          <w:spacing w:val="2"/>
          <w:w w:val="105"/>
        </w:rPr>
        <w:t>and</w:t>
      </w:r>
    </w:p>
    <w:p w14:paraId="0ED98BD1" w14:textId="77777777" w:rsidR="00CB63EE" w:rsidRPr="002E77B1" w:rsidRDefault="00394611" w:rsidP="00394611">
      <w:pPr>
        <w:pStyle w:val="BodyText"/>
        <w:ind w:left="1919" w:hanging="360"/>
      </w:pPr>
      <w:r w:rsidRPr="002E77B1">
        <w:rPr>
          <w:w w:val="105"/>
        </w:rPr>
        <w:t>(3)</w:t>
      </w:r>
      <w:r w:rsidRPr="002E77B1">
        <w:rPr>
          <w:w w:val="105"/>
        </w:rPr>
        <w:tab/>
      </w:r>
      <w:r w:rsidR="00FC2F16" w:rsidRPr="002E77B1">
        <w:rPr>
          <w:w w:val="105"/>
        </w:rPr>
        <w:t xml:space="preserve">The Competitive Retailer, is registered with the municipality in </w:t>
      </w:r>
      <w:r w:rsidR="00FC2F16" w:rsidRPr="002E77B1">
        <w:rPr>
          <w:spacing w:val="4"/>
          <w:w w:val="105"/>
        </w:rPr>
        <w:t xml:space="preserve">whose </w:t>
      </w:r>
      <w:r w:rsidR="00FC2F16" w:rsidRPr="002E77B1">
        <w:rPr>
          <w:w w:val="105"/>
        </w:rPr>
        <w:t>area the REP intends to provide service, if applicable, and is not in material default with the registration</w:t>
      </w:r>
      <w:r w:rsidR="00FC2F16" w:rsidRPr="002E77B1">
        <w:rPr>
          <w:spacing w:val="-10"/>
          <w:w w:val="105"/>
        </w:rPr>
        <w:t xml:space="preserve"> </w:t>
      </w:r>
      <w:r w:rsidR="00FC2F16" w:rsidRPr="002E77B1">
        <w:rPr>
          <w:w w:val="105"/>
        </w:rPr>
        <w:t>requirements.</w:t>
      </w:r>
    </w:p>
    <w:p w14:paraId="4AD58454" w14:textId="77777777" w:rsidR="00CB63EE" w:rsidRPr="002E77B1" w:rsidRDefault="00394611" w:rsidP="00394611">
      <w:pPr>
        <w:pStyle w:val="Heading3"/>
        <w:numPr>
          <w:ilvl w:val="0"/>
          <w:numId w:val="0"/>
        </w:numPr>
        <w:ind w:left="1080" w:hanging="360"/>
      </w:pPr>
      <w:bookmarkStart w:id="343" w:name="_TOC_250068"/>
      <w:bookmarkStart w:id="344" w:name="_Ref483898587"/>
      <w:bookmarkStart w:id="345" w:name="_Toc486751445"/>
      <w:bookmarkStart w:id="346" w:name="_Toc486827495"/>
      <w:bookmarkStart w:id="347" w:name="_Toc486827668"/>
      <w:bookmarkStart w:id="348" w:name="_Toc486829829"/>
      <w:bookmarkStart w:id="349" w:name="_Toc486831541"/>
      <w:bookmarkStart w:id="350" w:name="_Toc486831873"/>
      <w:bookmarkStart w:id="351" w:name="_Toc486849732"/>
      <w:bookmarkStart w:id="352" w:name="_Toc487526842"/>
      <w:bookmarkStart w:id="353" w:name="_Toc523641481"/>
      <w:bookmarkStart w:id="354" w:name="_Toc116633794"/>
      <w:bookmarkStart w:id="355" w:name="_Toc130381518"/>
      <w:bookmarkStart w:id="356" w:name="_Toc131705701"/>
      <w:bookmarkStart w:id="357" w:name="_Toc137131241"/>
      <w:r w:rsidRPr="002E77B1">
        <w:rPr>
          <w:rFonts w:ascii="Times New Roman" w:hAnsi="Times New Roman"/>
        </w:rPr>
        <w:t>B.</w:t>
      </w:r>
      <w:r w:rsidRPr="002E77B1">
        <w:rPr>
          <w:rFonts w:ascii="Times New Roman" w:hAnsi="Times New Roman"/>
        </w:rPr>
        <w:tab/>
      </w:r>
      <w:r w:rsidR="00FC2F16" w:rsidRPr="002E77B1">
        <w:t>INITIATION OF</w:t>
      </w:r>
      <w:r w:rsidR="00FC2F16" w:rsidRPr="002E77B1">
        <w:rPr>
          <w:spacing w:val="22"/>
        </w:rPr>
        <w:t xml:space="preserve"> </w:t>
      </w:r>
      <w:bookmarkEnd w:id="343"/>
      <w:bookmarkEnd w:id="344"/>
      <w:bookmarkEnd w:id="345"/>
      <w:bookmarkEnd w:id="346"/>
      <w:bookmarkEnd w:id="347"/>
      <w:bookmarkEnd w:id="348"/>
      <w:bookmarkEnd w:id="349"/>
      <w:bookmarkEnd w:id="350"/>
      <w:bookmarkEnd w:id="351"/>
      <w:bookmarkEnd w:id="352"/>
      <w:r w:rsidR="00FC2F16" w:rsidRPr="002E77B1">
        <w:t>ACCESS</w:t>
      </w:r>
      <w:bookmarkEnd w:id="353"/>
      <w:r w:rsidR="00A34829" w:rsidRPr="000F33C8">
        <w:t xml:space="preserve"> (DELIVERY SYSTEM SERVICE CONNECTION)</w:t>
      </w:r>
      <w:bookmarkEnd w:id="354"/>
      <w:bookmarkEnd w:id="355"/>
      <w:bookmarkEnd w:id="356"/>
      <w:bookmarkEnd w:id="357"/>
    </w:p>
    <w:p w14:paraId="7C425537" w14:textId="77777777" w:rsidR="00105DCE" w:rsidRPr="002E77B1" w:rsidRDefault="008754D4" w:rsidP="002E77B1">
      <w:pPr>
        <w:pStyle w:val="BodyText"/>
        <w:rPr>
          <w:sz w:val="31"/>
          <w:szCs w:val="31"/>
        </w:rPr>
      </w:pPr>
      <w:r w:rsidRPr="002E77B1">
        <w:rPr>
          <w:w w:val="105"/>
        </w:rPr>
        <w:t xml:space="preserve">For the </w:t>
      </w:r>
      <w:r w:rsidRPr="002E77B1">
        <w:t>purposes</w:t>
      </w:r>
      <w:r w:rsidR="00881A2E" w:rsidRPr="002E77B1">
        <w:rPr>
          <w:w w:val="105"/>
        </w:rPr>
        <w:t xml:space="preserve"> of this section, </w:t>
      </w:r>
      <w:r w:rsidR="00357125">
        <w:rPr>
          <w:w w:val="105"/>
        </w:rPr>
        <w:t>“</w:t>
      </w:r>
      <w:r w:rsidR="00881A2E" w:rsidRPr="002E77B1">
        <w:rPr>
          <w:w w:val="105"/>
        </w:rPr>
        <w:t>initiation of Access</w:t>
      </w:r>
      <w:r w:rsidR="00357125">
        <w:rPr>
          <w:w w:val="105"/>
        </w:rPr>
        <w:t>”</w:t>
      </w:r>
      <w:r w:rsidRPr="002E77B1">
        <w:rPr>
          <w:w w:val="105"/>
        </w:rPr>
        <w:t xml:space="preserve"> refers to the actions taken by </w:t>
      </w:r>
      <w:r w:rsidR="00CE1A6A">
        <w:rPr>
          <w:w w:val="105"/>
        </w:rPr>
        <w:t>LP&amp;L</w:t>
      </w:r>
      <w:r w:rsidRPr="002E77B1">
        <w:rPr>
          <w:w w:val="105"/>
        </w:rPr>
        <w:t xml:space="preserve"> to allow the Competitive Retailer to </w:t>
      </w:r>
      <w:r w:rsidR="00395765" w:rsidRPr="61D3BF6B">
        <w:rPr>
          <w:sz w:val="20"/>
          <w:szCs w:val="20"/>
        </w:rPr>
        <w:t xml:space="preserve">deliver Electric Power </w:t>
      </w:r>
      <w:r w:rsidR="00F3475C" w:rsidRPr="61D3BF6B">
        <w:rPr>
          <w:sz w:val="20"/>
          <w:szCs w:val="20"/>
        </w:rPr>
        <w:t xml:space="preserve">to </w:t>
      </w:r>
      <w:r w:rsidR="00CE1A6A">
        <w:rPr>
          <w:sz w:val="20"/>
          <w:szCs w:val="20"/>
        </w:rPr>
        <w:t>LP&amp;L</w:t>
      </w:r>
      <w:r w:rsidR="00357125">
        <w:rPr>
          <w:sz w:val="20"/>
          <w:szCs w:val="20"/>
        </w:rPr>
        <w:t>’</w:t>
      </w:r>
      <w:r w:rsidR="00F3475C" w:rsidRPr="61D3BF6B">
        <w:rPr>
          <w:sz w:val="20"/>
          <w:szCs w:val="20"/>
        </w:rPr>
        <w:t xml:space="preserve">s Delivery System at the Point of </w:t>
      </w:r>
      <w:r w:rsidR="00C86999" w:rsidRPr="61D3BF6B">
        <w:rPr>
          <w:sz w:val="20"/>
          <w:szCs w:val="20"/>
        </w:rPr>
        <w:t>S</w:t>
      </w:r>
      <w:r w:rsidR="00F3475C" w:rsidRPr="61D3BF6B">
        <w:rPr>
          <w:sz w:val="20"/>
          <w:szCs w:val="20"/>
        </w:rPr>
        <w:t xml:space="preserve">upply or </w:t>
      </w:r>
      <w:r>
        <w:rPr>
          <w:w w:val="105"/>
        </w:rPr>
        <w:t>serve the Retail Customer</w:t>
      </w:r>
      <w:r w:rsidRPr="00A447FD">
        <w:rPr>
          <w:w w:val="105"/>
        </w:rPr>
        <w:t>.</w:t>
      </w:r>
      <w:r>
        <w:rPr>
          <w:w w:val="105"/>
        </w:rPr>
        <w:t xml:space="preserve">  </w:t>
      </w:r>
      <w:bookmarkStart w:id="358" w:name="_TOC_250067"/>
      <w:r w:rsidR="00CE1A6A">
        <w:rPr>
          <w:w w:val="105"/>
        </w:rPr>
        <w:t>LP&amp;L</w:t>
      </w:r>
      <w:r>
        <w:rPr>
          <w:w w:val="105"/>
        </w:rPr>
        <w:t xml:space="preserve"> </w:t>
      </w:r>
      <w:r w:rsidR="006B0DB8">
        <w:rPr>
          <w:w w:val="105"/>
        </w:rPr>
        <w:t>may choose</w:t>
      </w:r>
      <w:r>
        <w:rPr>
          <w:w w:val="105"/>
        </w:rPr>
        <w:t xml:space="preserve"> whether, for purposes of Discretionary Services</w:t>
      </w:r>
      <w:r w:rsidRPr="002E77B1">
        <w:rPr>
          <w:w w:val="105"/>
        </w:rPr>
        <w:t xml:space="preserve"> and </w:t>
      </w:r>
      <w:r>
        <w:rPr>
          <w:w w:val="105"/>
        </w:rPr>
        <w:t>Construction Services, it will communicate through the applicable Competitive Retailer, through the Retail Customer</w:t>
      </w:r>
      <w:r w:rsidR="00881A2E">
        <w:rPr>
          <w:w w:val="105"/>
        </w:rPr>
        <w:t>, or both</w:t>
      </w:r>
      <w:r>
        <w:rPr>
          <w:w w:val="105"/>
        </w:rPr>
        <w:t>.</w:t>
      </w:r>
      <w:r w:rsidR="006B0DB8">
        <w:rPr>
          <w:w w:val="105"/>
        </w:rPr>
        <w:t xml:space="preserve">  </w:t>
      </w:r>
      <w:r w:rsidR="00CE1A6A">
        <w:rPr>
          <w:w w:val="105"/>
        </w:rPr>
        <w:t>LP&amp;L</w:t>
      </w:r>
      <w:r w:rsidR="006B0DB8">
        <w:rPr>
          <w:w w:val="105"/>
        </w:rPr>
        <w:t xml:space="preserve"> </w:t>
      </w:r>
      <w:r w:rsidR="00A86853">
        <w:rPr>
          <w:w w:val="105"/>
        </w:rPr>
        <w:t xml:space="preserve">must </w:t>
      </w:r>
      <w:r w:rsidR="006B0DB8">
        <w:rPr>
          <w:w w:val="105"/>
        </w:rPr>
        <w:t>publish on its</w:t>
      </w:r>
      <w:r w:rsidR="00B754ED">
        <w:rPr>
          <w:w w:val="105"/>
        </w:rPr>
        <w:t xml:space="preserve"> website the process for </w:t>
      </w:r>
      <w:r w:rsidR="006B0DB8">
        <w:rPr>
          <w:w w:val="105"/>
        </w:rPr>
        <w:t>Competitive Retailer or Retail Customer</w:t>
      </w:r>
      <w:r w:rsidR="006B0DB8" w:rsidRPr="002E77B1">
        <w:rPr>
          <w:w w:val="105"/>
        </w:rPr>
        <w:t xml:space="preserve"> to </w:t>
      </w:r>
      <w:r w:rsidR="006B0DB8">
        <w:rPr>
          <w:w w:val="105"/>
        </w:rPr>
        <w:t>initiate Construction Services or Discretionary Services</w:t>
      </w:r>
      <w:r w:rsidR="006B0DB8" w:rsidRPr="002E77B1">
        <w:rPr>
          <w:w w:val="105"/>
        </w:rPr>
        <w:t>.</w:t>
      </w:r>
    </w:p>
    <w:p w14:paraId="17CC22DB" w14:textId="77777777" w:rsidR="008E528E" w:rsidRDefault="008E528E">
      <w:pPr>
        <w:rPr>
          <w:rFonts w:ascii="Times New Roman Bold" w:hAnsi="Times New Roman Bold"/>
          <w:b/>
          <w:caps/>
          <w:w w:val="105"/>
          <w:sz w:val="19"/>
          <w:szCs w:val="19"/>
        </w:rPr>
      </w:pPr>
      <w:bookmarkStart w:id="359" w:name="_Toc116633795"/>
      <w:bookmarkStart w:id="360" w:name="_Toc486831542"/>
      <w:bookmarkStart w:id="361" w:name="_Toc486849733"/>
      <w:bookmarkStart w:id="362" w:name="_Toc487526843"/>
      <w:bookmarkStart w:id="363" w:name="_Toc523641482"/>
      <w:r>
        <w:br w:type="page"/>
      </w:r>
    </w:p>
    <w:p w14:paraId="0D61F96A" w14:textId="77777777" w:rsidR="00CB63EE" w:rsidRPr="002E77B1" w:rsidRDefault="00394611" w:rsidP="00394611">
      <w:pPr>
        <w:pStyle w:val="Heading4"/>
        <w:numPr>
          <w:ilvl w:val="0"/>
          <w:numId w:val="0"/>
        </w:numPr>
        <w:ind w:left="1800" w:hanging="360"/>
      </w:pPr>
      <w:bookmarkStart w:id="364" w:name="_Toc130381519"/>
      <w:r w:rsidRPr="002E77B1">
        <w:t>1.</w:t>
      </w:r>
      <w:r w:rsidR="00E73511">
        <w:tab/>
      </w:r>
      <w:r w:rsidR="00FC2F16" w:rsidRPr="002E77B1">
        <w:t xml:space="preserve">INITIATION OF ACCESS WHERE CONSTRUCTION SERVICES ARE NOT </w:t>
      </w:r>
      <w:bookmarkEnd w:id="358"/>
      <w:r w:rsidR="00FC2F16" w:rsidRPr="002E77B1">
        <w:t>REQUIRED</w:t>
      </w:r>
      <w:bookmarkEnd w:id="359"/>
      <w:bookmarkEnd w:id="360"/>
      <w:bookmarkEnd w:id="361"/>
      <w:bookmarkEnd w:id="362"/>
      <w:bookmarkEnd w:id="363"/>
      <w:bookmarkEnd w:id="364"/>
    </w:p>
    <w:p w14:paraId="02AA006C" w14:textId="77777777" w:rsidR="008754D4" w:rsidRPr="002E77B1" w:rsidRDefault="008754D4" w:rsidP="002E77B1">
      <w:pPr>
        <w:pStyle w:val="BodyText"/>
        <w:rPr>
          <w:spacing w:val="3"/>
          <w:w w:val="105"/>
        </w:rPr>
      </w:pPr>
      <w:r w:rsidRPr="00A447FD">
        <w:t>Where</w:t>
      </w:r>
      <w:r w:rsidRPr="002E77B1">
        <w:t xml:space="preserve"> existing </w:t>
      </w:r>
      <w:r w:rsidR="00CE1A6A">
        <w:t>LP&amp;L</w:t>
      </w:r>
      <w:r w:rsidRPr="002E77B1">
        <w:t xml:space="preserve"> facilities will be used for Delivery </w:t>
      </w:r>
      <w:r w:rsidRPr="00A447FD">
        <w:t xml:space="preserve">System </w:t>
      </w:r>
      <w:r w:rsidRPr="002E77B1">
        <w:t xml:space="preserve">Service and no Construction Service is needed, </w:t>
      </w:r>
      <w:r w:rsidR="00CE1A6A">
        <w:t>LP&amp;L</w:t>
      </w:r>
      <w:r w:rsidRPr="002E77B1">
        <w:t xml:space="preserve"> </w:t>
      </w:r>
      <w:r w:rsidR="00077797">
        <w:t xml:space="preserve">must </w:t>
      </w:r>
      <w:r w:rsidRPr="002E77B1">
        <w:t xml:space="preserve">initiate </w:t>
      </w:r>
      <w:r w:rsidRPr="00A447FD">
        <w:t>Delivery System Service for Retail Customer if</w:t>
      </w:r>
      <w:r w:rsidRPr="002E77B1">
        <w:t xml:space="preserve"> requested by Competitive Retailer through the </w:t>
      </w:r>
      <w:r w:rsidRPr="00A447FD">
        <w:t xml:space="preserve">Registration Agent unless: </w:t>
      </w:r>
      <w:r w:rsidRPr="00A447FD">
        <w:rPr>
          <w:spacing w:val="3"/>
          <w:w w:val="105"/>
        </w:rPr>
        <w:t xml:space="preserve"> </w:t>
      </w:r>
    </w:p>
    <w:p w14:paraId="4EDEE974" w14:textId="77777777" w:rsidR="008754D4" w:rsidRPr="00E869CF" w:rsidRDefault="008754D4" w:rsidP="00E869CF">
      <w:pPr>
        <w:pStyle w:val="BodyText"/>
      </w:pPr>
    </w:p>
    <w:p w14:paraId="58AEE627" w14:textId="31B2B68E" w:rsidR="008754D4" w:rsidRPr="008D39B5" w:rsidRDefault="00394611" w:rsidP="00394611">
      <w:pPr>
        <w:spacing w:before="7"/>
        <w:ind w:left="1800" w:hanging="720"/>
        <w:jc w:val="both"/>
        <w:rPr>
          <w:sz w:val="19"/>
          <w:szCs w:val="19"/>
        </w:rPr>
      </w:pPr>
      <w:r w:rsidRPr="00592EEE">
        <w:rPr>
          <w:w w:val="102"/>
          <w:sz w:val="19"/>
          <w:szCs w:val="19"/>
        </w:rPr>
        <w:t>(1)</w:t>
      </w:r>
      <w:r w:rsidRPr="00592EEE">
        <w:rPr>
          <w:w w:val="102"/>
          <w:sz w:val="19"/>
          <w:szCs w:val="19"/>
        </w:rPr>
        <w:tab/>
      </w:r>
      <w:r w:rsidR="008754D4" w:rsidRPr="36613CF2">
        <w:rPr>
          <w:w w:val="105"/>
          <w:sz w:val="19"/>
          <w:szCs w:val="19"/>
        </w:rPr>
        <w:t>the Retail Customer</w:t>
      </w:r>
      <w:r w:rsidR="00357125">
        <w:rPr>
          <w:w w:val="105"/>
          <w:sz w:val="19"/>
          <w:szCs w:val="19"/>
        </w:rPr>
        <w:t>’</w:t>
      </w:r>
      <w:r w:rsidR="008754D4" w:rsidRPr="36613CF2">
        <w:rPr>
          <w:w w:val="105"/>
          <w:sz w:val="19"/>
          <w:szCs w:val="19"/>
        </w:rPr>
        <w:t xml:space="preserve">s electrical installation is known to be </w:t>
      </w:r>
      <w:r w:rsidR="008754D4" w:rsidRPr="36613CF2">
        <w:rPr>
          <w:spacing w:val="2"/>
          <w:w w:val="105"/>
          <w:sz w:val="19"/>
          <w:szCs w:val="19"/>
        </w:rPr>
        <w:t xml:space="preserve">hazardous </w:t>
      </w:r>
      <w:r w:rsidR="008754D4" w:rsidRPr="36613CF2">
        <w:rPr>
          <w:w w:val="105"/>
          <w:sz w:val="19"/>
          <w:szCs w:val="19"/>
        </w:rPr>
        <w:t xml:space="preserve">or is of </w:t>
      </w:r>
      <w:r w:rsidR="008754D4" w:rsidRPr="36613CF2">
        <w:rPr>
          <w:spacing w:val="2"/>
          <w:w w:val="105"/>
          <w:sz w:val="19"/>
          <w:szCs w:val="19"/>
        </w:rPr>
        <w:t xml:space="preserve">such character that Delivery Service cannot </w:t>
      </w:r>
      <w:r w:rsidR="008754D4" w:rsidRPr="36613CF2">
        <w:rPr>
          <w:spacing w:val="3"/>
          <w:w w:val="105"/>
          <w:sz w:val="19"/>
          <w:szCs w:val="19"/>
        </w:rPr>
        <w:t xml:space="preserve">be </w:t>
      </w:r>
      <w:r w:rsidR="008754D4" w:rsidRPr="36613CF2">
        <w:rPr>
          <w:w w:val="105"/>
          <w:sz w:val="19"/>
          <w:szCs w:val="19"/>
        </w:rPr>
        <w:t>provided consistent with Good Utility Practice, or interferes with</w:t>
      </w:r>
      <w:r w:rsidR="008754D4" w:rsidRPr="36613CF2">
        <w:rPr>
          <w:spacing w:val="49"/>
          <w:w w:val="105"/>
          <w:sz w:val="19"/>
          <w:szCs w:val="19"/>
        </w:rPr>
        <w:t xml:space="preserve"> </w:t>
      </w:r>
      <w:r w:rsidR="008754D4" w:rsidRPr="36613CF2">
        <w:rPr>
          <w:w w:val="105"/>
          <w:sz w:val="19"/>
          <w:szCs w:val="19"/>
        </w:rPr>
        <w:t xml:space="preserve">the service of other Retail Customers, or unless a known or </w:t>
      </w:r>
      <w:r w:rsidR="008754D4" w:rsidRPr="36613CF2">
        <w:rPr>
          <w:spacing w:val="2"/>
          <w:w w:val="105"/>
          <w:sz w:val="19"/>
          <w:szCs w:val="19"/>
        </w:rPr>
        <w:t xml:space="preserve">dangerous condition exists </w:t>
      </w:r>
      <w:r w:rsidR="008754D4" w:rsidRPr="36613CF2">
        <w:rPr>
          <w:w w:val="105"/>
          <w:sz w:val="19"/>
          <w:szCs w:val="19"/>
        </w:rPr>
        <w:t xml:space="preserve">for as </w:t>
      </w:r>
      <w:r w:rsidR="008754D4" w:rsidRPr="36613CF2">
        <w:rPr>
          <w:spacing w:val="2"/>
          <w:w w:val="105"/>
          <w:sz w:val="19"/>
          <w:szCs w:val="19"/>
        </w:rPr>
        <w:t xml:space="preserve">long </w:t>
      </w:r>
      <w:r w:rsidR="008754D4" w:rsidRPr="36613CF2">
        <w:rPr>
          <w:w w:val="105"/>
          <w:sz w:val="19"/>
          <w:szCs w:val="19"/>
        </w:rPr>
        <w:t>as it</w:t>
      </w:r>
      <w:r w:rsidR="008754D4" w:rsidRPr="36613CF2">
        <w:rPr>
          <w:spacing w:val="-30"/>
          <w:w w:val="105"/>
          <w:sz w:val="19"/>
          <w:szCs w:val="19"/>
        </w:rPr>
        <w:t xml:space="preserve"> </w:t>
      </w:r>
      <w:r w:rsidR="007D2A0B">
        <w:rPr>
          <w:spacing w:val="-30"/>
          <w:w w:val="105"/>
          <w:sz w:val="19"/>
          <w:szCs w:val="19"/>
        </w:rPr>
        <w:t xml:space="preserve"> </w:t>
      </w:r>
      <w:r w:rsidR="008754D4" w:rsidRPr="36613CF2">
        <w:rPr>
          <w:spacing w:val="3"/>
          <w:w w:val="105"/>
          <w:sz w:val="19"/>
          <w:szCs w:val="19"/>
        </w:rPr>
        <w:t>exists;</w:t>
      </w:r>
    </w:p>
    <w:p w14:paraId="48C03CEF" w14:textId="77777777" w:rsidR="008754D4" w:rsidRPr="00835AC4" w:rsidRDefault="008754D4">
      <w:pPr>
        <w:pStyle w:val="BodyText"/>
        <w:spacing w:before="9"/>
        <w:ind w:left="1800" w:hanging="720"/>
      </w:pPr>
    </w:p>
    <w:p w14:paraId="11EE83B4" w14:textId="77777777" w:rsidR="008754D4" w:rsidRPr="008D39B5" w:rsidRDefault="00394611" w:rsidP="00394611">
      <w:pPr>
        <w:spacing w:before="7"/>
        <w:ind w:left="1800" w:hanging="720"/>
        <w:jc w:val="both"/>
        <w:rPr>
          <w:sz w:val="19"/>
        </w:rPr>
      </w:pPr>
      <w:r w:rsidRPr="00592EEE">
        <w:rPr>
          <w:w w:val="102"/>
          <w:sz w:val="19"/>
          <w:szCs w:val="19"/>
        </w:rPr>
        <w:t>(2)</w:t>
      </w:r>
      <w:r w:rsidRPr="00592EEE">
        <w:rPr>
          <w:w w:val="102"/>
          <w:sz w:val="19"/>
          <w:szCs w:val="19"/>
        </w:rPr>
        <w:tab/>
      </w:r>
      <w:r w:rsidR="008754D4" w:rsidRPr="008D39B5">
        <w:rPr>
          <w:w w:val="105"/>
          <w:sz w:val="19"/>
        </w:rPr>
        <w:t>the</w:t>
      </w:r>
      <w:r w:rsidR="008754D4" w:rsidRPr="008D39B5">
        <w:rPr>
          <w:spacing w:val="-4"/>
          <w:w w:val="105"/>
          <w:sz w:val="19"/>
        </w:rPr>
        <w:t xml:space="preserve"> </w:t>
      </w:r>
      <w:r w:rsidR="008754D4" w:rsidRPr="008D39B5">
        <w:rPr>
          <w:w w:val="105"/>
          <w:sz w:val="19"/>
        </w:rPr>
        <w:t>Competitive</w:t>
      </w:r>
      <w:r w:rsidR="008754D4" w:rsidRPr="008D39B5">
        <w:rPr>
          <w:spacing w:val="-3"/>
          <w:w w:val="105"/>
          <w:sz w:val="19"/>
        </w:rPr>
        <w:t xml:space="preserve"> </w:t>
      </w:r>
      <w:r w:rsidR="008754D4" w:rsidRPr="008D39B5">
        <w:rPr>
          <w:w w:val="105"/>
          <w:sz w:val="19"/>
        </w:rPr>
        <w:t>Retailer</w:t>
      </w:r>
      <w:r w:rsidR="008754D4" w:rsidRPr="008D39B5">
        <w:rPr>
          <w:spacing w:val="-4"/>
          <w:w w:val="105"/>
          <w:sz w:val="19"/>
        </w:rPr>
        <w:t xml:space="preserve"> </w:t>
      </w:r>
      <w:r w:rsidR="008754D4" w:rsidRPr="008D39B5">
        <w:rPr>
          <w:w w:val="105"/>
          <w:sz w:val="19"/>
        </w:rPr>
        <w:t>is</w:t>
      </w:r>
      <w:r w:rsidR="008754D4" w:rsidRPr="008D39B5">
        <w:rPr>
          <w:spacing w:val="-4"/>
          <w:w w:val="105"/>
          <w:sz w:val="19"/>
        </w:rPr>
        <w:t xml:space="preserve"> </w:t>
      </w:r>
      <w:r w:rsidR="008754D4" w:rsidRPr="008D39B5">
        <w:rPr>
          <w:w w:val="105"/>
          <w:sz w:val="19"/>
        </w:rPr>
        <w:t>in</w:t>
      </w:r>
      <w:r w:rsidR="008754D4" w:rsidRPr="008D39B5">
        <w:rPr>
          <w:spacing w:val="-3"/>
          <w:w w:val="105"/>
          <w:sz w:val="19"/>
        </w:rPr>
        <w:t xml:space="preserve"> </w:t>
      </w:r>
      <w:r w:rsidR="008754D4" w:rsidRPr="008D39B5">
        <w:rPr>
          <w:w w:val="105"/>
          <w:sz w:val="19"/>
        </w:rPr>
        <w:t>default</w:t>
      </w:r>
      <w:r w:rsidR="008754D4" w:rsidRPr="008D39B5">
        <w:rPr>
          <w:spacing w:val="-4"/>
          <w:w w:val="105"/>
          <w:sz w:val="19"/>
        </w:rPr>
        <w:t xml:space="preserve"> </w:t>
      </w:r>
      <w:r w:rsidR="008754D4" w:rsidRPr="008D39B5">
        <w:rPr>
          <w:w w:val="105"/>
          <w:sz w:val="19"/>
        </w:rPr>
        <w:t>under</w:t>
      </w:r>
      <w:r w:rsidR="008754D4" w:rsidRPr="008D39B5">
        <w:rPr>
          <w:spacing w:val="-4"/>
          <w:w w:val="105"/>
          <w:sz w:val="19"/>
        </w:rPr>
        <w:t xml:space="preserve"> </w:t>
      </w:r>
      <w:r w:rsidR="008754D4" w:rsidRPr="008D39B5">
        <w:rPr>
          <w:w w:val="105"/>
          <w:sz w:val="19"/>
        </w:rPr>
        <w:t>this</w:t>
      </w:r>
      <w:r w:rsidR="008754D4" w:rsidRPr="008D39B5">
        <w:rPr>
          <w:spacing w:val="-3"/>
          <w:w w:val="105"/>
          <w:sz w:val="19"/>
        </w:rPr>
        <w:t xml:space="preserve"> </w:t>
      </w:r>
      <w:r w:rsidR="008754D4" w:rsidRPr="008D39B5">
        <w:rPr>
          <w:w w:val="105"/>
          <w:sz w:val="19"/>
        </w:rPr>
        <w:t>tariff;</w:t>
      </w:r>
      <w:r w:rsidR="008754D4" w:rsidRPr="008D39B5">
        <w:rPr>
          <w:spacing w:val="-4"/>
          <w:w w:val="105"/>
          <w:sz w:val="19"/>
        </w:rPr>
        <w:t xml:space="preserve"> </w:t>
      </w:r>
      <w:r w:rsidR="008754D4" w:rsidRPr="008D39B5">
        <w:rPr>
          <w:spacing w:val="3"/>
          <w:w w:val="105"/>
          <w:sz w:val="19"/>
        </w:rPr>
        <w:t>or</w:t>
      </w:r>
    </w:p>
    <w:p w14:paraId="063F52EE" w14:textId="77777777" w:rsidR="008754D4" w:rsidRPr="00835AC4" w:rsidRDefault="008754D4">
      <w:pPr>
        <w:pStyle w:val="BodyText"/>
        <w:spacing w:before="10"/>
        <w:ind w:left="1800" w:hanging="720"/>
      </w:pPr>
    </w:p>
    <w:p w14:paraId="465D3353" w14:textId="77777777" w:rsidR="008754D4" w:rsidRPr="008D39B5" w:rsidRDefault="00394611" w:rsidP="00394611">
      <w:pPr>
        <w:spacing w:before="7"/>
        <w:ind w:left="1800" w:hanging="720"/>
        <w:jc w:val="both"/>
        <w:rPr>
          <w:sz w:val="19"/>
        </w:rPr>
      </w:pPr>
      <w:r w:rsidRPr="00592EEE">
        <w:rPr>
          <w:w w:val="102"/>
          <w:sz w:val="19"/>
          <w:szCs w:val="19"/>
        </w:rPr>
        <w:t>(3)</w:t>
      </w:r>
      <w:r w:rsidRPr="00592EEE">
        <w:rPr>
          <w:w w:val="102"/>
          <w:sz w:val="19"/>
          <w:szCs w:val="19"/>
        </w:rPr>
        <w:tab/>
      </w:r>
      <w:r w:rsidR="008754D4" w:rsidRPr="008D39B5">
        <w:rPr>
          <w:w w:val="105"/>
          <w:sz w:val="19"/>
        </w:rPr>
        <w:t xml:space="preserve">the </w:t>
      </w:r>
      <w:r w:rsidR="008754D4" w:rsidRPr="008D39B5">
        <w:rPr>
          <w:spacing w:val="2"/>
          <w:w w:val="105"/>
          <w:sz w:val="19"/>
        </w:rPr>
        <w:t xml:space="preserve">Retail </w:t>
      </w:r>
      <w:r w:rsidR="008754D4" w:rsidRPr="008D39B5">
        <w:rPr>
          <w:w w:val="105"/>
          <w:sz w:val="19"/>
        </w:rPr>
        <w:t xml:space="preserve">Customer is in default under </w:t>
      </w:r>
      <w:r w:rsidR="00CE1A6A">
        <w:rPr>
          <w:w w:val="105"/>
          <w:sz w:val="19"/>
        </w:rPr>
        <w:t>LP&amp;L</w:t>
      </w:r>
      <w:r w:rsidR="00357125">
        <w:rPr>
          <w:w w:val="105"/>
          <w:sz w:val="19"/>
        </w:rPr>
        <w:t>’</w:t>
      </w:r>
      <w:r w:rsidR="008754D4" w:rsidRPr="008D39B5">
        <w:rPr>
          <w:w w:val="105"/>
          <w:sz w:val="19"/>
        </w:rPr>
        <w:t>s Delivery Service</w:t>
      </w:r>
      <w:r w:rsidR="008754D4" w:rsidRPr="008D39B5">
        <w:rPr>
          <w:spacing w:val="-3"/>
          <w:w w:val="105"/>
          <w:sz w:val="19"/>
        </w:rPr>
        <w:t xml:space="preserve"> </w:t>
      </w:r>
      <w:r w:rsidR="008754D4" w:rsidRPr="008D39B5">
        <w:rPr>
          <w:w w:val="105"/>
          <w:sz w:val="19"/>
        </w:rPr>
        <w:t>Tariff.</w:t>
      </w:r>
    </w:p>
    <w:p w14:paraId="0086E035" w14:textId="77777777" w:rsidR="00CB63EE" w:rsidRPr="002E77B1" w:rsidRDefault="00394611" w:rsidP="00394611">
      <w:pPr>
        <w:pStyle w:val="Heading4"/>
        <w:numPr>
          <w:ilvl w:val="0"/>
          <w:numId w:val="0"/>
        </w:numPr>
        <w:ind w:left="1800" w:hanging="360"/>
      </w:pPr>
      <w:bookmarkStart w:id="365" w:name="_Toc116633796"/>
      <w:bookmarkStart w:id="366" w:name="_Toc486831543"/>
      <w:bookmarkStart w:id="367" w:name="_Toc486849734"/>
      <w:bookmarkStart w:id="368" w:name="_Toc487526844"/>
      <w:bookmarkStart w:id="369" w:name="_Toc523641483"/>
      <w:bookmarkStart w:id="370" w:name="_Toc130381520"/>
      <w:r w:rsidRPr="002E77B1">
        <w:t>2.</w:t>
      </w:r>
      <w:r w:rsidRPr="002E77B1">
        <w:tab/>
      </w:r>
      <w:r w:rsidR="00FC2F16" w:rsidRPr="002E77B1">
        <w:t>INITIATION OF ACCESS WHERE CONSTRUCTION SERVICES ARE</w:t>
      </w:r>
      <w:r w:rsidR="00FC2F16" w:rsidRPr="002E77B1">
        <w:rPr>
          <w:spacing w:val="10"/>
        </w:rPr>
        <w:t xml:space="preserve"> </w:t>
      </w:r>
      <w:r w:rsidR="00FC2F16" w:rsidRPr="002E77B1">
        <w:t>REQUIRED</w:t>
      </w:r>
      <w:bookmarkEnd w:id="365"/>
      <w:bookmarkEnd w:id="366"/>
      <w:bookmarkEnd w:id="367"/>
      <w:bookmarkEnd w:id="368"/>
      <w:bookmarkEnd w:id="369"/>
      <w:bookmarkEnd w:id="370"/>
    </w:p>
    <w:p w14:paraId="5153F7B1" w14:textId="2371CB1A" w:rsidR="00CB63EE" w:rsidRPr="00A50A06" w:rsidRDefault="00FC2F16" w:rsidP="00B65ECB">
      <w:pPr>
        <w:pStyle w:val="BodyText"/>
        <w:rPr>
          <w:w w:val="105"/>
        </w:rPr>
      </w:pPr>
      <w:r w:rsidRPr="002E77B1">
        <w:rPr>
          <w:w w:val="105"/>
        </w:rPr>
        <w:t xml:space="preserve">When Construction Services are required, </w:t>
      </w:r>
      <w:r w:rsidR="00CE1A6A">
        <w:rPr>
          <w:w w:val="105"/>
        </w:rPr>
        <w:t>LP&amp;L</w:t>
      </w:r>
      <w:r w:rsidR="006B0DB8">
        <w:rPr>
          <w:w w:val="105"/>
        </w:rPr>
        <w:t xml:space="preserve"> may determine whether it will coordinate and communicate regarding such Construction Services through the </w:t>
      </w:r>
      <w:r w:rsidR="006B0DB8" w:rsidRPr="002E77B1">
        <w:rPr>
          <w:w w:val="105"/>
        </w:rPr>
        <w:t>Competitive Retailer</w:t>
      </w:r>
      <w:r w:rsidR="006B0DB8">
        <w:rPr>
          <w:w w:val="105"/>
        </w:rPr>
        <w:t xml:space="preserve">, or directly with a </w:t>
      </w:r>
      <w:r w:rsidR="006B0DB8" w:rsidRPr="002E77B1">
        <w:rPr>
          <w:w w:val="105"/>
        </w:rPr>
        <w:t xml:space="preserve">Retail Customer.  </w:t>
      </w:r>
      <w:r w:rsidRPr="002E77B1">
        <w:rPr>
          <w:w w:val="105"/>
        </w:rPr>
        <w:t xml:space="preserve">When a Competitive Retailer requests initiation of Access that requires Construction Service prior to initiation, Competitive Retailer </w:t>
      </w:r>
      <w:r w:rsidR="00B65ECB">
        <w:rPr>
          <w:w w:val="105"/>
        </w:rPr>
        <w:t xml:space="preserve">must </w:t>
      </w:r>
      <w:r w:rsidRPr="002E77B1">
        <w:rPr>
          <w:w w:val="105"/>
        </w:rPr>
        <w:t xml:space="preserve">contact </w:t>
      </w:r>
      <w:r w:rsidR="00CE1A6A">
        <w:rPr>
          <w:w w:val="105"/>
        </w:rPr>
        <w:t>LP&amp;L</w:t>
      </w:r>
      <w:r w:rsidRPr="002E77B1">
        <w:rPr>
          <w:w w:val="105"/>
        </w:rPr>
        <w:t xml:space="preserve"> to make</w:t>
      </w:r>
      <w:r w:rsidR="00EE6E09" w:rsidRPr="002E77B1">
        <w:rPr>
          <w:w w:val="105"/>
        </w:rPr>
        <w:t xml:space="preserve"> </w:t>
      </w:r>
      <w:r w:rsidRPr="002E77B1">
        <w:rPr>
          <w:w w:val="105"/>
        </w:rPr>
        <w:t xml:space="preserve">arrangements for Construction Services and for establishment of an ESI ID if one is not in existence for that Delivery Point. </w:t>
      </w:r>
      <w:r w:rsidR="00CE1A6A">
        <w:rPr>
          <w:w w:val="105"/>
        </w:rPr>
        <w:t>LP&amp;L</w:t>
      </w:r>
      <w:r w:rsidRPr="002E77B1">
        <w:rPr>
          <w:w w:val="105"/>
        </w:rPr>
        <w:t xml:space="preserve"> </w:t>
      </w:r>
      <w:r w:rsidR="00B65ECB">
        <w:rPr>
          <w:w w:val="105"/>
        </w:rPr>
        <w:t>must</w:t>
      </w:r>
      <w:r w:rsidRPr="002E77B1">
        <w:rPr>
          <w:w w:val="105"/>
        </w:rPr>
        <w:t xml:space="preserve"> establish a new ESI ID </w:t>
      </w:r>
      <w:r w:rsidRPr="002E77B1">
        <w:rPr>
          <w:spacing w:val="2"/>
          <w:w w:val="105"/>
        </w:rPr>
        <w:t xml:space="preserve">and </w:t>
      </w:r>
      <w:r w:rsidRPr="002E77B1">
        <w:rPr>
          <w:w w:val="105"/>
        </w:rPr>
        <w:t>will notify the Registration Agent.</w:t>
      </w:r>
      <w:r w:rsidRPr="001F2D2C">
        <w:rPr>
          <w:sz w:val="20"/>
        </w:rPr>
        <w:t xml:space="preserve"> </w:t>
      </w:r>
      <w:r w:rsidRPr="002E77B1">
        <w:rPr>
          <w:w w:val="105"/>
        </w:rPr>
        <w:t xml:space="preserve">The processing of Construction Service, </w:t>
      </w:r>
      <w:r w:rsidRPr="002E77B1">
        <w:rPr>
          <w:spacing w:val="2"/>
          <w:w w:val="105"/>
        </w:rPr>
        <w:t xml:space="preserve">including </w:t>
      </w:r>
      <w:r w:rsidRPr="002E77B1">
        <w:rPr>
          <w:w w:val="105"/>
        </w:rPr>
        <w:t xml:space="preserve">the </w:t>
      </w:r>
      <w:r w:rsidRPr="002E77B1">
        <w:rPr>
          <w:spacing w:val="2"/>
          <w:w w:val="105"/>
        </w:rPr>
        <w:t xml:space="preserve">establishment </w:t>
      </w:r>
      <w:r w:rsidRPr="002E77B1">
        <w:rPr>
          <w:w w:val="105"/>
        </w:rPr>
        <w:t xml:space="preserve">of an ESI ID, if one is not in </w:t>
      </w:r>
      <w:r w:rsidRPr="002E77B1">
        <w:rPr>
          <w:spacing w:val="2"/>
          <w:w w:val="105"/>
        </w:rPr>
        <w:t xml:space="preserve">existence </w:t>
      </w:r>
      <w:r w:rsidRPr="002E77B1">
        <w:rPr>
          <w:w w:val="105"/>
        </w:rPr>
        <w:t xml:space="preserve">for </w:t>
      </w:r>
      <w:r w:rsidRPr="002E77B1">
        <w:rPr>
          <w:spacing w:val="3"/>
          <w:w w:val="105"/>
        </w:rPr>
        <w:t xml:space="preserve">the </w:t>
      </w:r>
      <w:r w:rsidRPr="002E77B1">
        <w:rPr>
          <w:w w:val="105"/>
        </w:rPr>
        <w:t>Point</w:t>
      </w:r>
      <w:r w:rsidRPr="002E77B1">
        <w:rPr>
          <w:spacing w:val="21"/>
          <w:w w:val="105"/>
        </w:rPr>
        <w:t xml:space="preserve"> </w:t>
      </w:r>
      <w:r w:rsidRPr="002E77B1">
        <w:rPr>
          <w:w w:val="105"/>
        </w:rPr>
        <w:t>of</w:t>
      </w:r>
      <w:r w:rsidRPr="002E77B1">
        <w:rPr>
          <w:spacing w:val="21"/>
          <w:w w:val="105"/>
        </w:rPr>
        <w:t xml:space="preserve"> </w:t>
      </w:r>
      <w:r w:rsidRPr="002E77B1">
        <w:rPr>
          <w:w w:val="105"/>
        </w:rPr>
        <w:t>Delivery,</w:t>
      </w:r>
      <w:r w:rsidRPr="002E77B1">
        <w:rPr>
          <w:spacing w:val="22"/>
          <w:w w:val="105"/>
        </w:rPr>
        <w:t xml:space="preserve"> </w:t>
      </w:r>
      <w:r w:rsidRPr="002E77B1">
        <w:rPr>
          <w:w w:val="105"/>
        </w:rPr>
        <w:t>and</w:t>
      </w:r>
      <w:r w:rsidRPr="002E77B1">
        <w:rPr>
          <w:spacing w:val="21"/>
          <w:w w:val="105"/>
        </w:rPr>
        <w:t xml:space="preserve"> </w:t>
      </w:r>
      <w:r w:rsidRPr="002E77B1">
        <w:rPr>
          <w:w w:val="105"/>
        </w:rPr>
        <w:t>notifying</w:t>
      </w:r>
      <w:r w:rsidRPr="002E77B1">
        <w:rPr>
          <w:spacing w:val="21"/>
          <w:w w:val="105"/>
        </w:rPr>
        <w:t xml:space="preserve"> </w:t>
      </w:r>
      <w:r w:rsidRPr="002E77B1">
        <w:rPr>
          <w:w w:val="105"/>
        </w:rPr>
        <w:t>the</w:t>
      </w:r>
      <w:r w:rsidRPr="002E77B1">
        <w:rPr>
          <w:spacing w:val="22"/>
          <w:w w:val="105"/>
        </w:rPr>
        <w:t xml:space="preserve"> </w:t>
      </w:r>
      <w:r w:rsidRPr="002E77B1">
        <w:rPr>
          <w:w w:val="105"/>
        </w:rPr>
        <w:t>Registration</w:t>
      </w:r>
      <w:r w:rsidRPr="002E77B1">
        <w:rPr>
          <w:spacing w:val="21"/>
          <w:w w:val="105"/>
        </w:rPr>
        <w:t xml:space="preserve"> </w:t>
      </w:r>
      <w:r w:rsidRPr="002E77B1">
        <w:rPr>
          <w:w w:val="105"/>
        </w:rPr>
        <w:t>Agent</w:t>
      </w:r>
      <w:r w:rsidRPr="002E77B1">
        <w:rPr>
          <w:spacing w:val="22"/>
          <w:w w:val="105"/>
        </w:rPr>
        <w:t xml:space="preserve"> </w:t>
      </w:r>
      <w:r w:rsidRPr="002E77B1">
        <w:rPr>
          <w:w w:val="105"/>
        </w:rPr>
        <w:t>of</w:t>
      </w:r>
      <w:r w:rsidRPr="002E77B1">
        <w:rPr>
          <w:spacing w:val="21"/>
          <w:w w:val="105"/>
        </w:rPr>
        <w:t xml:space="preserve"> </w:t>
      </w:r>
      <w:r w:rsidRPr="002E77B1">
        <w:rPr>
          <w:w w:val="105"/>
        </w:rPr>
        <w:t>the</w:t>
      </w:r>
      <w:r w:rsidRPr="002E77B1">
        <w:rPr>
          <w:spacing w:val="21"/>
          <w:w w:val="105"/>
        </w:rPr>
        <w:t xml:space="preserve"> </w:t>
      </w:r>
      <w:r w:rsidRPr="002E77B1">
        <w:rPr>
          <w:w w:val="105"/>
        </w:rPr>
        <w:t>new</w:t>
      </w:r>
      <w:r w:rsidRPr="002E77B1">
        <w:rPr>
          <w:spacing w:val="22"/>
          <w:w w:val="105"/>
        </w:rPr>
        <w:t xml:space="preserve"> </w:t>
      </w:r>
      <w:r w:rsidRPr="002E77B1">
        <w:rPr>
          <w:w w:val="105"/>
        </w:rPr>
        <w:t>ESI</w:t>
      </w:r>
      <w:r w:rsidRPr="002E77B1">
        <w:rPr>
          <w:spacing w:val="21"/>
          <w:w w:val="105"/>
        </w:rPr>
        <w:t xml:space="preserve"> </w:t>
      </w:r>
      <w:r w:rsidRPr="002E77B1">
        <w:rPr>
          <w:w w:val="105"/>
        </w:rPr>
        <w:t>ID</w:t>
      </w:r>
      <w:r w:rsidR="00EE6E09" w:rsidRPr="002E77B1">
        <w:rPr>
          <w:w w:val="105"/>
        </w:rPr>
        <w:t xml:space="preserve"> </w:t>
      </w:r>
      <w:r w:rsidR="00BB2F59">
        <w:rPr>
          <w:w w:val="105"/>
        </w:rPr>
        <w:t xml:space="preserve">will </w:t>
      </w:r>
      <w:r w:rsidRPr="002E77B1">
        <w:rPr>
          <w:w w:val="105"/>
        </w:rPr>
        <w:t xml:space="preserve">be governed by the provisions of </w:t>
      </w:r>
      <w:r w:rsidR="00CE1A6A">
        <w:rPr>
          <w:w w:val="105"/>
        </w:rPr>
        <w:t>LP&amp;L</w:t>
      </w:r>
      <w:r w:rsidR="00357125">
        <w:rPr>
          <w:w w:val="105"/>
        </w:rPr>
        <w:t>’</w:t>
      </w:r>
      <w:r w:rsidRPr="002E77B1">
        <w:rPr>
          <w:w w:val="105"/>
        </w:rPr>
        <w:t xml:space="preserve">s applicable Tariffs. </w:t>
      </w:r>
      <w:r w:rsidR="00CE1A6A">
        <w:rPr>
          <w:w w:val="105"/>
        </w:rPr>
        <w:t>LP&amp;L</w:t>
      </w:r>
      <w:r w:rsidRPr="002E77B1">
        <w:rPr>
          <w:w w:val="105"/>
        </w:rPr>
        <w:t xml:space="preserve"> may contact the Retail Customer for verification of the request.</w:t>
      </w:r>
      <w:r w:rsidRPr="001F2D2C">
        <w:rPr>
          <w:sz w:val="20"/>
        </w:rPr>
        <w:t xml:space="preserve"> </w:t>
      </w:r>
      <w:r w:rsidR="00CE1A6A">
        <w:rPr>
          <w:w w:val="105"/>
        </w:rPr>
        <w:t>LP&amp;L</w:t>
      </w:r>
      <w:r w:rsidRPr="002E77B1">
        <w:rPr>
          <w:spacing w:val="49"/>
          <w:w w:val="105"/>
        </w:rPr>
        <w:t xml:space="preserve"> </w:t>
      </w:r>
      <w:r w:rsidR="00BB2F59">
        <w:rPr>
          <w:w w:val="105"/>
        </w:rPr>
        <w:t>must</w:t>
      </w:r>
      <w:r w:rsidRPr="002E77B1">
        <w:rPr>
          <w:w w:val="105"/>
        </w:rPr>
        <w:t xml:space="preserve"> initiate Access upon completion of the Construction Service </w:t>
      </w:r>
      <w:r w:rsidRPr="002E77B1">
        <w:rPr>
          <w:spacing w:val="2"/>
          <w:w w:val="105"/>
        </w:rPr>
        <w:t xml:space="preserve">and </w:t>
      </w:r>
      <w:r w:rsidRPr="002E77B1">
        <w:rPr>
          <w:w w:val="105"/>
        </w:rPr>
        <w:t>satisfaction of each of the condi</w:t>
      </w:r>
      <w:r w:rsidR="009C68A8" w:rsidRPr="002E77B1">
        <w:rPr>
          <w:w w:val="105"/>
        </w:rPr>
        <w:t>tions specified in Section 4.3.</w:t>
      </w:r>
      <w:r w:rsidR="009C68A8">
        <w:rPr>
          <w:w w:val="105"/>
        </w:rPr>
        <w:t>B</w:t>
      </w:r>
      <w:r w:rsidRPr="002E77B1">
        <w:rPr>
          <w:w w:val="105"/>
        </w:rPr>
        <w:t xml:space="preserve">.1, INITIATION OF ACCESS WHERE CONSTRUCTION SERVICES </w:t>
      </w:r>
      <w:r w:rsidRPr="002E77B1">
        <w:rPr>
          <w:spacing w:val="2"/>
          <w:w w:val="105"/>
        </w:rPr>
        <w:t xml:space="preserve">ARE </w:t>
      </w:r>
      <w:r w:rsidRPr="002E77B1">
        <w:rPr>
          <w:w w:val="105"/>
        </w:rPr>
        <w:t>NOT</w:t>
      </w:r>
      <w:r w:rsidRPr="002E77B1">
        <w:rPr>
          <w:spacing w:val="12"/>
          <w:w w:val="105"/>
        </w:rPr>
        <w:t xml:space="preserve"> </w:t>
      </w:r>
      <w:r w:rsidRPr="002E77B1">
        <w:rPr>
          <w:w w:val="105"/>
        </w:rPr>
        <w:t>REQUIRED.</w:t>
      </w:r>
    </w:p>
    <w:p w14:paraId="1D52221D" w14:textId="77777777" w:rsidR="00CB63EE" w:rsidRPr="002E77B1" w:rsidRDefault="00394611" w:rsidP="00394611">
      <w:pPr>
        <w:pStyle w:val="Heading3"/>
        <w:numPr>
          <w:ilvl w:val="0"/>
          <w:numId w:val="0"/>
        </w:numPr>
        <w:ind w:left="1080" w:hanging="360"/>
      </w:pPr>
      <w:bookmarkStart w:id="371" w:name="_TOC_250066"/>
      <w:bookmarkStart w:id="372" w:name="_Toc116633797"/>
      <w:bookmarkStart w:id="373" w:name="_Toc523641484"/>
      <w:bookmarkStart w:id="374" w:name="_Toc130381521"/>
      <w:bookmarkStart w:id="375" w:name="_Toc131705702"/>
      <w:bookmarkStart w:id="376" w:name="_Toc137131242"/>
      <w:r w:rsidRPr="002E77B1">
        <w:rPr>
          <w:rFonts w:ascii="Times New Roman" w:hAnsi="Times New Roman"/>
        </w:rPr>
        <w:t>C.</w:t>
      </w:r>
      <w:r w:rsidRPr="002E77B1">
        <w:rPr>
          <w:rFonts w:ascii="Times New Roman" w:hAnsi="Times New Roman"/>
        </w:rPr>
        <w:tab/>
      </w:r>
      <w:r w:rsidR="000F33C8" w:rsidRPr="002E77B1">
        <w:t xml:space="preserve">REQUESTS FOR DISCRETIONARY </w:t>
      </w:r>
      <w:r w:rsidR="000F33C8" w:rsidRPr="002E77B1">
        <w:rPr>
          <w:spacing w:val="2"/>
        </w:rPr>
        <w:t xml:space="preserve">SERVICES </w:t>
      </w:r>
      <w:r w:rsidR="00FC2F16" w:rsidRPr="002E77B1">
        <w:t>INCLUDING CONSTRUCTION</w:t>
      </w:r>
      <w:r w:rsidR="00FC2F16" w:rsidRPr="002E77B1">
        <w:rPr>
          <w:spacing w:val="-5"/>
        </w:rPr>
        <w:t xml:space="preserve"> </w:t>
      </w:r>
      <w:bookmarkEnd w:id="371"/>
      <w:r w:rsidR="00FC2F16" w:rsidRPr="002E77B1">
        <w:t>SERVICES</w:t>
      </w:r>
      <w:bookmarkEnd w:id="372"/>
      <w:bookmarkEnd w:id="373"/>
      <w:bookmarkEnd w:id="374"/>
      <w:bookmarkEnd w:id="375"/>
      <w:bookmarkEnd w:id="376"/>
    </w:p>
    <w:p w14:paraId="72F3652F" w14:textId="77777777" w:rsidR="00CB63EE" w:rsidRPr="002E77B1" w:rsidRDefault="477A7163" w:rsidP="002E77B1">
      <w:pPr>
        <w:pStyle w:val="BodyText"/>
      </w:pPr>
      <w:r>
        <w:t xml:space="preserve">By mutual agreement of </w:t>
      </w:r>
      <w:r w:rsidR="00CE1A6A">
        <w:t>LP&amp;L</w:t>
      </w:r>
      <w:r>
        <w:t xml:space="preserve"> and Competitive Retailer</w:t>
      </w:r>
      <w:r w:rsidR="244FFC09">
        <w:t xml:space="preserve"> (</w:t>
      </w:r>
      <w:r w:rsidR="244FFC09" w:rsidRPr="00214B57">
        <w:t>and noted in Appendix A</w:t>
      </w:r>
      <w:r w:rsidR="244FFC09">
        <w:t>)</w:t>
      </w:r>
      <w:r>
        <w:t>, a</w:t>
      </w:r>
      <w:r w:rsidR="00FC2F16" w:rsidRPr="002E77B1">
        <w:rPr>
          <w:w w:val="105"/>
        </w:rPr>
        <w:t xml:space="preserve"> Competitive Retailer may request Discretionary Services from </w:t>
      </w:r>
      <w:r w:rsidR="00CE1A6A">
        <w:rPr>
          <w:w w:val="105"/>
        </w:rPr>
        <w:t>LP&amp;L</w:t>
      </w:r>
      <w:r w:rsidR="00FC2F16" w:rsidRPr="002E77B1">
        <w:rPr>
          <w:w w:val="105"/>
        </w:rPr>
        <w:t xml:space="preserve"> on behalf of the Retail Customer</w:t>
      </w:r>
      <w:r w:rsidR="795E1623" w:rsidRPr="002E77B1">
        <w:rPr>
          <w:w w:val="105"/>
        </w:rPr>
        <w:t>,</w:t>
      </w:r>
      <w:r w:rsidR="00FC2F16" w:rsidRPr="002E77B1">
        <w:rPr>
          <w:w w:val="105"/>
        </w:rPr>
        <w:t xml:space="preserve"> or the Retail Customer may contact </w:t>
      </w:r>
      <w:r w:rsidR="00CE1A6A">
        <w:rPr>
          <w:w w:val="105"/>
        </w:rPr>
        <w:t>LP&amp;L</w:t>
      </w:r>
      <w:r w:rsidR="00FC2F16" w:rsidRPr="002E77B1">
        <w:rPr>
          <w:w w:val="105"/>
        </w:rPr>
        <w:t xml:space="preserve"> directly to obtain the service</w:t>
      </w:r>
      <w:r w:rsidR="00685184">
        <w:t>.</w:t>
      </w:r>
      <w:r w:rsidR="3EFDE3AF">
        <w:rPr>
          <w:w w:val="105"/>
        </w:rPr>
        <w:t xml:space="preserve">  </w:t>
      </w:r>
      <w:r w:rsidR="00FC2F16" w:rsidRPr="002E77B1">
        <w:rPr>
          <w:w w:val="105"/>
        </w:rPr>
        <w:t>If a Competitive Retailer</w:t>
      </w:r>
      <w:r w:rsidR="00FC2F16" w:rsidRPr="002E77B1">
        <w:rPr>
          <w:spacing w:val="49"/>
          <w:w w:val="105"/>
        </w:rPr>
        <w:t xml:space="preserve"> </w:t>
      </w:r>
      <w:r w:rsidR="00FC2F16" w:rsidRPr="002E77B1">
        <w:rPr>
          <w:w w:val="105"/>
        </w:rPr>
        <w:t xml:space="preserve">requests Discretionary Services on behalf of the Retail Customer, such requests </w:t>
      </w:r>
      <w:r w:rsidR="00FC2F16" w:rsidRPr="002E77B1">
        <w:rPr>
          <w:spacing w:val="2"/>
          <w:w w:val="105"/>
        </w:rPr>
        <w:t xml:space="preserve">for </w:t>
      </w:r>
      <w:r w:rsidR="00FC2F16" w:rsidRPr="002E77B1">
        <w:rPr>
          <w:w w:val="105"/>
        </w:rPr>
        <w:t>Discretionary Services must include the following</w:t>
      </w:r>
      <w:r w:rsidR="00FC2F16" w:rsidRPr="002E77B1">
        <w:rPr>
          <w:spacing w:val="-9"/>
          <w:w w:val="105"/>
        </w:rPr>
        <w:t xml:space="preserve"> </w:t>
      </w:r>
      <w:r w:rsidR="00FC2F16" w:rsidRPr="002E77B1">
        <w:rPr>
          <w:spacing w:val="2"/>
          <w:w w:val="105"/>
        </w:rPr>
        <w:t>information:</w:t>
      </w:r>
    </w:p>
    <w:p w14:paraId="7E7DB42E" w14:textId="77777777" w:rsidR="00CB63EE" w:rsidRPr="00A447FD" w:rsidRDefault="00CB63EE" w:rsidP="005829B3">
      <w:pPr>
        <w:pStyle w:val="BodyText"/>
      </w:pPr>
    </w:p>
    <w:p w14:paraId="37764F82" w14:textId="77777777" w:rsidR="00CB63EE" w:rsidRPr="00137437" w:rsidRDefault="00394611" w:rsidP="00137437">
      <w:pPr>
        <w:ind w:left="1800" w:hanging="720"/>
        <w:rPr>
          <w:sz w:val="19"/>
          <w:szCs w:val="19"/>
        </w:rPr>
      </w:pPr>
      <w:r w:rsidRPr="00137437">
        <w:rPr>
          <w:w w:val="102"/>
          <w:sz w:val="19"/>
          <w:szCs w:val="19"/>
        </w:rPr>
        <w:t>(1)</w:t>
      </w:r>
      <w:r w:rsidRPr="00137437">
        <w:rPr>
          <w:w w:val="102"/>
          <w:sz w:val="19"/>
          <w:szCs w:val="19"/>
        </w:rPr>
        <w:tab/>
      </w:r>
      <w:r w:rsidR="00FC2F16" w:rsidRPr="00137437">
        <w:rPr>
          <w:w w:val="105"/>
          <w:sz w:val="19"/>
          <w:szCs w:val="19"/>
        </w:rPr>
        <w:t>Retail Customer contact</w:t>
      </w:r>
      <w:r w:rsidR="00FC2F16" w:rsidRPr="00137437">
        <w:rPr>
          <w:spacing w:val="3"/>
          <w:w w:val="105"/>
          <w:sz w:val="19"/>
          <w:szCs w:val="19"/>
        </w:rPr>
        <w:t xml:space="preserve"> </w:t>
      </w:r>
      <w:r w:rsidR="00FC2F16" w:rsidRPr="00137437">
        <w:rPr>
          <w:w w:val="105"/>
          <w:sz w:val="19"/>
          <w:szCs w:val="19"/>
        </w:rPr>
        <w:t>name</w:t>
      </w:r>
      <w:r w:rsidR="00BB7832" w:rsidRPr="00137437">
        <w:rPr>
          <w:w w:val="105"/>
          <w:sz w:val="19"/>
          <w:szCs w:val="19"/>
        </w:rPr>
        <w:t xml:space="preserve"> or Retail Customer</w:t>
      </w:r>
      <w:r w:rsidR="00357125">
        <w:rPr>
          <w:w w:val="105"/>
          <w:sz w:val="19"/>
          <w:szCs w:val="19"/>
        </w:rPr>
        <w:t>’</w:t>
      </w:r>
      <w:r w:rsidR="00BB7832" w:rsidRPr="00137437">
        <w:rPr>
          <w:w w:val="105"/>
          <w:sz w:val="19"/>
          <w:szCs w:val="19"/>
        </w:rPr>
        <w:t>s authorized representative contact name</w:t>
      </w:r>
      <w:r w:rsidR="00FC2F16" w:rsidRPr="00137437">
        <w:rPr>
          <w:w w:val="105"/>
          <w:sz w:val="19"/>
          <w:szCs w:val="19"/>
        </w:rPr>
        <w:t>;</w:t>
      </w:r>
    </w:p>
    <w:p w14:paraId="50D4FF60" w14:textId="77777777" w:rsidR="00CB63EE" w:rsidRPr="00137437" w:rsidRDefault="00394611" w:rsidP="00137437">
      <w:pPr>
        <w:ind w:left="1800" w:hanging="720"/>
        <w:rPr>
          <w:sz w:val="19"/>
          <w:szCs w:val="19"/>
        </w:rPr>
      </w:pPr>
      <w:r w:rsidRPr="00137437">
        <w:rPr>
          <w:w w:val="102"/>
          <w:sz w:val="19"/>
          <w:szCs w:val="19"/>
        </w:rPr>
        <w:t>(2)</w:t>
      </w:r>
      <w:r w:rsidRPr="00137437">
        <w:rPr>
          <w:w w:val="102"/>
          <w:sz w:val="19"/>
          <w:szCs w:val="19"/>
        </w:rPr>
        <w:tab/>
      </w:r>
      <w:r w:rsidR="00FC2F16" w:rsidRPr="00137437">
        <w:rPr>
          <w:w w:val="105"/>
          <w:sz w:val="19"/>
          <w:szCs w:val="19"/>
        </w:rPr>
        <w:t>Retail Customer</w:t>
      </w:r>
      <w:r w:rsidR="00BB7832" w:rsidRPr="00137437">
        <w:rPr>
          <w:w w:val="105"/>
          <w:sz w:val="19"/>
          <w:szCs w:val="19"/>
        </w:rPr>
        <w:t xml:space="preserve"> or authorized representative</w:t>
      </w:r>
      <w:r w:rsidR="00FC2F16" w:rsidRPr="00137437">
        <w:rPr>
          <w:w w:val="105"/>
          <w:sz w:val="19"/>
          <w:szCs w:val="19"/>
        </w:rPr>
        <w:t xml:space="preserve"> contact phone</w:t>
      </w:r>
      <w:r w:rsidR="00FC2F16" w:rsidRPr="00137437">
        <w:rPr>
          <w:spacing w:val="1"/>
          <w:w w:val="105"/>
          <w:sz w:val="19"/>
          <w:szCs w:val="19"/>
        </w:rPr>
        <w:t xml:space="preserve"> </w:t>
      </w:r>
      <w:r w:rsidR="00FC2F16" w:rsidRPr="00137437">
        <w:rPr>
          <w:w w:val="105"/>
          <w:sz w:val="19"/>
          <w:szCs w:val="19"/>
        </w:rPr>
        <w:t>number</w:t>
      </w:r>
      <w:r w:rsidR="00BB7832" w:rsidRPr="00137437">
        <w:rPr>
          <w:w w:val="105"/>
          <w:sz w:val="19"/>
          <w:szCs w:val="19"/>
        </w:rPr>
        <w:t xml:space="preserve"> and email</w:t>
      </w:r>
      <w:r w:rsidR="00FC2F16" w:rsidRPr="00137437">
        <w:rPr>
          <w:w w:val="105"/>
          <w:sz w:val="19"/>
          <w:szCs w:val="19"/>
        </w:rPr>
        <w:t>;</w:t>
      </w:r>
    </w:p>
    <w:p w14:paraId="1655D4DA" w14:textId="77777777" w:rsidR="00CB63EE" w:rsidRPr="00137437" w:rsidRDefault="00394611" w:rsidP="00137437">
      <w:pPr>
        <w:ind w:left="1800" w:hanging="720"/>
        <w:rPr>
          <w:sz w:val="19"/>
          <w:szCs w:val="19"/>
        </w:rPr>
      </w:pPr>
      <w:r w:rsidRPr="00137437">
        <w:rPr>
          <w:w w:val="102"/>
          <w:sz w:val="19"/>
          <w:szCs w:val="19"/>
        </w:rPr>
        <w:t>(3)</w:t>
      </w:r>
      <w:r w:rsidRPr="00137437">
        <w:rPr>
          <w:w w:val="102"/>
          <w:sz w:val="19"/>
          <w:szCs w:val="19"/>
        </w:rPr>
        <w:tab/>
      </w:r>
      <w:r w:rsidR="00FC2F16" w:rsidRPr="00137437">
        <w:rPr>
          <w:w w:val="105"/>
          <w:sz w:val="19"/>
          <w:szCs w:val="19"/>
        </w:rPr>
        <w:t>ESI ID, if in</w:t>
      </w:r>
      <w:r w:rsidR="00FC2F16" w:rsidRPr="00137437">
        <w:rPr>
          <w:spacing w:val="13"/>
          <w:w w:val="105"/>
          <w:sz w:val="19"/>
          <w:szCs w:val="19"/>
        </w:rPr>
        <w:t xml:space="preserve"> </w:t>
      </w:r>
      <w:r w:rsidR="00FC2F16" w:rsidRPr="00137437">
        <w:rPr>
          <w:w w:val="105"/>
          <w:sz w:val="19"/>
          <w:szCs w:val="19"/>
        </w:rPr>
        <w:t>existence;</w:t>
      </w:r>
    </w:p>
    <w:p w14:paraId="75D373E7" w14:textId="77777777" w:rsidR="00CB63EE" w:rsidRPr="00137437" w:rsidRDefault="00394611" w:rsidP="00137437">
      <w:pPr>
        <w:ind w:left="1800" w:hanging="720"/>
        <w:rPr>
          <w:sz w:val="19"/>
          <w:szCs w:val="19"/>
        </w:rPr>
      </w:pPr>
      <w:r w:rsidRPr="00137437">
        <w:rPr>
          <w:w w:val="102"/>
          <w:sz w:val="19"/>
          <w:szCs w:val="19"/>
        </w:rPr>
        <w:t>(4)</w:t>
      </w:r>
      <w:r w:rsidRPr="00137437">
        <w:rPr>
          <w:w w:val="102"/>
          <w:sz w:val="19"/>
          <w:szCs w:val="19"/>
        </w:rPr>
        <w:tab/>
      </w:r>
      <w:r w:rsidR="00FC2F16" w:rsidRPr="00137437">
        <w:rPr>
          <w:w w:val="105"/>
          <w:sz w:val="19"/>
          <w:szCs w:val="19"/>
        </w:rPr>
        <w:t xml:space="preserve">Service address (including City and zip code) and directions </w:t>
      </w:r>
      <w:r w:rsidR="00FC2F16" w:rsidRPr="00137437">
        <w:rPr>
          <w:spacing w:val="3"/>
          <w:w w:val="105"/>
          <w:sz w:val="19"/>
          <w:szCs w:val="19"/>
        </w:rPr>
        <w:t xml:space="preserve">to </w:t>
      </w:r>
      <w:r w:rsidR="00FC2F16" w:rsidRPr="00137437">
        <w:rPr>
          <w:w w:val="105"/>
          <w:sz w:val="19"/>
          <w:szCs w:val="19"/>
        </w:rPr>
        <w:t>location, as</w:t>
      </w:r>
      <w:r w:rsidR="00FC2F16" w:rsidRPr="00137437">
        <w:rPr>
          <w:spacing w:val="-6"/>
          <w:w w:val="105"/>
          <w:sz w:val="19"/>
          <w:szCs w:val="19"/>
        </w:rPr>
        <w:t xml:space="preserve"> </w:t>
      </w:r>
      <w:r w:rsidR="00FC2F16" w:rsidRPr="00137437">
        <w:rPr>
          <w:spacing w:val="3"/>
          <w:w w:val="105"/>
          <w:sz w:val="19"/>
          <w:szCs w:val="19"/>
        </w:rPr>
        <w:t>needed;</w:t>
      </w:r>
    </w:p>
    <w:p w14:paraId="4C125469" w14:textId="77777777" w:rsidR="00BB7832" w:rsidRPr="00137437" w:rsidRDefault="00394611" w:rsidP="00137437">
      <w:pPr>
        <w:ind w:left="1800" w:hanging="720"/>
        <w:rPr>
          <w:sz w:val="19"/>
          <w:szCs w:val="19"/>
        </w:rPr>
      </w:pPr>
      <w:r w:rsidRPr="00137437">
        <w:rPr>
          <w:w w:val="102"/>
          <w:sz w:val="19"/>
          <w:szCs w:val="19"/>
        </w:rPr>
        <w:t>(5)</w:t>
      </w:r>
      <w:r w:rsidRPr="00137437">
        <w:rPr>
          <w:w w:val="102"/>
          <w:sz w:val="19"/>
          <w:szCs w:val="19"/>
        </w:rPr>
        <w:tab/>
      </w:r>
      <w:r w:rsidR="00BB7832" w:rsidRPr="00137437">
        <w:rPr>
          <w:sz w:val="19"/>
          <w:szCs w:val="19"/>
        </w:rPr>
        <w:t>Project name, if in existence;</w:t>
      </w:r>
    </w:p>
    <w:p w14:paraId="763D24C5" w14:textId="77777777" w:rsidR="00CB63EE" w:rsidRPr="00137437" w:rsidRDefault="00394611" w:rsidP="00137437">
      <w:pPr>
        <w:ind w:left="1800" w:hanging="720"/>
        <w:rPr>
          <w:sz w:val="19"/>
          <w:szCs w:val="19"/>
        </w:rPr>
      </w:pPr>
      <w:r w:rsidRPr="00137437">
        <w:rPr>
          <w:w w:val="102"/>
          <w:sz w:val="19"/>
          <w:szCs w:val="19"/>
        </w:rPr>
        <w:t>(6)</w:t>
      </w:r>
      <w:r w:rsidRPr="00137437">
        <w:rPr>
          <w:w w:val="102"/>
          <w:sz w:val="19"/>
          <w:szCs w:val="19"/>
        </w:rPr>
        <w:tab/>
      </w:r>
      <w:r w:rsidR="00FC2F16" w:rsidRPr="00137437">
        <w:rPr>
          <w:w w:val="105"/>
          <w:sz w:val="19"/>
          <w:szCs w:val="19"/>
        </w:rPr>
        <w:t>Discretionary Services and/or Construction Services requested;</w:t>
      </w:r>
      <w:r w:rsidR="00FC2F16" w:rsidRPr="00137437">
        <w:rPr>
          <w:spacing w:val="-21"/>
          <w:w w:val="105"/>
          <w:sz w:val="19"/>
          <w:szCs w:val="19"/>
        </w:rPr>
        <w:t xml:space="preserve"> </w:t>
      </w:r>
      <w:r w:rsidR="00FC2F16" w:rsidRPr="00137437">
        <w:rPr>
          <w:spacing w:val="2"/>
          <w:w w:val="105"/>
          <w:sz w:val="19"/>
          <w:szCs w:val="19"/>
        </w:rPr>
        <w:t>and</w:t>
      </w:r>
    </w:p>
    <w:p w14:paraId="22B89799" w14:textId="77777777" w:rsidR="00CB63EE" w:rsidRPr="00137437" w:rsidRDefault="00394611" w:rsidP="00137437">
      <w:pPr>
        <w:ind w:left="1800" w:hanging="720"/>
        <w:rPr>
          <w:sz w:val="19"/>
          <w:szCs w:val="19"/>
        </w:rPr>
      </w:pPr>
      <w:r w:rsidRPr="00137437">
        <w:rPr>
          <w:w w:val="102"/>
          <w:sz w:val="19"/>
          <w:szCs w:val="19"/>
        </w:rPr>
        <w:t>(7)</w:t>
      </w:r>
      <w:r w:rsidRPr="00137437">
        <w:rPr>
          <w:w w:val="102"/>
          <w:sz w:val="19"/>
          <w:szCs w:val="19"/>
        </w:rPr>
        <w:tab/>
      </w:r>
      <w:r w:rsidR="00FC2F16" w:rsidRPr="00137437">
        <w:rPr>
          <w:w w:val="105"/>
          <w:sz w:val="19"/>
          <w:szCs w:val="19"/>
        </w:rPr>
        <w:t xml:space="preserve">Date requested for </w:t>
      </w:r>
      <w:r w:rsidR="00CE1A6A">
        <w:rPr>
          <w:w w:val="105"/>
          <w:sz w:val="19"/>
          <w:szCs w:val="19"/>
        </w:rPr>
        <w:t>LP&amp;L</w:t>
      </w:r>
      <w:r w:rsidR="00FC2F16" w:rsidRPr="00137437">
        <w:rPr>
          <w:w w:val="105"/>
          <w:sz w:val="19"/>
          <w:szCs w:val="19"/>
        </w:rPr>
        <w:t xml:space="preserve"> to perform Discretionary Services </w:t>
      </w:r>
      <w:r w:rsidR="00FC2F16" w:rsidRPr="00137437">
        <w:rPr>
          <w:spacing w:val="2"/>
          <w:w w:val="105"/>
          <w:sz w:val="19"/>
          <w:szCs w:val="19"/>
        </w:rPr>
        <w:t xml:space="preserve">and/or </w:t>
      </w:r>
      <w:r w:rsidR="00FC2F16" w:rsidRPr="00137437">
        <w:rPr>
          <w:w w:val="105"/>
          <w:sz w:val="19"/>
          <w:szCs w:val="19"/>
        </w:rPr>
        <w:t>Construction</w:t>
      </w:r>
      <w:r w:rsidR="00FC2F16" w:rsidRPr="00137437">
        <w:rPr>
          <w:spacing w:val="-7"/>
          <w:w w:val="105"/>
          <w:sz w:val="19"/>
          <w:szCs w:val="19"/>
        </w:rPr>
        <w:t xml:space="preserve"> </w:t>
      </w:r>
      <w:r w:rsidR="00FC2F16" w:rsidRPr="00137437">
        <w:rPr>
          <w:w w:val="105"/>
          <w:sz w:val="19"/>
          <w:szCs w:val="19"/>
        </w:rPr>
        <w:t>Services.</w:t>
      </w:r>
    </w:p>
    <w:p w14:paraId="1E9C9024" w14:textId="77777777" w:rsidR="00CB63EE" w:rsidRPr="00A447FD" w:rsidRDefault="00CB63EE" w:rsidP="005829B3">
      <w:pPr>
        <w:pStyle w:val="BodyText"/>
      </w:pPr>
    </w:p>
    <w:p w14:paraId="77527A75" w14:textId="77777777" w:rsidR="00CB63EE" w:rsidRPr="002E77B1" w:rsidRDefault="00CE1A6A" w:rsidP="002E77B1">
      <w:pPr>
        <w:pStyle w:val="BodyText"/>
      </w:pPr>
      <w:r>
        <w:rPr>
          <w:w w:val="105"/>
        </w:rPr>
        <w:t>LP&amp;L</w:t>
      </w:r>
      <w:r w:rsidR="00FC2F16" w:rsidRPr="002E77B1">
        <w:rPr>
          <w:w w:val="105"/>
        </w:rPr>
        <w:t xml:space="preserve"> may contact the Retail Customer for verification of the request. Provision of the Discretionary Services requested </w:t>
      </w:r>
      <w:r w:rsidR="00615F1F">
        <w:rPr>
          <w:w w:val="105"/>
        </w:rPr>
        <w:t>will</w:t>
      </w:r>
      <w:r w:rsidR="00404DE3">
        <w:rPr>
          <w:w w:val="105"/>
        </w:rPr>
        <w:t xml:space="preserve"> </w:t>
      </w:r>
      <w:r w:rsidR="00FC2F16" w:rsidRPr="002E77B1">
        <w:rPr>
          <w:w w:val="105"/>
        </w:rPr>
        <w:t xml:space="preserve">be in accordance with </w:t>
      </w:r>
      <w:r>
        <w:rPr>
          <w:w w:val="105"/>
        </w:rPr>
        <w:t>LP&amp;L</w:t>
      </w:r>
      <w:r w:rsidR="00357125">
        <w:rPr>
          <w:w w:val="105"/>
        </w:rPr>
        <w:t>’</w:t>
      </w:r>
      <w:r w:rsidR="00FC2F16" w:rsidRPr="002E77B1">
        <w:rPr>
          <w:w w:val="105"/>
        </w:rPr>
        <w:t>s Delivery Service Tariff.</w:t>
      </w:r>
    </w:p>
    <w:p w14:paraId="3230E25A" w14:textId="77777777" w:rsidR="00CB63EE" w:rsidRPr="00A447FD" w:rsidRDefault="00CB63EE" w:rsidP="005829B3">
      <w:pPr>
        <w:pStyle w:val="BodyText"/>
      </w:pPr>
    </w:p>
    <w:p w14:paraId="18685650" w14:textId="77777777" w:rsidR="00717B2F" w:rsidRDefault="00C72F23" w:rsidP="0027247E">
      <w:pPr>
        <w:pStyle w:val="BodyText"/>
      </w:pPr>
      <w:r>
        <w:t>To the extent</w:t>
      </w:r>
      <w:r w:rsidR="00AF1EAD">
        <w:t xml:space="preserve"> </w:t>
      </w:r>
      <w:r w:rsidR="00CE1A6A">
        <w:t>LP&amp;L</w:t>
      </w:r>
      <w:r w:rsidR="00AF1EAD">
        <w:t xml:space="preserve"> chooses to communicate with the Competitive Retailer for Construction Services or Discretionary Services, </w:t>
      </w:r>
      <w:r w:rsidR="00CE1A6A">
        <w:t>LP&amp;L</w:t>
      </w:r>
      <w:r w:rsidR="008754D4" w:rsidRPr="002E77B1">
        <w:t xml:space="preserve"> will acknowledge receipt of Competitive Retailer</w:t>
      </w:r>
      <w:r w:rsidR="00357125">
        <w:t>’</w:t>
      </w:r>
      <w:r w:rsidR="008754D4" w:rsidRPr="002E77B1">
        <w:t>s electronic service request</w:t>
      </w:r>
      <w:r w:rsidR="00C44AD0">
        <w:t xml:space="preserve"> and</w:t>
      </w:r>
      <w:r w:rsidR="008754D4" w:rsidRPr="002E77B1">
        <w:t xml:space="preserve"> will notify the Competitive Retailer</w:t>
      </w:r>
      <w:r w:rsidR="003D3664">
        <w:t xml:space="preserve"> upon completion of the Discretionary Service Request</w:t>
      </w:r>
      <w:r w:rsidR="00705358">
        <w:t xml:space="preserve">. Such notification </w:t>
      </w:r>
      <w:r w:rsidR="00F27810">
        <w:t>must</w:t>
      </w:r>
      <w:r w:rsidR="00705358">
        <w:t xml:space="preserve"> include the date when the service was completed in the field. </w:t>
      </w:r>
      <w:r w:rsidR="00CE1A6A">
        <w:t>LP&amp;</w:t>
      </w:r>
      <w:r w:rsidR="00184D61">
        <w:t>L may</w:t>
      </w:r>
      <w:r w:rsidR="00DC720A">
        <w:t xml:space="preserve"> also notify the Competitive Retailer </w:t>
      </w:r>
      <w:r w:rsidR="00CC57B7">
        <w:t xml:space="preserve">and the Retail Customer </w:t>
      </w:r>
      <w:r w:rsidR="00DC720A">
        <w:t>of the estimated completion date</w:t>
      </w:r>
      <w:r w:rsidR="00CC57B7">
        <w:t xml:space="preserve"> of the discretionary services request.</w:t>
      </w:r>
    </w:p>
    <w:p w14:paraId="75C3F6B4" w14:textId="77777777" w:rsidR="00CB63EE" w:rsidRPr="002E77B1" w:rsidRDefault="00394611" w:rsidP="00394611">
      <w:pPr>
        <w:pStyle w:val="Heading3"/>
        <w:numPr>
          <w:ilvl w:val="0"/>
          <w:numId w:val="0"/>
        </w:numPr>
        <w:ind w:left="1080" w:hanging="360"/>
      </w:pPr>
      <w:bookmarkStart w:id="377" w:name="_Toc130381522"/>
      <w:bookmarkStart w:id="378" w:name="_Toc131705703"/>
      <w:bookmarkStart w:id="379" w:name="_Toc137131243"/>
      <w:r w:rsidRPr="002E77B1">
        <w:rPr>
          <w:rFonts w:ascii="Times New Roman" w:hAnsi="Times New Roman"/>
        </w:rPr>
        <w:t>D.</w:t>
      </w:r>
      <w:r w:rsidRPr="002E77B1">
        <w:rPr>
          <w:rFonts w:ascii="Times New Roman" w:hAnsi="Times New Roman"/>
        </w:rPr>
        <w:tab/>
      </w:r>
      <w:bookmarkStart w:id="380" w:name="_TOC_250065"/>
      <w:bookmarkStart w:id="381" w:name="_Toc116633798"/>
      <w:bookmarkStart w:id="382" w:name="_Ref483898594"/>
      <w:bookmarkStart w:id="383" w:name="_Toc486751446"/>
      <w:bookmarkStart w:id="384" w:name="_Toc486827496"/>
      <w:bookmarkStart w:id="385" w:name="_Toc486827669"/>
      <w:bookmarkStart w:id="386" w:name="_Toc486829830"/>
      <w:bookmarkStart w:id="387" w:name="_Toc486831544"/>
      <w:bookmarkStart w:id="388" w:name="_Toc486831874"/>
      <w:bookmarkStart w:id="389" w:name="_Toc486849735"/>
      <w:bookmarkStart w:id="390" w:name="_Toc487526845"/>
      <w:bookmarkStart w:id="391" w:name="_Toc523641485"/>
      <w:r w:rsidR="00FC2F16" w:rsidRPr="002E77B1">
        <w:t>CHANGING OF DESIGNATED COMPETITIVE</w:t>
      </w:r>
      <w:r w:rsidR="00FC2F16" w:rsidRPr="002E77B1">
        <w:rPr>
          <w:spacing w:val="25"/>
        </w:rPr>
        <w:t xml:space="preserve"> </w:t>
      </w:r>
      <w:bookmarkEnd w:id="380"/>
      <w:r w:rsidR="00FC2F16" w:rsidRPr="002E77B1">
        <w:t>RETAILER</w:t>
      </w:r>
      <w:bookmarkEnd w:id="377"/>
      <w:bookmarkEnd w:id="378"/>
      <w:bookmarkEnd w:id="381"/>
      <w:bookmarkEnd w:id="382"/>
      <w:bookmarkEnd w:id="383"/>
      <w:bookmarkEnd w:id="384"/>
      <w:bookmarkEnd w:id="385"/>
      <w:bookmarkEnd w:id="386"/>
      <w:bookmarkEnd w:id="387"/>
      <w:bookmarkEnd w:id="388"/>
      <w:bookmarkEnd w:id="389"/>
      <w:bookmarkEnd w:id="390"/>
      <w:bookmarkEnd w:id="391"/>
      <w:bookmarkEnd w:id="379"/>
    </w:p>
    <w:p w14:paraId="79DC47B4" w14:textId="77777777" w:rsidR="00771941" w:rsidRPr="002E77B1" w:rsidRDefault="00CE1A6A" w:rsidP="002E77B1">
      <w:pPr>
        <w:pStyle w:val="BodyText"/>
      </w:pPr>
      <w:r>
        <w:rPr>
          <w:w w:val="105"/>
        </w:rPr>
        <w:t>LP&amp;L</w:t>
      </w:r>
      <w:r w:rsidR="00FC2F16" w:rsidRPr="002E77B1">
        <w:rPr>
          <w:w w:val="105"/>
        </w:rPr>
        <w:t xml:space="preserve"> </w:t>
      </w:r>
      <w:r w:rsidR="00195792">
        <w:rPr>
          <w:w w:val="105"/>
        </w:rPr>
        <w:t xml:space="preserve">must </w:t>
      </w:r>
      <w:r w:rsidR="00FC2F16" w:rsidRPr="002E77B1">
        <w:rPr>
          <w:w w:val="105"/>
        </w:rPr>
        <w:t>change a Retail Customer</w:t>
      </w:r>
      <w:r w:rsidR="00357125">
        <w:rPr>
          <w:w w:val="105"/>
        </w:rPr>
        <w:t>’</w:t>
      </w:r>
      <w:r w:rsidR="00FC2F16" w:rsidRPr="002E77B1">
        <w:rPr>
          <w:w w:val="105"/>
        </w:rPr>
        <w:t xml:space="preserve">s designated Competitive Retailer upon receiving proper notification from the Registration Agent, in accordance with </w:t>
      </w:r>
      <w:r>
        <w:rPr>
          <w:w w:val="105"/>
        </w:rPr>
        <w:t>LP&amp;L</w:t>
      </w:r>
      <w:r w:rsidR="00357125">
        <w:rPr>
          <w:w w:val="105"/>
        </w:rPr>
        <w:t>’</w:t>
      </w:r>
      <w:r w:rsidR="00FC2F16" w:rsidRPr="002E77B1">
        <w:rPr>
          <w:w w:val="105"/>
        </w:rPr>
        <w:t xml:space="preserve">s customer </w:t>
      </w:r>
      <w:r w:rsidR="00FC2F16" w:rsidRPr="002E77B1">
        <w:rPr>
          <w:spacing w:val="2"/>
          <w:w w:val="105"/>
        </w:rPr>
        <w:t>protection</w:t>
      </w:r>
      <w:r w:rsidR="00FC2F16" w:rsidRPr="002E77B1">
        <w:rPr>
          <w:spacing w:val="-4"/>
          <w:w w:val="105"/>
        </w:rPr>
        <w:t xml:space="preserve"> </w:t>
      </w:r>
      <w:r w:rsidR="00FC2F16" w:rsidRPr="002E77B1">
        <w:rPr>
          <w:spacing w:val="2"/>
          <w:w w:val="105"/>
        </w:rPr>
        <w:t>rules</w:t>
      </w:r>
      <w:r w:rsidR="00FC2F16" w:rsidRPr="002E77B1">
        <w:rPr>
          <w:spacing w:val="-4"/>
          <w:w w:val="105"/>
        </w:rPr>
        <w:t xml:space="preserve"> </w:t>
      </w:r>
      <w:r w:rsidR="00FC2F16" w:rsidRPr="002E77B1">
        <w:rPr>
          <w:w w:val="105"/>
        </w:rPr>
        <w:t>and</w:t>
      </w:r>
      <w:r w:rsidR="00FC2F16" w:rsidRPr="002E77B1">
        <w:rPr>
          <w:spacing w:val="-4"/>
          <w:w w:val="105"/>
        </w:rPr>
        <w:t xml:space="preserve"> </w:t>
      </w:r>
      <w:r w:rsidR="00FC2F16" w:rsidRPr="002E77B1">
        <w:rPr>
          <w:w w:val="105"/>
        </w:rPr>
        <w:t>the</w:t>
      </w:r>
      <w:r w:rsidR="00FC2F16" w:rsidRPr="002E77B1">
        <w:rPr>
          <w:spacing w:val="-4"/>
          <w:w w:val="105"/>
        </w:rPr>
        <w:t xml:space="preserve"> </w:t>
      </w:r>
      <w:r w:rsidR="00FC2F16" w:rsidRPr="002E77B1">
        <w:rPr>
          <w:spacing w:val="2"/>
          <w:w w:val="105"/>
        </w:rPr>
        <w:t>protocols</w:t>
      </w:r>
      <w:r w:rsidR="00FC2F16" w:rsidRPr="002E77B1">
        <w:rPr>
          <w:spacing w:val="-3"/>
          <w:w w:val="105"/>
        </w:rPr>
        <w:t xml:space="preserve"> </w:t>
      </w:r>
      <w:r w:rsidR="00FC2F16" w:rsidRPr="002E77B1">
        <w:rPr>
          <w:spacing w:val="2"/>
          <w:w w:val="105"/>
        </w:rPr>
        <w:t>developed</w:t>
      </w:r>
      <w:r w:rsidR="00FC2F16" w:rsidRPr="002E77B1">
        <w:rPr>
          <w:spacing w:val="-4"/>
          <w:w w:val="105"/>
        </w:rPr>
        <w:t xml:space="preserve"> </w:t>
      </w:r>
      <w:r w:rsidR="00FC2F16" w:rsidRPr="002E77B1">
        <w:rPr>
          <w:w w:val="105"/>
        </w:rPr>
        <w:t>by</w:t>
      </w:r>
      <w:r w:rsidR="00FC2F16" w:rsidRPr="002E77B1">
        <w:rPr>
          <w:spacing w:val="-4"/>
          <w:w w:val="105"/>
        </w:rPr>
        <w:t xml:space="preserve"> </w:t>
      </w:r>
      <w:r w:rsidR="00FC2F16" w:rsidRPr="002E77B1">
        <w:rPr>
          <w:w w:val="105"/>
        </w:rPr>
        <w:t>the</w:t>
      </w:r>
      <w:r w:rsidR="00FC2F16" w:rsidRPr="002E77B1">
        <w:rPr>
          <w:spacing w:val="-4"/>
          <w:w w:val="105"/>
        </w:rPr>
        <w:t xml:space="preserve"> </w:t>
      </w:r>
      <w:r w:rsidR="00FC2F16" w:rsidRPr="002E77B1">
        <w:rPr>
          <w:spacing w:val="2"/>
          <w:w w:val="105"/>
        </w:rPr>
        <w:t>Independent</w:t>
      </w:r>
      <w:r w:rsidR="00FC2F16" w:rsidRPr="002E77B1">
        <w:rPr>
          <w:spacing w:val="-3"/>
          <w:w w:val="105"/>
        </w:rPr>
        <w:t xml:space="preserve"> </w:t>
      </w:r>
      <w:r w:rsidR="00FC2F16" w:rsidRPr="002E77B1">
        <w:rPr>
          <w:spacing w:val="2"/>
          <w:w w:val="105"/>
        </w:rPr>
        <w:t>Organization,</w:t>
      </w:r>
      <w:r w:rsidR="00FC2F16" w:rsidRPr="002E77B1">
        <w:rPr>
          <w:spacing w:val="-4"/>
          <w:w w:val="105"/>
        </w:rPr>
        <w:t xml:space="preserve"> </w:t>
      </w:r>
      <w:r w:rsidR="00FC2F16" w:rsidRPr="002E77B1">
        <w:rPr>
          <w:spacing w:val="2"/>
          <w:w w:val="105"/>
        </w:rPr>
        <w:t>unless</w:t>
      </w:r>
      <w:r w:rsidR="00FC2F16" w:rsidRPr="002E77B1">
        <w:rPr>
          <w:spacing w:val="-4"/>
          <w:w w:val="105"/>
        </w:rPr>
        <w:t xml:space="preserve"> </w:t>
      </w:r>
      <w:r w:rsidR="00FC2F16" w:rsidRPr="002E77B1">
        <w:rPr>
          <w:spacing w:val="3"/>
          <w:w w:val="105"/>
        </w:rPr>
        <w:t xml:space="preserve">the </w:t>
      </w:r>
      <w:r w:rsidR="00FC2F16" w:rsidRPr="002E77B1">
        <w:rPr>
          <w:w w:val="105"/>
        </w:rPr>
        <w:t>new Competitive Retailer is in default under this Access Tariff.</w:t>
      </w:r>
      <w:r w:rsidR="003F5DF3" w:rsidRPr="002E77B1">
        <w:t xml:space="preserve"> </w:t>
      </w:r>
      <w:r w:rsidR="003F5DF3" w:rsidRPr="00A447FD">
        <w:t xml:space="preserve">Competitive Retailer may request a Meter Reading for the purpose of a self-selected switch subject to charges and timeframes specified in Chapter </w:t>
      </w:r>
      <w:r w:rsidR="00530CD1" w:rsidRPr="00A447FD">
        <w:t>5</w:t>
      </w:r>
      <w:r w:rsidR="003F5DF3" w:rsidRPr="00A447FD">
        <w:t xml:space="preserve">. </w:t>
      </w:r>
      <w:r>
        <w:t>LP&amp;L</w:t>
      </w:r>
      <w:r w:rsidR="003F5DF3" w:rsidRPr="00A447FD">
        <w:t xml:space="preserve"> </w:t>
      </w:r>
      <w:r w:rsidR="00195792">
        <w:t>will</w:t>
      </w:r>
      <w:r w:rsidR="003F5DF3" w:rsidRPr="00A447FD">
        <w:t xml:space="preserve"> honor the requested switch date contained in the TX SET transaction in accordance with Applicable Legal Authorities to the extent that</w:t>
      </w:r>
      <w:r w:rsidR="006F34FF" w:rsidRPr="00A447FD">
        <w:t xml:space="preserve"> </w:t>
      </w:r>
      <w:r>
        <w:t>LP&amp;L</w:t>
      </w:r>
      <w:r w:rsidR="003F5DF3" w:rsidRPr="00A447FD">
        <w:t xml:space="preserve"> has received the request within the timeframes established in Applicable Legal Authorities. </w:t>
      </w:r>
      <w:r>
        <w:t>LP&amp;L</w:t>
      </w:r>
      <w:r w:rsidR="003F5DF3" w:rsidRPr="002E77B1">
        <w:t xml:space="preserve"> </w:t>
      </w:r>
      <w:r w:rsidR="00DE5860">
        <w:t>will</w:t>
      </w:r>
      <w:r w:rsidR="003F5DF3" w:rsidRPr="002E77B1">
        <w:t xml:space="preserve"> release proprietary customer information to the designated Competitive Retailer in a manner prescribed by </w:t>
      </w:r>
      <w:r w:rsidR="003F5DF3" w:rsidRPr="00A447FD">
        <w:t xml:space="preserve">the </w:t>
      </w:r>
      <w:r w:rsidR="003F5DF3" w:rsidRPr="002E77B1">
        <w:t>Applicable Legal Authorities.</w:t>
      </w:r>
    </w:p>
    <w:p w14:paraId="12B7CF63" w14:textId="77777777" w:rsidR="007F5756" w:rsidRPr="007F5756" w:rsidRDefault="00394611" w:rsidP="00394611">
      <w:pPr>
        <w:pStyle w:val="Heading3"/>
        <w:numPr>
          <w:ilvl w:val="0"/>
          <w:numId w:val="0"/>
        </w:numPr>
        <w:ind w:left="1080" w:hanging="360"/>
      </w:pPr>
      <w:bookmarkStart w:id="392" w:name="_Toc116633799"/>
      <w:bookmarkStart w:id="393" w:name="_Toc130381523"/>
      <w:bookmarkStart w:id="394" w:name="_Toc131705704"/>
      <w:bookmarkStart w:id="395" w:name="_Toc137131244"/>
      <w:r w:rsidRPr="007F5756">
        <w:rPr>
          <w:rFonts w:ascii="Times New Roman" w:hAnsi="Times New Roman"/>
        </w:rPr>
        <w:t>E.</w:t>
      </w:r>
      <w:r w:rsidRPr="007F5756">
        <w:rPr>
          <w:rFonts w:ascii="Times New Roman" w:hAnsi="Times New Roman"/>
        </w:rPr>
        <w:tab/>
      </w:r>
      <w:r w:rsidR="003B1C2A" w:rsidRPr="007F5756">
        <w:t>SWITCHING FEE</w:t>
      </w:r>
      <w:bookmarkEnd w:id="392"/>
      <w:bookmarkEnd w:id="393"/>
      <w:bookmarkEnd w:id="394"/>
      <w:bookmarkEnd w:id="395"/>
    </w:p>
    <w:p w14:paraId="309BBA58" w14:textId="77777777" w:rsidR="007F5756" w:rsidRPr="00A447FD" w:rsidRDefault="00CE1A6A" w:rsidP="005829B3">
      <w:pPr>
        <w:pStyle w:val="BodyText"/>
      </w:pPr>
      <w:r>
        <w:t>LP&amp;L</w:t>
      </w:r>
      <w:r w:rsidR="003B1C2A" w:rsidRPr="00A447FD">
        <w:t xml:space="preserve"> </w:t>
      </w:r>
      <w:r w:rsidR="00DE5860">
        <w:t>will</w:t>
      </w:r>
      <w:r w:rsidR="003B1C2A" w:rsidRPr="00A447FD">
        <w:t xml:space="preserve"> not charge Competitive Retailer for a change of designation of a Retail Customer</w:t>
      </w:r>
      <w:r w:rsidR="00357125">
        <w:t>’</w:t>
      </w:r>
      <w:r w:rsidR="003B1C2A" w:rsidRPr="00A447FD">
        <w:t>s Competitive Retailer.</w:t>
      </w:r>
    </w:p>
    <w:p w14:paraId="61489058" w14:textId="77777777" w:rsidR="007F5756" w:rsidRPr="00C50AA4" w:rsidRDefault="00394611" w:rsidP="00394611">
      <w:pPr>
        <w:pStyle w:val="Heading3"/>
        <w:numPr>
          <w:ilvl w:val="0"/>
          <w:numId w:val="0"/>
        </w:numPr>
        <w:ind w:left="1080" w:hanging="360"/>
      </w:pPr>
      <w:bookmarkStart w:id="396" w:name="_Toc116633800"/>
      <w:bookmarkStart w:id="397" w:name="_Toc130381524"/>
      <w:bookmarkStart w:id="398" w:name="_Toc131705705"/>
      <w:bookmarkStart w:id="399" w:name="_Toc137131245"/>
      <w:r w:rsidRPr="00C50AA4">
        <w:rPr>
          <w:rFonts w:ascii="Times New Roman" w:hAnsi="Times New Roman"/>
        </w:rPr>
        <w:t>F.</w:t>
      </w:r>
      <w:r w:rsidRPr="00C50AA4">
        <w:rPr>
          <w:rFonts w:ascii="Times New Roman" w:hAnsi="Times New Roman"/>
        </w:rPr>
        <w:tab/>
      </w:r>
      <w:r w:rsidR="001D08F1" w:rsidRPr="007F5756">
        <w:t>IDENTIFICATION OF THE PREMISES AND SELECTION OF RATE SCHEDULES</w:t>
      </w:r>
      <w:bookmarkEnd w:id="396"/>
      <w:bookmarkEnd w:id="397"/>
      <w:bookmarkEnd w:id="398"/>
      <w:bookmarkEnd w:id="399"/>
    </w:p>
    <w:p w14:paraId="37D659A9" w14:textId="77777777" w:rsidR="001D08F1" w:rsidRDefault="001D08F1" w:rsidP="005829B3">
      <w:pPr>
        <w:pStyle w:val="BodyText"/>
      </w:pPr>
      <w:r w:rsidRPr="00A447FD">
        <w:t xml:space="preserve">The establishment, assignment, and maintenance of ESI IDs </w:t>
      </w:r>
      <w:r w:rsidR="00892B12">
        <w:t>will</w:t>
      </w:r>
      <w:r w:rsidRPr="00A447FD">
        <w:t xml:space="preserve"> be as determined by Applicable Legal Authorities. In addition, </w:t>
      </w:r>
      <w:r w:rsidR="00CE1A6A">
        <w:t>LP&amp;L</w:t>
      </w:r>
      <w:r w:rsidRPr="00A447FD">
        <w:t xml:space="preserve"> </w:t>
      </w:r>
      <w:r w:rsidR="00892B12">
        <w:t>will</w:t>
      </w:r>
      <w:r w:rsidRPr="00A447FD">
        <w:t xml:space="preserve">: </w:t>
      </w:r>
    </w:p>
    <w:p w14:paraId="353A6C21" w14:textId="77777777" w:rsidR="0002223A" w:rsidRPr="00A447FD" w:rsidRDefault="0002223A" w:rsidP="005829B3">
      <w:pPr>
        <w:pStyle w:val="BodyText"/>
      </w:pPr>
    </w:p>
    <w:p w14:paraId="1D530F9F" w14:textId="77777777" w:rsidR="001D08F1" w:rsidRDefault="001D08F1" w:rsidP="00755EE7">
      <w:pPr>
        <w:pStyle w:val="BodyText"/>
        <w:numPr>
          <w:ilvl w:val="0"/>
          <w:numId w:val="12"/>
        </w:numPr>
      </w:pPr>
      <w:r w:rsidRPr="00A447FD">
        <w:t xml:space="preserve">Assign a unique ESI ID for each Point of Delivery, or in the case of non-Metered load, a unique ESI ID to each Premises, in accordance with Applicable Legal Authorities; </w:t>
      </w:r>
    </w:p>
    <w:p w14:paraId="168B143E" w14:textId="77777777" w:rsidR="001D08F1" w:rsidRDefault="00394611" w:rsidP="00394611">
      <w:pPr>
        <w:pStyle w:val="BodyText"/>
        <w:ind w:left="1440" w:hanging="360"/>
      </w:pPr>
      <w:r>
        <w:t>(2)</w:t>
      </w:r>
      <w:r>
        <w:tab/>
      </w:r>
      <w:r w:rsidR="001D08F1" w:rsidRPr="00A447FD">
        <w:t xml:space="preserve">Establish separate and distinct ESI IDs for temporary and permanent service. The temporary ESI ID </w:t>
      </w:r>
      <w:r w:rsidR="00697033">
        <w:t xml:space="preserve">will </w:t>
      </w:r>
      <w:r w:rsidR="001D08F1" w:rsidRPr="00A447FD">
        <w:t xml:space="preserve">be retired after all market transactions associated with the temporary ESI ID have been completed. If the temporary Meter has been used for the same Premises for which the permanent Meter will be used, the same ESI ID may be used for temporary and permanent service; </w:t>
      </w:r>
    </w:p>
    <w:p w14:paraId="70943AF4" w14:textId="77777777" w:rsidR="005829B3" w:rsidRDefault="00394611" w:rsidP="00394611">
      <w:pPr>
        <w:pStyle w:val="BodyText"/>
        <w:ind w:left="1440" w:hanging="360"/>
      </w:pPr>
      <w:r>
        <w:t>(3)</w:t>
      </w:r>
      <w:r>
        <w:tab/>
      </w:r>
      <w:r w:rsidR="001D08F1" w:rsidRPr="00A447FD">
        <w:t>Identify, assign, and maintain ESI IDs with the appropriate load profile, Meter Reading cycle, and other information necessary for accurate settlement of the wholesale market, unless such functions are undertaken by the Independent Organization;</w:t>
      </w:r>
    </w:p>
    <w:p w14:paraId="01A697D5" w14:textId="77777777" w:rsidR="00086CFF" w:rsidRDefault="00394611" w:rsidP="00394611">
      <w:pPr>
        <w:pStyle w:val="BodyText"/>
        <w:ind w:left="1440" w:hanging="360"/>
      </w:pPr>
      <w:r>
        <w:t>(4)</w:t>
      </w:r>
      <w:r>
        <w:tab/>
      </w:r>
      <w:r w:rsidR="001D08F1" w:rsidRPr="00A447FD">
        <w:t xml:space="preserve">Notify the Competitive Retailer and Independent Organization, using the appropriate TX SET transaction, of revisions in the assignment of a Rate Schedule; and </w:t>
      </w:r>
    </w:p>
    <w:p w14:paraId="6F1B7D26" w14:textId="77777777" w:rsidR="007A44DC" w:rsidRDefault="00394611" w:rsidP="00394611">
      <w:pPr>
        <w:pStyle w:val="BodyText"/>
        <w:ind w:left="1440" w:hanging="360"/>
      </w:pPr>
      <w:r>
        <w:t>(5)</w:t>
      </w:r>
      <w:r>
        <w:tab/>
      </w:r>
      <w:r w:rsidR="001D08F1" w:rsidRPr="00A447FD">
        <w:t xml:space="preserve">Maintain accurate United States Postal Service compliant services addresses, when available, to comply with Applicable Legal Authorities. When there are two or more ESI IDs for the same service address, the service address </w:t>
      </w:r>
      <w:r w:rsidR="00697033">
        <w:t xml:space="preserve">will </w:t>
      </w:r>
      <w:r w:rsidR="001D08F1" w:rsidRPr="00A447FD">
        <w:t xml:space="preserve">include information to distinguish between the Points of Delivery at the service address. </w:t>
      </w:r>
    </w:p>
    <w:p w14:paraId="0C9D128B" w14:textId="77777777" w:rsidR="005829B3" w:rsidRPr="00A447FD" w:rsidRDefault="005829B3" w:rsidP="005829B3"/>
    <w:p w14:paraId="00DD278E" w14:textId="77777777" w:rsidR="005829B3" w:rsidRPr="00A447FD" w:rsidRDefault="001D08F1" w:rsidP="005829B3">
      <w:pPr>
        <w:pStyle w:val="BodyText"/>
      </w:pPr>
      <w:r w:rsidRPr="00A447FD">
        <w:t xml:space="preserve">The Rate Schedules included in this Tariff state the conditions under which </w:t>
      </w:r>
      <w:r w:rsidR="00CE1A6A">
        <w:t>LP&amp;L</w:t>
      </w:r>
      <w:r w:rsidR="00357125">
        <w:t>’</w:t>
      </w:r>
      <w:r w:rsidRPr="00A447FD">
        <w:t>s Delivery Services are available and the applicable rates for each Delivery Service. For service to a new Retail Customer at an existing Premises,</w:t>
      </w:r>
      <w:r w:rsidR="00EF1E54">
        <w:t xml:space="preserve"> the </w:t>
      </w:r>
      <w:r w:rsidR="00CE1A6A">
        <w:t>LP&amp;L</w:t>
      </w:r>
      <w:r w:rsidR="00EF1E54">
        <w:t xml:space="preserve"> </w:t>
      </w:r>
      <w:r w:rsidR="00BE71B2">
        <w:t xml:space="preserve">will </w:t>
      </w:r>
      <w:r w:rsidR="00EF1E54">
        <w:t>bill actual Demand of the existing Retail Customer</w:t>
      </w:r>
      <w:r w:rsidR="001D74C4">
        <w:t xml:space="preserve">, </w:t>
      </w:r>
      <w:r w:rsidR="00CC1312">
        <w:t xml:space="preserve">subject to provisions in </w:t>
      </w:r>
      <w:r w:rsidR="00CE1A6A">
        <w:t>LP&amp;L</w:t>
      </w:r>
      <w:r w:rsidR="00357125">
        <w:t>’</w:t>
      </w:r>
      <w:r w:rsidR="00CC1312">
        <w:t xml:space="preserve">s </w:t>
      </w:r>
      <w:r w:rsidR="00D37566">
        <w:t>Delivery</w:t>
      </w:r>
      <w:r w:rsidR="00CC1312">
        <w:t xml:space="preserve"> Service Tariff, Chapter 5 herein, and</w:t>
      </w:r>
      <w:r w:rsidR="00D37566">
        <w:t xml:space="preserve"> Applicable Legal Authorities</w:t>
      </w:r>
      <w:r w:rsidR="00697FB2">
        <w:t>.</w:t>
      </w:r>
    </w:p>
    <w:p w14:paraId="3F4329E2" w14:textId="77777777" w:rsidR="00CB63EE" w:rsidRPr="002E77B1" w:rsidRDefault="00394611" w:rsidP="00394611">
      <w:pPr>
        <w:pStyle w:val="Heading3"/>
        <w:numPr>
          <w:ilvl w:val="0"/>
          <w:numId w:val="0"/>
        </w:numPr>
        <w:ind w:left="1080" w:hanging="360"/>
      </w:pPr>
      <w:bookmarkStart w:id="400" w:name="_Toc486751449"/>
      <w:bookmarkStart w:id="401" w:name="_Toc486827499"/>
      <w:bookmarkStart w:id="402" w:name="_Toc486827672"/>
      <w:bookmarkStart w:id="403" w:name="_Toc486829833"/>
      <w:bookmarkStart w:id="404" w:name="_Toc486831547"/>
      <w:bookmarkStart w:id="405" w:name="_Toc486831877"/>
      <w:bookmarkStart w:id="406" w:name="_Toc486849738"/>
      <w:bookmarkStart w:id="407" w:name="_Toc487526848"/>
      <w:bookmarkStart w:id="408" w:name="_TOC_250064"/>
      <w:bookmarkStart w:id="409" w:name="_Toc116633801"/>
      <w:bookmarkStart w:id="410" w:name="_Toc523641486"/>
      <w:bookmarkStart w:id="411" w:name="_Toc130381525"/>
      <w:bookmarkStart w:id="412" w:name="_Toc131705706"/>
      <w:bookmarkStart w:id="413" w:name="_Toc137131246"/>
      <w:r w:rsidRPr="002E77B1">
        <w:rPr>
          <w:rFonts w:ascii="Times New Roman" w:hAnsi="Times New Roman"/>
        </w:rPr>
        <w:t>G.</w:t>
      </w:r>
      <w:r w:rsidRPr="002E77B1">
        <w:rPr>
          <w:rFonts w:ascii="Times New Roman" w:hAnsi="Times New Roman"/>
        </w:rPr>
        <w:tab/>
      </w:r>
      <w:r w:rsidR="00FC2F16" w:rsidRPr="002E77B1">
        <w:t>PROVISION OF DATA</w:t>
      </w:r>
      <w:bookmarkEnd w:id="400"/>
      <w:bookmarkEnd w:id="401"/>
      <w:bookmarkEnd w:id="402"/>
      <w:bookmarkEnd w:id="403"/>
      <w:bookmarkEnd w:id="404"/>
      <w:bookmarkEnd w:id="405"/>
      <w:bookmarkEnd w:id="406"/>
      <w:bookmarkEnd w:id="407"/>
      <w:r w:rsidR="00FC2F16" w:rsidRPr="002E77B1">
        <w:t xml:space="preserve"> BY COMPETITIVE RETAILER TO</w:t>
      </w:r>
      <w:r w:rsidR="00FC2F16" w:rsidRPr="002E77B1">
        <w:rPr>
          <w:spacing w:val="-15"/>
        </w:rPr>
        <w:t xml:space="preserve"> </w:t>
      </w:r>
      <w:bookmarkEnd w:id="408"/>
      <w:bookmarkEnd w:id="409"/>
      <w:bookmarkEnd w:id="410"/>
      <w:r w:rsidR="00CE1A6A">
        <w:rPr>
          <w:spacing w:val="-15"/>
        </w:rPr>
        <w:t>LP&amp;L</w:t>
      </w:r>
      <w:bookmarkEnd w:id="411"/>
      <w:bookmarkEnd w:id="412"/>
      <w:bookmarkEnd w:id="413"/>
    </w:p>
    <w:p w14:paraId="0EAA9EE5" w14:textId="77777777" w:rsidR="00CB63EE" w:rsidRPr="002E77B1" w:rsidRDefault="00FC2F16" w:rsidP="002E77B1">
      <w:pPr>
        <w:pStyle w:val="BodyText"/>
        <w:rPr>
          <w:spacing w:val="2"/>
          <w:w w:val="105"/>
        </w:rPr>
      </w:pPr>
      <w:r w:rsidRPr="002E77B1">
        <w:rPr>
          <w:w w:val="105"/>
        </w:rPr>
        <w:t xml:space="preserve">Competitive Retailer </w:t>
      </w:r>
      <w:r w:rsidR="00BE71B2">
        <w:rPr>
          <w:w w:val="105"/>
        </w:rPr>
        <w:t xml:space="preserve">will </w:t>
      </w:r>
      <w:r w:rsidRPr="002E77B1">
        <w:rPr>
          <w:w w:val="105"/>
        </w:rPr>
        <w:t xml:space="preserve">timely supply to </w:t>
      </w:r>
      <w:r w:rsidR="00CE1A6A">
        <w:rPr>
          <w:w w:val="105"/>
        </w:rPr>
        <w:t>LP&amp;L</w:t>
      </w:r>
      <w:r w:rsidRPr="002E77B1">
        <w:rPr>
          <w:w w:val="105"/>
        </w:rPr>
        <w:t xml:space="preserve"> all data, materials, or other information specified in this Access Tariff, including current customer names, telephone number, and mailing address in connection with </w:t>
      </w:r>
      <w:r w:rsidR="00CE1A6A">
        <w:rPr>
          <w:w w:val="105"/>
        </w:rPr>
        <w:t>LP&amp;L</w:t>
      </w:r>
      <w:r w:rsidR="00357125">
        <w:rPr>
          <w:w w:val="105"/>
        </w:rPr>
        <w:t>’</w:t>
      </w:r>
      <w:r w:rsidRPr="002E77B1">
        <w:rPr>
          <w:w w:val="105"/>
        </w:rPr>
        <w:t>s provision of Access to Competitive Retailer for that Retail Customer, if required.</w:t>
      </w:r>
      <w:r w:rsidRPr="002E77B1">
        <w:rPr>
          <w:spacing w:val="49"/>
          <w:w w:val="105"/>
        </w:rPr>
        <w:t xml:space="preserve"> </w:t>
      </w:r>
      <w:r w:rsidRPr="002E77B1">
        <w:rPr>
          <w:w w:val="105"/>
        </w:rPr>
        <w:t xml:space="preserve">Such information </w:t>
      </w:r>
      <w:r w:rsidR="00BE71B2">
        <w:rPr>
          <w:w w:val="105"/>
        </w:rPr>
        <w:t>will</w:t>
      </w:r>
      <w:r w:rsidRPr="002E77B1">
        <w:rPr>
          <w:w w:val="105"/>
        </w:rPr>
        <w:t xml:space="preserve"> </w:t>
      </w:r>
      <w:r w:rsidR="00456CE0" w:rsidRPr="002E77B1">
        <w:rPr>
          <w:w w:val="105"/>
        </w:rPr>
        <w:t>be used</w:t>
      </w:r>
      <w:r w:rsidRPr="002E77B1">
        <w:rPr>
          <w:spacing w:val="2"/>
          <w:w w:val="105"/>
        </w:rPr>
        <w:t xml:space="preserve"> only </w:t>
      </w:r>
      <w:r w:rsidRPr="002E77B1">
        <w:rPr>
          <w:w w:val="105"/>
        </w:rPr>
        <w:t xml:space="preserve">for </w:t>
      </w:r>
      <w:r w:rsidR="00CE1A6A">
        <w:rPr>
          <w:spacing w:val="2"/>
          <w:w w:val="105"/>
        </w:rPr>
        <w:t>LP&amp;L</w:t>
      </w:r>
      <w:r w:rsidRPr="002E77B1">
        <w:rPr>
          <w:spacing w:val="2"/>
          <w:w w:val="105"/>
        </w:rPr>
        <w:t xml:space="preserve"> operations </w:t>
      </w:r>
      <w:r w:rsidRPr="002E77B1">
        <w:rPr>
          <w:w w:val="105"/>
        </w:rPr>
        <w:t xml:space="preserve">and </w:t>
      </w:r>
      <w:r w:rsidRPr="002E77B1">
        <w:rPr>
          <w:spacing w:val="2"/>
          <w:w w:val="105"/>
        </w:rPr>
        <w:t xml:space="preserve">will </w:t>
      </w:r>
      <w:r w:rsidRPr="002E77B1">
        <w:rPr>
          <w:w w:val="105"/>
        </w:rPr>
        <w:t xml:space="preserve">be </w:t>
      </w:r>
      <w:r w:rsidRPr="002E77B1">
        <w:rPr>
          <w:spacing w:val="2"/>
          <w:w w:val="105"/>
        </w:rPr>
        <w:t xml:space="preserve">subject </w:t>
      </w:r>
      <w:r w:rsidRPr="002E77B1">
        <w:rPr>
          <w:w w:val="105"/>
        </w:rPr>
        <w:t xml:space="preserve">to the </w:t>
      </w:r>
      <w:r w:rsidRPr="002E77B1">
        <w:rPr>
          <w:spacing w:val="2"/>
          <w:w w:val="105"/>
        </w:rPr>
        <w:t xml:space="preserve">provisions </w:t>
      </w:r>
      <w:r w:rsidRPr="002E77B1">
        <w:rPr>
          <w:w w:val="105"/>
        </w:rPr>
        <w:t xml:space="preserve">P.U.C. </w:t>
      </w:r>
      <w:r w:rsidRPr="00A447FD">
        <w:rPr>
          <w:spacing w:val="-6"/>
          <w:w w:val="105"/>
        </w:rPr>
        <w:t>S</w:t>
      </w:r>
      <w:r w:rsidRPr="00A447FD">
        <w:rPr>
          <w:spacing w:val="-6"/>
          <w:w w:val="105"/>
          <w:sz w:val="16"/>
        </w:rPr>
        <w:t>UBST</w:t>
      </w:r>
      <w:r w:rsidRPr="002E77B1">
        <w:rPr>
          <w:w w:val="105"/>
        </w:rPr>
        <w:t xml:space="preserve">. </w:t>
      </w:r>
      <w:r w:rsidRPr="002E77B1">
        <w:rPr>
          <w:spacing w:val="4"/>
          <w:w w:val="105"/>
        </w:rPr>
        <w:t xml:space="preserve">R. </w:t>
      </w:r>
      <w:r w:rsidRPr="002E77B1">
        <w:rPr>
          <w:w w:val="105"/>
        </w:rPr>
        <w:t xml:space="preserve">25.275, </w:t>
      </w:r>
      <w:r w:rsidRPr="002E77B1">
        <w:rPr>
          <w:i/>
          <w:spacing w:val="2"/>
          <w:w w:val="105"/>
        </w:rPr>
        <w:t xml:space="preserve">Code </w:t>
      </w:r>
      <w:r w:rsidRPr="002E77B1">
        <w:rPr>
          <w:i/>
          <w:w w:val="105"/>
        </w:rPr>
        <w:t xml:space="preserve">of </w:t>
      </w:r>
      <w:r w:rsidRPr="002E77B1">
        <w:rPr>
          <w:i/>
          <w:spacing w:val="2"/>
          <w:w w:val="105"/>
        </w:rPr>
        <w:t xml:space="preserve">Conduct </w:t>
      </w:r>
      <w:r w:rsidRPr="002E77B1">
        <w:rPr>
          <w:i/>
          <w:w w:val="105"/>
        </w:rPr>
        <w:t xml:space="preserve">for </w:t>
      </w:r>
      <w:r w:rsidRPr="002E77B1">
        <w:rPr>
          <w:i/>
          <w:spacing w:val="2"/>
          <w:w w:val="105"/>
        </w:rPr>
        <w:t xml:space="preserve">Municipally Owned Utilities </w:t>
      </w:r>
      <w:r w:rsidRPr="002E77B1">
        <w:rPr>
          <w:i/>
          <w:w w:val="105"/>
        </w:rPr>
        <w:t xml:space="preserve">and </w:t>
      </w:r>
      <w:r w:rsidRPr="002E77B1">
        <w:rPr>
          <w:i/>
          <w:spacing w:val="2"/>
          <w:w w:val="105"/>
        </w:rPr>
        <w:t xml:space="preserve">Electric </w:t>
      </w:r>
      <w:r w:rsidRPr="002E77B1">
        <w:rPr>
          <w:i/>
          <w:spacing w:val="3"/>
          <w:w w:val="105"/>
        </w:rPr>
        <w:t xml:space="preserve">Cooperatives </w:t>
      </w:r>
      <w:r w:rsidRPr="002E77B1">
        <w:rPr>
          <w:i/>
          <w:spacing w:val="2"/>
          <w:w w:val="105"/>
        </w:rPr>
        <w:t xml:space="preserve">Engaged </w:t>
      </w:r>
      <w:r w:rsidRPr="002E77B1">
        <w:rPr>
          <w:i/>
          <w:w w:val="105"/>
        </w:rPr>
        <w:t xml:space="preserve">in </w:t>
      </w:r>
      <w:r w:rsidRPr="002E77B1">
        <w:rPr>
          <w:i/>
          <w:spacing w:val="2"/>
          <w:w w:val="105"/>
        </w:rPr>
        <w:t>Competitive</w:t>
      </w:r>
      <w:r w:rsidRPr="002E77B1">
        <w:rPr>
          <w:i/>
          <w:spacing w:val="-11"/>
          <w:w w:val="105"/>
        </w:rPr>
        <w:t xml:space="preserve"> </w:t>
      </w:r>
      <w:r w:rsidRPr="002E77B1">
        <w:rPr>
          <w:i/>
          <w:spacing w:val="2"/>
          <w:w w:val="105"/>
        </w:rPr>
        <w:t>Activities</w:t>
      </w:r>
      <w:r w:rsidR="00780401" w:rsidRPr="006628E2">
        <w:rPr>
          <w:spacing w:val="2"/>
          <w:w w:val="105"/>
        </w:rPr>
        <w:t>, if applicable</w:t>
      </w:r>
      <w:r w:rsidRPr="002E77B1">
        <w:rPr>
          <w:spacing w:val="2"/>
          <w:w w:val="105"/>
        </w:rPr>
        <w:t>.</w:t>
      </w:r>
    </w:p>
    <w:p w14:paraId="429E6353" w14:textId="77777777" w:rsidR="005829B3" w:rsidRPr="00A447FD" w:rsidRDefault="005829B3" w:rsidP="005829B3">
      <w:pPr>
        <w:pStyle w:val="BodyText"/>
      </w:pPr>
    </w:p>
    <w:p w14:paraId="51554077" w14:textId="77777777" w:rsidR="00CB63EE" w:rsidRPr="002E77B1" w:rsidRDefault="00394611" w:rsidP="00394611">
      <w:pPr>
        <w:pStyle w:val="Heading3"/>
        <w:numPr>
          <w:ilvl w:val="0"/>
          <w:numId w:val="0"/>
        </w:numPr>
        <w:ind w:left="1080" w:hanging="360"/>
      </w:pPr>
      <w:bookmarkStart w:id="414" w:name="_TOC_250063"/>
      <w:bookmarkStart w:id="415" w:name="_Ref483898628"/>
      <w:bookmarkStart w:id="416" w:name="_Toc486751450"/>
      <w:bookmarkStart w:id="417" w:name="_Toc486827500"/>
      <w:bookmarkStart w:id="418" w:name="_Toc486827673"/>
      <w:bookmarkStart w:id="419" w:name="_Toc486829834"/>
      <w:bookmarkStart w:id="420" w:name="_Toc486831548"/>
      <w:bookmarkStart w:id="421" w:name="_Toc486831878"/>
      <w:bookmarkStart w:id="422" w:name="_Toc486849739"/>
      <w:bookmarkStart w:id="423" w:name="_Toc487526849"/>
      <w:bookmarkStart w:id="424" w:name="_Toc116633802"/>
      <w:bookmarkStart w:id="425" w:name="_Toc523641487"/>
      <w:bookmarkStart w:id="426" w:name="_Toc130381526"/>
      <w:bookmarkStart w:id="427" w:name="_Toc131705707"/>
      <w:bookmarkStart w:id="428" w:name="_Toc137131247"/>
      <w:r w:rsidRPr="002E77B1">
        <w:rPr>
          <w:rFonts w:ascii="Times New Roman" w:hAnsi="Times New Roman"/>
        </w:rPr>
        <w:t>H.</w:t>
      </w:r>
      <w:r w:rsidRPr="002E77B1">
        <w:rPr>
          <w:rFonts w:ascii="Times New Roman" w:hAnsi="Times New Roman"/>
        </w:rPr>
        <w:tab/>
      </w:r>
      <w:r w:rsidR="00FC2F16" w:rsidRPr="002E77B1">
        <w:t>SUSPENSION OF</w:t>
      </w:r>
      <w:r w:rsidR="00FC2F16" w:rsidRPr="002E77B1">
        <w:rPr>
          <w:spacing w:val="8"/>
        </w:rPr>
        <w:t xml:space="preserve"> </w:t>
      </w:r>
      <w:bookmarkEnd w:id="414"/>
      <w:bookmarkEnd w:id="415"/>
      <w:bookmarkEnd w:id="416"/>
      <w:bookmarkEnd w:id="417"/>
      <w:bookmarkEnd w:id="418"/>
      <w:bookmarkEnd w:id="419"/>
      <w:bookmarkEnd w:id="420"/>
      <w:bookmarkEnd w:id="421"/>
      <w:bookmarkEnd w:id="422"/>
      <w:bookmarkEnd w:id="423"/>
      <w:r w:rsidR="00FC2F16" w:rsidRPr="002E77B1">
        <w:rPr>
          <w:spacing w:val="2"/>
        </w:rPr>
        <w:t>ACCESS</w:t>
      </w:r>
      <w:bookmarkEnd w:id="424"/>
      <w:bookmarkEnd w:id="425"/>
      <w:bookmarkEnd w:id="426"/>
      <w:bookmarkEnd w:id="427"/>
      <w:bookmarkEnd w:id="428"/>
    </w:p>
    <w:p w14:paraId="4E9702DA" w14:textId="77777777" w:rsidR="00CB63EE" w:rsidRPr="002E77B1" w:rsidRDefault="00394611" w:rsidP="00394611">
      <w:pPr>
        <w:pStyle w:val="Heading4"/>
        <w:numPr>
          <w:ilvl w:val="0"/>
          <w:numId w:val="0"/>
        </w:numPr>
        <w:ind w:left="1800" w:hanging="360"/>
      </w:pPr>
      <w:bookmarkStart w:id="429" w:name="_Toc116633803"/>
      <w:bookmarkStart w:id="430" w:name="_Toc523641488"/>
      <w:bookmarkStart w:id="431" w:name="_Toc130381527"/>
      <w:r w:rsidRPr="002E77B1">
        <w:t>1.</w:t>
      </w:r>
      <w:r w:rsidR="00F94B66">
        <w:tab/>
      </w:r>
      <w:r w:rsidR="00FC2F16" w:rsidRPr="002E77B1">
        <w:t>SUSPENSIONS WITHOUT PRIOR NOTICE FOR EMERGENCIES OR NECESSARY</w:t>
      </w:r>
      <w:r w:rsidR="00FC2F16" w:rsidRPr="002E77B1">
        <w:rPr>
          <w:spacing w:val="21"/>
        </w:rPr>
        <w:t xml:space="preserve"> </w:t>
      </w:r>
      <w:r w:rsidR="00FC2F16" w:rsidRPr="002E77B1">
        <w:t>INTERRUPTIONS</w:t>
      </w:r>
      <w:bookmarkEnd w:id="429"/>
      <w:bookmarkEnd w:id="430"/>
      <w:bookmarkEnd w:id="431"/>
    </w:p>
    <w:p w14:paraId="12553512" w14:textId="77777777" w:rsidR="00CB63EE" w:rsidRDefault="00CE1A6A" w:rsidP="002E77B1">
      <w:pPr>
        <w:pStyle w:val="BodyText"/>
        <w:rPr>
          <w:w w:val="105"/>
        </w:rPr>
      </w:pPr>
      <w:r>
        <w:rPr>
          <w:w w:val="105"/>
        </w:rPr>
        <w:t>LP&amp;L</w:t>
      </w:r>
      <w:r w:rsidR="00FC2F16" w:rsidRPr="002E77B1">
        <w:rPr>
          <w:w w:val="105"/>
        </w:rPr>
        <w:t xml:space="preserve"> may without prior notice intentionally suspend Access to a Competitive Retailer in connection with suspending Delivery Service to the Competitive Retailer</w:t>
      </w:r>
      <w:r w:rsidR="00357125">
        <w:rPr>
          <w:w w:val="105"/>
        </w:rPr>
        <w:t>’</w:t>
      </w:r>
      <w:r w:rsidR="00FC2F16" w:rsidRPr="002E77B1">
        <w:rPr>
          <w:w w:val="105"/>
        </w:rPr>
        <w:t xml:space="preserve">s Retail Customer where a known or dangerous condition exists, for the duration of the dangerous condition, or for an emergency arising anywhere on </w:t>
      </w:r>
      <w:r>
        <w:rPr>
          <w:w w:val="105"/>
        </w:rPr>
        <w:t>LP&amp;L</w:t>
      </w:r>
      <w:r w:rsidR="00357125">
        <w:rPr>
          <w:w w:val="105"/>
        </w:rPr>
        <w:t>’</w:t>
      </w:r>
      <w:r w:rsidR="00FC2F16" w:rsidRPr="002E77B1">
        <w:rPr>
          <w:w w:val="105"/>
        </w:rPr>
        <w:t>s Delivery System, which poses a threat to the Delivery System. Any suspension of Delivery</w:t>
      </w:r>
      <w:r w:rsidR="00BA6E27" w:rsidRPr="002E77B1">
        <w:rPr>
          <w:w w:val="105"/>
        </w:rPr>
        <w:t xml:space="preserve"> </w:t>
      </w:r>
      <w:r w:rsidR="00CC6693">
        <w:rPr>
          <w:w w:val="105"/>
        </w:rPr>
        <w:t xml:space="preserve">must </w:t>
      </w:r>
      <w:r w:rsidR="00FC2F16" w:rsidRPr="002E77B1">
        <w:rPr>
          <w:w w:val="105"/>
        </w:rPr>
        <w:t xml:space="preserve">be done in accordance with </w:t>
      </w:r>
      <w:r>
        <w:rPr>
          <w:w w:val="105"/>
        </w:rPr>
        <w:t>LP&amp;L</w:t>
      </w:r>
      <w:r w:rsidR="00357125">
        <w:rPr>
          <w:w w:val="105"/>
        </w:rPr>
        <w:t>’</w:t>
      </w:r>
      <w:r w:rsidR="00FC2F16" w:rsidRPr="002E77B1">
        <w:rPr>
          <w:w w:val="105"/>
        </w:rPr>
        <w:t xml:space="preserve">s Delivery Service Tariff. </w:t>
      </w:r>
      <w:r>
        <w:rPr>
          <w:w w:val="105"/>
        </w:rPr>
        <w:t>LP&amp;L</w:t>
      </w:r>
      <w:r w:rsidR="00FC2F16" w:rsidRPr="002E77B1">
        <w:rPr>
          <w:w w:val="105"/>
        </w:rPr>
        <w:t xml:space="preserve"> </w:t>
      </w:r>
      <w:r w:rsidR="00BA6E27">
        <w:rPr>
          <w:w w:val="105"/>
        </w:rPr>
        <w:t>must</w:t>
      </w:r>
      <w:r w:rsidR="00FC2F16" w:rsidRPr="002E77B1">
        <w:rPr>
          <w:w w:val="105"/>
        </w:rPr>
        <w:t xml:space="preserve"> notify, as soon as practically possible, the affected Retail Customer</w:t>
      </w:r>
      <w:r w:rsidR="00357125">
        <w:rPr>
          <w:w w:val="105"/>
        </w:rPr>
        <w:t>’</w:t>
      </w:r>
      <w:r w:rsidR="00FC2F16" w:rsidRPr="002E77B1">
        <w:rPr>
          <w:w w:val="105"/>
        </w:rPr>
        <w:t>s Competitive Retailer of suspensions for the above reason.</w:t>
      </w:r>
    </w:p>
    <w:p w14:paraId="69E1BF24" w14:textId="77777777" w:rsidR="00215400" w:rsidRPr="002E77B1" w:rsidRDefault="00215400" w:rsidP="002E77B1">
      <w:pPr>
        <w:pStyle w:val="BodyText"/>
      </w:pPr>
    </w:p>
    <w:p w14:paraId="146EAC7C" w14:textId="77777777" w:rsidR="00CB63EE" w:rsidRDefault="00FC2F16" w:rsidP="002E77B1">
      <w:pPr>
        <w:pStyle w:val="BodyText"/>
        <w:rPr>
          <w:w w:val="105"/>
        </w:rPr>
      </w:pPr>
      <w:r w:rsidRPr="002E77B1">
        <w:rPr>
          <w:w w:val="105"/>
        </w:rPr>
        <w:t xml:space="preserve">Such notice may be made by electronic notice to all Competitive Retailers operating in </w:t>
      </w:r>
      <w:r w:rsidR="00CE1A6A">
        <w:rPr>
          <w:w w:val="105"/>
        </w:rPr>
        <w:t>LP&amp;L</w:t>
      </w:r>
      <w:r w:rsidR="00357125">
        <w:rPr>
          <w:w w:val="105"/>
        </w:rPr>
        <w:t>’</w:t>
      </w:r>
      <w:r w:rsidRPr="002E77B1">
        <w:rPr>
          <w:w w:val="105"/>
        </w:rPr>
        <w:t>s service area with specific identification of location, time, and expected duration of outage.</w:t>
      </w:r>
    </w:p>
    <w:p w14:paraId="74DBD3CE" w14:textId="77777777" w:rsidR="00215400" w:rsidRPr="002E77B1" w:rsidRDefault="00215400" w:rsidP="002E77B1">
      <w:pPr>
        <w:pStyle w:val="BodyText"/>
      </w:pPr>
    </w:p>
    <w:p w14:paraId="30597FF8" w14:textId="77777777" w:rsidR="00CB63EE" w:rsidRDefault="00FC2F16" w:rsidP="002E77B1">
      <w:pPr>
        <w:pStyle w:val="BodyText"/>
        <w:rPr>
          <w:w w:val="105"/>
        </w:rPr>
      </w:pPr>
      <w:r w:rsidRPr="002E77B1">
        <w:rPr>
          <w:w w:val="105"/>
        </w:rPr>
        <w:t xml:space="preserve">Competitive Retailer </w:t>
      </w:r>
      <w:r w:rsidR="00BB00E3">
        <w:rPr>
          <w:w w:val="105"/>
        </w:rPr>
        <w:t xml:space="preserve">must </w:t>
      </w:r>
      <w:r w:rsidRPr="002E77B1">
        <w:rPr>
          <w:w w:val="105"/>
        </w:rPr>
        <w:t xml:space="preserve">convey any notice received by Retail Customer to </w:t>
      </w:r>
      <w:r w:rsidR="00CE1A6A">
        <w:rPr>
          <w:w w:val="105"/>
        </w:rPr>
        <w:t>LP&amp;L</w:t>
      </w:r>
      <w:r w:rsidRPr="002E77B1">
        <w:rPr>
          <w:w w:val="105"/>
        </w:rPr>
        <w:t xml:space="preserve"> that suspension or interruption of service of Retail Customer will create a dangerous or life-threatening condition on Retail Customer</w:t>
      </w:r>
      <w:r w:rsidR="00357125">
        <w:rPr>
          <w:w w:val="105"/>
        </w:rPr>
        <w:t>’</w:t>
      </w:r>
      <w:r w:rsidRPr="002E77B1">
        <w:rPr>
          <w:w w:val="105"/>
        </w:rPr>
        <w:t xml:space="preserve">s </w:t>
      </w:r>
      <w:r w:rsidR="008A7773" w:rsidRPr="00A447FD">
        <w:rPr>
          <w:w w:val="105"/>
        </w:rPr>
        <w:t>P</w:t>
      </w:r>
      <w:r w:rsidRPr="00A447FD">
        <w:rPr>
          <w:w w:val="105"/>
        </w:rPr>
        <w:t>remises</w:t>
      </w:r>
      <w:r w:rsidRPr="002E77B1">
        <w:rPr>
          <w:w w:val="105"/>
        </w:rPr>
        <w:t>.</w:t>
      </w:r>
    </w:p>
    <w:p w14:paraId="748F29ED" w14:textId="77777777" w:rsidR="00215400" w:rsidRPr="002E77B1" w:rsidRDefault="00215400" w:rsidP="002E77B1">
      <w:pPr>
        <w:pStyle w:val="BodyText"/>
      </w:pPr>
    </w:p>
    <w:p w14:paraId="33486B53" w14:textId="77777777" w:rsidR="00CB63EE" w:rsidRDefault="00CE1A6A" w:rsidP="002E77B1">
      <w:pPr>
        <w:pStyle w:val="BodyText"/>
        <w:rPr>
          <w:spacing w:val="2"/>
          <w:w w:val="105"/>
        </w:rPr>
      </w:pPr>
      <w:r>
        <w:rPr>
          <w:w w:val="105"/>
        </w:rPr>
        <w:t>LP&amp;L</w:t>
      </w:r>
      <w:r w:rsidR="00FC2F16" w:rsidRPr="002E77B1">
        <w:rPr>
          <w:w w:val="105"/>
        </w:rPr>
        <w:t xml:space="preserve"> may also suspend Access without prior notice when</w:t>
      </w:r>
      <w:r w:rsidR="00FC2F16" w:rsidRPr="002E77B1">
        <w:rPr>
          <w:spacing w:val="49"/>
          <w:w w:val="105"/>
        </w:rPr>
        <w:t xml:space="preserve"> </w:t>
      </w:r>
      <w:r w:rsidR="00FC2F16" w:rsidRPr="002E77B1">
        <w:rPr>
          <w:w w:val="105"/>
        </w:rPr>
        <w:t>such suspension is authorized by Applicable Legal</w:t>
      </w:r>
      <w:r w:rsidR="00FC2F16" w:rsidRPr="002E77B1">
        <w:rPr>
          <w:spacing w:val="-8"/>
          <w:w w:val="105"/>
        </w:rPr>
        <w:t xml:space="preserve"> </w:t>
      </w:r>
      <w:r w:rsidR="00FC2F16" w:rsidRPr="002E77B1">
        <w:rPr>
          <w:spacing w:val="2"/>
          <w:w w:val="105"/>
        </w:rPr>
        <w:t>Authorities.</w:t>
      </w:r>
    </w:p>
    <w:p w14:paraId="7C4A1D4D" w14:textId="77777777" w:rsidR="00215400" w:rsidRPr="002E77B1" w:rsidRDefault="00215400" w:rsidP="002E77B1">
      <w:pPr>
        <w:pStyle w:val="BodyText"/>
      </w:pPr>
    </w:p>
    <w:p w14:paraId="4252FE1F" w14:textId="77777777" w:rsidR="00CB63EE" w:rsidRPr="002E77B1" w:rsidRDefault="00FC2F16" w:rsidP="002E77B1">
      <w:pPr>
        <w:pStyle w:val="BodyText"/>
        <w:rPr>
          <w:sz w:val="31"/>
        </w:rPr>
      </w:pPr>
      <w:r w:rsidRPr="002E77B1">
        <w:rPr>
          <w:w w:val="105"/>
        </w:rPr>
        <w:t>Nothing in this section is intended to take precedence over timely restoration of service.</w:t>
      </w:r>
    </w:p>
    <w:p w14:paraId="04EBBB84" w14:textId="77777777" w:rsidR="00CB63EE" w:rsidRPr="002E77B1" w:rsidRDefault="00394611" w:rsidP="00394611">
      <w:pPr>
        <w:pStyle w:val="Heading4"/>
        <w:numPr>
          <w:ilvl w:val="0"/>
          <w:numId w:val="0"/>
        </w:numPr>
        <w:ind w:left="1800" w:hanging="360"/>
      </w:pPr>
      <w:bookmarkStart w:id="432" w:name="_TOC_250062"/>
      <w:bookmarkStart w:id="433" w:name="_Toc116633804"/>
      <w:bookmarkStart w:id="434" w:name="_Toc523641489"/>
      <w:bookmarkStart w:id="435" w:name="_Toc130381528"/>
      <w:r w:rsidRPr="002E77B1">
        <w:t>2.</w:t>
      </w:r>
      <w:r w:rsidR="00F94B66">
        <w:tab/>
      </w:r>
      <w:r w:rsidR="00FC2F16" w:rsidRPr="002E77B1">
        <w:t xml:space="preserve">NOTICED SUSPENSION NOT RELATED TO EMERGENCIES </w:t>
      </w:r>
      <w:r w:rsidR="00FC2F16" w:rsidRPr="002E77B1">
        <w:rPr>
          <w:spacing w:val="11"/>
        </w:rPr>
        <w:t xml:space="preserve">OR </w:t>
      </w:r>
      <w:r w:rsidR="00FC2F16" w:rsidRPr="002E77B1">
        <w:t>NECESSARY</w:t>
      </w:r>
      <w:r w:rsidR="00FC2F16" w:rsidRPr="002E77B1">
        <w:rPr>
          <w:spacing w:val="10"/>
        </w:rPr>
        <w:t xml:space="preserve"> </w:t>
      </w:r>
      <w:bookmarkEnd w:id="432"/>
      <w:r w:rsidR="00FC2F16" w:rsidRPr="002E77B1">
        <w:t>INTERRUPTIONS</w:t>
      </w:r>
      <w:bookmarkEnd w:id="433"/>
      <w:bookmarkEnd w:id="434"/>
      <w:bookmarkEnd w:id="435"/>
    </w:p>
    <w:p w14:paraId="628558AB" w14:textId="45261491"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suspends Access in connection with suspending Delivery Service other than as provided for </w:t>
      </w:r>
      <w:r w:rsidR="009C68A8" w:rsidRPr="002E77B1">
        <w:rPr>
          <w:w w:val="105"/>
        </w:rPr>
        <w:t>an emergency under Section 4.3.</w:t>
      </w:r>
      <w:r w:rsidR="009C68A8">
        <w:rPr>
          <w:w w:val="105"/>
        </w:rPr>
        <w:t>H</w:t>
      </w:r>
      <w:r w:rsidRPr="002E77B1">
        <w:rPr>
          <w:w w:val="105"/>
        </w:rPr>
        <w:t>.1, SUSPENSIONS WITHOUT PRIOR NOTICE FOR EMERGENCIES OR</w:t>
      </w:r>
      <w:r w:rsidR="00EE6E09" w:rsidRPr="002E77B1">
        <w:rPr>
          <w:w w:val="105"/>
        </w:rPr>
        <w:t xml:space="preserve"> </w:t>
      </w:r>
      <w:r w:rsidRPr="002E77B1">
        <w:rPr>
          <w:w w:val="105"/>
        </w:rPr>
        <w:t xml:space="preserve">NECESSARY INTERRUPTIONS, </w:t>
      </w:r>
      <w:r w:rsidR="00CE1A6A">
        <w:rPr>
          <w:w w:val="105"/>
        </w:rPr>
        <w:t>LP&amp;L</w:t>
      </w:r>
      <w:r w:rsidRPr="002E77B1">
        <w:rPr>
          <w:w w:val="105"/>
        </w:rPr>
        <w:t xml:space="preserve"> </w:t>
      </w:r>
      <w:r w:rsidR="00BB00E3">
        <w:rPr>
          <w:w w:val="105"/>
        </w:rPr>
        <w:t>must</w:t>
      </w:r>
      <w:r w:rsidRPr="002E77B1">
        <w:rPr>
          <w:w w:val="105"/>
        </w:rPr>
        <w:t xml:space="preserve"> provide electronic </w:t>
      </w:r>
      <w:r w:rsidRPr="002E77B1">
        <w:rPr>
          <w:spacing w:val="2"/>
          <w:w w:val="105"/>
        </w:rPr>
        <w:t xml:space="preserve">notice </w:t>
      </w:r>
      <w:r w:rsidRPr="002E77B1">
        <w:rPr>
          <w:w w:val="105"/>
        </w:rPr>
        <w:t>of the suspension of Access, specifically identifying the location, time</w:t>
      </w:r>
      <w:r w:rsidR="00456CE0" w:rsidRPr="002E77B1">
        <w:rPr>
          <w:w w:val="105"/>
        </w:rPr>
        <w:t>, cause</w:t>
      </w:r>
      <w:r w:rsidRPr="002E77B1">
        <w:rPr>
          <w:spacing w:val="2"/>
          <w:w w:val="105"/>
        </w:rPr>
        <w:t xml:space="preserve">, </w:t>
      </w:r>
      <w:r w:rsidRPr="002E77B1">
        <w:rPr>
          <w:w w:val="105"/>
        </w:rPr>
        <w:t xml:space="preserve">and </w:t>
      </w:r>
      <w:r w:rsidRPr="002E77B1">
        <w:rPr>
          <w:spacing w:val="2"/>
          <w:w w:val="105"/>
        </w:rPr>
        <w:t xml:space="preserve">expected duration </w:t>
      </w:r>
      <w:r w:rsidRPr="002E77B1">
        <w:rPr>
          <w:w w:val="105"/>
        </w:rPr>
        <w:t>of the</w:t>
      </w:r>
      <w:r w:rsidRPr="002E77B1">
        <w:rPr>
          <w:spacing w:val="-22"/>
          <w:w w:val="105"/>
        </w:rPr>
        <w:t xml:space="preserve"> </w:t>
      </w:r>
      <w:r w:rsidRPr="002E77B1">
        <w:rPr>
          <w:spacing w:val="3"/>
          <w:w w:val="105"/>
        </w:rPr>
        <w:t>suspension.</w:t>
      </w:r>
    </w:p>
    <w:p w14:paraId="30A78E49" w14:textId="77777777" w:rsidR="00CB63EE" w:rsidRPr="00A447FD" w:rsidRDefault="00CB63EE" w:rsidP="005829B3">
      <w:pPr>
        <w:pStyle w:val="BodyText"/>
      </w:pPr>
    </w:p>
    <w:p w14:paraId="270A4B28" w14:textId="77777777" w:rsidR="00CB63EE" w:rsidRPr="002E77B1" w:rsidRDefault="00CE1A6A" w:rsidP="002E77B1">
      <w:pPr>
        <w:pStyle w:val="BodyText"/>
      </w:pPr>
      <w:r>
        <w:rPr>
          <w:w w:val="105"/>
        </w:rPr>
        <w:t>LP&amp;L</w:t>
      </w:r>
      <w:r w:rsidR="00FC2F16" w:rsidRPr="002E77B1">
        <w:rPr>
          <w:w w:val="105"/>
        </w:rPr>
        <w:t xml:space="preserve"> </w:t>
      </w:r>
      <w:r w:rsidR="00A05881">
        <w:rPr>
          <w:w w:val="105"/>
        </w:rPr>
        <w:t xml:space="preserve">must </w:t>
      </w:r>
      <w:r w:rsidR="00FC2F16" w:rsidRPr="002E77B1">
        <w:rPr>
          <w:w w:val="105"/>
        </w:rPr>
        <w:t>perform all suspensions or disconnects in accordance with its Delivery Service Tariff.</w:t>
      </w:r>
    </w:p>
    <w:p w14:paraId="50F1FFB1" w14:textId="77777777" w:rsidR="00CB63EE" w:rsidRPr="003201AC" w:rsidRDefault="00CB63EE" w:rsidP="005829B3">
      <w:pPr>
        <w:pStyle w:val="BodyText"/>
      </w:pPr>
    </w:p>
    <w:p w14:paraId="6EEB120C" w14:textId="77777777" w:rsidR="00CB63EE" w:rsidRPr="002E77B1" w:rsidRDefault="00CE1A6A" w:rsidP="002E77B1">
      <w:pPr>
        <w:pStyle w:val="BodyText"/>
      </w:pPr>
      <w:r>
        <w:rPr>
          <w:w w:val="105"/>
        </w:rPr>
        <w:t>LP&amp;L</w:t>
      </w:r>
      <w:r w:rsidR="00FC2F16" w:rsidRPr="002E77B1">
        <w:rPr>
          <w:w w:val="105"/>
        </w:rPr>
        <w:t xml:space="preserve"> may suspend Access in connection with suspending Delivery Service in accordance with </w:t>
      </w:r>
      <w:r>
        <w:rPr>
          <w:w w:val="105"/>
        </w:rPr>
        <w:t>LP&amp;L</w:t>
      </w:r>
      <w:r w:rsidR="00357125">
        <w:rPr>
          <w:w w:val="105"/>
        </w:rPr>
        <w:t>’</w:t>
      </w:r>
      <w:r w:rsidR="00FC2F16" w:rsidRPr="002E77B1">
        <w:rPr>
          <w:w w:val="105"/>
        </w:rPr>
        <w:t>s Delivery Service Tariff:</w:t>
      </w:r>
    </w:p>
    <w:p w14:paraId="4B205404" w14:textId="77777777" w:rsidR="00CB63EE" w:rsidRPr="003201AC" w:rsidRDefault="00CB63EE" w:rsidP="005829B3">
      <w:pPr>
        <w:pStyle w:val="BodyText"/>
      </w:pPr>
    </w:p>
    <w:p w14:paraId="3243E875" w14:textId="77777777" w:rsidR="00C50AA4" w:rsidRPr="008D39B5" w:rsidRDefault="00394611" w:rsidP="00137437">
      <w:pPr>
        <w:ind w:left="1440" w:hanging="360"/>
        <w:rPr>
          <w:sz w:val="19"/>
        </w:rPr>
      </w:pPr>
      <w:r w:rsidRPr="00592EEE">
        <w:rPr>
          <w:w w:val="102"/>
          <w:sz w:val="19"/>
          <w:szCs w:val="19"/>
        </w:rPr>
        <w:t>(1)</w:t>
      </w:r>
      <w:r w:rsidRPr="00592EEE">
        <w:rPr>
          <w:w w:val="102"/>
          <w:sz w:val="19"/>
          <w:szCs w:val="19"/>
        </w:rPr>
        <w:tab/>
      </w:r>
      <w:r w:rsidR="00FC2F16" w:rsidRPr="008D39B5">
        <w:rPr>
          <w:w w:val="105"/>
          <w:sz w:val="19"/>
        </w:rPr>
        <w:t xml:space="preserve">In the event of unauthorized use, unauthorized </w:t>
      </w:r>
      <w:r w:rsidR="00CF59A0" w:rsidRPr="008D39B5">
        <w:rPr>
          <w:w w:val="105"/>
          <w:sz w:val="19"/>
        </w:rPr>
        <w:t xml:space="preserve">connection or </w:t>
      </w:r>
      <w:r w:rsidR="00FC2F16" w:rsidRPr="008D39B5">
        <w:rPr>
          <w:w w:val="105"/>
          <w:sz w:val="19"/>
        </w:rPr>
        <w:t xml:space="preserve">reconnection, or diversion of service or </w:t>
      </w:r>
      <w:r w:rsidR="00FC2F16" w:rsidRPr="008D39B5">
        <w:rPr>
          <w:spacing w:val="2"/>
          <w:w w:val="105"/>
          <w:sz w:val="19"/>
        </w:rPr>
        <w:t xml:space="preserve">Tampering </w:t>
      </w:r>
      <w:r w:rsidR="00FC2F16" w:rsidRPr="008D39B5">
        <w:rPr>
          <w:w w:val="105"/>
          <w:sz w:val="19"/>
        </w:rPr>
        <w:t xml:space="preserve">with </w:t>
      </w:r>
      <w:r w:rsidR="00CE1A6A">
        <w:rPr>
          <w:w w:val="105"/>
          <w:sz w:val="19"/>
        </w:rPr>
        <w:t>LP&amp;L</w:t>
      </w:r>
      <w:r w:rsidR="00357125">
        <w:rPr>
          <w:w w:val="105"/>
          <w:sz w:val="19"/>
        </w:rPr>
        <w:t>’</w:t>
      </w:r>
      <w:r w:rsidR="00FC2F16" w:rsidRPr="008D39B5">
        <w:rPr>
          <w:w w:val="105"/>
          <w:sz w:val="19"/>
        </w:rPr>
        <w:t xml:space="preserve">s Meter or </w:t>
      </w:r>
      <w:r w:rsidR="00FC2F16" w:rsidRPr="008D39B5">
        <w:rPr>
          <w:spacing w:val="2"/>
          <w:w w:val="105"/>
          <w:sz w:val="19"/>
        </w:rPr>
        <w:t xml:space="preserve">equipment </w:t>
      </w:r>
      <w:r w:rsidR="00FC2F16" w:rsidRPr="008D39B5">
        <w:rPr>
          <w:w w:val="105"/>
          <w:sz w:val="19"/>
        </w:rPr>
        <w:t>or bypassing</w:t>
      </w:r>
      <w:r w:rsidR="00FC2F16" w:rsidRPr="008D39B5">
        <w:rPr>
          <w:spacing w:val="-10"/>
          <w:w w:val="105"/>
          <w:sz w:val="19"/>
        </w:rPr>
        <w:t xml:space="preserve"> </w:t>
      </w:r>
      <w:r w:rsidR="00C50AA4" w:rsidRPr="008D39B5">
        <w:rPr>
          <w:w w:val="105"/>
          <w:sz w:val="19"/>
        </w:rPr>
        <w:t>same;</w:t>
      </w:r>
    </w:p>
    <w:p w14:paraId="7239A386" w14:textId="653FF321" w:rsidR="00C50AA4" w:rsidRPr="008D39B5" w:rsidRDefault="00394611" w:rsidP="00137437">
      <w:pPr>
        <w:ind w:left="1440" w:hanging="360"/>
        <w:rPr>
          <w:sz w:val="19"/>
        </w:rPr>
      </w:pPr>
      <w:r w:rsidRPr="00592EEE">
        <w:rPr>
          <w:w w:val="102"/>
          <w:sz w:val="19"/>
          <w:szCs w:val="19"/>
        </w:rPr>
        <w:t>(2)</w:t>
      </w:r>
      <w:r w:rsidRPr="00592EEE">
        <w:rPr>
          <w:w w:val="102"/>
          <w:sz w:val="19"/>
          <w:szCs w:val="19"/>
        </w:rPr>
        <w:tab/>
      </w:r>
      <w:r w:rsidR="00FC2F16" w:rsidRPr="008D39B5">
        <w:rPr>
          <w:w w:val="105"/>
          <w:sz w:val="19"/>
        </w:rPr>
        <w:t xml:space="preserve">In the </w:t>
      </w:r>
      <w:r w:rsidR="00FC2F16" w:rsidRPr="008D39B5">
        <w:rPr>
          <w:spacing w:val="4"/>
          <w:w w:val="105"/>
          <w:sz w:val="19"/>
        </w:rPr>
        <w:t xml:space="preserve">event </w:t>
      </w:r>
      <w:r w:rsidR="00FC2F16" w:rsidRPr="008D39B5">
        <w:rPr>
          <w:w w:val="105"/>
          <w:sz w:val="19"/>
        </w:rPr>
        <w:t>of Retail Customer</w:t>
      </w:r>
      <w:r w:rsidR="00357125">
        <w:rPr>
          <w:w w:val="105"/>
          <w:sz w:val="19"/>
        </w:rPr>
        <w:t>’</w:t>
      </w:r>
      <w:r w:rsidR="00FC2F16" w:rsidRPr="008D39B5">
        <w:rPr>
          <w:w w:val="105"/>
          <w:sz w:val="19"/>
        </w:rPr>
        <w:t xml:space="preserve">s violation of the provisions of </w:t>
      </w:r>
      <w:r w:rsidR="00CE1A6A">
        <w:rPr>
          <w:w w:val="105"/>
          <w:sz w:val="19"/>
        </w:rPr>
        <w:t>LP&amp;L</w:t>
      </w:r>
      <w:r w:rsidR="00357125">
        <w:rPr>
          <w:w w:val="105"/>
          <w:sz w:val="19"/>
        </w:rPr>
        <w:t>’</w:t>
      </w:r>
      <w:r w:rsidR="00FC2F16" w:rsidRPr="008D39B5">
        <w:rPr>
          <w:w w:val="105"/>
          <w:sz w:val="19"/>
        </w:rPr>
        <w:t xml:space="preserve">s Delivery Service Tariff in a manner which interferes with the </w:t>
      </w:r>
      <w:r w:rsidR="00FC2F16" w:rsidRPr="008D39B5">
        <w:rPr>
          <w:spacing w:val="2"/>
          <w:w w:val="105"/>
          <w:sz w:val="19"/>
        </w:rPr>
        <w:t xml:space="preserve">Delivery Service </w:t>
      </w:r>
      <w:r w:rsidR="00FC2F16" w:rsidRPr="008D39B5">
        <w:rPr>
          <w:w w:val="105"/>
          <w:sz w:val="19"/>
        </w:rPr>
        <w:t xml:space="preserve">of </w:t>
      </w:r>
      <w:r w:rsidR="00FC2F16" w:rsidRPr="008D39B5">
        <w:rPr>
          <w:spacing w:val="2"/>
          <w:w w:val="105"/>
          <w:sz w:val="19"/>
        </w:rPr>
        <w:t xml:space="preserve">others </w:t>
      </w:r>
      <w:r w:rsidR="00FC2F16" w:rsidRPr="008D39B5">
        <w:rPr>
          <w:w w:val="105"/>
          <w:sz w:val="19"/>
        </w:rPr>
        <w:t xml:space="preserve">or the </w:t>
      </w:r>
      <w:r w:rsidR="00FC2F16" w:rsidRPr="008D39B5">
        <w:rPr>
          <w:spacing w:val="2"/>
          <w:w w:val="105"/>
          <w:sz w:val="19"/>
        </w:rPr>
        <w:t xml:space="preserve">operation </w:t>
      </w:r>
      <w:r w:rsidR="00FC2F16" w:rsidRPr="008D39B5">
        <w:rPr>
          <w:w w:val="105"/>
          <w:sz w:val="19"/>
        </w:rPr>
        <w:t xml:space="preserve">of </w:t>
      </w:r>
      <w:r w:rsidR="00FC2F16" w:rsidRPr="008D39B5">
        <w:rPr>
          <w:spacing w:val="3"/>
          <w:w w:val="105"/>
          <w:sz w:val="19"/>
        </w:rPr>
        <w:t xml:space="preserve">nonstandard </w:t>
      </w:r>
      <w:r w:rsidR="00FC2F16" w:rsidRPr="008D39B5">
        <w:rPr>
          <w:spacing w:val="2"/>
          <w:w w:val="105"/>
          <w:sz w:val="19"/>
        </w:rPr>
        <w:t xml:space="preserve">equipment, </w:t>
      </w:r>
      <w:r w:rsidR="00FC2F16" w:rsidRPr="008D39B5">
        <w:rPr>
          <w:w w:val="105"/>
          <w:sz w:val="19"/>
        </w:rPr>
        <w:t xml:space="preserve">or as </w:t>
      </w:r>
      <w:r w:rsidR="00FC2F16" w:rsidRPr="008D39B5">
        <w:rPr>
          <w:spacing w:val="2"/>
          <w:w w:val="105"/>
          <w:sz w:val="19"/>
        </w:rPr>
        <w:t xml:space="preserve">otherwise specified </w:t>
      </w:r>
      <w:r w:rsidR="00FC2F16" w:rsidRPr="008D39B5">
        <w:rPr>
          <w:w w:val="105"/>
          <w:sz w:val="19"/>
        </w:rPr>
        <w:t xml:space="preserve">by </w:t>
      </w:r>
      <w:r w:rsidR="00FC2F16" w:rsidRPr="008D39B5">
        <w:rPr>
          <w:spacing w:val="2"/>
          <w:w w:val="105"/>
          <w:sz w:val="19"/>
        </w:rPr>
        <w:t xml:space="preserve">written agreement, </w:t>
      </w:r>
      <w:r w:rsidR="00FC2F16" w:rsidRPr="008D39B5">
        <w:rPr>
          <w:w w:val="105"/>
          <w:sz w:val="19"/>
        </w:rPr>
        <w:t xml:space="preserve">and a </w:t>
      </w:r>
      <w:r w:rsidR="00FC2F16" w:rsidRPr="008D39B5">
        <w:rPr>
          <w:spacing w:val="2"/>
          <w:w w:val="105"/>
          <w:sz w:val="19"/>
        </w:rPr>
        <w:t>reasonable</w:t>
      </w:r>
      <w:r w:rsidR="00FC2F16" w:rsidRPr="008D39B5">
        <w:rPr>
          <w:spacing w:val="-9"/>
          <w:w w:val="105"/>
          <w:sz w:val="19"/>
        </w:rPr>
        <w:t xml:space="preserve"> </w:t>
      </w:r>
      <w:r w:rsidR="00FC2F16" w:rsidRPr="008D39B5">
        <w:rPr>
          <w:spacing w:val="2"/>
          <w:w w:val="105"/>
          <w:sz w:val="19"/>
        </w:rPr>
        <w:t>opportunity</w:t>
      </w:r>
      <w:r w:rsidR="00FC2F16" w:rsidRPr="008D39B5">
        <w:rPr>
          <w:spacing w:val="-8"/>
          <w:w w:val="105"/>
          <w:sz w:val="19"/>
        </w:rPr>
        <w:t xml:space="preserve"> </w:t>
      </w:r>
      <w:r w:rsidR="00FC2F16" w:rsidRPr="008D39B5">
        <w:rPr>
          <w:w w:val="105"/>
          <w:sz w:val="19"/>
        </w:rPr>
        <w:t>has</w:t>
      </w:r>
      <w:r w:rsidR="00FC2F16" w:rsidRPr="008D39B5">
        <w:rPr>
          <w:spacing w:val="-8"/>
          <w:w w:val="105"/>
          <w:sz w:val="19"/>
        </w:rPr>
        <w:t xml:space="preserve"> </w:t>
      </w:r>
      <w:r w:rsidR="00FC2F16" w:rsidRPr="008D39B5">
        <w:rPr>
          <w:spacing w:val="2"/>
          <w:w w:val="105"/>
          <w:sz w:val="19"/>
        </w:rPr>
        <w:t>been</w:t>
      </w:r>
      <w:r w:rsidR="00FC2F16" w:rsidRPr="008D39B5">
        <w:rPr>
          <w:spacing w:val="-8"/>
          <w:w w:val="105"/>
          <w:sz w:val="19"/>
        </w:rPr>
        <w:t xml:space="preserve"> </w:t>
      </w:r>
      <w:r w:rsidR="00FC2F16" w:rsidRPr="008D39B5">
        <w:rPr>
          <w:spacing w:val="2"/>
          <w:w w:val="105"/>
          <w:sz w:val="19"/>
        </w:rPr>
        <w:t>provided</w:t>
      </w:r>
      <w:r w:rsidR="00FC2F16" w:rsidRPr="008D39B5">
        <w:rPr>
          <w:spacing w:val="-8"/>
          <w:w w:val="105"/>
          <w:sz w:val="19"/>
        </w:rPr>
        <w:t xml:space="preserve"> </w:t>
      </w:r>
      <w:r w:rsidR="00FC2F16" w:rsidRPr="008D39B5">
        <w:rPr>
          <w:w w:val="105"/>
          <w:sz w:val="19"/>
        </w:rPr>
        <w:t>to</w:t>
      </w:r>
      <w:r w:rsidR="00FC2F16" w:rsidRPr="008D39B5">
        <w:rPr>
          <w:spacing w:val="-8"/>
          <w:w w:val="105"/>
          <w:sz w:val="19"/>
        </w:rPr>
        <w:t xml:space="preserve"> </w:t>
      </w:r>
      <w:r w:rsidR="00FC2F16" w:rsidRPr="008D39B5">
        <w:rPr>
          <w:spacing w:val="2"/>
          <w:w w:val="105"/>
          <w:sz w:val="19"/>
        </w:rPr>
        <w:t>remedy</w:t>
      </w:r>
      <w:r w:rsidR="00FC2F16" w:rsidRPr="008D39B5">
        <w:rPr>
          <w:spacing w:val="-8"/>
          <w:w w:val="105"/>
          <w:sz w:val="19"/>
        </w:rPr>
        <w:t xml:space="preserve"> </w:t>
      </w:r>
      <w:r w:rsidR="00FC2F16" w:rsidRPr="008D39B5">
        <w:rPr>
          <w:w w:val="105"/>
          <w:sz w:val="19"/>
        </w:rPr>
        <w:t>the</w:t>
      </w:r>
      <w:r w:rsidR="00FC2F16" w:rsidRPr="008D39B5">
        <w:rPr>
          <w:spacing w:val="-8"/>
          <w:w w:val="105"/>
          <w:sz w:val="19"/>
        </w:rPr>
        <w:t xml:space="preserve"> </w:t>
      </w:r>
      <w:r w:rsidR="00FC2F16" w:rsidRPr="008D39B5">
        <w:rPr>
          <w:spacing w:val="3"/>
          <w:w w:val="105"/>
          <w:sz w:val="19"/>
        </w:rPr>
        <w:t>situation;</w:t>
      </w:r>
    </w:p>
    <w:p w14:paraId="28432F69" w14:textId="77777777" w:rsidR="00C50AA4" w:rsidRPr="008D39B5" w:rsidRDefault="00394611" w:rsidP="00137437">
      <w:pPr>
        <w:ind w:left="1440" w:hanging="360"/>
        <w:rPr>
          <w:sz w:val="19"/>
        </w:rPr>
      </w:pPr>
      <w:r w:rsidRPr="00592EEE">
        <w:rPr>
          <w:w w:val="102"/>
          <w:sz w:val="19"/>
          <w:szCs w:val="19"/>
        </w:rPr>
        <w:t>(3)</w:t>
      </w:r>
      <w:r w:rsidRPr="00592EEE">
        <w:rPr>
          <w:w w:val="102"/>
          <w:sz w:val="19"/>
          <w:szCs w:val="19"/>
        </w:rPr>
        <w:tab/>
      </w:r>
      <w:r w:rsidR="00FC2F16" w:rsidRPr="008D39B5">
        <w:rPr>
          <w:w w:val="105"/>
          <w:sz w:val="19"/>
        </w:rPr>
        <w:t>Upon Retail Customer</w:t>
      </w:r>
      <w:r w:rsidR="00357125">
        <w:rPr>
          <w:w w:val="105"/>
          <w:sz w:val="19"/>
        </w:rPr>
        <w:t>’</w:t>
      </w:r>
      <w:r w:rsidR="00FC2F16" w:rsidRPr="008D39B5">
        <w:rPr>
          <w:w w:val="105"/>
          <w:sz w:val="19"/>
        </w:rPr>
        <w:t xml:space="preserve">s failure to comply with the terms of </w:t>
      </w:r>
      <w:r w:rsidR="00FC2F16" w:rsidRPr="008D39B5">
        <w:rPr>
          <w:spacing w:val="2"/>
          <w:w w:val="105"/>
          <w:sz w:val="19"/>
        </w:rPr>
        <w:t xml:space="preserve">any </w:t>
      </w:r>
      <w:r w:rsidR="00FC2F16" w:rsidRPr="008D39B5">
        <w:rPr>
          <w:w w:val="105"/>
          <w:sz w:val="19"/>
        </w:rPr>
        <w:t xml:space="preserve">written agreement made between </w:t>
      </w:r>
      <w:r w:rsidR="00CE1A6A">
        <w:rPr>
          <w:w w:val="105"/>
          <w:sz w:val="19"/>
        </w:rPr>
        <w:t>LP&amp;L</w:t>
      </w:r>
      <w:r w:rsidR="00FC2F16" w:rsidRPr="008D39B5">
        <w:rPr>
          <w:w w:val="105"/>
          <w:sz w:val="19"/>
        </w:rPr>
        <w:t xml:space="preserve"> and Retail Customer, upon default of Retail Customer under such an agreement, or upon failure to pay any charges billed by </w:t>
      </w:r>
      <w:r w:rsidR="00CE1A6A">
        <w:rPr>
          <w:w w:val="105"/>
          <w:sz w:val="19"/>
        </w:rPr>
        <w:t>LP&amp;L</w:t>
      </w:r>
      <w:r w:rsidR="00FC2F16" w:rsidRPr="008D39B5">
        <w:rPr>
          <w:w w:val="105"/>
          <w:sz w:val="19"/>
        </w:rPr>
        <w:t xml:space="preserve"> directly to </w:t>
      </w:r>
      <w:r w:rsidR="00FC2F16" w:rsidRPr="008D39B5">
        <w:rPr>
          <w:spacing w:val="2"/>
          <w:w w:val="105"/>
          <w:sz w:val="19"/>
        </w:rPr>
        <w:t xml:space="preserve">Retail Customer after </w:t>
      </w:r>
      <w:r w:rsidR="00FC2F16" w:rsidRPr="008D39B5">
        <w:rPr>
          <w:w w:val="105"/>
          <w:sz w:val="19"/>
        </w:rPr>
        <w:t xml:space="preserve">a </w:t>
      </w:r>
      <w:r w:rsidR="00FC2F16" w:rsidRPr="008D39B5">
        <w:rPr>
          <w:spacing w:val="2"/>
          <w:w w:val="105"/>
          <w:sz w:val="19"/>
        </w:rPr>
        <w:t xml:space="preserve">reasonable opportunity </w:t>
      </w:r>
      <w:r w:rsidR="00FC2F16" w:rsidRPr="008D39B5">
        <w:rPr>
          <w:w w:val="105"/>
          <w:sz w:val="19"/>
        </w:rPr>
        <w:t xml:space="preserve">has </w:t>
      </w:r>
      <w:r w:rsidR="00FC2F16" w:rsidRPr="008D39B5">
        <w:rPr>
          <w:spacing w:val="2"/>
          <w:w w:val="105"/>
          <w:sz w:val="19"/>
        </w:rPr>
        <w:t xml:space="preserve">been provided </w:t>
      </w:r>
      <w:r w:rsidR="00FC2F16" w:rsidRPr="008D39B5">
        <w:rPr>
          <w:spacing w:val="-3"/>
          <w:w w:val="105"/>
          <w:sz w:val="19"/>
        </w:rPr>
        <w:t xml:space="preserve">to </w:t>
      </w:r>
      <w:r w:rsidR="00FC2F16" w:rsidRPr="008D39B5">
        <w:rPr>
          <w:w w:val="105"/>
          <w:sz w:val="19"/>
        </w:rPr>
        <w:t>remedy the</w:t>
      </w:r>
      <w:r w:rsidR="00FC2F16" w:rsidRPr="008D39B5">
        <w:rPr>
          <w:spacing w:val="-7"/>
          <w:w w:val="105"/>
          <w:sz w:val="19"/>
        </w:rPr>
        <w:t xml:space="preserve"> </w:t>
      </w:r>
      <w:r w:rsidR="00FC2F16" w:rsidRPr="008D39B5">
        <w:rPr>
          <w:w w:val="105"/>
          <w:sz w:val="19"/>
        </w:rPr>
        <w:t>failure;</w:t>
      </w:r>
    </w:p>
    <w:p w14:paraId="347E9FFE" w14:textId="77777777" w:rsidR="00C50AA4" w:rsidRPr="008D39B5" w:rsidRDefault="00394611" w:rsidP="00137437">
      <w:pPr>
        <w:ind w:left="1440" w:hanging="360"/>
        <w:rPr>
          <w:sz w:val="19"/>
        </w:rPr>
      </w:pPr>
      <w:r w:rsidRPr="00592EEE">
        <w:rPr>
          <w:w w:val="102"/>
          <w:sz w:val="19"/>
          <w:szCs w:val="19"/>
        </w:rPr>
        <w:t>(4)</w:t>
      </w:r>
      <w:r w:rsidRPr="00592EEE">
        <w:rPr>
          <w:w w:val="102"/>
          <w:sz w:val="19"/>
          <w:szCs w:val="19"/>
        </w:rPr>
        <w:tab/>
      </w:r>
      <w:r w:rsidR="00FC2F16" w:rsidRPr="008D39B5">
        <w:rPr>
          <w:w w:val="105"/>
          <w:sz w:val="19"/>
        </w:rPr>
        <w:t>For Retail Customer</w:t>
      </w:r>
      <w:r w:rsidR="00357125">
        <w:rPr>
          <w:w w:val="105"/>
          <w:sz w:val="19"/>
        </w:rPr>
        <w:t>’</w:t>
      </w:r>
      <w:r w:rsidR="00FC2F16" w:rsidRPr="008D39B5">
        <w:rPr>
          <w:w w:val="105"/>
          <w:sz w:val="19"/>
        </w:rPr>
        <w:t xml:space="preserve">s failure to provide </w:t>
      </w:r>
      <w:r w:rsidR="00CE1A6A">
        <w:rPr>
          <w:w w:val="105"/>
          <w:sz w:val="19"/>
        </w:rPr>
        <w:t>LP&amp;L</w:t>
      </w:r>
      <w:r w:rsidR="00FC2F16" w:rsidRPr="008D39B5">
        <w:rPr>
          <w:w w:val="105"/>
          <w:sz w:val="19"/>
        </w:rPr>
        <w:t xml:space="preserve"> with reasonable access to </w:t>
      </w:r>
      <w:r w:rsidR="00CE1A6A">
        <w:rPr>
          <w:w w:val="105"/>
          <w:sz w:val="19"/>
        </w:rPr>
        <w:t>LP&amp;L</w:t>
      </w:r>
      <w:r w:rsidR="00357125">
        <w:rPr>
          <w:w w:val="105"/>
          <w:sz w:val="19"/>
        </w:rPr>
        <w:t>’</w:t>
      </w:r>
      <w:r w:rsidR="00FC2F16" w:rsidRPr="008D39B5">
        <w:rPr>
          <w:w w:val="105"/>
          <w:sz w:val="19"/>
        </w:rPr>
        <w:t>s facilities located on Retail Customer</w:t>
      </w:r>
      <w:r w:rsidR="00357125">
        <w:rPr>
          <w:w w:val="105"/>
          <w:sz w:val="19"/>
        </w:rPr>
        <w:t>’</w:t>
      </w:r>
      <w:r w:rsidR="00FC2F16" w:rsidRPr="008D39B5">
        <w:rPr>
          <w:w w:val="105"/>
          <w:sz w:val="19"/>
        </w:rPr>
        <w:t xml:space="preserve">s Premises </w:t>
      </w:r>
      <w:r w:rsidR="00FC2F16" w:rsidRPr="008D39B5">
        <w:rPr>
          <w:spacing w:val="2"/>
          <w:w w:val="105"/>
          <w:sz w:val="19"/>
        </w:rPr>
        <w:t>after</w:t>
      </w:r>
      <w:r w:rsidR="00FC2F16" w:rsidRPr="008D39B5">
        <w:rPr>
          <w:spacing w:val="-6"/>
          <w:w w:val="105"/>
          <w:sz w:val="19"/>
        </w:rPr>
        <w:t xml:space="preserve"> </w:t>
      </w:r>
      <w:r w:rsidR="00FC2F16" w:rsidRPr="008D39B5">
        <w:rPr>
          <w:w w:val="105"/>
          <w:sz w:val="19"/>
        </w:rPr>
        <w:t>a</w:t>
      </w:r>
      <w:r w:rsidR="00FC2F16" w:rsidRPr="008D39B5">
        <w:rPr>
          <w:spacing w:val="-6"/>
          <w:w w:val="105"/>
          <w:sz w:val="19"/>
        </w:rPr>
        <w:t xml:space="preserve"> </w:t>
      </w:r>
      <w:r w:rsidR="00FC2F16" w:rsidRPr="008D39B5">
        <w:rPr>
          <w:spacing w:val="2"/>
          <w:w w:val="105"/>
          <w:sz w:val="19"/>
        </w:rPr>
        <w:t>reasonable</w:t>
      </w:r>
      <w:r w:rsidR="00FC2F16" w:rsidRPr="008D39B5">
        <w:rPr>
          <w:spacing w:val="-5"/>
          <w:w w:val="105"/>
          <w:sz w:val="19"/>
        </w:rPr>
        <w:t xml:space="preserve"> </w:t>
      </w:r>
      <w:r w:rsidR="00FC2F16" w:rsidRPr="008D39B5">
        <w:rPr>
          <w:spacing w:val="2"/>
          <w:w w:val="105"/>
          <w:sz w:val="19"/>
        </w:rPr>
        <w:t>notice</w:t>
      </w:r>
      <w:r w:rsidR="00FC2F16" w:rsidRPr="008D39B5">
        <w:rPr>
          <w:spacing w:val="-6"/>
          <w:w w:val="105"/>
          <w:sz w:val="19"/>
        </w:rPr>
        <w:t xml:space="preserve"> </w:t>
      </w:r>
      <w:r w:rsidR="00FC2F16" w:rsidRPr="008D39B5">
        <w:rPr>
          <w:w w:val="105"/>
          <w:sz w:val="19"/>
        </w:rPr>
        <w:t>has</w:t>
      </w:r>
      <w:r w:rsidR="00FC2F16" w:rsidRPr="008D39B5">
        <w:rPr>
          <w:spacing w:val="-6"/>
          <w:w w:val="105"/>
          <w:sz w:val="19"/>
        </w:rPr>
        <w:t xml:space="preserve"> </w:t>
      </w:r>
      <w:r w:rsidR="00FC2F16" w:rsidRPr="008D39B5">
        <w:rPr>
          <w:spacing w:val="2"/>
          <w:w w:val="105"/>
          <w:sz w:val="19"/>
        </w:rPr>
        <w:t>been</w:t>
      </w:r>
      <w:r w:rsidR="00FC2F16" w:rsidRPr="008D39B5">
        <w:rPr>
          <w:spacing w:val="-5"/>
          <w:w w:val="105"/>
          <w:sz w:val="19"/>
        </w:rPr>
        <w:t xml:space="preserve"> </w:t>
      </w:r>
      <w:r w:rsidR="00FC2F16" w:rsidRPr="008D39B5">
        <w:rPr>
          <w:spacing w:val="2"/>
          <w:w w:val="105"/>
          <w:sz w:val="19"/>
        </w:rPr>
        <w:t>provided</w:t>
      </w:r>
      <w:r w:rsidR="00FC2F16" w:rsidRPr="008D39B5">
        <w:rPr>
          <w:spacing w:val="-6"/>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the</w:t>
      </w:r>
      <w:r w:rsidR="00FC2F16" w:rsidRPr="008D39B5">
        <w:rPr>
          <w:spacing w:val="-6"/>
          <w:w w:val="105"/>
          <w:sz w:val="19"/>
        </w:rPr>
        <w:t xml:space="preserve"> </w:t>
      </w:r>
      <w:r w:rsidR="00FC2F16" w:rsidRPr="008D39B5">
        <w:rPr>
          <w:spacing w:val="2"/>
          <w:w w:val="105"/>
          <w:sz w:val="19"/>
        </w:rPr>
        <w:t>need</w:t>
      </w:r>
      <w:r w:rsidR="00FC2F16" w:rsidRPr="008D39B5">
        <w:rPr>
          <w:spacing w:val="-6"/>
          <w:w w:val="105"/>
          <w:sz w:val="19"/>
        </w:rPr>
        <w:t xml:space="preserve"> </w:t>
      </w:r>
      <w:r w:rsidR="00FC2F16" w:rsidRPr="008D39B5">
        <w:rPr>
          <w:w w:val="105"/>
          <w:sz w:val="19"/>
        </w:rPr>
        <w:t>for</w:t>
      </w:r>
      <w:r w:rsidR="00FC2F16" w:rsidRPr="008D39B5">
        <w:rPr>
          <w:spacing w:val="-5"/>
          <w:w w:val="105"/>
          <w:sz w:val="19"/>
        </w:rPr>
        <w:t xml:space="preserve"> </w:t>
      </w:r>
      <w:r w:rsidR="00FC2F16" w:rsidRPr="008D39B5">
        <w:rPr>
          <w:spacing w:val="2"/>
          <w:w w:val="105"/>
          <w:sz w:val="19"/>
        </w:rPr>
        <w:t>access</w:t>
      </w:r>
      <w:r w:rsidR="00FC2F16" w:rsidRPr="008D39B5">
        <w:rPr>
          <w:spacing w:val="-6"/>
          <w:w w:val="105"/>
          <w:sz w:val="19"/>
        </w:rPr>
        <w:t xml:space="preserve"> </w:t>
      </w:r>
      <w:r w:rsidR="00FC2F16" w:rsidRPr="008D39B5">
        <w:rPr>
          <w:spacing w:val="3"/>
          <w:w w:val="105"/>
          <w:sz w:val="19"/>
        </w:rPr>
        <w:t xml:space="preserve">to </w:t>
      </w:r>
      <w:r w:rsidR="00FC2F16" w:rsidRPr="008D39B5">
        <w:rPr>
          <w:w w:val="105"/>
          <w:sz w:val="19"/>
        </w:rPr>
        <w:t>the facilities;</w:t>
      </w:r>
      <w:r w:rsidR="00FC2F16" w:rsidRPr="008D39B5">
        <w:rPr>
          <w:spacing w:val="-5"/>
          <w:w w:val="105"/>
          <w:sz w:val="19"/>
        </w:rPr>
        <w:t xml:space="preserve"> </w:t>
      </w:r>
      <w:r w:rsidR="00FC2F16" w:rsidRPr="008D39B5">
        <w:rPr>
          <w:w w:val="105"/>
          <w:sz w:val="19"/>
        </w:rPr>
        <w:t>or</w:t>
      </w:r>
    </w:p>
    <w:p w14:paraId="78CCACBC" w14:textId="77777777" w:rsidR="00CB63EE" w:rsidRPr="008D39B5" w:rsidRDefault="00394611" w:rsidP="00137437">
      <w:pPr>
        <w:ind w:left="1440" w:hanging="360"/>
        <w:rPr>
          <w:sz w:val="19"/>
        </w:rPr>
      </w:pPr>
      <w:r w:rsidRPr="00592EEE">
        <w:rPr>
          <w:w w:val="102"/>
          <w:sz w:val="19"/>
          <w:szCs w:val="19"/>
        </w:rPr>
        <w:t>(5)</w:t>
      </w:r>
      <w:r w:rsidRPr="00592EEE">
        <w:rPr>
          <w:w w:val="102"/>
          <w:sz w:val="19"/>
          <w:szCs w:val="19"/>
        </w:rPr>
        <w:tab/>
      </w:r>
      <w:r w:rsidR="00FC2F16" w:rsidRPr="008D39B5">
        <w:rPr>
          <w:w w:val="105"/>
          <w:sz w:val="19"/>
        </w:rPr>
        <w:t xml:space="preserve">Upon </w:t>
      </w:r>
      <w:r w:rsidR="00CE1A6A">
        <w:rPr>
          <w:w w:val="105"/>
          <w:sz w:val="19"/>
        </w:rPr>
        <w:t>LP&amp;L</w:t>
      </w:r>
      <w:r w:rsidR="00357125">
        <w:rPr>
          <w:w w:val="105"/>
          <w:sz w:val="19"/>
        </w:rPr>
        <w:t>’</w:t>
      </w:r>
      <w:r w:rsidR="00FC2F16" w:rsidRPr="008D39B5">
        <w:rPr>
          <w:w w:val="105"/>
          <w:sz w:val="19"/>
        </w:rPr>
        <w:t xml:space="preserve">s receipt of a notice requiring such action, in </w:t>
      </w:r>
      <w:r w:rsidR="00456CE0" w:rsidRPr="008D39B5">
        <w:rPr>
          <w:spacing w:val="2"/>
          <w:w w:val="105"/>
          <w:sz w:val="19"/>
        </w:rPr>
        <w:t>the form</w:t>
      </w:r>
      <w:r w:rsidR="00FC2F16" w:rsidRPr="008D39B5">
        <w:rPr>
          <w:w w:val="105"/>
          <w:sz w:val="19"/>
        </w:rPr>
        <w:t xml:space="preserve"> and from the party specified by Applicable Legal </w:t>
      </w:r>
      <w:r w:rsidR="00FC2F16" w:rsidRPr="008D39B5">
        <w:rPr>
          <w:spacing w:val="2"/>
          <w:w w:val="105"/>
          <w:sz w:val="19"/>
        </w:rPr>
        <w:t xml:space="preserve">Authorities. </w:t>
      </w:r>
      <w:r w:rsidR="00CE1A6A">
        <w:rPr>
          <w:w w:val="105"/>
          <w:sz w:val="19"/>
        </w:rPr>
        <w:t>LP&amp;L</w:t>
      </w:r>
      <w:r w:rsidR="00FC2F16" w:rsidRPr="008D39B5">
        <w:rPr>
          <w:w w:val="105"/>
          <w:sz w:val="19"/>
        </w:rPr>
        <w:t xml:space="preserve"> will not be responsible for monitoring or reviewing </w:t>
      </w:r>
      <w:r w:rsidR="00FC2F16" w:rsidRPr="008D39B5">
        <w:rPr>
          <w:spacing w:val="2"/>
          <w:w w:val="105"/>
          <w:sz w:val="19"/>
        </w:rPr>
        <w:t xml:space="preserve">the appropriateness </w:t>
      </w:r>
      <w:r w:rsidR="00FC2F16" w:rsidRPr="008D39B5">
        <w:rPr>
          <w:w w:val="105"/>
          <w:sz w:val="19"/>
        </w:rPr>
        <w:t xml:space="preserve">of any </w:t>
      </w:r>
      <w:r w:rsidR="00FC2F16" w:rsidRPr="008D39B5">
        <w:rPr>
          <w:spacing w:val="2"/>
          <w:w w:val="105"/>
          <w:sz w:val="19"/>
        </w:rPr>
        <w:t>such</w:t>
      </w:r>
      <w:r w:rsidR="00FC2F16" w:rsidRPr="008D39B5">
        <w:rPr>
          <w:spacing w:val="-26"/>
          <w:w w:val="105"/>
          <w:sz w:val="19"/>
        </w:rPr>
        <w:t xml:space="preserve"> </w:t>
      </w:r>
      <w:r w:rsidR="00FC2F16" w:rsidRPr="008D39B5">
        <w:rPr>
          <w:spacing w:val="3"/>
          <w:w w:val="105"/>
          <w:sz w:val="19"/>
        </w:rPr>
        <w:t>notice.</w:t>
      </w:r>
    </w:p>
    <w:p w14:paraId="5F0BA3DA" w14:textId="77777777" w:rsidR="00CB63EE" w:rsidRPr="00A447FD" w:rsidRDefault="00CB63EE" w:rsidP="005829B3">
      <w:pPr>
        <w:pStyle w:val="BodyText"/>
      </w:pPr>
    </w:p>
    <w:p w14:paraId="5C99D043" w14:textId="45778DAF" w:rsidR="00CB63EE" w:rsidRPr="002E77B1" w:rsidRDefault="00CE1A6A" w:rsidP="002E77B1">
      <w:pPr>
        <w:pStyle w:val="BodyText"/>
        <w:rPr>
          <w:sz w:val="31"/>
        </w:rPr>
      </w:pPr>
      <w:r>
        <w:rPr>
          <w:w w:val="105"/>
        </w:rPr>
        <w:t>LP&amp;L</w:t>
      </w:r>
      <w:r w:rsidR="00FC2F16" w:rsidRPr="002E77B1">
        <w:rPr>
          <w:w w:val="105"/>
        </w:rPr>
        <w:t xml:space="preserve"> </w:t>
      </w:r>
      <w:r w:rsidR="00A05881">
        <w:rPr>
          <w:w w:val="105"/>
        </w:rPr>
        <w:t>must</w:t>
      </w:r>
      <w:r w:rsidR="00FC2F16" w:rsidRPr="002E77B1">
        <w:rPr>
          <w:w w:val="105"/>
        </w:rPr>
        <w:t xml:space="preserve"> provide electronic notice of the suspension of Access, specifically identifying the time, cause, and expected duration of the suspension.</w:t>
      </w:r>
    </w:p>
    <w:p w14:paraId="13D79407" w14:textId="77777777" w:rsidR="00CB63EE" w:rsidRPr="002E77B1" w:rsidRDefault="00394611" w:rsidP="00394611">
      <w:pPr>
        <w:pStyle w:val="Heading3"/>
        <w:numPr>
          <w:ilvl w:val="0"/>
          <w:numId w:val="0"/>
        </w:numPr>
        <w:ind w:left="1080" w:hanging="360"/>
      </w:pPr>
      <w:bookmarkStart w:id="436" w:name="_TOC_250061"/>
      <w:bookmarkStart w:id="437" w:name="_Toc116633805"/>
      <w:bookmarkStart w:id="438" w:name="_Toc523641490"/>
      <w:bookmarkStart w:id="439" w:name="_Toc130381529"/>
      <w:bookmarkStart w:id="440" w:name="_Toc131705708"/>
      <w:bookmarkStart w:id="441" w:name="_Toc137131248"/>
      <w:r w:rsidRPr="002E77B1">
        <w:rPr>
          <w:rFonts w:ascii="Times New Roman" w:hAnsi="Times New Roman"/>
        </w:rPr>
        <w:t>I.</w:t>
      </w:r>
      <w:r w:rsidRPr="002E77B1">
        <w:rPr>
          <w:rFonts w:ascii="Times New Roman" w:hAnsi="Times New Roman"/>
        </w:rPr>
        <w:tab/>
      </w:r>
      <w:r w:rsidR="00FC2F16" w:rsidRPr="002E77B1">
        <w:t>RESTORATION OF</w:t>
      </w:r>
      <w:r w:rsidR="00FC2F16" w:rsidRPr="002E77B1">
        <w:rPr>
          <w:spacing w:val="-6"/>
        </w:rPr>
        <w:t xml:space="preserve"> </w:t>
      </w:r>
      <w:bookmarkEnd w:id="436"/>
      <w:r w:rsidR="00FC2F16" w:rsidRPr="002E77B1">
        <w:rPr>
          <w:spacing w:val="3"/>
        </w:rPr>
        <w:t>ACCESS</w:t>
      </w:r>
      <w:bookmarkEnd w:id="437"/>
      <w:bookmarkEnd w:id="438"/>
      <w:bookmarkEnd w:id="439"/>
      <w:bookmarkEnd w:id="440"/>
      <w:bookmarkEnd w:id="441"/>
    </w:p>
    <w:p w14:paraId="5056836B" w14:textId="65BD6C7A" w:rsidR="00CB63EE" w:rsidRPr="002E77B1" w:rsidRDefault="00CE1A6A" w:rsidP="002E77B1">
      <w:pPr>
        <w:pStyle w:val="BodyText"/>
      </w:pPr>
      <w:r>
        <w:rPr>
          <w:w w:val="105"/>
        </w:rPr>
        <w:t>LP&amp;L</w:t>
      </w:r>
      <w:r w:rsidR="00FC2F16" w:rsidRPr="002E77B1">
        <w:rPr>
          <w:w w:val="105"/>
        </w:rPr>
        <w:t xml:space="preserve"> will restore Access to the Competitive Retailer as soon as possible following the alleviation or correction of the conditions that cause a suspension or disconnection, consistent with </w:t>
      </w:r>
      <w:r>
        <w:rPr>
          <w:w w:val="105"/>
        </w:rPr>
        <w:t>LP&amp;L</w:t>
      </w:r>
      <w:r w:rsidR="00357125">
        <w:rPr>
          <w:w w:val="105"/>
        </w:rPr>
        <w:t>’</w:t>
      </w:r>
      <w:r w:rsidR="00FC2F16" w:rsidRPr="002E77B1">
        <w:rPr>
          <w:w w:val="105"/>
        </w:rPr>
        <w:t>s Delivery Service Tariffs, and provide notice of restoration of Access as soon as practically possible.</w:t>
      </w:r>
    </w:p>
    <w:p w14:paraId="21FC8686" w14:textId="77777777" w:rsidR="00CB63EE" w:rsidRPr="002E77B1" w:rsidRDefault="00394611" w:rsidP="00394611">
      <w:pPr>
        <w:pStyle w:val="Heading3"/>
        <w:numPr>
          <w:ilvl w:val="0"/>
          <w:numId w:val="0"/>
        </w:numPr>
        <w:ind w:left="1080" w:hanging="360"/>
      </w:pPr>
      <w:bookmarkStart w:id="442" w:name="_Ref483898802"/>
      <w:bookmarkStart w:id="443" w:name="_Toc486751454"/>
      <w:bookmarkStart w:id="444" w:name="_Toc486827502"/>
      <w:bookmarkStart w:id="445" w:name="_Toc486827675"/>
      <w:bookmarkStart w:id="446" w:name="_Toc486829835"/>
      <w:bookmarkStart w:id="447" w:name="_Toc486831552"/>
      <w:bookmarkStart w:id="448" w:name="_Toc486831879"/>
      <w:bookmarkStart w:id="449" w:name="_Toc486849743"/>
      <w:bookmarkStart w:id="450" w:name="_Toc487526853"/>
      <w:bookmarkStart w:id="451" w:name="_TOC_250060"/>
      <w:bookmarkStart w:id="452" w:name="_Toc116633806"/>
      <w:bookmarkStart w:id="453" w:name="_Toc523641491"/>
      <w:bookmarkStart w:id="454" w:name="_Toc130381530"/>
      <w:bookmarkStart w:id="455" w:name="_Toc131705709"/>
      <w:bookmarkStart w:id="456" w:name="_Toc137131249"/>
      <w:r w:rsidRPr="002E77B1">
        <w:rPr>
          <w:rFonts w:ascii="Times New Roman" w:hAnsi="Times New Roman"/>
        </w:rPr>
        <w:t>J</w:t>
      </w:r>
      <w:r w:rsidR="0074110A">
        <w:rPr>
          <w:rFonts w:ascii="Times New Roman" w:hAnsi="Times New Roman"/>
        </w:rPr>
        <w:t>.</w:t>
      </w:r>
      <w:r w:rsidR="00F94B66">
        <w:rPr>
          <w:rFonts w:ascii="Times New Roman" w:hAnsi="Times New Roman"/>
        </w:rPr>
        <w:tab/>
      </w:r>
      <w:r w:rsidR="00FC2F16" w:rsidRPr="002E77B1">
        <w:t xml:space="preserve">DISCONNECTION OF </w:t>
      </w:r>
      <w:r w:rsidR="00FC2F16" w:rsidRPr="002E77B1">
        <w:rPr>
          <w:spacing w:val="2"/>
        </w:rPr>
        <w:t>SERVICE</w:t>
      </w:r>
      <w:bookmarkEnd w:id="442"/>
      <w:bookmarkEnd w:id="443"/>
      <w:bookmarkEnd w:id="444"/>
      <w:bookmarkEnd w:id="445"/>
      <w:bookmarkEnd w:id="446"/>
      <w:bookmarkEnd w:id="447"/>
      <w:bookmarkEnd w:id="448"/>
      <w:bookmarkEnd w:id="449"/>
      <w:bookmarkEnd w:id="450"/>
      <w:r w:rsidR="00FC2F16" w:rsidRPr="002E77B1">
        <w:t xml:space="preserve"> REQUESTED BY COMPETITIVE RETAILER TO RETAIL CUSTOMER</w:t>
      </w:r>
      <w:r w:rsidR="00357125">
        <w:t>’</w:t>
      </w:r>
      <w:r w:rsidR="00FC2F16" w:rsidRPr="002E77B1">
        <w:t>S</w:t>
      </w:r>
      <w:r w:rsidR="00FC2F16" w:rsidRPr="002E77B1">
        <w:rPr>
          <w:spacing w:val="17"/>
        </w:rPr>
        <w:t xml:space="preserve"> </w:t>
      </w:r>
      <w:bookmarkEnd w:id="451"/>
      <w:r w:rsidR="00FC2F16" w:rsidRPr="002E77B1">
        <w:t>FACILITIES</w:t>
      </w:r>
      <w:bookmarkEnd w:id="452"/>
      <w:bookmarkEnd w:id="453"/>
      <w:bookmarkEnd w:id="454"/>
      <w:bookmarkEnd w:id="455"/>
      <w:bookmarkEnd w:id="456"/>
    </w:p>
    <w:p w14:paraId="6FC196AC" w14:textId="77777777" w:rsidR="00CB63EE" w:rsidRPr="002E77B1" w:rsidRDefault="00FC2F16" w:rsidP="002E77B1">
      <w:pPr>
        <w:pStyle w:val="BodyText"/>
        <w:rPr>
          <w:w w:val="105"/>
        </w:rPr>
      </w:pPr>
      <w:r w:rsidRPr="002E77B1">
        <w:rPr>
          <w:w w:val="105"/>
        </w:rPr>
        <w:t xml:space="preserve">At the request of Competitive Retailer, for Retail Customer related construction, alteration, or other temporary clearance requirement, and in accordance with </w:t>
      </w:r>
      <w:r w:rsidR="00CE1A6A">
        <w:rPr>
          <w:w w:val="105"/>
        </w:rPr>
        <w:t>LP&amp;L</w:t>
      </w:r>
      <w:r w:rsidR="00357125">
        <w:rPr>
          <w:w w:val="105"/>
        </w:rPr>
        <w:t>’</w:t>
      </w:r>
      <w:r w:rsidRPr="002E77B1">
        <w:rPr>
          <w:w w:val="105"/>
        </w:rPr>
        <w:t xml:space="preserve">s Delivery Service Tariff, </w:t>
      </w:r>
      <w:r w:rsidR="00CE1A6A">
        <w:rPr>
          <w:w w:val="105"/>
        </w:rPr>
        <w:t>LP&amp;L</w:t>
      </w:r>
      <w:r w:rsidRPr="002E77B1">
        <w:rPr>
          <w:w w:val="105"/>
        </w:rPr>
        <w:t xml:space="preserve"> </w:t>
      </w:r>
      <w:r w:rsidR="00CB2234">
        <w:rPr>
          <w:w w:val="105"/>
        </w:rPr>
        <w:t>must</w:t>
      </w:r>
      <w:r w:rsidRPr="002E77B1">
        <w:rPr>
          <w:w w:val="105"/>
        </w:rPr>
        <w:t xml:space="preserve"> disconnect Retail Customer</w:t>
      </w:r>
      <w:r w:rsidR="00357125">
        <w:rPr>
          <w:w w:val="105"/>
        </w:rPr>
        <w:t>’</w:t>
      </w:r>
      <w:r w:rsidRPr="002E77B1">
        <w:rPr>
          <w:w w:val="105"/>
        </w:rPr>
        <w:t>s facilities on the date requested by Competitive Retailer, provided such request is made at least three Business Days prior to the requested date for disconnection.</w:t>
      </w:r>
    </w:p>
    <w:p w14:paraId="70BE3613" w14:textId="77777777" w:rsidR="00CB63EE" w:rsidRPr="00A447FD" w:rsidRDefault="00CB63EE" w:rsidP="005829B3">
      <w:pPr>
        <w:pStyle w:val="BodyText"/>
      </w:pPr>
    </w:p>
    <w:p w14:paraId="4C2D5ED4" w14:textId="3CB68B77" w:rsidR="00CB63EE" w:rsidRPr="002E77B1" w:rsidRDefault="00FC2F16" w:rsidP="002A04C1">
      <w:pPr>
        <w:pStyle w:val="BodyText"/>
      </w:pPr>
      <w:r w:rsidRPr="002E77B1">
        <w:rPr>
          <w:w w:val="105"/>
        </w:rPr>
        <w:t>In the event Competitive Retailer no longer desires to provide Electric Power and Energy Access to a Retail Customer at the Retail Customer</w:t>
      </w:r>
      <w:r w:rsidR="00357125">
        <w:rPr>
          <w:w w:val="105"/>
        </w:rPr>
        <w:t>’</w:t>
      </w:r>
      <w:r w:rsidRPr="002E77B1">
        <w:rPr>
          <w:w w:val="105"/>
        </w:rPr>
        <w:t xml:space="preserve">s Premises, Competitive Retailer </w:t>
      </w:r>
      <w:r w:rsidR="00B079A3">
        <w:rPr>
          <w:w w:val="105"/>
        </w:rPr>
        <w:t xml:space="preserve">must </w:t>
      </w:r>
      <w:r w:rsidRPr="002E77B1">
        <w:rPr>
          <w:w w:val="105"/>
        </w:rPr>
        <w:t xml:space="preserve">notify the Registration agent of the date the Competitive Retailer desires </w:t>
      </w:r>
      <w:r w:rsidR="00CE1A6A">
        <w:rPr>
          <w:w w:val="105"/>
        </w:rPr>
        <w:t>LP&amp;L</w:t>
      </w:r>
      <w:r w:rsidRPr="002E77B1">
        <w:rPr>
          <w:w w:val="105"/>
        </w:rPr>
        <w:t xml:space="preserve"> to</w:t>
      </w:r>
      <w:r w:rsidR="00240364">
        <w:rPr>
          <w:w w:val="105"/>
        </w:rPr>
        <w:t xml:space="preserve"> </w:t>
      </w:r>
      <w:r w:rsidRPr="002E77B1">
        <w:rPr>
          <w:w w:val="105"/>
        </w:rPr>
        <w:t>discontinue Access to a particular Point of Delivery.</w:t>
      </w:r>
      <w:r>
        <w:rPr>
          <w:sz w:val="20"/>
        </w:rPr>
        <w:t xml:space="preserve"> </w:t>
      </w:r>
      <w:r w:rsidRPr="002E77B1">
        <w:rPr>
          <w:w w:val="105"/>
        </w:rPr>
        <w:t xml:space="preserve"> Competitive Retailer may request disconnection for non-payment by Retail Customer as authorized by the </w:t>
      </w:r>
      <w:r>
        <w:rPr>
          <w:sz w:val="20"/>
        </w:rPr>
        <w:t>commission</w:t>
      </w:r>
      <w:r w:rsidR="00357125">
        <w:rPr>
          <w:sz w:val="20"/>
        </w:rPr>
        <w:t>’</w:t>
      </w:r>
      <w:r>
        <w:rPr>
          <w:sz w:val="20"/>
        </w:rPr>
        <w:t>s</w:t>
      </w:r>
      <w:r w:rsidRPr="002E77B1">
        <w:rPr>
          <w:w w:val="105"/>
        </w:rPr>
        <w:t xml:space="preserve"> Customer Protection Rules except when the Competitive Retailer is the affiliate of the </w:t>
      </w:r>
      <w:r w:rsidR="00CE1A6A">
        <w:rPr>
          <w:w w:val="105"/>
        </w:rPr>
        <w:t>LP&amp;L</w:t>
      </w:r>
      <w:r w:rsidRPr="002E77B1">
        <w:rPr>
          <w:w w:val="105"/>
        </w:rPr>
        <w:t xml:space="preserve">, in which case the </w:t>
      </w:r>
      <w:r w:rsidR="00CE1A6A">
        <w:rPr>
          <w:w w:val="105"/>
        </w:rPr>
        <w:t>LP&amp;L</w:t>
      </w:r>
      <w:r w:rsidR="00357125">
        <w:rPr>
          <w:w w:val="105"/>
        </w:rPr>
        <w:t>’</w:t>
      </w:r>
      <w:r w:rsidRPr="002E77B1">
        <w:rPr>
          <w:w w:val="105"/>
        </w:rPr>
        <w:t xml:space="preserve">s customer protection rules apply. </w:t>
      </w:r>
      <w:r>
        <w:rPr>
          <w:sz w:val="20"/>
        </w:rPr>
        <w:t xml:space="preserve"> </w:t>
      </w:r>
      <w:r w:rsidR="00CE1A6A">
        <w:rPr>
          <w:w w:val="105"/>
        </w:rPr>
        <w:t>LP&amp;L</w:t>
      </w:r>
      <w:r w:rsidRPr="002E77B1">
        <w:rPr>
          <w:w w:val="105"/>
        </w:rPr>
        <w:t xml:space="preserve"> </w:t>
      </w:r>
      <w:r w:rsidR="00B079A3">
        <w:rPr>
          <w:w w:val="105"/>
        </w:rPr>
        <w:t xml:space="preserve">must </w:t>
      </w:r>
      <w:r w:rsidRPr="002E77B1">
        <w:rPr>
          <w:w w:val="105"/>
        </w:rPr>
        <w:t>disconnect and reconnect Retail Customer</w:t>
      </w:r>
      <w:r w:rsidR="00357125">
        <w:rPr>
          <w:w w:val="105"/>
        </w:rPr>
        <w:t>’</w:t>
      </w:r>
      <w:r w:rsidRPr="002E77B1">
        <w:rPr>
          <w:w w:val="105"/>
        </w:rPr>
        <w:t xml:space="preserve">s </w:t>
      </w:r>
      <w:r w:rsidR="008A7773" w:rsidRPr="00A447FD">
        <w:rPr>
          <w:w w:val="105"/>
        </w:rPr>
        <w:t>P</w:t>
      </w:r>
      <w:r w:rsidRPr="00A447FD">
        <w:rPr>
          <w:w w:val="105"/>
        </w:rPr>
        <w:t>remise</w:t>
      </w:r>
      <w:r w:rsidR="008A7773" w:rsidRPr="00A447FD">
        <w:rPr>
          <w:w w:val="105"/>
        </w:rPr>
        <w:t>s</w:t>
      </w:r>
      <w:r w:rsidRPr="002E77B1">
        <w:rPr>
          <w:w w:val="105"/>
        </w:rPr>
        <w:t xml:space="preserve"> upon receipt of request for disconnection or reconnection by a Competitive Retailer authorized to do so.</w:t>
      </w:r>
    </w:p>
    <w:p w14:paraId="039BC276" w14:textId="77777777" w:rsidR="00CB63EE" w:rsidRPr="00A447FD" w:rsidRDefault="00CB63EE" w:rsidP="005829B3">
      <w:pPr>
        <w:pStyle w:val="BodyText"/>
      </w:pPr>
    </w:p>
    <w:p w14:paraId="097FDB5F" w14:textId="77777777" w:rsidR="00CB63EE" w:rsidRPr="002E77B1" w:rsidRDefault="00FC2F16" w:rsidP="002E77B1">
      <w:pPr>
        <w:pStyle w:val="BodyText"/>
      </w:pPr>
      <w:r w:rsidRPr="002E77B1">
        <w:rPr>
          <w:w w:val="105"/>
        </w:rPr>
        <w:t xml:space="preserve">Only personnel authorized by </w:t>
      </w:r>
      <w:r w:rsidR="00CE1A6A">
        <w:rPr>
          <w:w w:val="105"/>
        </w:rPr>
        <w:t>LP&amp;L</w:t>
      </w:r>
      <w:r w:rsidRPr="002E77B1">
        <w:rPr>
          <w:w w:val="105"/>
        </w:rPr>
        <w:t xml:space="preserve"> are permitted to make, energize, or de-energize connections between </w:t>
      </w:r>
      <w:r w:rsidR="00C7232B">
        <w:rPr>
          <w:w w:val="105"/>
        </w:rPr>
        <w:t>LP&amp;</w:t>
      </w:r>
      <w:r w:rsidR="0085262C">
        <w:rPr>
          <w:w w:val="105"/>
        </w:rPr>
        <w:t xml:space="preserve">L’s </w:t>
      </w:r>
      <w:r w:rsidR="0085262C" w:rsidRPr="002E77B1">
        <w:rPr>
          <w:w w:val="105"/>
        </w:rPr>
        <w:t>facilities</w:t>
      </w:r>
      <w:r w:rsidRPr="002E77B1">
        <w:rPr>
          <w:w w:val="105"/>
        </w:rPr>
        <w:t xml:space="preserve"> and Retail Customer</w:t>
      </w:r>
      <w:r w:rsidR="00357125">
        <w:rPr>
          <w:w w:val="105"/>
        </w:rPr>
        <w:t>’</w:t>
      </w:r>
      <w:r w:rsidRPr="002E77B1">
        <w:rPr>
          <w:w w:val="105"/>
        </w:rPr>
        <w:t>s Electrical Installation.</w:t>
      </w:r>
    </w:p>
    <w:p w14:paraId="090F8F53" w14:textId="77777777" w:rsidR="00CB63EE" w:rsidRPr="00A447FD" w:rsidRDefault="00CB63EE" w:rsidP="005829B3">
      <w:pPr>
        <w:pStyle w:val="BodyText"/>
      </w:pPr>
    </w:p>
    <w:p w14:paraId="34FA2564" w14:textId="77777777" w:rsidR="00FB18D0" w:rsidRPr="002E77B1" w:rsidRDefault="00CE1A6A" w:rsidP="002E77B1">
      <w:pPr>
        <w:pStyle w:val="BodyText"/>
      </w:pPr>
      <w:r>
        <w:rPr>
          <w:w w:val="105"/>
        </w:rPr>
        <w:t>LP&amp;L</w:t>
      </w:r>
      <w:r w:rsidR="00FC2F16" w:rsidRPr="002E77B1">
        <w:rPr>
          <w:w w:val="105"/>
        </w:rPr>
        <w:t xml:space="preserve"> </w:t>
      </w:r>
      <w:r w:rsidR="00B079A3">
        <w:rPr>
          <w:w w:val="105"/>
        </w:rPr>
        <w:t xml:space="preserve">will </w:t>
      </w:r>
      <w:r w:rsidR="00FC2F16" w:rsidRPr="002E77B1">
        <w:rPr>
          <w:w w:val="105"/>
        </w:rPr>
        <w:t xml:space="preserve">not be responsible for monitoring or reviewing the appropriateness of </w:t>
      </w:r>
      <w:r w:rsidR="00FC2F16" w:rsidRPr="002E77B1">
        <w:rPr>
          <w:spacing w:val="2"/>
          <w:w w:val="105"/>
        </w:rPr>
        <w:t xml:space="preserve">any </w:t>
      </w:r>
      <w:r w:rsidR="00FC2F16" w:rsidRPr="002E77B1">
        <w:rPr>
          <w:w w:val="105"/>
        </w:rPr>
        <w:t>notice from a Competitive Retailer requesting suspension, connection, or disconnection</w:t>
      </w:r>
      <w:r w:rsidR="00FC2F16" w:rsidRPr="002E77B1">
        <w:rPr>
          <w:spacing w:val="49"/>
          <w:w w:val="105"/>
        </w:rPr>
        <w:t xml:space="preserve"> </w:t>
      </w:r>
      <w:r w:rsidR="00FC2F16" w:rsidRPr="002E77B1">
        <w:rPr>
          <w:w w:val="105"/>
        </w:rPr>
        <w:t>of Delivery Service to Retail</w:t>
      </w:r>
      <w:r w:rsidR="00FC2F16" w:rsidRPr="002E77B1">
        <w:rPr>
          <w:spacing w:val="10"/>
          <w:w w:val="105"/>
        </w:rPr>
        <w:t xml:space="preserve"> </w:t>
      </w:r>
      <w:r w:rsidR="00FC2F16" w:rsidRPr="002E77B1">
        <w:rPr>
          <w:w w:val="105"/>
        </w:rPr>
        <w:t>Customer.</w:t>
      </w:r>
    </w:p>
    <w:p w14:paraId="7B7936AE" w14:textId="77777777" w:rsidR="00FB18D0" w:rsidRPr="00FB18D0" w:rsidRDefault="00394611" w:rsidP="00C8757E">
      <w:pPr>
        <w:pStyle w:val="Heading3"/>
        <w:numPr>
          <w:ilvl w:val="0"/>
          <w:numId w:val="0"/>
        </w:numPr>
        <w:ind w:left="1080" w:hanging="360"/>
      </w:pPr>
      <w:bookmarkStart w:id="457" w:name="_Toc116633807"/>
      <w:bookmarkStart w:id="458" w:name="_Toc130381531"/>
      <w:bookmarkStart w:id="459" w:name="_Toc131705710"/>
      <w:bookmarkStart w:id="460" w:name="_Toc137131250"/>
      <w:r w:rsidRPr="00FB18D0">
        <w:rPr>
          <w:rFonts w:ascii="Times New Roman" w:hAnsi="Times New Roman"/>
        </w:rPr>
        <w:t>K.</w:t>
      </w:r>
      <w:r w:rsidRPr="00FB18D0">
        <w:rPr>
          <w:rFonts w:ascii="Times New Roman" w:hAnsi="Times New Roman"/>
        </w:rPr>
        <w:tab/>
      </w:r>
      <w:r w:rsidR="00AC64CE" w:rsidRPr="00FB18D0">
        <w:t>EXTREME WEATHER</w:t>
      </w:r>
      <w:bookmarkEnd w:id="457"/>
      <w:bookmarkEnd w:id="458"/>
      <w:bookmarkEnd w:id="459"/>
      <w:bookmarkEnd w:id="460"/>
    </w:p>
    <w:p w14:paraId="7433AABE" w14:textId="77777777" w:rsidR="008C173A" w:rsidRDefault="00AC64CE" w:rsidP="005829B3">
      <w:pPr>
        <w:pStyle w:val="BodyText"/>
      </w:pPr>
      <w:r w:rsidRPr="00A447FD">
        <w:t xml:space="preserve">When </w:t>
      </w:r>
      <w:r w:rsidR="00CE1A6A">
        <w:t>LP&amp;L</w:t>
      </w:r>
      <w:r w:rsidRPr="00A447FD">
        <w:t xml:space="preserve"> discontinues performing disconnections for non-payment due to an extreme weather emergency, </w:t>
      </w:r>
      <w:r w:rsidR="00CE1A6A">
        <w:t>LP&amp;L</w:t>
      </w:r>
      <w:r w:rsidRPr="00A447FD">
        <w:t xml:space="preserve"> </w:t>
      </w:r>
      <w:r w:rsidR="00FF4EF1">
        <w:t xml:space="preserve">must </w:t>
      </w:r>
      <w:r w:rsidRPr="00A447FD">
        <w:t xml:space="preserve">provide notice to Competitive Retailers </w:t>
      </w:r>
      <w:r w:rsidR="00382857" w:rsidRPr="00A447FD">
        <w:t>as soon as reasonably possible</w:t>
      </w:r>
      <w:r w:rsidR="00DF2A1B" w:rsidRPr="00A447FD">
        <w:t xml:space="preserve"> </w:t>
      </w:r>
      <w:r w:rsidR="00A50A06">
        <w:t>in accordance with</w:t>
      </w:r>
      <w:r w:rsidRPr="00A447FD">
        <w:t xml:space="preserve"> Section 3.</w:t>
      </w:r>
      <w:r w:rsidR="00776E9F" w:rsidRPr="00A447FD">
        <w:t>7</w:t>
      </w:r>
      <w:r w:rsidRPr="00A447FD">
        <w:t xml:space="preserve">, FORM </w:t>
      </w:r>
      <w:r w:rsidR="008C173A">
        <w:t xml:space="preserve">AND TIMING </w:t>
      </w:r>
      <w:r w:rsidRPr="00A447FD">
        <w:t>OF NOTICE.</w:t>
      </w:r>
    </w:p>
    <w:p w14:paraId="7D2A2CD6" w14:textId="0590DF5A" w:rsidR="000557FA" w:rsidRPr="00C76AD3" w:rsidRDefault="00C8757E" w:rsidP="00F94B66">
      <w:pPr>
        <w:pStyle w:val="Heading3"/>
        <w:numPr>
          <w:ilvl w:val="0"/>
          <w:numId w:val="0"/>
        </w:numPr>
        <w:ind w:left="1080" w:hanging="360"/>
        <w:rPr>
          <w:b w:val="0"/>
          <w:bCs/>
          <w:lang w:bidi="ar-SA"/>
        </w:rPr>
      </w:pPr>
      <w:bookmarkStart w:id="461" w:name="_Toc130381532"/>
      <w:bookmarkStart w:id="462" w:name="_Toc131705711"/>
      <w:bookmarkStart w:id="463" w:name="_Toc137131251"/>
      <w:r w:rsidRPr="00C76AD3">
        <w:rPr>
          <w:bCs/>
          <w:lang w:bidi="ar-SA"/>
        </w:rPr>
        <w:t>L.</w:t>
      </w:r>
      <w:r w:rsidR="00F94B66">
        <w:rPr>
          <w:b w:val="0"/>
          <w:bCs/>
          <w:lang w:bidi="ar-SA"/>
        </w:rPr>
        <w:tab/>
      </w:r>
      <w:r w:rsidR="00957E10">
        <w:rPr>
          <w:bCs/>
          <w:lang w:bidi="ar-SA"/>
        </w:rPr>
        <w:t>CRITICAL C</w:t>
      </w:r>
      <w:r w:rsidRPr="00C8757E">
        <w:rPr>
          <w:bCs/>
          <w:lang w:bidi="ar-SA"/>
        </w:rPr>
        <w:t>RE AND CRITICAL LOAD CUSTOMERS</w:t>
      </w:r>
      <w:bookmarkEnd w:id="461"/>
      <w:bookmarkEnd w:id="462"/>
      <w:bookmarkEnd w:id="463"/>
    </w:p>
    <w:p w14:paraId="56070AA6" w14:textId="77777777" w:rsidR="000557FA" w:rsidRPr="00C76AD3" w:rsidRDefault="00CE1A6A" w:rsidP="00C76AD3">
      <w:pPr>
        <w:widowControl/>
        <w:autoSpaceDE/>
        <w:autoSpaceDN/>
        <w:spacing w:before="100" w:beforeAutospacing="1" w:after="240"/>
        <w:ind w:firstLine="720"/>
        <w:rPr>
          <w:sz w:val="19"/>
          <w:szCs w:val="19"/>
          <w:lang w:bidi="ar-SA"/>
        </w:rPr>
      </w:pPr>
      <w:r>
        <w:rPr>
          <w:sz w:val="19"/>
          <w:szCs w:val="19"/>
          <w:lang w:bidi="ar-SA"/>
        </w:rPr>
        <w:t>LP&amp;L</w:t>
      </w:r>
      <w:r w:rsidR="000557FA" w:rsidRPr="00C76AD3">
        <w:rPr>
          <w:sz w:val="19"/>
          <w:szCs w:val="19"/>
          <w:lang w:bidi="ar-SA"/>
        </w:rPr>
        <w:t xml:space="preserve"> and Competitive Retailer will, by mutual consent, establish procedures to enable </w:t>
      </w:r>
      <w:r>
        <w:rPr>
          <w:sz w:val="19"/>
          <w:szCs w:val="19"/>
          <w:lang w:bidi="ar-SA"/>
        </w:rPr>
        <w:t>LP&amp;L</w:t>
      </w:r>
      <w:r w:rsidR="000557FA" w:rsidRPr="00C76AD3">
        <w:rPr>
          <w:sz w:val="19"/>
          <w:szCs w:val="19"/>
          <w:lang w:bidi="ar-SA"/>
        </w:rPr>
        <w:t xml:space="preserve"> and Competitive Retailer to comply with all requirements established in Applicable Legal Authorities related to critical care and critical load customer designations.</w:t>
      </w:r>
    </w:p>
    <w:p w14:paraId="67305459" w14:textId="77777777" w:rsidR="00CB63EE" w:rsidRPr="002E77B1" w:rsidRDefault="00394611" w:rsidP="00905613">
      <w:pPr>
        <w:pStyle w:val="Heading2"/>
        <w:numPr>
          <w:ilvl w:val="0"/>
          <w:numId w:val="0"/>
        </w:numPr>
        <w:jc w:val="left"/>
      </w:pPr>
      <w:bookmarkStart w:id="464" w:name="_TOC_250059"/>
      <w:bookmarkStart w:id="465" w:name="_Toc116633809"/>
      <w:bookmarkStart w:id="466" w:name="_Ref483898814"/>
      <w:bookmarkStart w:id="467" w:name="_Toc486751455"/>
      <w:bookmarkStart w:id="468" w:name="_Toc486827503"/>
      <w:bookmarkStart w:id="469" w:name="_Toc486827676"/>
      <w:bookmarkStart w:id="470" w:name="_Toc486829836"/>
      <w:bookmarkStart w:id="471" w:name="_Toc486831553"/>
      <w:bookmarkStart w:id="472" w:name="_Toc486831880"/>
      <w:bookmarkStart w:id="473" w:name="_Toc486849744"/>
      <w:bookmarkStart w:id="474" w:name="_Toc487526854"/>
      <w:bookmarkStart w:id="475" w:name="_Toc523641492"/>
      <w:bookmarkStart w:id="476" w:name="_Toc130381533"/>
      <w:bookmarkStart w:id="477" w:name="_Toc131705712"/>
      <w:bookmarkStart w:id="478" w:name="_Toc137131252"/>
      <w:r w:rsidRPr="002E77B1">
        <w:rPr>
          <w:rFonts w:ascii="Times New Roman" w:hAnsi="Times New Roman"/>
          <w:sz w:val="24"/>
          <w:szCs w:val="24"/>
        </w:rPr>
        <w:t>4.4</w:t>
      </w:r>
      <w:r w:rsidRPr="002E77B1">
        <w:rPr>
          <w:rFonts w:ascii="Times New Roman" w:hAnsi="Times New Roman"/>
          <w:sz w:val="24"/>
          <w:szCs w:val="24"/>
        </w:rPr>
        <w:tab/>
      </w:r>
      <w:r w:rsidR="00FC2F16" w:rsidRPr="002E77B1">
        <w:rPr>
          <w:spacing w:val="2"/>
        </w:rPr>
        <w:t xml:space="preserve">BILLING </w:t>
      </w:r>
      <w:r w:rsidR="00FC2F16" w:rsidRPr="002E77B1">
        <w:t>AND</w:t>
      </w:r>
      <w:r w:rsidR="00FC2F16" w:rsidRPr="002E77B1">
        <w:rPr>
          <w:spacing w:val="8"/>
        </w:rPr>
        <w:t xml:space="preserve"> </w:t>
      </w:r>
      <w:bookmarkEnd w:id="464"/>
      <w:r w:rsidR="00FC2F16" w:rsidRPr="002E77B1">
        <w:t>REMITTANCE</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420D690" w14:textId="77777777" w:rsidR="00CB63EE" w:rsidRPr="002E77B1" w:rsidRDefault="005D69B3" w:rsidP="002E77B1">
      <w:pPr>
        <w:pStyle w:val="BodyText"/>
      </w:pPr>
      <w:r>
        <w:rPr>
          <w:w w:val="105"/>
        </w:rPr>
        <w:t xml:space="preserve">In accordance with Applicable Legal Authorities, </w:t>
      </w:r>
      <w:r w:rsidR="00FC2F16" w:rsidRPr="002E77B1">
        <w:rPr>
          <w:w w:val="105"/>
        </w:rPr>
        <w:t xml:space="preserve">Retail Customer </w:t>
      </w:r>
      <w:r>
        <w:rPr>
          <w:w w:val="105"/>
        </w:rPr>
        <w:t xml:space="preserve">or </w:t>
      </w:r>
      <w:r w:rsidR="00CE1A6A">
        <w:rPr>
          <w:w w:val="105"/>
        </w:rPr>
        <w:t>LP&amp;L</w:t>
      </w:r>
      <w:r w:rsidR="003D5DDA">
        <w:rPr>
          <w:w w:val="105"/>
        </w:rPr>
        <w:t xml:space="preserve"> may</w:t>
      </w:r>
      <w:r w:rsidR="00FC2F16" w:rsidRPr="002E77B1">
        <w:rPr>
          <w:w w:val="105"/>
        </w:rPr>
        <w:t xml:space="preserve"> </w:t>
      </w:r>
      <w:r w:rsidR="003D5DDA">
        <w:rPr>
          <w:w w:val="105"/>
        </w:rPr>
        <w:t>have</w:t>
      </w:r>
      <w:r w:rsidR="00FC2F16" w:rsidRPr="002E77B1">
        <w:rPr>
          <w:w w:val="105"/>
        </w:rPr>
        <w:t xml:space="preserve"> the option </w:t>
      </w:r>
      <w:r w:rsidR="00E4121C">
        <w:rPr>
          <w:w w:val="105"/>
        </w:rPr>
        <w:t>for</w:t>
      </w:r>
      <w:r w:rsidR="00B8790F">
        <w:rPr>
          <w:w w:val="105"/>
        </w:rPr>
        <w:t xml:space="preserve"> the Retail Customer to</w:t>
      </w:r>
      <w:r w:rsidR="00FC2F16" w:rsidRPr="002E77B1">
        <w:rPr>
          <w:w w:val="105"/>
        </w:rPr>
        <w:t xml:space="preserve"> (1) </w:t>
      </w:r>
      <w:r w:rsidR="00446409">
        <w:rPr>
          <w:w w:val="105"/>
        </w:rPr>
        <w:t>receive</w:t>
      </w:r>
      <w:r w:rsidR="00FC2F16" w:rsidRPr="002E77B1">
        <w:rPr>
          <w:w w:val="105"/>
        </w:rPr>
        <w:t xml:space="preserve"> a single bill that contains both the Delivery</w:t>
      </w:r>
      <w:r w:rsidR="004651FB">
        <w:rPr>
          <w:w w:val="105"/>
        </w:rPr>
        <w:t xml:space="preserve"> </w:t>
      </w:r>
      <w:r w:rsidR="00FC2F16" w:rsidRPr="002E77B1">
        <w:rPr>
          <w:w w:val="105"/>
        </w:rPr>
        <w:t xml:space="preserve">Service charges and the Electric Power and Energy charges; or (2) </w:t>
      </w:r>
      <w:r w:rsidR="00446409">
        <w:rPr>
          <w:w w:val="105"/>
        </w:rPr>
        <w:t>receive</w:t>
      </w:r>
      <w:r w:rsidR="00FC2F16" w:rsidRPr="002E77B1">
        <w:rPr>
          <w:w w:val="105"/>
        </w:rPr>
        <w:t xml:space="preserve"> two bills, one </w:t>
      </w:r>
      <w:r w:rsidR="00FC2F16" w:rsidRPr="002E77B1">
        <w:rPr>
          <w:spacing w:val="2"/>
          <w:w w:val="105"/>
        </w:rPr>
        <w:t xml:space="preserve">for Delivery Service charges </w:t>
      </w:r>
      <w:r w:rsidR="00FC2F16" w:rsidRPr="002E77B1">
        <w:rPr>
          <w:w w:val="105"/>
        </w:rPr>
        <w:t xml:space="preserve">and one for </w:t>
      </w:r>
      <w:r w:rsidR="00FC2F16" w:rsidRPr="002E77B1">
        <w:rPr>
          <w:spacing w:val="2"/>
          <w:w w:val="105"/>
        </w:rPr>
        <w:t xml:space="preserve">Electric Power </w:t>
      </w:r>
      <w:r w:rsidR="00FC2F16" w:rsidRPr="002E77B1">
        <w:rPr>
          <w:w w:val="105"/>
        </w:rPr>
        <w:t xml:space="preserve">and </w:t>
      </w:r>
      <w:r w:rsidR="00FC2F16" w:rsidRPr="002E77B1">
        <w:rPr>
          <w:spacing w:val="2"/>
          <w:w w:val="105"/>
        </w:rPr>
        <w:t xml:space="preserve">Energy charges. </w:t>
      </w:r>
      <w:r w:rsidR="00FC2F16" w:rsidRPr="002E77B1">
        <w:rPr>
          <w:w w:val="105"/>
        </w:rPr>
        <w:t xml:space="preserve">In the </w:t>
      </w:r>
      <w:r w:rsidR="00FC2F16" w:rsidRPr="002E77B1">
        <w:rPr>
          <w:spacing w:val="2"/>
          <w:w w:val="105"/>
        </w:rPr>
        <w:t xml:space="preserve">event that </w:t>
      </w:r>
      <w:r w:rsidR="006F5204">
        <w:rPr>
          <w:spacing w:val="2"/>
          <w:w w:val="105"/>
        </w:rPr>
        <w:t xml:space="preserve">the entity provided </w:t>
      </w:r>
      <w:r w:rsidR="00C6675B">
        <w:rPr>
          <w:spacing w:val="2"/>
          <w:w w:val="105"/>
        </w:rPr>
        <w:t>with this option</w:t>
      </w:r>
      <w:r w:rsidR="00FC2F16" w:rsidRPr="002E77B1">
        <w:rPr>
          <w:w w:val="105"/>
        </w:rPr>
        <w:t xml:space="preserve"> fails to select </w:t>
      </w:r>
      <w:r w:rsidR="00FC2F16" w:rsidRPr="002E77B1">
        <w:rPr>
          <w:spacing w:val="2"/>
          <w:w w:val="105"/>
        </w:rPr>
        <w:t xml:space="preserve">either </w:t>
      </w:r>
      <w:r w:rsidR="00FC2F16" w:rsidRPr="002E77B1">
        <w:rPr>
          <w:w w:val="105"/>
        </w:rPr>
        <w:t>separate bill</w:t>
      </w:r>
      <w:r w:rsidR="00622FD5">
        <w:rPr>
          <w:w w:val="105"/>
        </w:rPr>
        <w:t>ing</w:t>
      </w:r>
      <w:r w:rsidR="00FC2F16" w:rsidRPr="002E77B1">
        <w:rPr>
          <w:w w:val="105"/>
        </w:rPr>
        <w:t xml:space="preserve"> or </w:t>
      </w:r>
      <w:r w:rsidR="00FC2F16" w:rsidRPr="002E77B1">
        <w:rPr>
          <w:spacing w:val="2"/>
          <w:w w:val="105"/>
        </w:rPr>
        <w:t xml:space="preserve">consolidated </w:t>
      </w:r>
      <w:r w:rsidR="00FC2F16" w:rsidRPr="002E77B1">
        <w:rPr>
          <w:w w:val="105"/>
        </w:rPr>
        <w:t>bill</w:t>
      </w:r>
      <w:r w:rsidR="00D456DC">
        <w:rPr>
          <w:w w:val="105"/>
        </w:rPr>
        <w:t>ing</w:t>
      </w:r>
      <w:r w:rsidR="00FC2F16" w:rsidRPr="002E77B1">
        <w:rPr>
          <w:w w:val="105"/>
        </w:rPr>
        <w:t xml:space="preserve">, a consolidated bill </w:t>
      </w:r>
      <w:r w:rsidR="00FF4EF1">
        <w:rPr>
          <w:w w:val="105"/>
        </w:rPr>
        <w:t xml:space="preserve">will </w:t>
      </w:r>
      <w:r w:rsidR="00FC2F16" w:rsidRPr="002E77B1">
        <w:rPr>
          <w:w w:val="105"/>
        </w:rPr>
        <w:t>be</w:t>
      </w:r>
      <w:r w:rsidR="00FC2F16" w:rsidRPr="002E77B1">
        <w:rPr>
          <w:spacing w:val="-10"/>
          <w:w w:val="105"/>
        </w:rPr>
        <w:t xml:space="preserve"> </w:t>
      </w:r>
      <w:r w:rsidR="00FC2F16" w:rsidRPr="002E77B1">
        <w:rPr>
          <w:w w:val="105"/>
        </w:rPr>
        <w:t>provided.</w:t>
      </w:r>
    </w:p>
    <w:p w14:paraId="3AD4324C" w14:textId="77777777" w:rsidR="00CB63EE" w:rsidRPr="00A447FD" w:rsidRDefault="00CB63EE" w:rsidP="005829B3">
      <w:pPr>
        <w:pStyle w:val="BodyText"/>
      </w:pPr>
    </w:p>
    <w:p w14:paraId="799A5B3B" w14:textId="77777777" w:rsidR="00CB63EE" w:rsidRPr="002E77B1" w:rsidRDefault="00FC2F16" w:rsidP="002E77B1">
      <w:pPr>
        <w:pStyle w:val="BodyText"/>
      </w:pPr>
      <w:r w:rsidRPr="002E77B1">
        <w:rPr>
          <w:w w:val="105"/>
        </w:rPr>
        <w:t xml:space="preserve">If a consolidated bill is to be provided, </w:t>
      </w:r>
      <w:r w:rsidR="00CE1A6A">
        <w:rPr>
          <w:w w:val="105"/>
        </w:rPr>
        <w:t>LP&amp;L</w:t>
      </w:r>
      <w:r w:rsidRPr="002E77B1">
        <w:rPr>
          <w:w w:val="105"/>
        </w:rPr>
        <w:t xml:space="preserve"> at its option may allow each Competitive Retailer to provide a consolidated bill to its Retail Customers.</w:t>
      </w:r>
      <w:r w:rsidRPr="002E77B1">
        <w:rPr>
          <w:spacing w:val="49"/>
          <w:w w:val="105"/>
        </w:rPr>
        <w:t xml:space="preserve"> </w:t>
      </w:r>
      <w:r w:rsidRPr="002E77B1">
        <w:rPr>
          <w:w w:val="105"/>
        </w:rPr>
        <w:t xml:space="preserve">If </w:t>
      </w:r>
      <w:r w:rsidR="00CE1A6A">
        <w:rPr>
          <w:w w:val="105"/>
        </w:rPr>
        <w:t>LP&amp;L</w:t>
      </w:r>
      <w:r w:rsidRPr="002E77B1">
        <w:rPr>
          <w:w w:val="105"/>
        </w:rPr>
        <w:t xml:space="preserve"> has chosen this option, it </w:t>
      </w:r>
      <w:r w:rsidR="00456CE0" w:rsidRPr="002E77B1">
        <w:rPr>
          <w:w w:val="105"/>
        </w:rPr>
        <w:t>must do</w:t>
      </w:r>
      <w:r w:rsidRPr="002E77B1">
        <w:rPr>
          <w:w w:val="105"/>
        </w:rPr>
        <w:t xml:space="preserve"> so in a non-discriminatory</w:t>
      </w:r>
      <w:r w:rsidR="009C68A8" w:rsidRPr="002E77B1">
        <w:rPr>
          <w:w w:val="105"/>
        </w:rPr>
        <w:t xml:space="preserve"> manner in accordance with 4.4.</w:t>
      </w:r>
      <w:r w:rsidR="009C68A8">
        <w:rPr>
          <w:w w:val="105"/>
        </w:rPr>
        <w:t>C.</w:t>
      </w:r>
      <w:r w:rsidR="009C68A8" w:rsidRPr="002E77B1">
        <w:rPr>
          <w:w w:val="105"/>
        </w:rPr>
        <w:t xml:space="preserve"> </w:t>
      </w:r>
      <w:r w:rsidRPr="002E77B1">
        <w:rPr>
          <w:w w:val="105"/>
        </w:rPr>
        <w:t>CONSOLIDATED BILLING BY COMPETITIVE</w:t>
      </w:r>
      <w:r w:rsidRPr="002E77B1">
        <w:rPr>
          <w:spacing w:val="11"/>
          <w:w w:val="105"/>
        </w:rPr>
        <w:t xml:space="preserve"> </w:t>
      </w:r>
      <w:r w:rsidRPr="002E77B1">
        <w:rPr>
          <w:w w:val="105"/>
        </w:rPr>
        <w:t>RETAILER.</w:t>
      </w:r>
    </w:p>
    <w:p w14:paraId="31AAED88" w14:textId="77777777" w:rsidR="00CB63EE" w:rsidRPr="00A447FD" w:rsidRDefault="00CB63EE" w:rsidP="005829B3">
      <w:pPr>
        <w:pStyle w:val="BodyText"/>
      </w:pPr>
    </w:p>
    <w:p w14:paraId="05674111" w14:textId="77777777" w:rsidR="00CB63EE" w:rsidRPr="002E77B1" w:rsidRDefault="00CE1A6A" w:rsidP="002E77B1">
      <w:pPr>
        <w:pStyle w:val="BodyText"/>
        <w:rPr>
          <w:sz w:val="31"/>
        </w:rPr>
      </w:pPr>
      <w:r>
        <w:rPr>
          <w:w w:val="105"/>
        </w:rPr>
        <w:t>LP&amp;L</w:t>
      </w:r>
      <w:r w:rsidR="00FC2F16" w:rsidRPr="002E77B1">
        <w:rPr>
          <w:w w:val="105"/>
        </w:rPr>
        <w:t xml:space="preserve"> may bill Retail Customers directly for all services it provides to its Retail Customers.</w:t>
      </w:r>
      <w:r w:rsidR="00FC2F16" w:rsidRPr="00137437">
        <w:rPr>
          <w:sz w:val="20"/>
        </w:rPr>
        <w:t xml:space="preserve"> </w:t>
      </w:r>
      <w:r w:rsidR="00FC2F16" w:rsidRPr="002E77B1">
        <w:rPr>
          <w:w w:val="105"/>
        </w:rPr>
        <w:t xml:space="preserve">Nothing in this Tariff is intended to prohibit </w:t>
      </w:r>
      <w:r>
        <w:rPr>
          <w:w w:val="105"/>
        </w:rPr>
        <w:t>LP&amp;L</w:t>
      </w:r>
      <w:r w:rsidR="00FC2F16" w:rsidRPr="002E77B1">
        <w:rPr>
          <w:w w:val="105"/>
        </w:rPr>
        <w:t xml:space="preserve"> from contracting with a third party, including a Competitive Retailer</w:t>
      </w:r>
      <w:r w:rsidR="0018367E">
        <w:rPr>
          <w:w w:val="105"/>
        </w:rPr>
        <w:t>,</w:t>
      </w:r>
      <w:r w:rsidR="00FC2F16" w:rsidRPr="002E77B1">
        <w:rPr>
          <w:w w:val="105"/>
        </w:rPr>
        <w:t xml:space="preserve"> to perform billing services and functions on its behalf</w:t>
      </w:r>
      <w:r w:rsidR="00DB1A57" w:rsidRPr="00A447FD">
        <w:rPr>
          <w:w w:val="105"/>
        </w:rPr>
        <w:t>, including in the instance of separate bills, as provided above</w:t>
      </w:r>
      <w:r w:rsidR="00FC2F16" w:rsidRPr="00A447FD">
        <w:rPr>
          <w:w w:val="105"/>
        </w:rPr>
        <w:t>.</w:t>
      </w:r>
      <w:r w:rsidR="00FC2F16" w:rsidRPr="002E77B1">
        <w:rPr>
          <w:w w:val="105"/>
        </w:rPr>
        <w:t xml:space="preserve"> Any third</w:t>
      </w:r>
      <w:r w:rsidR="00E76F89">
        <w:rPr>
          <w:w w:val="105"/>
        </w:rPr>
        <w:t>-</w:t>
      </w:r>
      <w:r w:rsidR="00FC2F16" w:rsidRPr="002E77B1">
        <w:rPr>
          <w:w w:val="105"/>
        </w:rPr>
        <w:t xml:space="preserve">party performing billing on behalf of the </w:t>
      </w:r>
      <w:r>
        <w:rPr>
          <w:w w:val="105"/>
        </w:rPr>
        <w:t>LP&amp;L</w:t>
      </w:r>
      <w:r w:rsidR="00FC2F16" w:rsidRPr="002E77B1">
        <w:rPr>
          <w:w w:val="105"/>
        </w:rPr>
        <w:t xml:space="preserve"> is subject to the billing provisions in this Tariff and billing responsibilities set out in the </w:t>
      </w:r>
      <w:r>
        <w:rPr>
          <w:w w:val="105"/>
        </w:rPr>
        <w:t>LP&amp;L</w:t>
      </w:r>
      <w:r w:rsidR="00357125">
        <w:rPr>
          <w:w w:val="105"/>
        </w:rPr>
        <w:t>’</w:t>
      </w:r>
      <w:r w:rsidR="00FC2F16" w:rsidRPr="002E77B1">
        <w:rPr>
          <w:w w:val="105"/>
        </w:rPr>
        <w:t xml:space="preserve">s Tariff for Delivery Services, to the same extent as the </w:t>
      </w:r>
      <w:r>
        <w:rPr>
          <w:w w:val="105"/>
        </w:rPr>
        <w:t>LP&amp;L</w:t>
      </w:r>
      <w:r w:rsidR="00FC2F16" w:rsidRPr="002E77B1">
        <w:rPr>
          <w:w w:val="105"/>
        </w:rPr>
        <w:t>.</w:t>
      </w:r>
    </w:p>
    <w:p w14:paraId="6537E7AA" w14:textId="77777777" w:rsidR="00CB63EE" w:rsidRPr="002E77B1" w:rsidRDefault="5C96632F" w:rsidP="00755EE7">
      <w:pPr>
        <w:pStyle w:val="Heading3"/>
        <w:numPr>
          <w:ilvl w:val="0"/>
          <w:numId w:val="13"/>
        </w:numPr>
      </w:pPr>
      <w:bookmarkStart w:id="479" w:name="_TOC_250058"/>
      <w:bookmarkStart w:id="480" w:name="_Toc116633810"/>
      <w:bookmarkStart w:id="481" w:name="_Toc523641493"/>
      <w:bookmarkStart w:id="482" w:name="_Toc130381534"/>
      <w:bookmarkStart w:id="483" w:name="_Toc131705713"/>
      <w:bookmarkStart w:id="484" w:name="_Toc137131253"/>
      <w:r w:rsidRPr="002E77B1">
        <w:t>CONSOLIDATED BILLING BY</w:t>
      </w:r>
      <w:r w:rsidRPr="002E77B1">
        <w:rPr>
          <w:spacing w:val="-14"/>
        </w:rPr>
        <w:t xml:space="preserve"> </w:t>
      </w:r>
      <w:bookmarkEnd w:id="479"/>
      <w:r w:rsidR="00CE1A6A">
        <w:rPr>
          <w:spacing w:val="3"/>
        </w:rPr>
        <w:t>LP&amp;L</w:t>
      </w:r>
      <w:bookmarkEnd w:id="480"/>
      <w:bookmarkEnd w:id="481"/>
      <w:bookmarkEnd w:id="482"/>
      <w:bookmarkEnd w:id="483"/>
      <w:bookmarkEnd w:id="484"/>
    </w:p>
    <w:p w14:paraId="2CBF5155" w14:textId="77777777" w:rsidR="00CB63EE" w:rsidRDefault="00FC2F16" w:rsidP="002E77B1">
      <w:pPr>
        <w:pStyle w:val="BodyText"/>
        <w:rPr>
          <w:w w:val="105"/>
        </w:rPr>
      </w:pPr>
      <w:r w:rsidRPr="002E77B1">
        <w:rPr>
          <w:w w:val="105"/>
        </w:rPr>
        <w:t xml:space="preserve">When a Retail Customer receives a consolidated bill from </w:t>
      </w:r>
      <w:r w:rsidR="00CE1A6A">
        <w:rPr>
          <w:w w:val="105"/>
        </w:rPr>
        <w:t>LP&amp;L</w:t>
      </w:r>
      <w:r w:rsidRPr="002E77B1">
        <w:rPr>
          <w:w w:val="105"/>
        </w:rPr>
        <w:t xml:space="preserve">, </w:t>
      </w:r>
      <w:r w:rsidR="00CE1A6A">
        <w:rPr>
          <w:w w:val="105"/>
        </w:rPr>
        <w:t>LP&amp;L</w:t>
      </w:r>
      <w:r w:rsidRPr="002E77B1">
        <w:rPr>
          <w:w w:val="105"/>
        </w:rPr>
        <w:t xml:space="preserve"> may assess a fee to Competitive Retailer for billing services, which </w:t>
      </w:r>
      <w:r w:rsidR="00C957D4">
        <w:rPr>
          <w:w w:val="105"/>
        </w:rPr>
        <w:t xml:space="preserve">will </w:t>
      </w:r>
      <w:r w:rsidRPr="002E77B1">
        <w:rPr>
          <w:w w:val="105"/>
        </w:rPr>
        <w:t>cover the preparation and</w:t>
      </w:r>
      <w:r w:rsidR="004D2B9C" w:rsidRPr="002E77B1">
        <w:rPr>
          <w:w w:val="105"/>
        </w:rPr>
        <w:t xml:space="preserve"> </w:t>
      </w:r>
      <w:r w:rsidRPr="002E77B1">
        <w:rPr>
          <w:w w:val="105"/>
        </w:rPr>
        <w:t>delivery of reports specified in this chapter.</w:t>
      </w:r>
    </w:p>
    <w:p w14:paraId="429FE4EC" w14:textId="77777777" w:rsidR="00137437" w:rsidRPr="002E77B1" w:rsidRDefault="00137437" w:rsidP="002E77B1">
      <w:pPr>
        <w:pStyle w:val="BodyText"/>
      </w:pPr>
    </w:p>
    <w:p w14:paraId="0B1E10AC" w14:textId="7A767EBC" w:rsidR="00CB63EE" w:rsidRPr="002E77B1" w:rsidRDefault="00CE1A6A" w:rsidP="002E77B1">
      <w:pPr>
        <w:pStyle w:val="BodyText"/>
      </w:pPr>
      <w:r>
        <w:rPr>
          <w:w w:val="105"/>
        </w:rPr>
        <w:t>LP&amp;L</w:t>
      </w:r>
      <w:r w:rsidR="00FC2F16" w:rsidRPr="002E77B1">
        <w:rPr>
          <w:w w:val="105"/>
        </w:rPr>
        <w:t xml:space="preserve"> </w:t>
      </w:r>
      <w:r w:rsidR="00C957D4">
        <w:rPr>
          <w:w w:val="105"/>
        </w:rPr>
        <w:t xml:space="preserve">must </w:t>
      </w:r>
      <w:r w:rsidR="00FC2F16" w:rsidRPr="002E77B1">
        <w:rPr>
          <w:w w:val="105"/>
        </w:rPr>
        <w:t xml:space="preserve">at the Competitive </w:t>
      </w:r>
      <w:r w:rsidR="00FC2F16" w:rsidRPr="00A447FD">
        <w:rPr>
          <w:w w:val="105"/>
        </w:rPr>
        <w:t>Retailer</w:t>
      </w:r>
      <w:r w:rsidR="00357125">
        <w:rPr>
          <w:w w:val="105"/>
        </w:rPr>
        <w:t>’</w:t>
      </w:r>
      <w:r w:rsidR="00FC2F16" w:rsidRPr="00A447FD">
        <w:rPr>
          <w:w w:val="105"/>
        </w:rPr>
        <w:t>s</w:t>
      </w:r>
      <w:r w:rsidR="00FC2F16" w:rsidRPr="002E77B1">
        <w:rPr>
          <w:w w:val="105"/>
        </w:rPr>
        <w:t xml:space="preserve"> request provide the Competitive Retailer with an electronic copy of the entirety of each bill containing the Competitive </w:t>
      </w:r>
      <w:r w:rsidR="00FC2F16" w:rsidRPr="00A447FD">
        <w:rPr>
          <w:w w:val="105"/>
        </w:rPr>
        <w:t>Retailer</w:t>
      </w:r>
      <w:r w:rsidR="00357125">
        <w:rPr>
          <w:w w:val="105"/>
        </w:rPr>
        <w:t>’</w:t>
      </w:r>
      <w:r w:rsidR="00FC2F16" w:rsidRPr="00A447FD">
        <w:rPr>
          <w:w w:val="105"/>
        </w:rPr>
        <w:t>s</w:t>
      </w:r>
      <w:r w:rsidR="00FC2F16" w:rsidRPr="002E77B1">
        <w:rPr>
          <w:w w:val="105"/>
        </w:rPr>
        <w:t xml:space="preserve"> Electric Power and Energy charges within one Business Day of receipt of </w:t>
      </w:r>
      <w:r w:rsidR="00C957D4" w:rsidRPr="002E77B1">
        <w:rPr>
          <w:w w:val="105"/>
        </w:rPr>
        <w:t>request.</w:t>
      </w:r>
      <w:r w:rsidR="00C957D4" w:rsidRPr="002E77B1">
        <w:rPr>
          <w:spacing w:val="2"/>
          <w:w w:val="105"/>
        </w:rPr>
        <w:t xml:space="preserve"> The</w:t>
      </w:r>
      <w:r w:rsidR="00FC2F16" w:rsidRPr="002E77B1">
        <w:rPr>
          <w:spacing w:val="2"/>
          <w:w w:val="105"/>
        </w:rPr>
        <w:t xml:space="preserve"> </w:t>
      </w:r>
      <w:r>
        <w:rPr>
          <w:w w:val="105"/>
        </w:rPr>
        <w:t>LP&amp;L</w:t>
      </w:r>
      <w:r w:rsidR="00FC2F16" w:rsidRPr="002E77B1">
        <w:rPr>
          <w:w w:val="105"/>
        </w:rPr>
        <w:t xml:space="preserve">, in </w:t>
      </w:r>
      <w:r w:rsidR="00FC2F16" w:rsidRPr="002E77B1">
        <w:rPr>
          <w:spacing w:val="2"/>
          <w:w w:val="105"/>
        </w:rPr>
        <w:t xml:space="preserve">lieu </w:t>
      </w:r>
      <w:r w:rsidR="00FC2F16" w:rsidRPr="002E77B1">
        <w:rPr>
          <w:w w:val="105"/>
        </w:rPr>
        <w:t xml:space="preserve">of an </w:t>
      </w:r>
      <w:r w:rsidR="00FC2F16" w:rsidRPr="002E77B1">
        <w:rPr>
          <w:spacing w:val="2"/>
          <w:w w:val="105"/>
        </w:rPr>
        <w:t xml:space="preserve">electronic copy </w:t>
      </w:r>
      <w:r w:rsidR="00FC2F16" w:rsidRPr="002E77B1">
        <w:rPr>
          <w:w w:val="105"/>
        </w:rPr>
        <w:t xml:space="preserve">of the bill may provide </w:t>
      </w:r>
      <w:r w:rsidR="00FC2F16" w:rsidRPr="002E77B1">
        <w:rPr>
          <w:spacing w:val="2"/>
          <w:w w:val="105"/>
        </w:rPr>
        <w:t xml:space="preserve">access </w:t>
      </w:r>
      <w:r w:rsidR="00FC2F16" w:rsidRPr="002E77B1">
        <w:rPr>
          <w:w w:val="105"/>
        </w:rPr>
        <w:t>to a database containing all billing information presented on the bill in an electronically accessible format.</w:t>
      </w:r>
    </w:p>
    <w:p w14:paraId="1B724F48" w14:textId="77777777" w:rsidR="00CB63EE" w:rsidRPr="00A447FD" w:rsidRDefault="00CB63EE" w:rsidP="005829B3">
      <w:pPr>
        <w:pStyle w:val="BodyText"/>
      </w:pPr>
    </w:p>
    <w:p w14:paraId="0B584ADC" w14:textId="77777777" w:rsidR="00CB63EE" w:rsidRPr="002E77B1" w:rsidRDefault="00CE1A6A" w:rsidP="002E77B1">
      <w:pPr>
        <w:pStyle w:val="BodyText"/>
      </w:pPr>
      <w:r>
        <w:rPr>
          <w:w w:val="105"/>
        </w:rPr>
        <w:t>LP&amp;L</w:t>
      </w:r>
      <w:r w:rsidR="00FC2F16" w:rsidRPr="002E77B1">
        <w:rPr>
          <w:w w:val="105"/>
        </w:rPr>
        <w:t xml:space="preserve"> </w:t>
      </w:r>
      <w:r w:rsidR="00C957D4">
        <w:rPr>
          <w:w w:val="105"/>
        </w:rPr>
        <w:t>must</w:t>
      </w:r>
      <w:r w:rsidR="00FC2F16" w:rsidRPr="002E77B1">
        <w:rPr>
          <w:w w:val="105"/>
        </w:rPr>
        <w:t xml:space="preserve"> provide to the Competitive Retailer its schedule for Meter Reading and bill due dates for the Competitive Retailer</w:t>
      </w:r>
      <w:r w:rsidR="00357125">
        <w:rPr>
          <w:w w:val="105"/>
        </w:rPr>
        <w:t>’</w:t>
      </w:r>
      <w:r w:rsidR="00FC2F16" w:rsidRPr="002E77B1">
        <w:rPr>
          <w:w w:val="105"/>
        </w:rPr>
        <w:t xml:space="preserve">s Retail Customers. This schedule </w:t>
      </w:r>
      <w:r w:rsidR="00C957D4">
        <w:rPr>
          <w:w w:val="105"/>
        </w:rPr>
        <w:t>will</w:t>
      </w:r>
      <w:r w:rsidR="00FC2F16" w:rsidRPr="002E77B1">
        <w:rPr>
          <w:w w:val="105"/>
        </w:rPr>
        <w:t xml:space="preserve"> be</w:t>
      </w:r>
      <w:r w:rsidR="00FC2F16" w:rsidRPr="002E77B1">
        <w:rPr>
          <w:spacing w:val="49"/>
          <w:w w:val="105"/>
        </w:rPr>
        <w:t xml:space="preserve"> </w:t>
      </w:r>
      <w:r w:rsidR="00FC2F16" w:rsidRPr="002E77B1">
        <w:rPr>
          <w:w w:val="105"/>
        </w:rPr>
        <w:t>provided yearly for the coming year.</w:t>
      </w:r>
      <w:r w:rsidR="00FC2F16" w:rsidRPr="00137437">
        <w:rPr>
          <w:sz w:val="20"/>
        </w:rPr>
        <w:t xml:space="preserve"> </w:t>
      </w:r>
      <w:r w:rsidR="00FC2F16" w:rsidRPr="002E77B1">
        <w:rPr>
          <w:w w:val="105"/>
        </w:rPr>
        <w:t xml:space="preserve">At such time a Competitive Retailer gains a </w:t>
      </w:r>
      <w:r w:rsidR="00FC2F16" w:rsidRPr="002E77B1">
        <w:rPr>
          <w:spacing w:val="2"/>
          <w:w w:val="105"/>
        </w:rPr>
        <w:t xml:space="preserve">new </w:t>
      </w:r>
      <w:r w:rsidR="00FC2F16" w:rsidRPr="002E77B1">
        <w:rPr>
          <w:w w:val="105"/>
        </w:rPr>
        <w:t xml:space="preserve">Retail Customer, </w:t>
      </w:r>
      <w:r>
        <w:rPr>
          <w:w w:val="105"/>
        </w:rPr>
        <w:t>LP&amp;L</w:t>
      </w:r>
      <w:r w:rsidR="00FC2F16" w:rsidRPr="002E77B1">
        <w:rPr>
          <w:w w:val="105"/>
        </w:rPr>
        <w:t xml:space="preserve"> </w:t>
      </w:r>
      <w:r w:rsidR="002907A0">
        <w:rPr>
          <w:w w:val="105"/>
        </w:rPr>
        <w:t xml:space="preserve">must </w:t>
      </w:r>
      <w:r w:rsidR="00FC2F16" w:rsidRPr="002E77B1">
        <w:rPr>
          <w:w w:val="105"/>
        </w:rPr>
        <w:t>inform the Competitive Retailer of the Retail Customer</w:t>
      </w:r>
      <w:r w:rsidR="00357125">
        <w:rPr>
          <w:w w:val="105"/>
        </w:rPr>
        <w:t>’</w:t>
      </w:r>
      <w:r w:rsidR="00FC2F16" w:rsidRPr="002E77B1">
        <w:rPr>
          <w:w w:val="105"/>
        </w:rPr>
        <w:t xml:space="preserve">s </w:t>
      </w:r>
      <w:r w:rsidR="00FC2F16" w:rsidRPr="002E77B1">
        <w:rPr>
          <w:spacing w:val="2"/>
          <w:w w:val="105"/>
        </w:rPr>
        <w:t>Meter Reading</w:t>
      </w:r>
      <w:r w:rsidR="002D03C4">
        <w:rPr>
          <w:spacing w:val="2"/>
          <w:w w:val="105"/>
        </w:rPr>
        <w:t xml:space="preserve"> dates</w:t>
      </w:r>
      <w:r w:rsidR="00FC2F16" w:rsidRPr="002E77B1">
        <w:rPr>
          <w:spacing w:val="2"/>
          <w:w w:val="105"/>
        </w:rPr>
        <w:t xml:space="preserve"> </w:t>
      </w:r>
      <w:r w:rsidR="00FC2F16" w:rsidRPr="002E77B1">
        <w:rPr>
          <w:w w:val="105"/>
        </w:rPr>
        <w:t xml:space="preserve">and </w:t>
      </w:r>
      <w:r w:rsidR="00FC2F16" w:rsidRPr="002E77B1">
        <w:rPr>
          <w:spacing w:val="2"/>
          <w:w w:val="105"/>
        </w:rPr>
        <w:t xml:space="preserve">bill </w:t>
      </w:r>
      <w:r w:rsidR="00FC2F16" w:rsidRPr="002E77B1">
        <w:rPr>
          <w:w w:val="105"/>
        </w:rPr>
        <w:t xml:space="preserve">due </w:t>
      </w:r>
      <w:r w:rsidR="00FC2F16" w:rsidRPr="002E77B1">
        <w:rPr>
          <w:spacing w:val="2"/>
          <w:w w:val="105"/>
        </w:rPr>
        <w:t xml:space="preserve">dates </w:t>
      </w:r>
      <w:r w:rsidR="00FC2F16" w:rsidRPr="002E77B1">
        <w:rPr>
          <w:w w:val="105"/>
        </w:rPr>
        <w:t xml:space="preserve">for the </w:t>
      </w:r>
      <w:r w:rsidR="00FC2F16" w:rsidRPr="002E77B1">
        <w:rPr>
          <w:spacing w:val="2"/>
          <w:w w:val="105"/>
        </w:rPr>
        <w:t xml:space="preserve">remainder </w:t>
      </w:r>
      <w:r w:rsidR="00FC2F16" w:rsidRPr="002E77B1">
        <w:rPr>
          <w:w w:val="105"/>
        </w:rPr>
        <w:t xml:space="preserve">of the </w:t>
      </w:r>
      <w:r w:rsidR="00FC2F16" w:rsidRPr="002E77B1">
        <w:rPr>
          <w:spacing w:val="2"/>
          <w:w w:val="105"/>
        </w:rPr>
        <w:t xml:space="preserve">year. </w:t>
      </w:r>
      <w:r w:rsidR="00FC2F16" w:rsidRPr="002E77B1">
        <w:rPr>
          <w:w w:val="105"/>
        </w:rPr>
        <w:t xml:space="preserve">If the </w:t>
      </w:r>
      <w:r w:rsidR="00FC2F16" w:rsidRPr="002E77B1">
        <w:rPr>
          <w:spacing w:val="2"/>
          <w:w w:val="105"/>
        </w:rPr>
        <w:t xml:space="preserve">schedule </w:t>
      </w:r>
      <w:r w:rsidR="00FC2F16" w:rsidRPr="002E77B1">
        <w:rPr>
          <w:w w:val="105"/>
        </w:rPr>
        <w:t xml:space="preserve">is </w:t>
      </w:r>
      <w:r w:rsidR="00FC2F16" w:rsidRPr="002E77B1">
        <w:rPr>
          <w:spacing w:val="3"/>
          <w:w w:val="105"/>
        </w:rPr>
        <w:t xml:space="preserve">altered, </w:t>
      </w:r>
      <w:r>
        <w:rPr>
          <w:w w:val="105"/>
        </w:rPr>
        <w:t>LP&amp;L</w:t>
      </w:r>
      <w:r w:rsidR="00FC2F16" w:rsidRPr="002E77B1">
        <w:rPr>
          <w:w w:val="105"/>
        </w:rPr>
        <w:t xml:space="preserve"> </w:t>
      </w:r>
      <w:r w:rsidR="002907A0">
        <w:rPr>
          <w:w w:val="105"/>
        </w:rPr>
        <w:t>must</w:t>
      </w:r>
      <w:r w:rsidR="00FC2F16" w:rsidRPr="002E77B1">
        <w:rPr>
          <w:w w:val="105"/>
        </w:rPr>
        <w:t xml:space="preserve"> notify Competitive Retailer at least 20 days prior to the altered</w:t>
      </w:r>
      <w:r w:rsidR="00FC2F16" w:rsidRPr="002E77B1">
        <w:rPr>
          <w:spacing w:val="-11"/>
          <w:w w:val="105"/>
        </w:rPr>
        <w:t xml:space="preserve"> </w:t>
      </w:r>
      <w:r w:rsidR="00FC2F16" w:rsidRPr="002E77B1">
        <w:rPr>
          <w:w w:val="105"/>
        </w:rPr>
        <w:t>date.</w:t>
      </w:r>
    </w:p>
    <w:p w14:paraId="553C9B42" w14:textId="77777777" w:rsidR="00CB63EE" w:rsidRPr="002E77B1" w:rsidRDefault="00394611" w:rsidP="008E528E">
      <w:pPr>
        <w:pStyle w:val="Heading4"/>
        <w:numPr>
          <w:ilvl w:val="0"/>
          <w:numId w:val="0"/>
        </w:numPr>
        <w:ind w:left="1800" w:hanging="360"/>
      </w:pPr>
      <w:bookmarkStart w:id="485" w:name="_Toc116633811"/>
      <w:bookmarkStart w:id="486" w:name="_Toc523641494"/>
      <w:bookmarkStart w:id="487" w:name="_Toc130381535"/>
      <w:r w:rsidRPr="002E77B1">
        <w:t>1.</w:t>
      </w:r>
      <w:r w:rsidRPr="002E77B1">
        <w:tab/>
      </w:r>
      <w:r w:rsidR="00FB18D0" w:rsidRPr="002E77B1">
        <w:t>BILLING BY</w:t>
      </w:r>
      <w:r w:rsidR="004D2B9C" w:rsidRPr="002E77B1">
        <w:t xml:space="preserve"> </w:t>
      </w:r>
      <w:r w:rsidR="00CE1A6A">
        <w:t>LP&amp;L</w:t>
      </w:r>
      <w:r w:rsidR="004D2B9C" w:rsidRPr="002E77B1">
        <w:t xml:space="preserve"> TO</w:t>
      </w:r>
      <w:r w:rsidR="00FB18D0" w:rsidRPr="002E77B1">
        <w:t xml:space="preserve"> </w:t>
      </w:r>
      <w:r w:rsidR="00FB18D0" w:rsidRPr="00FB18D0">
        <w:t>RETAIL</w:t>
      </w:r>
      <w:r w:rsidR="00C7232B">
        <w:t xml:space="preserve"> </w:t>
      </w:r>
      <w:r w:rsidR="00FB18D0" w:rsidRPr="00FB18D0">
        <w:t>CUSTOMERS</w:t>
      </w:r>
      <w:r w:rsidR="0018367E" w:rsidRPr="002E77B1">
        <w:t xml:space="preserve"> </w:t>
      </w:r>
      <w:r w:rsidR="00FC2F16" w:rsidRPr="40430B27">
        <w:t xml:space="preserve">FOR </w:t>
      </w:r>
      <w:r w:rsidR="00FC2F16" w:rsidRPr="002E77B1">
        <w:t>DELIVERY</w:t>
      </w:r>
      <w:r w:rsidR="00FC2F16" w:rsidRPr="002E77B1">
        <w:rPr>
          <w:spacing w:val="-6"/>
        </w:rPr>
        <w:t xml:space="preserve"> </w:t>
      </w:r>
      <w:r w:rsidR="00FC2F16" w:rsidRPr="002E77B1">
        <w:t>SERVICES</w:t>
      </w:r>
      <w:bookmarkEnd w:id="485"/>
      <w:bookmarkEnd w:id="486"/>
      <w:bookmarkEnd w:id="487"/>
    </w:p>
    <w:p w14:paraId="111D1BCE" w14:textId="77777777" w:rsidR="00CB63EE" w:rsidRPr="002E77B1" w:rsidRDefault="00FC2F16" w:rsidP="002E77B1">
      <w:pPr>
        <w:pStyle w:val="BodyText"/>
      </w:pPr>
      <w:r w:rsidRPr="002E77B1">
        <w:rPr>
          <w:w w:val="105"/>
        </w:rPr>
        <w:t xml:space="preserve">Calculation of charges, transmittal of the invoices, error corrections, dispute resolution and all other aspects of the billing for Delivery Services by </w:t>
      </w:r>
      <w:r w:rsidR="00CE1A6A">
        <w:rPr>
          <w:w w:val="105"/>
        </w:rPr>
        <w:t>LP&amp;L</w:t>
      </w:r>
      <w:r w:rsidRPr="002E77B1">
        <w:rPr>
          <w:w w:val="105"/>
        </w:rPr>
        <w:t xml:space="preserve"> to Retail Customer </w:t>
      </w:r>
      <w:r w:rsidR="00CC6842">
        <w:rPr>
          <w:w w:val="105"/>
        </w:rPr>
        <w:t xml:space="preserve">will </w:t>
      </w:r>
      <w:r w:rsidRPr="002E77B1">
        <w:rPr>
          <w:w w:val="105"/>
        </w:rPr>
        <w:t xml:space="preserve">be performed in accordance with </w:t>
      </w:r>
      <w:r w:rsidR="00CE1A6A">
        <w:rPr>
          <w:w w:val="105"/>
        </w:rPr>
        <w:t>LP&amp;L</w:t>
      </w:r>
      <w:r w:rsidR="00357125">
        <w:rPr>
          <w:w w:val="105"/>
        </w:rPr>
        <w:t>’</w:t>
      </w:r>
      <w:r w:rsidRPr="002E77B1">
        <w:rPr>
          <w:w w:val="105"/>
        </w:rPr>
        <w:t xml:space="preserve">s </w:t>
      </w:r>
      <w:r w:rsidRPr="007C36B8">
        <w:rPr>
          <w:w w:val="105"/>
        </w:rPr>
        <w:t>Delivery Service Tariff.</w:t>
      </w:r>
    </w:p>
    <w:p w14:paraId="24C065BC" w14:textId="77777777" w:rsidR="00CB63EE" w:rsidRPr="002E77B1" w:rsidRDefault="00394611" w:rsidP="00394611">
      <w:pPr>
        <w:pStyle w:val="Heading4"/>
        <w:numPr>
          <w:ilvl w:val="0"/>
          <w:numId w:val="0"/>
        </w:numPr>
        <w:ind w:left="1800" w:hanging="360"/>
      </w:pPr>
      <w:bookmarkStart w:id="488" w:name="_TOC_250057"/>
      <w:bookmarkStart w:id="489" w:name="_Toc116633812"/>
      <w:bookmarkStart w:id="490" w:name="_Toc523641495"/>
      <w:bookmarkStart w:id="491" w:name="_Toc130381536"/>
      <w:r w:rsidRPr="002E77B1">
        <w:t>2.</w:t>
      </w:r>
      <w:r w:rsidR="00F94B66">
        <w:tab/>
      </w:r>
      <w:r w:rsidR="00FC2F16" w:rsidRPr="002E77B1">
        <w:t>CALCULATION AND TRANSMITTAL OF ELECTRIC POWER AND ENERGY CHARGES BY COMPETITIVE</w:t>
      </w:r>
      <w:r w:rsidR="00FC2F16" w:rsidRPr="002E77B1">
        <w:rPr>
          <w:spacing w:val="16"/>
        </w:rPr>
        <w:t xml:space="preserve"> </w:t>
      </w:r>
      <w:bookmarkEnd w:id="488"/>
      <w:r w:rsidR="00FC2F16" w:rsidRPr="002E77B1">
        <w:t>RETAILER</w:t>
      </w:r>
      <w:bookmarkEnd w:id="489"/>
      <w:bookmarkEnd w:id="490"/>
      <w:bookmarkEnd w:id="491"/>
    </w:p>
    <w:p w14:paraId="040BA41C" w14:textId="77777777" w:rsidR="00CB63EE" w:rsidRPr="002E77B1" w:rsidRDefault="00FC2F16" w:rsidP="002E77B1">
      <w:pPr>
        <w:pStyle w:val="BodyText"/>
      </w:pPr>
      <w:r w:rsidRPr="002E77B1">
        <w:rPr>
          <w:w w:val="105"/>
        </w:rPr>
        <w:t xml:space="preserve">In order for </w:t>
      </w:r>
      <w:r w:rsidR="00CE1A6A">
        <w:rPr>
          <w:w w:val="105"/>
        </w:rPr>
        <w:t>LP&amp;L</w:t>
      </w:r>
      <w:r w:rsidRPr="002E77B1">
        <w:rPr>
          <w:w w:val="105"/>
        </w:rPr>
        <w:t xml:space="preserve"> to prepare a consolidated bill for Retail Customers </w:t>
      </w:r>
      <w:r w:rsidRPr="002E77B1">
        <w:rPr>
          <w:spacing w:val="2"/>
          <w:w w:val="105"/>
        </w:rPr>
        <w:t xml:space="preserve">who </w:t>
      </w:r>
      <w:r w:rsidRPr="002E77B1">
        <w:rPr>
          <w:w w:val="105"/>
        </w:rPr>
        <w:t xml:space="preserve">receive a consolidated bill from </w:t>
      </w:r>
      <w:r w:rsidR="00CE1A6A">
        <w:rPr>
          <w:w w:val="105"/>
        </w:rPr>
        <w:t>LP&amp;L</w:t>
      </w:r>
      <w:r w:rsidRPr="002E77B1">
        <w:rPr>
          <w:w w:val="105"/>
        </w:rPr>
        <w:t xml:space="preserve"> for all services, Competitive</w:t>
      </w:r>
      <w:r w:rsidRPr="002E77B1">
        <w:rPr>
          <w:spacing w:val="49"/>
          <w:w w:val="105"/>
        </w:rPr>
        <w:t xml:space="preserve"> </w:t>
      </w:r>
      <w:r w:rsidRPr="002E77B1">
        <w:rPr>
          <w:w w:val="105"/>
        </w:rPr>
        <w:t xml:space="preserve">Retailer </w:t>
      </w:r>
      <w:r w:rsidR="00CC6842">
        <w:rPr>
          <w:w w:val="105"/>
        </w:rPr>
        <w:t xml:space="preserve">will </w:t>
      </w:r>
      <w:r w:rsidRPr="002E77B1">
        <w:rPr>
          <w:w w:val="105"/>
        </w:rPr>
        <w:t xml:space="preserve">calculate charges for Electric Power and Energy and </w:t>
      </w:r>
      <w:r w:rsidR="00CC6842">
        <w:rPr>
          <w:w w:val="105"/>
        </w:rPr>
        <w:t>must</w:t>
      </w:r>
      <w:r w:rsidRPr="002E77B1">
        <w:rPr>
          <w:w w:val="105"/>
        </w:rPr>
        <w:t xml:space="preserve"> transmit the charges to </w:t>
      </w:r>
      <w:r w:rsidR="00CE1A6A">
        <w:rPr>
          <w:w w:val="105"/>
        </w:rPr>
        <w:t>LP&amp;L</w:t>
      </w:r>
      <w:r w:rsidRPr="002E77B1">
        <w:rPr>
          <w:w w:val="105"/>
        </w:rPr>
        <w:t xml:space="preserve"> by means of an electronic pre-bill statement for each Retail Customer</w:t>
      </w:r>
      <w:r w:rsidR="00357125">
        <w:rPr>
          <w:w w:val="105"/>
        </w:rPr>
        <w:t>’</w:t>
      </w:r>
      <w:r w:rsidRPr="002E77B1">
        <w:rPr>
          <w:w w:val="105"/>
        </w:rPr>
        <w:t xml:space="preserve">s total charges within three Business Days from receipt of Meter Reading data. Electronic pre-bill statements </w:t>
      </w:r>
      <w:r w:rsidR="00CC6842">
        <w:rPr>
          <w:w w:val="105"/>
        </w:rPr>
        <w:t>must</w:t>
      </w:r>
      <w:r w:rsidRPr="002E77B1">
        <w:rPr>
          <w:w w:val="105"/>
        </w:rPr>
        <w:t xml:space="preserve"> be </w:t>
      </w:r>
      <w:r w:rsidRPr="002E77B1">
        <w:rPr>
          <w:spacing w:val="2"/>
          <w:w w:val="105"/>
        </w:rPr>
        <w:t xml:space="preserve">transmitted using </w:t>
      </w:r>
      <w:r w:rsidRPr="002E77B1">
        <w:rPr>
          <w:w w:val="105"/>
        </w:rPr>
        <w:t xml:space="preserve">the </w:t>
      </w:r>
      <w:r w:rsidRPr="002E77B1">
        <w:rPr>
          <w:spacing w:val="2"/>
          <w:w w:val="105"/>
        </w:rPr>
        <w:t xml:space="preserve">appropriate </w:t>
      </w:r>
      <w:r w:rsidRPr="002E77B1">
        <w:rPr>
          <w:w w:val="105"/>
        </w:rPr>
        <w:t xml:space="preserve">SET </w:t>
      </w:r>
      <w:r w:rsidRPr="002E77B1">
        <w:rPr>
          <w:spacing w:val="2"/>
          <w:w w:val="105"/>
        </w:rPr>
        <w:t xml:space="preserve">transaction </w:t>
      </w:r>
      <w:r w:rsidRPr="002E77B1">
        <w:rPr>
          <w:w w:val="105"/>
        </w:rPr>
        <w:t xml:space="preserve">and </w:t>
      </w:r>
      <w:r w:rsidR="00CC6842">
        <w:rPr>
          <w:w w:val="105"/>
        </w:rPr>
        <w:t xml:space="preserve">will </w:t>
      </w:r>
      <w:r w:rsidRPr="002E77B1">
        <w:rPr>
          <w:w w:val="105"/>
        </w:rPr>
        <w:t xml:space="preserve">be </w:t>
      </w:r>
      <w:r w:rsidRPr="002E77B1">
        <w:rPr>
          <w:spacing w:val="3"/>
          <w:w w:val="105"/>
        </w:rPr>
        <w:t xml:space="preserve">consistent </w:t>
      </w:r>
      <w:r w:rsidRPr="002E77B1">
        <w:rPr>
          <w:w w:val="105"/>
        </w:rPr>
        <w:t xml:space="preserve">with the terms and conditions of this Access Tariff. </w:t>
      </w:r>
      <w:r w:rsidR="00CE1A6A">
        <w:rPr>
          <w:w w:val="105"/>
        </w:rPr>
        <w:t>LP&amp;L</w:t>
      </w:r>
      <w:r w:rsidRPr="002E77B1">
        <w:rPr>
          <w:w w:val="105"/>
        </w:rPr>
        <w:t xml:space="preserve"> </w:t>
      </w:r>
      <w:r w:rsidR="00CC6842">
        <w:rPr>
          <w:w w:val="105"/>
        </w:rPr>
        <w:t>must</w:t>
      </w:r>
      <w:r w:rsidRPr="002E77B1">
        <w:rPr>
          <w:w w:val="105"/>
        </w:rPr>
        <w:t xml:space="preserve"> validate or reject the pre-bill statement using the appropriate rejection code within 48 hours of the first Business Day following receipt. Competitive Retailer </w:t>
      </w:r>
      <w:r w:rsidR="007E000F">
        <w:rPr>
          <w:w w:val="105"/>
        </w:rPr>
        <w:t>must</w:t>
      </w:r>
      <w:r w:rsidRPr="002E77B1">
        <w:rPr>
          <w:w w:val="105"/>
        </w:rPr>
        <w:t xml:space="preserve"> correct any Competitive Retailer errors that lead to a rejection. </w:t>
      </w:r>
      <w:r w:rsidRPr="002E77B1">
        <w:rPr>
          <w:spacing w:val="2"/>
          <w:w w:val="105"/>
        </w:rPr>
        <w:t>Transactions that</w:t>
      </w:r>
      <w:r w:rsidRPr="002E77B1">
        <w:rPr>
          <w:spacing w:val="-3"/>
          <w:w w:val="105"/>
        </w:rPr>
        <w:t xml:space="preserve"> </w:t>
      </w:r>
      <w:r w:rsidRPr="002E77B1">
        <w:rPr>
          <w:w w:val="105"/>
        </w:rPr>
        <w:t>are</w:t>
      </w:r>
      <w:r w:rsidRPr="002E77B1">
        <w:rPr>
          <w:spacing w:val="-3"/>
          <w:w w:val="105"/>
        </w:rPr>
        <w:t xml:space="preserve"> </w:t>
      </w:r>
      <w:r w:rsidRPr="002E77B1">
        <w:rPr>
          <w:spacing w:val="2"/>
          <w:w w:val="105"/>
        </w:rPr>
        <w:t>neither</w:t>
      </w:r>
      <w:r w:rsidRPr="002E77B1">
        <w:rPr>
          <w:spacing w:val="-2"/>
          <w:w w:val="105"/>
        </w:rPr>
        <w:t xml:space="preserve"> </w:t>
      </w:r>
      <w:r w:rsidRPr="002E77B1">
        <w:rPr>
          <w:spacing w:val="2"/>
          <w:w w:val="105"/>
        </w:rPr>
        <w:t>validated</w:t>
      </w:r>
      <w:r w:rsidRPr="002E77B1">
        <w:rPr>
          <w:spacing w:val="-3"/>
          <w:w w:val="105"/>
        </w:rPr>
        <w:t xml:space="preserve"> </w:t>
      </w:r>
      <w:r w:rsidRPr="002E77B1">
        <w:rPr>
          <w:w w:val="105"/>
        </w:rPr>
        <w:t>nor</w:t>
      </w:r>
      <w:r w:rsidRPr="002E77B1">
        <w:rPr>
          <w:spacing w:val="-2"/>
          <w:w w:val="105"/>
        </w:rPr>
        <w:t xml:space="preserve"> </w:t>
      </w:r>
      <w:r w:rsidRPr="002E77B1">
        <w:rPr>
          <w:spacing w:val="2"/>
          <w:w w:val="105"/>
        </w:rPr>
        <w:t>rejected</w:t>
      </w:r>
      <w:r w:rsidRPr="002E77B1">
        <w:rPr>
          <w:spacing w:val="-3"/>
          <w:w w:val="105"/>
        </w:rPr>
        <w:t xml:space="preserve"> </w:t>
      </w:r>
      <w:r w:rsidRPr="002E77B1">
        <w:rPr>
          <w:spacing w:val="2"/>
          <w:w w:val="105"/>
        </w:rPr>
        <w:t>within</w:t>
      </w:r>
      <w:r w:rsidRPr="002E77B1">
        <w:rPr>
          <w:spacing w:val="-3"/>
          <w:w w:val="105"/>
        </w:rPr>
        <w:t xml:space="preserve"> </w:t>
      </w:r>
      <w:r w:rsidRPr="002E77B1">
        <w:rPr>
          <w:w w:val="105"/>
        </w:rPr>
        <w:t>48</w:t>
      </w:r>
      <w:r w:rsidRPr="002E77B1">
        <w:rPr>
          <w:spacing w:val="-2"/>
          <w:w w:val="105"/>
        </w:rPr>
        <w:t xml:space="preserve"> </w:t>
      </w:r>
      <w:r w:rsidRPr="002E77B1">
        <w:rPr>
          <w:spacing w:val="2"/>
          <w:w w:val="105"/>
        </w:rPr>
        <w:t>hours</w:t>
      </w:r>
      <w:r w:rsidRPr="002E77B1">
        <w:rPr>
          <w:spacing w:val="-3"/>
          <w:w w:val="105"/>
        </w:rPr>
        <w:t xml:space="preserve"> </w:t>
      </w:r>
      <w:r w:rsidR="007E000F">
        <w:rPr>
          <w:spacing w:val="2"/>
          <w:w w:val="105"/>
        </w:rPr>
        <w:t>will</w:t>
      </w:r>
      <w:r w:rsidRPr="002E77B1">
        <w:rPr>
          <w:spacing w:val="-2"/>
          <w:w w:val="105"/>
        </w:rPr>
        <w:t xml:space="preserve"> </w:t>
      </w:r>
      <w:r w:rsidRPr="002E77B1">
        <w:rPr>
          <w:w w:val="105"/>
        </w:rPr>
        <w:t>be</w:t>
      </w:r>
      <w:r w:rsidRPr="002E77B1">
        <w:rPr>
          <w:spacing w:val="-3"/>
          <w:w w:val="105"/>
        </w:rPr>
        <w:t xml:space="preserve"> </w:t>
      </w:r>
      <w:r w:rsidRPr="002E77B1">
        <w:rPr>
          <w:spacing w:val="2"/>
          <w:w w:val="105"/>
        </w:rPr>
        <w:t>deemed</w:t>
      </w:r>
      <w:r w:rsidRPr="002E77B1">
        <w:rPr>
          <w:spacing w:val="-3"/>
          <w:w w:val="105"/>
        </w:rPr>
        <w:t xml:space="preserve"> </w:t>
      </w:r>
      <w:r w:rsidRPr="002E77B1">
        <w:rPr>
          <w:spacing w:val="3"/>
          <w:w w:val="105"/>
        </w:rPr>
        <w:t>valid.</w:t>
      </w:r>
      <w:r w:rsidRPr="00E15AD3">
        <w:rPr>
          <w:sz w:val="20"/>
        </w:rPr>
        <w:t xml:space="preserve"> </w:t>
      </w:r>
      <w:r w:rsidRPr="002E77B1">
        <w:rPr>
          <w:w w:val="105"/>
        </w:rPr>
        <w:t xml:space="preserve">Electronic pre-bill statements transmitted after 5:00 P.M. Central Prevailing </w:t>
      </w:r>
      <w:r w:rsidRPr="002E77B1">
        <w:rPr>
          <w:spacing w:val="2"/>
          <w:w w:val="105"/>
        </w:rPr>
        <w:t xml:space="preserve">Time </w:t>
      </w:r>
      <w:r w:rsidR="007E000F">
        <w:rPr>
          <w:w w:val="105"/>
        </w:rPr>
        <w:t>will</w:t>
      </w:r>
      <w:r w:rsidRPr="002E77B1">
        <w:rPr>
          <w:w w:val="105"/>
        </w:rPr>
        <w:t xml:space="preserve"> be </w:t>
      </w:r>
      <w:r w:rsidRPr="002E77B1">
        <w:rPr>
          <w:spacing w:val="2"/>
          <w:w w:val="105"/>
        </w:rPr>
        <w:t xml:space="preserve">considered transmitted </w:t>
      </w:r>
      <w:r w:rsidRPr="002E77B1">
        <w:rPr>
          <w:w w:val="105"/>
        </w:rPr>
        <w:t>on the next Business</w:t>
      </w:r>
      <w:r w:rsidRPr="002E77B1">
        <w:rPr>
          <w:spacing w:val="-22"/>
          <w:w w:val="105"/>
        </w:rPr>
        <w:t xml:space="preserve"> </w:t>
      </w:r>
      <w:r w:rsidRPr="002E77B1">
        <w:rPr>
          <w:w w:val="105"/>
        </w:rPr>
        <w:t>Day.</w:t>
      </w:r>
    </w:p>
    <w:p w14:paraId="4DA36C3C" w14:textId="77777777" w:rsidR="00CB63EE" w:rsidRPr="00FB18D0" w:rsidRDefault="00394611" w:rsidP="00394611">
      <w:pPr>
        <w:pStyle w:val="Heading4"/>
        <w:numPr>
          <w:ilvl w:val="0"/>
          <w:numId w:val="0"/>
        </w:numPr>
        <w:ind w:left="1800" w:hanging="360"/>
      </w:pPr>
      <w:bookmarkStart w:id="492" w:name="_TOC_250056"/>
      <w:bookmarkStart w:id="493" w:name="_Toc116633813"/>
      <w:bookmarkStart w:id="494" w:name="_Toc523641496"/>
      <w:bookmarkStart w:id="495" w:name="_Toc130381537"/>
      <w:r w:rsidRPr="00FB18D0">
        <w:t>3.</w:t>
      </w:r>
      <w:r w:rsidRPr="00FB18D0">
        <w:tab/>
      </w:r>
      <w:r w:rsidR="00FC2F16" w:rsidRPr="002E77B1">
        <w:t>PRE-BILL STATEMENT</w:t>
      </w:r>
      <w:r w:rsidR="00FC2F16" w:rsidRPr="002E77B1">
        <w:rPr>
          <w:spacing w:val="8"/>
        </w:rPr>
        <w:t xml:space="preserve"> </w:t>
      </w:r>
      <w:bookmarkEnd w:id="492"/>
      <w:r w:rsidR="00FC2F16" w:rsidRPr="002E77B1">
        <w:t>CORRECTIONS</w:t>
      </w:r>
      <w:bookmarkEnd w:id="493"/>
      <w:bookmarkEnd w:id="494"/>
      <w:bookmarkEnd w:id="495"/>
    </w:p>
    <w:p w14:paraId="117C1E21" w14:textId="77777777" w:rsidR="00CB63EE" w:rsidRPr="002E77B1" w:rsidRDefault="00CB63EE" w:rsidP="002E77B1">
      <w:pPr>
        <w:pStyle w:val="BodyText"/>
      </w:pPr>
    </w:p>
    <w:p w14:paraId="619C93C8" w14:textId="77777777" w:rsidR="00CB63EE" w:rsidRPr="002E77B1" w:rsidRDefault="00FC2F16" w:rsidP="002E77B1">
      <w:pPr>
        <w:pStyle w:val="BodyText"/>
        <w:rPr>
          <w:sz w:val="31"/>
        </w:rPr>
      </w:pPr>
      <w:r w:rsidRPr="002E77B1">
        <w:rPr>
          <w:w w:val="105"/>
        </w:rPr>
        <w:t xml:space="preserve">Pre-bill statements </w:t>
      </w:r>
      <w:r w:rsidR="00F917FE">
        <w:rPr>
          <w:w w:val="105"/>
        </w:rPr>
        <w:t>will</w:t>
      </w:r>
      <w:r w:rsidRPr="002E77B1">
        <w:rPr>
          <w:w w:val="105"/>
        </w:rPr>
        <w:t xml:space="preserve"> be subject to adjustmen</w:t>
      </w:r>
      <w:r w:rsidR="00FB18D0" w:rsidRPr="002E77B1">
        <w:rPr>
          <w:w w:val="105"/>
        </w:rPr>
        <w:t xml:space="preserve">t for errors including, but not </w:t>
      </w:r>
      <w:r w:rsidRPr="002E77B1">
        <w:rPr>
          <w:w w:val="105"/>
        </w:rPr>
        <w:t>limited to, arithmetic errors, computational errors, and Meter Reading errors.</w:t>
      </w:r>
    </w:p>
    <w:p w14:paraId="4EDE378C" w14:textId="77777777" w:rsidR="00CB63EE" w:rsidRPr="002E77B1" w:rsidRDefault="00394611" w:rsidP="00394611">
      <w:pPr>
        <w:pStyle w:val="Heading4"/>
        <w:numPr>
          <w:ilvl w:val="0"/>
          <w:numId w:val="0"/>
        </w:numPr>
        <w:ind w:left="1800" w:hanging="360"/>
      </w:pPr>
      <w:bookmarkStart w:id="496" w:name="_TOC_250055"/>
      <w:bookmarkStart w:id="497" w:name="_Toc116633814"/>
      <w:bookmarkStart w:id="498" w:name="_Toc523641497"/>
      <w:bookmarkStart w:id="499" w:name="_Toc130381538"/>
      <w:r w:rsidRPr="002E77B1">
        <w:t>4.</w:t>
      </w:r>
      <w:r w:rsidRPr="002E77B1">
        <w:tab/>
      </w:r>
      <w:r w:rsidR="00FC2F16" w:rsidRPr="002E77B1">
        <w:t>BILLING</w:t>
      </w:r>
      <w:r w:rsidR="00FC2F16" w:rsidRPr="002E77B1">
        <w:rPr>
          <w:spacing w:val="11"/>
        </w:rPr>
        <w:t xml:space="preserve"> </w:t>
      </w:r>
      <w:bookmarkEnd w:id="496"/>
      <w:r w:rsidR="00FC2F16" w:rsidRPr="002E77B1">
        <w:t>CYCLE</w:t>
      </w:r>
      <w:bookmarkEnd w:id="497"/>
      <w:bookmarkEnd w:id="498"/>
      <w:bookmarkEnd w:id="499"/>
    </w:p>
    <w:p w14:paraId="3E05D22C" w14:textId="77777777" w:rsidR="00CE61DB" w:rsidRPr="002E77B1" w:rsidRDefault="00FC2F16" w:rsidP="002E77B1">
      <w:pPr>
        <w:pStyle w:val="BodyText"/>
        <w:rPr>
          <w:sz w:val="31"/>
        </w:rPr>
      </w:pPr>
      <w:r w:rsidRPr="002E77B1">
        <w:rPr>
          <w:w w:val="105"/>
        </w:rPr>
        <w:t xml:space="preserve">Unless otherwise stated in </w:t>
      </w:r>
      <w:r w:rsidR="00CE1A6A">
        <w:rPr>
          <w:w w:val="105"/>
        </w:rPr>
        <w:t>LP&amp;L</w:t>
      </w:r>
      <w:r w:rsidR="00357125">
        <w:rPr>
          <w:w w:val="105"/>
        </w:rPr>
        <w:t>’</w:t>
      </w:r>
      <w:r w:rsidRPr="00A447FD">
        <w:rPr>
          <w:w w:val="105"/>
        </w:rPr>
        <w:t>s</w:t>
      </w:r>
      <w:r w:rsidRPr="002E77B1">
        <w:rPr>
          <w:w w:val="105"/>
        </w:rPr>
        <w:t xml:space="preserve"> Delivery Service Tariff</w:t>
      </w:r>
      <w:r w:rsidR="009C68A8" w:rsidRPr="002E77B1">
        <w:rPr>
          <w:w w:val="105"/>
        </w:rPr>
        <w:t xml:space="preserve"> or as provided in Section 4.8.</w:t>
      </w:r>
      <w:r w:rsidR="009C68A8">
        <w:rPr>
          <w:w w:val="105"/>
        </w:rPr>
        <w:t>A</w:t>
      </w:r>
      <w:r w:rsidRPr="002E77B1">
        <w:rPr>
          <w:w w:val="105"/>
        </w:rPr>
        <w:t xml:space="preserve">.3, </w:t>
      </w:r>
      <w:r w:rsidR="005E12A1">
        <w:rPr>
          <w:w w:val="105"/>
        </w:rPr>
        <w:t>METER READINGS FOR THE PURPOSE OF A SELF</w:t>
      </w:r>
      <w:r w:rsidR="000919E3">
        <w:rPr>
          <w:w w:val="105"/>
        </w:rPr>
        <w:t>-</w:t>
      </w:r>
      <w:r w:rsidR="005E12A1">
        <w:rPr>
          <w:w w:val="105"/>
        </w:rPr>
        <w:t>SELECTED SWITCH</w:t>
      </w:r>
      <w:r w:rsidR="000919E3">
        <w:rPr>
          <w:w w:val="105"/>
        </w:rPr>
        <w:t xml:space="preserve"> OR TO VERIFY ACCURACY OF METER READING</w:t>
      </w:r>
      <w:r w:rsidRPr="002E77B1">
        <w:rPr>
          <w:w w:val="105"/>
        </w:rPr>
        <w:t xml:space="preserve">, invoiced charges </w:t>
      </w:r>
      <w:r w:rsidR="00111480">
        <w:rPr>
          <w:w w:val="105"/>
        </w:rPr>
        <w:t xml:space="preserve">will </w:t>
      </w:r>
      <w:r w:rsidRPr="002E77B1">
        <w:rPr>
          <w:w w:val="105"/>
        </w:rPr>
        <w:t>be based on a cycle of approximately one month.</w:t>
      </w:r>
      <w:r w:rsidRPr="00E15AD3">
        <w:rPr>
          <w:sz w:val="20"/>
        </w:rPr>
        <w:t xml:space="preserve"> </w:t>
      </w:r>
      <w:r w:rsidRPr="002E77B1">
        <w:rPr>
          <w:w w:val="105"/>
        </w:rPr>
        <w:t xml:space="preserve">If </w:t>
      </w:r>
      <w:r w:rsidR="00CE1A6A">
        <w:rPr>
          <w:w w:val="105"/>
        </w:rPr>
        <w:t>LP&amp;L</w:t>
      </w:r>
      <w:r w:rsidRPr="002E77B1">
        <w:rPr>
          <w:w w:val="105"/>
        </w:rPr>
        <w:t xml:space="preserve"> decides to alter the billing cycle for any Retail Customer, </w:t>
      </w:r>
      <w:r w:rsidR="00CE1A6A">
        <w:rPr>
          <w:w w:val="105"/>
        </w:rPr>
        <w:t>LP&amp;L</w:t>
      </w:r>
      <w:r w:rsidRPr="002E77B1">
        <w:rPr>
          <w:w w:val="105"/>
        </w:rPr>
        <w:t xml:space="preserve"> agrees that it </w:t>
      </w:r>
      <w:r w:rsidR="00111480">
        <w:rPr>
          <w:w w:val="105"/>
        </w:rPr>
        <w:t>must</w:t>
      </w:r>
      <w:r w:rsidRPr="002E77B1">
        <w:rPr>
          <w:w w:val="105"/>
        </w:rPr>
        <w:t xml:space="preserve"> notify the Retail Customer</w:t>
      </w:r>
      <w:r w:rsidR="00357125">
        <w:rPr>
          <w:w w:val="105"/>
        </w:rPr>
        <w:t>’</w:t>
      </w:r>
      <w:r w:rsidRPr="002E77B1">
        <w:rPr>
          <w:w w:val="105"/>
        </w:rPr>
        <w:t xml:space="preserve">s Competitive Retailer at least 30 days prior to such billing cycle change. If </w:t>
      </w:r>
      <w:r w:rsidR="00CE1A6A">
        <w:rPr>
          <w:w w:val="105"/>
        </w:rPr>
        <w:t>LP&amp;L</w:t>
      </w:r>
      <w:r w:rsidRPr="002E77B1">
        <w:rPr>
          <w:w w:val="105"/>
        </w:rPr>
        <w:t xml:space="preserve"> has not received the pre-bill statement from the Competitive Retailer within the time p</w:t>
      </w:r>
      <w:r w:rsidR="009C68A8" w:rsidRPr="002E77B1">
        <w:rPr>
          <w:w w:val="105"/>
        </w:rPr>
        <w:t>eriod specified in Section 4.4.</w:t>
      </w:r>
      <w:r w:rsidR="009C68A8">
        <w:rPr>
          <w:w w:val="105"/>
        </w:rPr>
        <w:t>A</w:t>
      </w:r>
      <w:r w:rsidRPr="002E77B1">
        <w:rPr>
          <w:w w:val="105"/>
        </w:rPr>
        <w:t xml:space="preserve">.2, CALCULATION AND TRANSMITTAL OF ELECTRIC POWER AND ENERGY CHARGES BY COMPETITIVE RETAILER, </w:t>
      </w:r>
      <w:r w:rsidR="00CE1A6A">
        <w:rPr>
          <w:w w:val="105"/>
        </w:rPr>
        <w:t>LP&amp;L</w:t>
      </w:r>
      <w:r w:rsidRPr="002E77B1">
        <w:rPr>
          <w:spacing w:val="27"/>
          <w:w w:val="105"/>
        </w:rPr>
        <w:t xml:space="preserve"> </w:t>
      </w:r>
      <w:r w:rsidRPr="002E77B1">
        <w:rPr>
          <w:w w:val="105"/>
        </w:rPr>
        <w:t>may</w:t>
      </w:r>
      <w:r w:rsidR="0018367E" w:rsidRPr="002E77B1">
        <w:rPr>
          <w:w w:val="105"/>
        </w:rPr>
        <w:t xml:space="preserve"> </w:t>
      </w:r>
      <w:r w:rsidRPr="002E77B1">
        <w:rPr>
          <w:w w:val="105"/>
        </w:rPr>
        <w:t>send out its bills to Retail Customer without the Electric Power and Energy charges.</w:t>
      </w:r>
      <w:bookmarkStart w:id="500" w:name="_TOC_250054"/>
      <w:bookmarkEnd w:id="500"/>
    </w:p>
    <w:p w14:paraId="005CB370" w14:textId="77777777" w:rsidR="00CB63EE" w:rsidRPr="002E77B1" w:rsidRDefault="00394611" w:rsidP="00394611">
      <w:pPr>
        <w:pStyle w:val="Heading4"/>
        <w:numPr>
          <w:ilvl w:val="0"/>
          <w:numId w:val="0"/>
        </w:numPr>
        <w:ind w:left="1800" w:hanging="360"/>
      </w:pPr>
      <w:bookmarkStart w:id="501" w:name="_Toc116633815"/>
      <w:bookmarkStart w:id="502" w:name="_Toc523641498"/>
      <w:bookmarkStart w:id="503" w:name="_Toc130381539"/>
      <w:r w:rsidRPr="00D516D0">
        <w:t>5.</w:t>
      </w:r>
      <w:r w:rsidRPr="00D516D0">
        <w:tab/>
      </w:r>
      <w:r w:rsidR="00FC2F16" w:rsidRPr="00D516D0">
        <w:t>REMITTANCE</w:t>
      </w:r>
      <w:bookmarkEnd w:id="501"/>
      <w:bookmarkEnd w:id="502"/>
      <w:r w:rsidR="00D0358B">
        <w:t xml:space="preserve"> FOR UTILITY CONSOLIDATED BILLING</w:t>
      </w:r>
      <w:bookmarkEnd w:id="503"/>
    </w:p>
    <w:p w14:paraId="7F5C6DCE" w14:textId="77777777" w:rsidR="00CB63EE" w:rsidRPr="008D39B5" w:rsidRDefault="00394611" w:rsidP="00E15AD3">
      <w:pPr>
        <w:ind w:left="1800" w:hanging="720"/>
        <w:jc w:val="both"/>
        <w:rPr>
          <w:sz w:val="19"/>
        </w:rPr>
      </w:pPr>
      <w:r w:rsidRPr="002E77B1">
        <w:rPr>
          <w:w w:val="102"/>
          <w:sz w:val="19"/>
          <w:szCs w:val="19"/>
        </w:rPr>
        <w:t>(1)</w:t>
      </w:r>
      <w:r w:rsidRPr="00697FB2">
        <w:rPr>
          <w:w w:val="102"/>
          <w:sz w:val="19"/>
          <w:szCs w:val="19"/>
        </w:rPr>
        <w:tab/>
      </w:r>
      <w:r w:rsidR="00FC2F16" w:rsidRPr="008D39B5">
        <w:rPr>
          <w:w w:val="105"/>
          <w:sz w:val="19"/>
        </w:rPr>
        <w:t xml:space="preserve">Upon receipt of payment from Retail Customer for Electric Power and Energy service billed by </w:t>
      </w:r>
      <w:r w:rsidR="00CE1A6A">
        <w:rPr>
          <w:w w:val="105"/>
          <w:sz w:val="19"/>
        </w:rPr>
        <w:t>LP&amp;L</w:t>
      </w:r>
      <w:r w:rsidR="00FC2F16" w:rsidRPr="008D39B5">
        <w:rPr>
          <w:w w:val="105"/>
          <w:sz w:val="19"/>
        </w:rPr>
        <w:t xml:space="preserve"> on behalf of Competitive Retailer, </w:t>
      </w:r>
      <w:r w:rsidR="00CE1A6A">
        <w:rPr>
          <w:w w:val="105"/>
          <w:sz w:val="19"/>
        </w:rPr>
        <w:t>LP&amp;L</w:t>
      </w:r>
      <w:r w:rsidR="00FC2F16" w:rsidRPr="008D39B5">
        <w:rPr>
          <w:w w:val="105"/>
          <w:sz w:val="19"/>
        </w:rPr>
        <w:t xml:space="preserve"> will remit payment to Competitive Retailer within five Business Days of the due date of the Retail Customer</w:t>
      </w:r>
      <w:r w:rsidR="00357125">
        <w:rPr>
          <w:w w:val="105"/>
          <w:sz w:val="19"/>
        </w:rPr>
        <w:t>’</w:t>
      </w:r>
      <w:r w:rsidR="00FC2F16" w:rsidRPr="008D39B5">
        <w:rPr>
          <w:w w:val="105"/>
          <w:sz w:val="19"/>
        </w:rPr>
        <w:t>s bill, or</w:t>
      </w:r>
      <w:r w:rsidR="00FC2F16" w:rsidRPr="008D39B5">
        <w:rPr>
          <w:spacing w:val="49"/>
          <w:w w:val="105"/>
          <w:sz w:val="19"/>
        </w:rPr>
        <w:t xml:space="preserve"> </w:t>
      </w:r>
      <w:r w:rsidR="00FC2F16" w:rsidRPr="008D39B5">
        <w:rPr>
          <w:w w:val="105"/>
          <w:sz w:val="19"/>
        </w:rPr>
        <w:t xml:space="preserve">if </w:t>
      </w:r>
      <w:r w:rsidR="00FC2F16" w:rsidRPr="008D39B5">
        <w:rPr>
          <w:spacing w:val="2"/>
          <w:w w:val="105"/>
          <w:sz w:val="19"/>
        </w:rPr>
        <w:t xml:space="preserve">customer </w:t>
      </w:r>
      <w:r w:rsidR="00FC2F16" w:rsidRPr="008D39B5">
        <w:rPr>
          <w:w w:val="105"/>
          <w:sz w:val="19"/>
        </w:rPr>
        <w:t xml:space="preserve">has paid </w:t>
      </w:r>
      <w:r w:rsidR="00FC2F16" w:rsidRPr="008D39B5">
        <w:rPr>
          <w:spacing w:val="2"/>
          <w:w w:val="105"/>
          <w:sz w:val="19"/>
        </w:rPr>
        <w:t xml:space="preserve">after </w:t>
      </w:r>
      <w:r w:rsidR="00FC2F16" w:rsidRPr="008D39B5">
        <w:rPr>
          <w:w w:val="105"/>
          <w:sz w:val="19"/>
        </w:rPr>
        <w:t xml:space="preserve">the due date, five days </w:t>
      </w:r>
      <w:r w:rsidR="00FC2F16" w:rsidRPr="008D39B5">
        <w:rPr>
          <w:spacing w:val="2"/>
          <w:w w:val="105"/>
          <w:sz w:val="19"/>
        </w:rPr>
        <w:t xml:space="preserve">after </w:t>
      </w:r>
      <w:r w:rsidR="00CE1A6A">
        <w:rPr>
          <w:w w:val="105"/>
          <w:sz w:val="19"/>
        </w:rPr>
        <w:t>LP&amp;L</w:t>
      </w:r>
      <w:r w:rsidR="00FC2F16" w:rsidRPr="008D39B5">
        <w:rPr>
          <w:w w:val="105"/>
          <w:sz w:val="19"/>
        </w:rPr>
        <w:t xml:space="preserve"> </w:t>
      </w:r>
      <w:r w:rsidR="00FC2F16" w:rsidRPr="008D39B5">
        <w:rPr>
          <w:spacing w:val="2"/>
          <w:w w:val="105"/>
          <w:sz w:val="19"/>
        </w:rPr>
        <w:t xml:space="preserve">has </w:t>
      </w:r>
      <w:r w:rsidR="00FC2F16" w:rsidRPr="008D39B5">
        <w:rPr>
          <w:w w:val="105"/>
          <w:sz w:val="19"/>
        </w:rPr>
        <w:t xml:space="preserve">received payment. </w:t>
      </w:r>
      <w:r w:rsidR="00CE1A6A">
        <w:rPr>
          <w:w w:val="105"/>
          <w:sz w:val="19"/>
        </w:rPr>
        <w:t>LP&amp;L</w:t>
      </w:r>
      <w:r w:rsidR="00FC2F16" w:rsidRPr="008D39B5">
        <w:rPr>
          <w:w w:val="105"/>
          <w:sz w:val="19"/>
        </w:rPr>
        <w:t xml:space="preserve"> may remit payment by electronic funds transfer (EFT), utilizing the Electronic Data Interchange (EDI) Standard to a bank designated by the Competitive Retailer. </w:t>
      </w:r>
      <w:r w:rsidR="00CE1A6A">
        <w:rPr>
          <w:w w:val="105"/>
          <w:sz w:val="19"/>
        </w:rPr>
        <w:t>LP&amp;L</w:t>
      </w:r>
      <w:r w:rsidR="00FC2F16" w:rsidRPr="008D39B5">
        <w:rPr>
          <w:w w:val="105"/>
          <w:sz w:val="19"/>
        </w:rPr>
        <w:t xml:space="preserve"> may </w:t>
      </w:r>
      <w:r w:rsidR="00FC2F16" w:rsidRPr="008D39B5">
        <w:rPr>
          <w:spacing w:val="2"/>
          <w:w w:val="105"/>
          <w:sz w:val="19"/>
        </w:rPr>
        <w:t xml:space="preserve">also </w:t>
      </w:r>
      <w:r w:rsidR="00FC2F16" w:rsidRPr="008D39B5">
        <w:rPr>
          <w:w w:val="105"/>
          <w:sz w:val="19"/>
        </w:rPr>
        <w:t xml:space="preserve">pay by </w:t>
      </w:r>
      <w:r w:rsidR="00FC2F16" w:rsidRPr="008D39B5">
        <w:rPr>
          <w:spacing w:val="2"/>
          <w:w w:val="105"/>
          <w:sz w:val="19"/>
        </w:rPr>
        <w:t xml:space="preserve">wire transfer (WT) </w:t>
      </w:r>
      <w:r w:rsidR="00FC2F16" w:rsidRPr="008D39B5">
        <w:rPr>
          <w:w w:val="105"/>
          <w:sz w:val="19"/>
        </w:rPr>
        <w:t xml:space="preserve">or </w:t>
      </w:r>
      <w:r w:rsidR="00FC2F16" w:rsidRPr="008D39B5">
        <w:rPr>
          <w:spacing w:val="2"/>
          <w:w w:val="105"/>
          <w:sz w:val="19"/>
        </w:rPr>
        <w:t>check.</w:t>
      </w:r>
      <w:r w:rsidR="00FC2F16" w:rsidRPr="00E15AD3">
        <w:rPr>
          <w:spacing w:val="2"/>
          <w:w w:val="105"/>
          <w:sz w:val="19"/>
          <w:szCs w:val="19"/>
        </w:rPr>
        <w:t xml:space="preserve"> </w:t>
      </w:r>
      <w:r w:rsidR="00FC2F16" w:rsidRPr="008D39B5">
        <w:rPr>
          <w:spacing w:val="2"/>
          <w:w w:val="105"/>
          <w:sz w:val="19"/>
        </w:rPr>
        <w:t xml:space="preserve">Payment </w:t>
      </w:r>
      <w:r w:rsidR="00653ECC">
        <w:rPr>
          <w:spacing w:val="2"/>
          <w:w w:val="105"/>
          <w:sz w:val="19"/>
        </w:rPr>
        <w:t xml:space="preserve">will </w:t>
      </w:r>
      <w:r w:rsidR="00FC2F16" w:rsidRPr="008D39B5">
        <w:rPr>
          <w:spacing w:val="3"/>
          <w:w w:val="105"/>
          <w:sz w:val="19"/>
        </w:rPr>
        <w:t xml:space="preserve">be </w:t>
      </w:r>
      <w:r w:rsidR="00FC2F16" w:rsidRPr="008D39B5">
        <w:rPr>
          <w:w w:val="105"/>
          <w:sz w:val="19"/>
        </w:rPr>
        <w:t>considered received on the date Competitive Retailer</w:t>
      </w:r>
      <w:r w:rsidR="00357125">
        <w:rPr>
          <w:w w:val="105"/>
          <w:sz w:val="19"/>
        </w:rPr>
        <w:t>’</w:t>
      </w:r>
      <w:r w:rsidR="00FC2F16" w:rsidRPr="008D39B5">
        <w:rPr>
          <w:w w:val="105"/>
          <w:sz w:val="19"/>
        </w:rPr>
        <w:t>s</w:t>
      </w:r>
      <w:r w:rsidR="00FC2F16" w:rsidRPr="008D39B5">
        <w:rPr>
          <w:spacing w:val="49"/>
          <w:w w:val="105"/>
          <w:sz w:val="19"/>
        </w:rPr>
        <w:t xml:space="preserve"> </w:t>
      </w:r>
      <w:r w:rsidR="00FC2F16" w:rsidRPr="008D39B5">
        <w:rPr>
          <w:w w:val="105"/>
          <w:sz w:val="19"/>
        </w:rPr>
        <w:t xml:space="preserve">bank </w:t>
      </w:r>
      <w:r w:rsidR="00FC2F16" w:rsidRPr="008D39B5">
        <w:rPr>
          <w:spacing w:val="2"/>
          <w:w w:val="105"/>
          <w:sz w:val="19"/>
        </w:rPr>
        <w:t xml:space="preserve">receives </w:t>
      </w:r>
      <w:r w:rsidR="00FC2F16" w:rsidRPr="008D39B5">
        <w:rPr>
          <w:w w:val="105"/>
          <w:sz w:val="19"/>
        </w:rPr>
        <w:t xml:space="preserve">the EFT or WT or </w:t>
      </w:r>
      <w:r w:rsidR="00FC2F16" w:rsidRPr="008D39B5">
        <w:rPr>
          <w:spacing w:val="2"/>
          <w:w w:val="105"/>
          <w:sz w:val="19"/>
        </w:rPr>
        <w:t xml:space="preserve">three days from </w:t>
      </w:r>
      <w:r w:rsidR="00FC2F16" w:rsidRPr="008D39B5">
        <w:rPr>
          <w:w w:val="105"/>
          <w:sz w:val="19"/>
        </w:rPr>
        <w:t xml:space="preserve">the </w:t>
      </w:r>
      <w:r w:rsidR="00FC2F16" w:rsidRPr="008D39B5">
        <w:rPr>
          <w:spacing w:val="2"/>
          <w:w w:val="105"/>
          <w:sz w:val="19"/>
        </w:rPr>
        <w:t xml:space="preserve">date </w:t>
      </w:r>
      <w:r w:rsidR="00FC2F16" w:rsidRPr="008D39B5">
        <w:rPr>
          <w:w w:val="105"/>
          <w:sz w:val="19"/>
        </w:rPr>
        <w:t xml:space="preserve">the </w:t>
      </w:r>
      <w:r w:rsidR="00FC2F16" w:rsidRPr="008D39B5">
        <w:rPr>
          <w:spacing w:val="2"/>
          <w:w w:val="105"/>
          <w:sz w:val="19"/>
        </w:rPr>
        <w:t xml:space="preserve">check </w:t>
      </w:r>
      <w:r w:rsidR="00FC2F16" w:rsidRPr="008D39B5">
        <w:rPr>
          <w:spacing w:val="3"/>
          <w:w w:val="105"/>
          <w:sz w:val="19"/>
        </w:rPr>
        <w:t xml:space="preserve">is </w:t>
      </w:r>
      <w:r w:rsidR="00FC2F16" w:rsidRPr="008D39B5">
        <w:rPr>
          <w:w w:val="105"/>
          <w:sz w:val="19"/>
        </w:rPr>
        <w:t xml:space="preserve">properly addressed and placed in the US mail. No extension of time </w:t>
      </w:r>
      <w:r w:rsidR="0039388D">
        <w:rPr>
          <w:w w:val="105"/>
          <w:sz w:val="19"/>
        </w:rPr>
        <w:t xml:space="preserve">will </w:t>
      </w:r>
      <w:r w:rsidR="00FC2F16" w:rsidRPr="008D39B5">
        <w:rPr>
          <w:w w:val="105"/>
          <w:sz w:val="19"/>
        </w:rPr>
        <w:t xml:space="preserve">be </w:t>
      </w:r>
      <w:r w:rsidR="00FC2F16" w:rsidRPr="008D39B5">
        <w:rPr>
          <w:spacing w:val="2"/>
          <w:w w:val="105"/>
          <w:sz w:val="19"/>
        </w:rPr>
        <w:t xml:space="preserve">given </w:t>
      </w:r>
      <w:r w:rsidR="00FC2F16" w:rsidRPr="008D39B5">
        <w:rPr>
          <w:w w:val="105"/>
          <w:sz w:val="19"/>
        </w:rPr>
        <w:t xml:space="preserve">if </w:t>
      </w:r>
      <w:r w:rsidR="00CE1A6A">
        <w:rPr>
          <w:spacing w:val="2"/>
          <w:w w:val="105"/>
          <w:sz w:val="19"/>
        </w:rPr>
        <w:t>LP&amp;L</w:t>
      </w:r>
      <w:r w:rsidR="00FC2F16" w:rsidRPr="008D39B5">
        <w:rPr>
          <w:spacing w:val="2"/>
          <w:w w:val="105"/>
          <w:sz w:val="19"/>
        </w:rPr>
        <w:t xml:space="preserve"> </w:t>
      </w:r>
      <w:r w:rsidR="00FC2F16" w:rsidRPr="008D39B5">
        <w:rPr>
          <w:w w:val="105"/>
          <w:sz w:val="19"/>
        </w:rPr>
        <w:t xml:space="preserve">has </w:t>
      </w:r>
      <w:r w:rsidR="00FC2F16" w:rsidRPr="008D39B5">
        <w:rPr>
          <w:spacing w:val="2"/>
          <w:w w:val="105"/>
          <w:sz w:val="19"/>
        </w:rPr>
        <w:t xml:space="preserve">contracted </w:t>
      </w:r>
      <w:r w:rsidR="00FC2F16" w:rsidRPr="008D39B5">
        <w:rPr>
          <w:w w:val="105"/>
          <w:sz w:val="19"/>
        </w:rPr>
        <w:t xml:space="preserve">its </w:t>
      </w:r>
      <w:r w:rsidR="00FC2F16" w:rsidRPr="008D39B5">
        <w:rPr>
          <w:spacing w:val="2"/>
          <w:w w:val="105"/>
          <w:sz w:val="19"/>
        </w:rPr>
        <w:t xml:space="preserve">billing </w:t>
      </w:r>
      <w:r w:rsidR="00FC2F16" w:rsidRPr="008D39B5">
        <w:rPr>
          <w:w w:val="105"/>
          <w:sz w:val="19"/>
        </w:rPr>
        <w:t xml:space="preserve">or </w:t>
      </w:r>
      <w:r w:rsidR="00FC2F16" w:rsidRPr="008D39B5">
        <w:rPr>
          <w:spacing w:val="3"/>
          <w:w w:val="105"/>
          <w:sz w:val="19"/>
        </w:rPr>
        <w:t xml:space="preserve">collections </w:t>
      </w:r>
      <w:r w:rsidR="00FC2F16" w:rsidRPr="008D39B5">
        <w:rPr>
          <w:spacing w:val="2"/>
          <w:w w:val="105"/>
          <w:sz w:val="19"/>
        </w:rPr>
        <w:t xml:space="preserve">functions </w:t>
      </w:r>
      <w:r w:rsidR="00FC2F16" w:rsidRPr="008D39B5">
        <w:rPr>
          <w:w w:val="105"/>
          <w:sz w:val="19"/>
        </w:rPr>
        <w:t xml:space="preserve">to a </w:t>
      </w:r>
      <w:r w:rsidR="00FC2F16" w:rsidRPr="008D39B5">
        <w:rPr>
          <w:spacing w:val="2"/>
          <w:w w:val="105"/>
          <w:sz w:val="19"/>
        </w:rPr>
        <w:t>third</w:t>
      </w:r>
      <w:r w:rsidR="00FC2F16" w:rsidRPr="008D39B5">
        <w:rPr>
          <w:spacing w:val="-14"/>
          <w:w w:val="105"/>
          <w:sz w:val="19"/>
        </w:rPr>
        <w:t xml:space="preserve"> </w:t>
      </w:r>
      <w:r w:rsidR="00FC2F16" w:rsidRPr="008D39B5">
        <w:rPr>
          <w:spacing w:val="3"/>
          <w:w w:val="105"/>
          <w:sz w:val="19"/>
        </w:rPr>
        <w:t>party.</w:t>
      </w:r>
    </w:p>
    <w:p w14:paraId="17ED78CB" w14:textId="77777777" w:rsidR="00CB63EE" w:rsidRPr="00394611" w:rsidRDefault="00394611" w:rsidP="00E15AD3">
      <w:pPr>
        <w:ind w:left="1800" w:hanging="720"/>
        <w:jc w:val="both"/>
      </w:pPr>
      <w:r w:rsidRPr="00592EEE">
        <w:rPr>
          <w:w w:val="102"/>
          <w:sz w:val="19"/>
          <w:szCs w:val="19"/>
        </w:rPr>
        <w:t>(2)</w:t>
      </w:r>
      <w:r w:rsidRPr="00592EEE">
        <w:rPr>
          <w:w w:val="102"/>
          <w:sz w:val="19"/>
          <w:szCs w:val="19"/>
        </w:rPr>
        <w:tab/>
      </w:r>
      <w:r w:rsidR="00FC2F16" w:rsidRPr="008D39B5">
        <w:rPr>
          <w:w w:val="105"/>
          <w:sz w:val="19"/>
        </w:rPr>
        <w:t xml:space="preserve">On the </w:t>
      </w:r>
      <w:r w:rsidR="00FC2F16" w:rsidRPr="008D39B5">
        <w:rPr>
          <w:spacing w:val="2"/>
          <w:w w:val="105"/>
          <w:sz w:val="19"/>
        </w:rPr>
        <w:t xml:space="preserve">same </w:t>
      </w:r>
      <w:r w:rsidR="00FC2F16" w:rsidRPr="008D39B5">
        <w:rPr>
          <w:w w:val="105"/>
          <w:sz w:val="19"/>
        </w:rPr>
        <w:t xml:space="preserve">day </w:t>
      </w:r>
      <w:r w:rsidR="00CE1A6A">
        <w:rPr>
          <w:spacing w:val="2"/>
          <w:w w:val="105"/>
          <w:sz w:val="19"/>
        </w:rPr>
        <w:t>LP&amp;L</w:t>
      </w:r>
      <w:r w:rsidR="00FC2F16" w:rsidRPr="008D39B5">
        <w:rPr>
          <w:spacing w:val="2"/>
          <w:w w:val="105"/>
          <w:sz w:val="19"/>
        </w:rPr>
        <w:t xml:space="preserve"> remits payment, </w:t>
      </w:r>
      <w:r w:rsidR="00CE1A6A">
        <w:rPr>
          <w:spacing w:val="2"/>
          <w:w w:val="105"/>
          <w:sz w:val="19"/>
        </w:rPr>
        <w:t>LP&amp;L</w:t>
      </w:r>
      <w:r w:rsidR="00FC2F16" w:rsidRPr="008D39B5">
        <w:rPr>
          <w:spacing w:val="2"/>
          <w:w w:val="105"/>
          <w:sz w:val="19"/>
        </w:rPr>
        <w:t xml:space="preserve"> </w:t>
      </w:r>
      <w:r w:rsidR="0039388D">
        <w:rPr>
          <w:spacing w:val="2"/>
          <w:w w:val="105"/>
          <w:sz w:val="19"/>
        </w:rPr>
        <w:t>must</w:t>
      </w:r>
      <w:r w:rsidR="00FC2F16" w:rsidRPr="008D39B5">
        <w:rPr>
          <w:spacing w:val="2"/>
          <w:w w:val="105"/>
          <w:sz w:val="19"/>
        </w:rPr>
        <w:t xml:space="preserve"> provide </w:t>
      </w:r>
      <w:r w:rsidR="00FC2F16" w:rsidRPr="008D39B5">
        <w:rPr>
          <w:w w:val="105"/>
          <w:sz w:val="19"/>
        </w:rPr>
        <w:t>a collection report to Competitive Retailer that includes information about</w:t>
      </w:r>
      <w:r w:rsidR="00FC2F16" w:rsidRPr="008D39B5">
        <w:rPr>
          <w:spacing w:val="26"/>
          <w:w w:val="105"/>
          <w:sz w:val="19"/>
        </w:rPr>
        <w:t xml:space="preserve"> </w:t>
      </w:r>
      <w:r w:rsidR="00FC2F16" w:rsidRPr="008D39B5">
        <w:rPr>
          <w:w w:val="105"/>
          <w:sz w:val="19"/>
        </w:rPr>
        <w:t>amounts</w:t>
      </w:r>
      <w:r w:rsidR="00FC2F16" w:rsidRPr="008D39B5">
        <w:rPr>
          <w:spacing w:val="26"/>
          <w:w w:val="105"/>
          <w:sz w:val="19"/>
        </w:rPr>
        <w:t xml:space="preserve"> </w:t>
      </w:r>
      <w:r w:rsidR="00FC2F16" w:rsidRPr="008D39B5">
        <w:rPr>
          <w:w w:val="105"/>
          <w:sz w:val="19"/>
        </w:rPr>
        <w:t>billed</w:t>
      </w:r>
      <w:r w:rsidR="00FC2F16" w:rsidRPr="008D39B5">
        <w:rPr>
          <w:spacing w:val="26"/>
          <w:w w:val="105"/>
          <w:sz w:val="19"/>
        </w:rPr>
        <w:t xml:space="preserve"> </w:t>
      </w:r>
      <w:r w:rsidR="00FC2F16" w:rsidRPr="008D39B5">
        <w:rPr>
          <w:w w:val="105"/>
          <w:sz w:val="19"/>
        </w:rPr>
        <w:t>and</w:t>
      </w:r>
      <w:r w:rsidR="00FC2F16" w:rsidRPr="008D39B5">
        <w:rPr>
          <w:spacing w:val="26"/>
          <w:w w:val="105"/>
          <w:sz w:val="19"/>
        </w:rPr>
        <w:t xml:space="preserve"> </w:t>
      </w:r>
      <w:r w:rsidR="00FC2F16" w:rsidRPr="008D39B5">
        <w:rPr>
          <w:w w:val="105"/>
          <w:sz w:val="19"/>
        </w:rPr>
        <w:t>received</w:t>
      </w:r>
      <w:r w:rsidR="00FC2F16" w:rsidRPr="008D39B5">
        <w:rPr>
          <w:spacing w:val="26"/>
          <w:w w:val="105"/>
          <w:sz w:val="19"/>
        </w:rPr>
        <w:t xml:space="preserve"> </w:t>
      </w:r>
      <w:r w:rsidR="00FC2F16" w:rsidRPr="008D39B5">
        <w:rPr>
          <w:w w:val="105"/>
          <w:sz w:val="19"/>
        </w:rPr>
        <w:t>for</w:t>
      </w:r>
      <w:r w:rsidR="00FC2F16" w:rsidRPr="008D39B5">
        <w:rPr>
          <w:spacing w:val="26"/>
          <w:w w:val="105"/>
          <w:sz w:val="19"/>
        </w:rPr>
        <w:t xml:space="preserve"> </w:t>
      </w:r>
      <w:r w:rsidR="00FC2F16" w:rsidRPr="008D39B5">
        <w:rPr>
          <w:w w:val="105"/>
          <w:sz w:val="19"/>
        </w:rPr>
        <w:t>Electric</w:t>
      </w:r>
      <w:r w:rsidR="00FC2F16" w:rsidRPr="008D39B5">
        <w:rPr>
          <w:spacing w:val="26"/>
          <w:w w:val="105"/>
          <w:sz w:val="19"/>
        </w:rPr>
        <w:t xml:space="preserve"> </w:t>
      </w:r>
      <w:r w:rsidR="00FC2F16" w:rsidRPr="008D39B5">
        <w:rPr>
          <w:w w:val="105"/>
          <w:sz w:val="19"/>
        </w:rPr>
        <w:t>Power</w:t>
      </w:r>
      <w:r w:rsidR="00FC2F16" w:rsidRPr="008D39B5">
        <w:rPr>
          <w:spacing w:val="26"/>
          <w:w w:val="105"/>
          <w:sz w:val="19"/>
        </w:rPr>
        <w:t xml:space="preserve"> </w:t>
      </w:r>
      <w:r w:rsidR="00FC2F16" w:rsidRPr="008D39B5">
        <w:rPr>
          <w:w w:val="105"/>
          <w:sz w:val="19"/>
        </w:rPr>
        <w:t>and</w:t>
      </w:r>
      <w:r w:rsidR="00FC2F16" w:rsidRPr="008D39B5">
        <w:rPr>
          <w:spacing w:val="26"/>
          <w:w w:val="105"/>
          <w:sz w:val="19"/>
        </w:rPr>
        <w:t xml:space="preserve"> </w:t>
      </w:r>
      <w:r w:rsidR="00FC2F16" w:rsidRPr="008D39B5">
        <w:rPr>
          <w:spacing w:val="2"/>
          <w:w w:val="105"/>
          <w:sz w:val="19"/>
        </w:rPr>
        <w:t>Energy</w:t>
      </w:r>
      <w:r w:rsidR="00CE61DB" w:rsidRPr="008D39B5">
        <w:rPr>
          <w:spacing w:val="2"/>
          <w:w w:val="105"/>
          <w:sz w:val="19"/>
        </w:rPr>
        <w:t xml:space="preserve"> </w:t>
      </w:r>
      <w:r w:rsidR="00FC2F16" w:rsidRPr="008D39B5">
        <w:rPr>
          <w:w w:val="105"/>
          <w:sz w:val="19"/>
        </w:rPr>
        <w:t>for each Retail Customer for which payment is remitted, listed by ESI ID.</w:t>
      </w:r>
    </w:p>
    <w:p w14:paraId="0C3FB67A" w14:textId="77777777" w:rsidR="00CB63EE" w:rsidRPr="002E77B1" w:rsidRDefault="00394611" w:rsidP="00394611">
      <w:pPr>
        <w:pStyle w:val="Heading4"/>
        <w:numPr>
          <w:ilvl w:val="0"/>
          <w:numId w:val="0"/>
        </w:numPr>
        <w:ind w:left="1800" w:hanging="360"/>
      </w:pPr>
      <w:bookmarkStart w:id="504" w:name="_TOC_250053"/>
      <w:bookmarkStart w:id="505" w:name="_Toc116633816"/>
      <w:bookmarkStart w:id="506" w:name="_Toc523641499"/>
      <w:bookmarkStart w:id="507" w:name="_Toc130381540"/>
      <w:r>
        <w:t>6.</w:t>
      </w:r>
      <w:r w:rsidR="00F94B66">
        <w:tab/>
      </w:r>
      <w:r w:rsidR="262393D8">
        <w:t xml:space="preserve">NON-PAYMENT OR PARTIAL </w:t>
      </w:r>
      <w:r w:rsidR="5C96632F">
        <w:t>PAYMENT</w:t>
      </w:r>
      <w:bookmarkEnd w:id="504"/>
      <w:r w:rsidR="262393D8">
        <w:t xml:space="preserve"> BY </w:t>
      </w:r>
      <w:r w:rsidR="5C96632F">
        <w:t>RETAIL CUSTOMER</w:t>
      </w:r>
      <w:bookmarkEnd w:id="505"/>
      <w:bookmarkEnd w:id="506"/>
      <w:bookmarkEnd w:id="507"/>
    </w:p>
    <w:p w14:paraId="034818AD" w14:textId="77777777" w:rsidR="00CB63EE" w:rsidRPr="002E77B1" w:rsidRDefault="00CE1A6A" w:rsidP="19F1CC44">
      <w:pPr>
        <w:pStyle w:val="BodyText"/>
        <w:rPr>
          <w:sz w:val="31"/>
          <w:szCs w:val="31"/>
        </w:rPr>
      </w:pPr>
      <w:r>
        <w:rPr>
          <w:w w:val="105"/>
        </w:rPr>
        <w:t>LP&amp;L</w:t>
      </w:r>
      <w:r w:rsidR="5C96632F" w:rsidRPr="002E77B1">
        <w:rPr>
          <w:w w:val="105"/>
        </w:rPr>
        <w:t xml:space="preserve"> </w:t>
      </w:r>
      <w:r w:rsidR="37B40FF6">
        <w:rPr>
          <w:w w:val="105"/>
        </w:rPr>
        <w:t xml:space="preserve">will </w:t>
      </w:r>
      <w:r w:rsidR="5C96632F" w:rsidRPr="002E77B1">
        <w:rPr>
          <w:w w:val="105"/>
        </w:rPr>
        <w:t xml:space="preserve">not be responsible for non-payment for Electric Power </w:t>
      </w:r>
      <w:r w:rsidR="5C96632F" w:rsidRPr="002E77B1">
        <w:rPr>
          <w:spacing w:val="2"/>
          <w:w w:val="105"/>
        </w:rPr>
        <w:t xml:space="preserve">and </w:t>
      </w:r>
      <w:r w:rsidR="262393D8" w:rsidRPr="002E77B1">
        <w:rPr>
          <w:w w:val="105"/>
        </w:rPr>
        <w:t xml:space="preserve">Energy billed by </w:t>
      </w:r>
      <w:r>
        <w:rPr>
          <w:w w:val="105"/>
        </w:rPr>
        <w:t>LP&amp;L</w:t>
      </w:r>
      <w:r w:rsidR="5C96632F" w:rsidRPr="002E77B1">
        <w:rPr>
          <w:w w:val="105"/>
        </w:rPr>
        <w:t xml:space="preserve"> to Retail Customers on behalf of</w:t>
      </w:r>
      <w:r w:rsidR="5C96632F" w:rsidRPr="002E77B1">
        <w:rPr>
          <w:spacing w:val="17"/>
          <w:w w:val="105"/>
        </w:rPr>
        <w:t xml:space="preserve"> </w:t>
      </w:r>
      <w:r w:rsidR="5C96632F" w:rsidRPr="002E77B1">
        <w:rPr>
          <w:w w:val="105"/>
        </w:rPr>
        <w:t xml:space="preserve">Competitive </w:t>
      </w:r>
      <w:r w:rsidR="5897AD03" w:rsidRPr="002E77B1">
        <w:rPr>
          <w:w w:val="105"/>
        </w:rPr>
        <w:t>Retailer. If</w:t>
      </w:r>
      <w:r w:rsidR="5C96632F" w:rsidRPr="002E77B1">
        <w:rPr>
          <w:w w:val="105"/>
        </w:rPr>
        <w:t xml:space="preserve"> </w:t>
      </w:r>
      <w:r>
        <w:rPr>
          <w:w w:val="105"/>
        </w:rPr>
        <w:t>LP&amp;L</w:t>
      </w:r>
      <w:r w:rsidR="5C96632F" w:rsidRPr="002E77B1">
        <w:rPr>
          <w:w w:val="105"/>
        </w:rPr>
        <w:t xml:space="preserve"> receives partial payment from Retail Customers,</w:t>
      </w:r>
      <w:r w:rsidR="5C96632F" w:rsidRPr="002E77B1">
        <w:rPr>
          <w:spacing w:val="49"/>
          <w:w w:val="105"/>
        </w:rPr>
        <w:t xml:space="preserve"> </w:t>
      </w:r>
      <w:r>
        <w:rPr>
          <w:w w:val="105"/>
        </w:rPr>
        <w:t>LP&amp;L</w:t>
      </w:r>
      <w:r w:rsidR="5C96632F" w:rsidRPr="002E77B1">
        <w:rPr>
          <w:w w:val="105"/>
        </w:rPr>
        <w:t xml:space="preserve"> </w:t>
      </w:r>
      <w:r w:rsidR="170E1BE0">
        <w:rPr>
          <w:w w:val="105"/>
        </w:rPr>
        <w:t xml:space="preserve">will </w:t>
      </w:r>
      <w:r w:rsidR="5C96632F" w:rsidRPr="002E77B1">
        <w:rPr>
          <w:w w:val="105"/>
        </w:rPr>
        <w:t xml:space="preserve">apply proceeds first to outstanding balances due to </w:t>
      </w:r>
      <w:r>
        <w:rPr>
          <w:w w:val="105"/>
        </w:rPr>
        <w:t>LP&amp;L</w:t>
      </w:r>
      <w:r w:rsidR="5C96632F" w:rsidRPr="002E77B1">
        <w:rPr>
          <w:w w:val="105"/>
        </w:rPr>
        <w:t>, next to the billing servic</w:t>
      </w:r>
      <w:r w:rsidR="64F46E05" w:rsidRPr="002E77B1">
        <w:rPr>
          <w:w w:val="105"/>
        </w:rPr>
        <w:t>e fee specified in Section 4.4.</w:t>
      </w:r>
      <w:r w:rsidR="64F46E05">
        <w:rPr>
          <w:w w:val="105"/>
        </w:rPr>
        <w:t>AA</w:t>
      </w:r>
      <w:r w:rsidR="5C96632F" w:rsidRPr="002E77B1">
        <w:rPr>
          <w:w w:val="105"/>
        </w:rPr>
        <w:t xml:space="preserve">, CONSOLIDATED BILLING BY </w:t>
      </w:r>
      <w:r>
        <w:rPr>
          <w:w w:val="105"/>
        </w:rPr>
        <w:t>LP&amp;L</w:t>
      </w:r>
      <w:r w:rsidR="5C96632F" w:rsidRPr="002E77B1">
        <w:rPr>
          <w:w w:val="105"/>
        </w:rPr>
        <w:t>, and then to outstanding balances for Electric Power and Energy billed to Retail Customer on behalf of Competitive Retailer.</w:t>
      </w:r>
    </w:p>
    <w:p w14:paraId="7FE75AB8" w14:textId="77777777" w:rsidR="00CB63EE" w:rsidRPr="002E77B1" w:rsidRDefault="00394611" w:rsidP="00394611">
      <w:pPr>
        <w:pStyle w:val="Heading4"/>
        <w:numPr>
          <w:ilvl w:val="0"/>
          <w:numId w:val="0"/>
        </w:numPr>
        <w:ind w:left="1800" w:hanging="360"/>
      </w:pPr>
      <w:bookmarkStart w:id="508" w:name="_TOC_250052"/>
      <w:bookmarkStart w:id="509" w:name="_Toc116633817"/>
      <w:bookmarkStart w:id="510" w:name="_Toc523641500"/>
      <w:bookmarkStart w:id="511" w:name="_Toc130381541"/>
      <w:r w:rsidRPr="002E77B1">
        <w:t>7.</w:t>
      </w:r>
      <w:r w:rsidR="00F94B66">
        <w:tab/>
      </w:r>
      <w:r w:rsidR="5C96632F" w:rsidRPr="002E77B1">
        <w:t>RETAIL CUSTOMER BILLING</w:t>
      </w:r>
      <w:r w:rsidR="5C96632F" w:rsidRPr="002E77B1">
        <w:rPr>
          <w:spacing w:val="13"/>
        </w:rPr>
        <w:t xml:space="preserve"> </w:t>
      </w:r>
      <w:bookmarkEnd w:id="508"/>
      <w:r w:rsidR="5C96632F" w:rsidRPr="002E77B1">
        <w:t>INQUIRIES</w:t>
      </w:r>
      <w:bookmarkEnd w:id="509"/>
      <w:bookmarkEnd w:id="510"/>
      <w:bookmarkEnd w:id="511"/>
    </w:p>
    <w:p w14:paraId="699035B0" w14:textId="77777777" w:rsidR="00CB63EE" w:rsidRPr="002E77B1" w:rsidRDefault="00FC2F16" w:rsidP="002E77B1">
      <w:pPr>
        <w:pStyle w:val="BodyText"/>
        <w:rPr>
          <w:sz w:val="31"/>
        </w:rPr>
      </w:pPr>
      <w:r w:rsidRPr="002E77B1">
        <w:rPr>
          <w:w w:val="105"/>
        </w:rPr>
        <w:t xml:space="preserve">When </w:t>
      </w:r>
      <w:r w:rsidR="00CE1A6A">
        <w:rPr>
          <w:w w:val="105"/>
        </w:rPr>
        <w:t>LP&amp;L</w:t>
      </w:r>
      <w:r w:rsidRPr="002E77B1">
        <w:rPr>
          <w:w w:val="105"/>
        </w:rPr>
        <w:t xml:space="preserve"> receives an inquiry from a Retail Customer concerning the Electric Power and Energy portion of the Retail Customer</w:t>
      </w:r>
      <w:r w:rsidR="00357125">
        <w:rPr>
          <w:w w:val="105"/>
        </w:rPr>
        <w:t>’</w:t>
      </w:r>
      <w:r w:rsidRPr="002E77B1">
        <w:rPr>
          <w:w w:val="105"/>
        </w:rPr>
        <w:t xml:space="preserve">s bill, </w:t>
      </w:r>
      <w:r w:rsidR="00CE1A6A">
        <w:rPr>
          <w:w w:val="105"/>
        </w:rPr>
        <w:t>LP&amp;L</w:t>
      </w:r>
      <w:r w:rsidRPr="002E77B1">
        <w:rPr>
          <w:w w:val="105"/>
        </w:rPr>
        <w:t xml:space="preserve"> will direct the Retail Customer to contact the person(s) designated by the Competitive Retailer to handle billing inquiries.</w:t>
      </w:r>
    </w:p>
    <w:p w14:paraId="5C68809F" w14:textId="77777777" w:rsidR="00CB63EE" w:rsidRPr="002E77B1" w:rsidRDefault="00FC2F16" w:rsidP="00755EE7">
      <w:pPr>
        <w:pStyle w:val="Heading3"/>
        <w:numPr>
          <w:ilvl w:val="0"/>
          <w:numId w:val="13"/>
        </w:numPr>
      </w:pPr>
      <w:bookmarkStart w:id="512" w:name="_TOC_250051"/>
      <w:bookmarkStart w:id="513" w:name="_Toc116633818"/>
      <w:bookmarkStart w:id="514" w:name="_Toc523641501"/>
      <w:bookmarkStart w:id="515" w:name="_Toc130381542"/>
      <w:bookmarkStart w:id="516" w:name="_Toc131705714"/>
      <w:bookmarkStart w:id="517" w:name="_Toc137131254"/>
      <w:r w:rsidRPr="002E77B1">
        <w:t>SEPARATE</w:t>
      </w:r>
      <w:r w:rsidRPr="002E77B1">
        <w:rPr>
          <w:spacing w:val="-4"/>
        </w:rPr>
        <w:t xml:space="preserve"> </w:t>
      </w:r>
      <w:bookmarkEnd w:id="512"/>
      <w:r w:rsidRPr="002E77B1">
        <w:t>BILLS</w:t>
      </w:r>
      <w:bookmarkEnd w:id="513"/>
      <w:bookmarkEnd w:id="514"/>
      <w:bookmarkEnd w:id="515"/>
      <w:bookmarkEnd w:id="516"/>
      <w:bookmarkEnd w:id="517"/>
    </w:p>
    <w:p w14:paraId="301B2BE1" w14:textId="77777777" w:rsidR="00125D79" w:rsidRPr="002E77B1" w:rsidRDefault="00FC2F16" w:rsidP="002E77B1">
      <w:pPr>
        <w:pStyle w:val="BodyText"/>
        <w:rPr>
          <w:w w:val="105"/>
        </w:rPr>
      </w:pPr>
      <w:r w:rsidRPr="002E77B1">
        <w:rPr>
          <w:w w:val="105"/>
        </w:rPr>
        <w:t xml:space="preserve">If a Retail Customer specifically elects to receive two separate bills, separate invoices will be submitted to the Retail Customer by </w:t>
      </w:r>
      <w:r w:rsidR="00CE1A6A">
        <w:rPr>
          <w:w w:val="105"/>
        </w:rPr>
        <w:t>LP&amp;L</w:t>
      </w:r>
      <w:r w:rsidR="00660F80" w:rsidRPr="00A447FD">
        <w:rPr>
          <w:w w:val="105"/>
        </w:rPr>
        <w:t>,or its third party contractor,</w:t>
      </w:r>
      <w:r w:rsidRPr="002E77B1">
        <w:rPr>
          <w:w w:val="105"/>
        </w:rPr>
        <w:t xml:space="preserve"> and Competitive</w:t>
      </w:r>
      <w:r w:rsidRPr="002E77B1">
        <w:rPr>
          <w:spacing w:val="-10"/>
          <w:w w:val="105"/>
        </w:rPr>
        <w:t xml:space="preserve"> </w:t>
      </w:r>
      <w:r w:rsidRPr="002E77B1">
        <w:rPr>
          <w:w w:val="105"/>
        </w:rPr>
        <w:t>Retailer.</w:t>
      </w:r>
    </w:p>
    <w:p w14:paraId="1D6F2198" w14:textId="77777777" w:rsidR="00CB63EE" w:rsidRPr="002E77B1" w:rsidRDefault="5C96632F" w:rsidP="00755EE7">
      <w:pPr>
        <w:pStyle w:val="Heading3"/>
        <w:numPr>
          <w:ilvl w:val="0"/>
          <w:numId w:val="13"/>
        </w:numPr>
      </w:pPr>
      <w:bookmarkStart w:id="518" w:name="_TOC_250050"/>
      <w:bookmarkStart w:id="519" w:name="_Toc116633819"/>
      <w:bookmarkStart w:id="520" w:name="_Toc523641502"/>
      <w:bookmarkStart w:id="521" w:name="_Toc130381543"/>
      <w:bookmarkStart w:id="522" w:name="_Toc131705715"/>
      <w:bookmarkStart w:id="523" w:name="_Toc137131255"/>
      <w:r w:rsidRPr="002E77B1">
        <w:t>CONSOLIDATED BILLING BY COMPETITIVE</w:t>
      </w:r>
      <w:r w:rsidRPr="002E77B1">
        <w:rPr>
          <w:spacing w:val="-7"/>
        </w:rPr>
        <w:t xml:space="preserve"> </w:t>
      </w:r>
      <w:bookmarkEnd w:id="518"/>
      <w:r w:rsidRPr="002E77B1">
        <w:rPr>
          <w:spacing w:val="3"/>
        </w:rPr>
        <w:t>RETAILER</w:t>
      </w:r>
      <w:bookmarkEnd w:id="519"/>
      <w:bookmarkEnd w:id="520"/>
      <w:bookmarkEnd w:id="521"/>
      <w:bookmarkEnd w:id="522"/>
      <w:bookmarkEnd w:id="523"/>
    </w:p>
    <w:p w14:paraId="4B68894D" w14:textId="77777777"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chooses to allow Competitive Retailer to prepare a consolidated bill, Competitive Retailer </w:t>
      </w:r>
      <w:r w:rsidR="00B724F5">
        <w:rPr>
          <w:w w:val="105"/>
        </w:rPr>
        <w:t xml:space="preserve">will </w:t>
      </w:r>
      <w:r w:rsidRPr="002E77B1">
        <w:rPr>
          <w:w w:val="105"/>
        </w:rPr>
        <w:t xml:space="preserve">act as a billing agent for </w:t>
      </w:r>
      <w:r w:rsidR="00CE1A6A">
        <w:rPr>
          <w:w w:val="105"/>
        </w:rPr>
        <w:t>LP&amp;L</w:t>
      </w:r>
      <w:r w:rsidRPr="002E77B1">
        <w:rPr>
          <w:w w:val="105"/>
        </w:rPr>
        <w:t xml:space="preserve"> in the processing of such bill. The income derived from any services billed by Competitive Retailer on </w:t>
      </w:r>
      <w:r w:rsidR="00CE1A6A">
        <w:rPr>
          <w:w w:val="105"/>
        </w:rPr>
        <w:t>LP&amp;L</w:t>
      </w:r>
      <w:r w:rsidR="00357125">
        <w:rPr>
          <w:w w:val="105"/>
        </w:rPr>
        <w:t>’</w:t>
      </w:r>
      <w:r w:rsidRPr="002E77B1">
        <w:rPr>
          <w:w w:val="105"/>
        </w:rPr>
        <w:t xml:space="preserve">s behalf including, but not limited to Delivery Service, </w:t>
      </w:r>
      <w:r w:rsidR="008E0F02">
        <w:rPr>
          <w:w w:val="105"/>
        </w:rPr>
        <w:t>will</w:t>
      </w:r>
      <w:r w:rsidRPr="002E77B1">
        <w:rPr>
          <w:w w:val="105"/>
        </w:rPr>
        <w:t xml:space="preserve"> be deemed to have come from the Retail Customer, not the Competitive Retailer.</w:t>
      </w:r>
    </w:p>
    <w:p w14:paraId="04683AF3" w14:textId="77777777" w:rsidR="00CB63EE" w:rsidRPr="002E77B1" w:rsidRDefault="00394611" w:rsidP="006C79B6">
      <w:pPr>
        <w:pStyle w:val="Heading4"/>
        <w:numPr>
          <w:ilvl w:val="0"/>
          <w:numId w:val="0"/>
        </w:numPr>
        <w:spacing w:line="259" w:lineRule="auto"/>
        <w:ind w:left="1080"/>
      </w:pPr>
      <w:bookmarkStart w:id="524" w:name="_Ref483898822"/>
      <w:bookmarkStart w:id="525" w:name="_Toc486751456"/>
      <w:bookmarkStart w:id="526" w:name="_Toc486827504"/>
      <w:bookmarkStart w:id="527" w:name="_Toc486827677"/>
      <w:bookmarkStart w:id="528" w:name="_Toc486829837"/>
      <w:bookmarkStart w:id="529" w:name="_Toc486831554"/>
      <w:bookmarkStart w:id="530" w:name="_Toc486831881"/>
      <w:bookmarkStart w:id="531" w:name="_Toc486849745"/>
      <w:bookmarkStart w:id="532" w:name="_Toc488658839"/>
      <w:bookmarkStart w:id="533" w:name="_TOC_250049"/>
      <w:bookmarkStart w:id="534" w:name="_Toc116633820"/>
      <w:bookmarkStart w:id="535" w:name="_Toc523641503"/>
      <w:bookmarkStart w:id="536" w:name="_Toc130381544"/>
      <w:r w:rsidDel="00394611">
        <w:t>1.</w:t>
      </w:r>
      <w:r w:rsidR="00F94B66">
        <w:tab/>
      </w:r>
      <w:r w:rsidR="5C96632F" w:rsidRPr="002E77B1">
        <w:t>CALCULATION AND TRANSMITTAL OF DELIVERY SERVICE INVOICES</w:t>
      </w:r>
      <w:bookmarkEnd w:id="524"/>
      <w:bookmarkEnd w:id="525"/>
      <w:bookmarkEnd w:id="526"/>
      <w:bookmarkEnd w:id="527"/>
      <w:bookmarkEnd w:id="528"/>
      <w:bookmarkEnd w:id="529"/>
      <w:bookmarkEnd w:id="530"/>
      <w:bookmarkEnd w:id="531"/>
      <w:bookmarkEnd w:id="532"/>
      <w:r w:rsidR="5C96632F" w:rsidRPr="002E77B1">
        <w:t xml:space="preserve"> BY </w:t>
      </w:r>
      <w:bookmarkEnd w:id="533"/>
      <w:r w:rsidR="00CE1A6A">
        <w:t>LP&amp;L</w:t>
      </w:r>
      <w:bookmarkEnd w:id="534"/>
      <w:bookmarkEnd w:id="535"/>
      <w:bookmarkEnd w:id="536"/>
    </w:p>
    <w:p w14:paraId="2DAA25F0" w14:textId="77777777" w:rsidR="0006116C" w:rsidRPr="00A447FD" w:rsidRDefault="0006116C" w:rsidP="005829B3">
      <w:pPr>
        <w:pStyle w:val="BodyText"/>
      </w:pPr>
      <w:r w:rsidRPr="002E77B1">
        <w:rPr>
          <w:w w:val="105"/>
        </w:rPr>
        <w:t xml:space="preserve">Not later than three Business Days after the </w:t>
      </w:r>
      <w:r>
        <w:rPr>
          <w:w w:val="105"/>
        </w:rPr>
        <w:t>scheduled</w:t>
      </w:r>
      <w:r w:rsidRPr="00A447FD">
        <w:rPr>
          <w:w w:val="105"/>
        </w:rPr>
        <w:t xml:space="preserve"> </w:t>
      </w:r>
      <w:r w:rsidRPr="002E77B1">
        <w:rPr>
          <w:w w:val="105"/>
        </w:rPr>
        <w:t xml:space="preserve">date of a Meter Read for a Point of Delivery, </w:t>
      </w:r>
      <w:r w:rsidR="00CE1A6A">
        <w:rPr>
          <w:w w:val="105"/>
        </w:rPr>
        <w:t>LP&amp;L</w:t>
      </w:r>
      <w:r w:rsidRPr="002E77B1">
        <w:rPr>
          <w:w w:val="105"/>
        </w:rPr>
        <w:t xml:space="preserve"> </w:t>
      </w:r>
      <w:r w:rsidR="008E0F02">
        <w:rPr>
          <w:w w:val="105"/>
        </w:rPr>
        <w:t xml:space="preserve">must </w:t>
      </w:r>
      <w:r w:rsidRPr="002E77B1">
        <w:rPr>
          <w:w w:val="105"/>
        </w:rPr>
        <w:t xml:space="preserve">transmit an electronic invoice for </w:t>
      </w:r>
      <w:r w:rsidR="00CE1A6A">
        <w:rPr>
          <w:w w:val="105"/>
        </w:rPr>
        <w:t>LP&amp;L</w:t>
      </w:r>
      <w:r w:rsidR="00357125">
        <w:rPr>
          <w:w w:val="105"/>
        </w:rPr>
        <w:t>’</w:t>
      </w:r>
      <w:r w:rsidRPr="002E77B1">
        <w:rPr>
          <w:w w:val="105"/>
        </w:rPr>
        <w:t xml:space="preserve">s total Delivery System charges based on its Delivery Service Tariff associated with the Point of Delivery supplied with Electric Power and Energy by the Competitive Retailer. </w:t>
      </w:r>
      <w:r w:rsidR="00CE1A6A">
        <w:rPr>
          <w:w w:val="105"/>
        </w:rPr>
        <w:t>LP&amp;L</w:t>
      </w:r>
      <w:r w:rsidRPr="002E77B1">
        <w:rPr>
          <w:w w:val="105"/>
        </w:rPr>
        <w:t xml:space="preserve"> </w:t>
      </w:r>
      <w:r w:rsidR="008E0F02">
        <w:rPr>
          <w:w w:val="105"/>
        </w:rPr>
        <w:t>will</w:t>
      </w:r>
      <w:r w:rsidRPr="002E77B1">
        <w:rPr>
          <w:w w:val="105"/>
        </w:rPr>
        <w:t xml:space="preserve"> separately identify the Delivery System charges and billing determinants </w:t>
      </w:r>
      <w:r>
        <w:rPr>
          <w:w w:val="105"/>
        </w:rPr>
        <w:t>on the electronic invoice, to the extent that the transaction allows them to be reported,</w:t>
      </w:r>
      <w:r w:rsidRPr="00A447FD">
        <w:rPr>
          <w:w w:val="105"/>
        </w:rPr>
        <w:t xml:space="preserve"> </w:t>
      </w:r>
      <w:r w:rsidRPr="002E77B1">
        <w:rPr>
          <w:w w:val="105"/>
        </w:rPr>
        <w:t>for each Point of Delivery served by a Competitive Retailer.</w:t>
      </w:r>
      <w:r>
        <w:rPr>
          <w:w w:val="105"/>
        </w:rPr>
        <w:t xml:space="preserve">  </w:t>
      </w:r>
      <w:r w:rsidR="00CE1A6A">
        <w:rPr>
          <w:w w:val="105"/>
        </w:rPr>
        <w:t>LP&amp;L</w:t>
      </w:r>
      <w:r>
        <w:rPr>
          <w:w w:val="105"/>
        </w:rPr>
        <w:t xml:space="preserve"> </w:t>
      </w:r>
      <w:r w:rsidR="008E0F02">
        <w:rPr>
          <w:w w:val="105"/>
        </w:rPr>
        <w:t xml:space="preserve">must </w:t>
      </w:r>
      <w:r w:rsidRPr="00287B43">
        <w:rPr>
          <w:w w:val="105"/>
        </w:rPr>
        <w:t>provide information on any Billing Determinants</w:t>
      </w:r>
      <w:r>
        <w:rPr>
          <w:w w:val="105"/>
        </w:rPr>
        <w:t xml:space="preserve"> </w:t>
      </w:r>
      <w:r w:rsidRPr="00287B43">
        <w:rPr>
          <w:w w:val="105"/>
        </w:rPr>
        <w:t>not provided on the electronic transaction to Competitive Retailer upon request, within two</w:t>
      </w:r>
      <w:r>
        <w:rPr>
          <w:w w:val="105"/>
        </w:rPr>
        <w:t xml:space="preserve"> </w:t>
      </w:r>
      <w:r w:rsidRPr="00287B43">
        <w:rPr>
          <w:w w:val="105"/>
        </w:rPr>
        <w:t>Business Days from the receipt of the request</w:t>
      </w:r>
      <w:r w:rsidR="0018367E">
        <w:rPr>
          <w:w w:val="105"/>
        </w:rPr>
        <w:t>, and applicable fees may apply</w:t>
      </w:r>
      <w:r w:rsidRPr="00287B43">
        <w:rPr>
          <w:w w:val="105"/>
        </w:rPr>
        <w:t>.</w:t>
      </w:r>
      <w:r>
        <w:rPr>
          <w:w w:val="105"/>
        </w:rPr>
        <w:t xml:space="preserve">  The start and end dates for the billing period contained on the invoice </w:t>
      </w:r>
      <w:r w:rsidR="00F304F0">
        <w:rPr>
          <w:w w:val="105"/>
        </w:rPr>
        <w:t>will</w:t>
      </w:r>
      <w:r>
        <w:rPr>
          <w:w w:val="105"/>
        </w:rPr>
        <w:t xml:space="preserve"> match the start and end dates of the Meter Reading for the Premises.</w:t>
      </w:r>
    </w:p>
    <w:p w14:paraId="737E41B9" w14:textId="77777777" w:rsidR="0006116C" w:rsidRPr="002E77B1" w:rsidRDefault="0006116C" w:rsidP="002E77B1">
      <w:pPr>
        <w:pStyle w:val="BodyText"/>
      </w:pPr>
    </w:p>
    <w:p w14:paraId="4DAC58BB" w14:textId="77777777" w:rsidR="0006116C" w:rsidRDefault="0006116C" w:rsidP="002E77B1">
      <w:pPr>
        <w:pStyle w:val="BodyText"/>
        <w:rPr>
          <w:w w:val="105"/>
        </w:rPr>
      </w:pPr>
      <w:r w:rsidRPr="002E77B1">
        <w:rPr>
          <w:w w:val="105"/>
        </w:rPr>
        <w:t xml:space="preserve">Charges for all services other than Delivery Service provided to a particular Point of Delivery, </w:t>
      </w:r>
      <w:r w:rsidR="00F304F0">
        <w:rPr>
          <w:w w:val="105"/>
        </w:rPr>
        <w:t>will</w:t>
      </w:r>
      <w:r w:rsidRPr="002E77B1">
        <w:rPr>
          <w:w w:val="105"/>
        </w:rPr>
        <w:t xml:space="preserve"> be separately identified on the invoice.</w:t>
      </w:r>
    </w:p>
    <w:p w14:paraId="67D4E7F4" w14:textId="77777777" w:rsidR="004C1759" w:rsidRDefault="004C1759" w:rsidP="002E77B1">
      <w:pPr>
        <w:pStyle w:val="BodyText"/>
        <w:rPr>
          <w:w w:val="105"/>
        </w:rPr>
      </w:pPr>
    </w:p>
    <w:p w14:paraId="6DD37CAA" w14:textId="77777777" w:rsidR="0006116C" w:rsidRPr="002E77B1" w:rsidRDefault="3322D9D7" w:rsidP="002E77B1">
      <w:pPr>
        <w:pStyle w:val="BodyText"/>
      </w:pPr>
      <w:r w:rsidRPr="002E77B1">
        <w:rPr>
          <w:w w:val="105"/>
        </w:rPr>
        <w:t xml:space="preserve">Electronic invoices </w:t>
      </w:r>
      <w:r w:rsidR="0C8B4B44">
        <w:rPr>
          <w:w w:val="105"/>
        </w:rPr>
        <w:t>must</w:t>
      </w:r>
      <w:r w:rsidR="0006116C" w:rsidDel="3322D9D7">
        <w:rPr>
          <w:w w:val="105"/>
        </w:rPr>
        <w:t xml:space="preserve"> </w:t>
      </w:r>
      <w:r w:rsidRPr="002E77B1">
        <w:rPr>
          <w:w w:val="105"/>
        </w:rPr>
        <w:t xml:space="preserve">be transmitted using the appropriate SET </w:t>
      </w:r>
      <w:r w:rsidRPr="002E77B1">
        <w:rPr>
          <w:spacing w:val="2"/>
          <w:w w:val="105"/>
        </w:rPr>
        <w:t xml:space="preserve">transaction </w:t>
      </w:r>
      <w:r w:rsidRPr="002E77B1">
        <w:rPr>
          <w:w w:val="105"/>
        </w:rPr>
        <w:t xml:space="preserve">and be </w:t>
      </w:r>
      <w:r w:rsidRPr="002E77B1">
        <w:rPr>
          <w:spacing w:val="2"/>
          <w:w w:val="105"/>
        </w:rPr>
        <w:t xml:space="preserve">consistent with </w:t>
      </w:r>
      <w:r w:rsidRPr="002E77B1">
        <w:rPr>
          <w:w w:val="105"/>
        </w:rPr>
        <w:t xml:space="preserve">the </w:t>
      </w:r>
      <w:r w:rsidRPr="002E77B1">
        <w:rPr>
          <w:spacing w:val="2"/>
          <w:w w:val="105"/>
        </w:rPr>
        <w:t xml:space="preserve">terms </w:t>
      </w:r>
      <w:r w:rsidRPr="002E77B1">
        <w:rPr>
          <w:w w:val="105"/>
        </w:rPr>
        <w:t xml:space="preserve">and </w:t>
      </w:r>
      <w:r w:rsidRPr="002E77B1">
        <w:rPr>
          <w:spacing w:val="2"/>
          <w:w w:val="105"/>
        </w:rPr>
        <w:t xml:space="preserve">conditions </w:t>
      </w:r>
      <w:r w:rsidRPr="002E77B1">
        <w:rPr>
          <w:w w:val="105"/>
        </w:rPr>
        <w:t xml:space="preserve">of </w:t>
      </w:r>
      <w:r w:rsidRPr="002E77B1">
        <w:rPr>
          <w:spacing w:val="2"/>
          <w:w w:val="105"/>
        </w:rPr>
        <w:t xml:space="preserve">this </w:t>
      </w:r>
      <w:r w:rsidRPr="002E77B1">
        <w:rPr>
          <w:spacing w:val="3"/>
          <w:w w:val="105"/>
        </w:rPr>
        <w:t xml:space="preserve">Access </w:t>
      </w:r>
      <w:r w:rsidRPr="002E77B1">
        <w:rPr>
          <w:w w:val="105"/>
        </w:rPr>
        <w:t>Tariff</w:t>
      </w:r>
      <w:r w:rsidRPr="19F1CC44">
        <w:rPr>
          <w:sz w:val="20"/>
          <w:szCs w:val="20"/>
        </w:rPr>
        <w:t>.</w:t>
      </w:r>
      <w:r w:rsidRPr="002E77B1">
        <w:rPr>
          <w:w w:val="105"/>
        </w:rPr>
        <w:t xml:space="preserve"> The Competitive Retailer </w:t>
      </w:r>
      <w:r w:rsidR="0C8B4B44">
        <w:rPr>
          <w:w w:val="105"/>
        </w:rPr>
        <w:t>must</w:t>
      </w:r>
      <w:r w:rsidRPr="002E77B1">
        <w:rPr>
          <w:w w:val="105"/>
        </w:rPr>
        <w:t xml:space="preserve"> </w:t>
      </w:r>
      <w:r w:rsidRPr="006C06F4">
        <w:rPr>
          <w:w w:val="105"/>
        </w:rPr>
        <w:t>acknowledge the receipt of</w:t>
      </w:r>
      <w:r w:rsidRPr="002E77B1">
        <w:rPr>
          <w:w w:val="105"/>
        </w:rPr>
        <w:t xml:space="preserve"> the invoice </w:t>
      </w:r>
      <w:r w:rsidRPr="006C06F4">
        <w:rPr>
          <w:w w:val="105"/>
        </w:rPr>
        <w:t>and indicate whether the transaction</w:t>
      </w:r>
      <w:r>
        <w:rPr>
          <w:w w:val="105"/>
        </w:rPr>
        <w:t xml:space="preserve"> </w:t>
      </w:r>
      <w:r w:rsidRPr="006C06F4">
        <w:rPr>
          <w:w w:val="105"/>
        </w:rPr>
        <w:t xml:space="preserve">conformed with ANSI X12 </w:t>
      </w:r>
      <w:r w:rsidRPr="002E77B1">
        <w:rPr>
          <w:w w:val="105"/>
        </w:rPr>
        <w:t xml:space="preserve">using the appropriate </w:t>
      </w:r>
      <w:r w:rsidRPr="006C06F4">
        <w:rPr>
          <w:w w:val="105"/>
        </w:rPr>
        <w:t>TX SET transaction</w:t>
      </w:r>
      <w:r w:rsidRPr="002E77B1">
        <w:rPr>
          <w:w w:val="105"/>
        </w:rPr>
        <w:t xml:space="preserve"> within </w:t>
      </w:r>
      <w:r w:rsidRPr="006C06F4">
        <w:rPr>
          <w:w w:val="105"/>
        </w:rPr>
        <w:t>24</w:t>
      </w:r>
      <w:r w:rsidRPr="002E77B1">
        <w:rPr>
          <w:w w:val="105"/>
        </w:rPr>
        <w:t xml:space="preserve"> hours of the </w:t>
      </w:r>
      <w:r w:rsidRPr="19F1CC44">
        <w:rPr>
          <w:sz w:val="20"/>
          <w:szCs w:val="20"/>
        </w:rPr>
        <w:t>first Business Day following receipt</w:t>
      </w:r>
      <w:r w:rsidRPr="006C06F4">
        <w:rPr>
          <w:w w:val="105"/>
        </w:rPr>
        <w:t xml:space="preserve"> of the</w:t>
      </w:r>
      <w:r>
        <w:rPr>
          <w:w w:val="105"/>
        </w:rPr>
        <w:t xml:space="preserve"> </w:t>
      </w:r>
      <w:r w:rsidRPr="006C06F4">
        <w:rPr>
          <w:w w:val="105"/>
        </w:rPr>
        <w:t xml:space="preserve">invoice. If </w:t>
      </w:r>
      <w:r w:rsidR="00CE1A6A">
        <w:rPr>
          <w:w w:val="105"/>
        </w:rPr>
        <w:t>LP&amp;L</w:t>
      </w:r>
      <w:r w:rsidRPr="006C06F4">
        <w:rPr>
          <w:w w:val="105"/>
        </w:rPr>
        <w:t xml:space="preserve"> receives a negative acknowledgement indicating the transaction failed ANSI X12</w:t>
      </w:r>
      <w:r>
        <w:rPr>
          <w:w w:val="105"/>
        </w:rPr>
        <w:t xml:space="preserve"> </w:t>
      </w:r>
      <w:r w:rsidRPr="006C06F4">
        <w:rPr>
          <w:w w:val="105"/>
        </w:rPr>
        <w:t>validation,</w:t>
      </w:r>
      <w:r w:rsidRPr="002E77B1">
        <w:rPr>
          <w:w w:val="105"/>
        </w:rPr>
        <w:t xml:space="preserve"> </w:t>
      </w:r>
      <w:r w:rsidR="00CE1A6A">
        <w:rPr>
          <w:w w:val="105"/>
        </w:rPr>
        <w:t>LP&amp;L</w:t>
      </w:r>
      <w:r w:rsidRPr="002E77B1">
        <w:rPr>
          <w:w w:val="105"/>
        </w:rPr>
        <w:t xml:space="preserve"> </w:t>
      </w:r>
      <w:r w:rsidR="7D8D61B9">
        <w:rPr>
          <w:w w:val="105"/>
        </w:rPr>
        <w:t xml:space="preserve">must </w:t>
      </w:r>
      <w:r w:rsidRPr="002E77B1">
        <w:rPr>
          <w:w w:val="105"/>
        </w:rPr>
        <w:t xml:space="preserve">correct any </w:t>
      </w:r>
      <w:r w:rsidR="00CE1A6A">
        <w:rPr>
          <w:w w:val="105"/>
        </w:rPr>
        <w:t>LP&amp;L</w:t>
      </w:r>
      <w:r w:rsidRPr="002E77B1">
        <w:rPr>
          <w:w w:val="105"/>
        </w:rPr>
        <w:t xml:space="preserve"> errors that lead to a</w:t>
      </w:r>
      <w:r w:rsidRPr="002E77B1">
        <w:rPr>
          <w:spacing w:val="49"/>
          <w:w w:val="105"/>
        </w:rPr>
        <w:t xml:space="preserve"> </w:t>
      </w:r>
      <w:r w:rsidRPr="002E77B1">
        <w:rPr>
          <w:w w:val="105"/>
        </w:rPr>
        <w:t>rejection</w:t>
      </w:r>
      <w:r>
        <w:rPr>
          <w:w w:val="105"/>
        </w:rPr>
        <w:t xml:space="preserve"> </w:t>
      </w:r>
      <w:r w:rsidRPr="006C06F4">
        <w:rPr>
          <w:w w:val="105"/>
        </w:rPr>
        <w:t>and re-issue the transaction</w:t>
      </w:r>
      <w:r w:rsidRPr="002E77B1">
        <w:rPr>
          <w:w w:val="105"/>
        </w:rPr>
        <w:t xml:space="preserve"> within </w:t>
      </w:r>
      <w:r w:rsidRPr="006C06F4">
        <w:rPr>
          <w:w w:val="105"/>
        </w:rPr>
        <w:t>two Business</w:t>
      </w:r>
      <w:r>
        <w:rPr>
          <w:w w:val="105"/>
        </w:rPr>
        <w:t xml:space="preserve"> </w:t>
      </w:r>
      <w:r w:rsidRPr="006C06F4">
        <w:rPr>
          <w:w w:val="105"/>
        </w:rPr>
        <w:t>Days of receipt of the negative acknowledgement</w:t>
      </w:r>
      <w:r w:rsidRPr="00A447FD">
        <w:rPr>
          <w:w w:val="105"/>
        </w:rPr>
        <w:t xml:space="preserve">.  </w:t>
      </w:r>
      <w:r w:rsidRPr="006C06F4">
        <w:rPr>
          <w:w w:val="105"/>
        </w:rPr>
        <w:t>Following a positive acknowledgement indicating the</w:t>
      </w:r>
      <w:r>
        <w:rPr>
          <w:w w:val="105"/>
        </w:rPr>
        <w:t xml:space="preserve"> </w:t>
      </w:r>
      <w:r w:rsidRPr="006C06F4">
        <w:rPr>
          <w:w w:val="105"/>
        </w:rPr>
        <w:t>transaction passed ANSI X12 validation, the Competitive Retailer</w:t>
      </w:r>
      <w:r w:rsidRPr="002E77B1">
        <w:rPr>
          <w:w w:val="105"/>
        </w:rPr>
        <w:t xml:space="preserve"> </w:t>
      </w:r>
      <w:r w:rsidR="7D8D61B9">
        <w:rPr>
          <w:w w:val="105"/>
        </w:rPr>
        <w:t xml:space="preserve">will </w:t>
      </w:r>
      <w:r w:rsidRPr="006C06F4">
        <w:rPr>
          <w:w w:val="105"/>
        </w:rPr>
        <w:t>have five Business Days to send a</w:t>
      </w:r>
      <w:r>
        <w:rPr>
          <w:w w:val="105"/>
        </w:rPr>
        <w:t xml:space="preserve"> </w:t>
      </w:r>
      <w:r w:rsidRPr="006C06F4">
        <w:rPr>
          <w:w w:val="105"/>
        </w:rPr>
        <w:t>rejection response in accordance with the TX SET Implementation Guides and Commission Rules.</w:t>
      </w:r>
      <w:r>
        <w:rPr>
          <w:w w:val="105"/>
        </w:rPr>
        <w:t xml:space="preserve"> </w:t>
      </w:r>
    </w:p>
    <w:p w14:paraId="65627DB7" w14:textId="77777777" w:rsidR="0006116C" w:rsidRDefault="0006116C" w:rsidP="005829B3">
      <w:pPr>
        <w:pStyle w:val="BodyText"/>
        <w:rPr>
          <w:w w:val="105"/>
        </w:rPr>
      </w:pPr>
    </w:p>
    <w:p w14:paraId="0E7DCE58" w14:textId="77777777" w:rsidR="0006116C" w:rsidRDefault="0006116C" w:rsidP="005829B3">
      <w:pPr>
        <w:pStyle w:val="BodyText"/>
        <w:rPr>
          <w:w w:val="105"/>
        </w:rPr>
      </w:pPr>
      <w:r w:rsidRPr="00A75B3B">
        <w:rPr>
          <w:w w:val="105"/>
        </w:rPr>
        <w:t>However, if t</w:t>
      </w:r>
      <w:r w:rsidRPr="006C06F4">
        <w:rPr>
          <w:w w:val="105"/>
        </w:rPr>
        <w:t>he Competitive Retailer receives an invoice relating to an ESI ID for which the Competitive</w:t>
      </w:r>
      <w:r>
        <w:rPr>
          <w:w w:val="105"/>
        </w:rPr>
        <w:t xml:space="preserve">  </w:t>
      </w:r>
      <w:r w:rsidRPr="00A75B3B">
        <w:rPr>
          <w:w w:val="105"/>
        </w:rPr>
        <w:t>Retailer has sent an enrollment or move-in request but has not received a response transaction from</w:t>
      </w:r>
      <w:r>
        <w:rPr>
          <w:w w:val="105"/>
        </w:rPr>
        <w:t xml:space="preserve"> </w:t>
      </w:r>
      <w:r w:rsidRPr="00A75B3B">
        <w:rPr>
          <w:w w:val="105"/>
        </w:rPr>
        <w:t xml:space="preserve">ERCOT, then the Competitive Retailer </w:t>
      </w:r>
      <w:r w:rsidR="00B07E8B">
        <w:rPr>
          <w:w w:val="105"/>
        </w:rPr>
        <w:t xml:space="preserve">must </w:t>
      </w:r>
      <w:r w:rsidRPr="00A75B3B">
        <w:rPr>
          <w:w w:val="105"/>
        </w:rPr>
        <w:t>allow four Business Days to receive the response. If the</w:t>
      </w:r>
      <w:r>
        <w:rPr>
          <w:w w:val="105"/>
        </w:rPr>
        <w:t xml:space="preserve"> </w:t>
      </w:r>
      <w:r w:rsidRPr="00A75B3B">
        <w:rPr>
          <w:w w:val="105"/>
        </w:rPr>
        <w:t xml:space="preserve">Competitive Retailer has still not received the response transaction, the Competitive Retailer </w:t>
      </w:r>
      <w:r w:rsidR="00B07E8B">
        <w:rPr>
          <w:w w:val="105"/>
        </w:rPr>
        <w:t xml:space="preserve">will </w:t>
      </w:r>
      <w:r w:rsidRPr="00A75B3B">
        <w:rPr>
          <w:w w:val="105"/>
        </w:rPr>
        <w:t>not reject</w:t>
      </w:r>
      <w:r>
        <w:rPr>
          <w:w w:val="105"/>
        </w:rPr>
        <w:t xml:space="preserve"> </w:t>
      </w:r>
      <w:r w:rsidRPr="00A75B3B">
        <w:rPr>
          <w:w w:val="105"/>
        </w:rPr>
        <w:t xml:space="preserve">the invoice, but will utilize an approved market process to resolve the issue. </w:t>
      </w:r>
    </w:p>
    <w:p w14:paraId="0B61B8EC" w14:textId="77777777" w:rsidR="0006116C" w:rsidRDefault="0006116C" w:rsidP="005829B3">
      <w:pPr>
        <w:pStyle w:val="BodyText"/>
        <w:rPr>
          <w:w w:val="105"/>
        </w:rPr>
      </w:pPr>
    </w:p>
    <w:p w14:paraId="3EFFFCFE" w14:textId="77777777" w:rsidR="00CB63EE" w:rsidRPr="00CE61DB" w:rsidRDefault="0006116C" w:rsidP="005829B3">
      <w:pPr>
        <w:pStyle w:val="BodyText"/>
      </w:pPr>
      <w:r w:rsidRPr="00A75B3B">
        <w:rPr>
          <w:w w:val="105"/>
        </w:rPr>
        <w:t>Additionally, a Competitive</w:t>
      </w:r>
      <w:r>
        <w:rPr>
          <w:w w:val="105"/>
        </w:rPr>
        <w:t xml:space="preserve"> </w:t>
      </w:r>
      <w:r w:rsidRPr="00A75B3B">
        <w:rPr>
          <w:w w:val="105"/>
        </w:rPr>
        <w:t xml:space="preserve">Retailer </w:t>
      </w:r>
      <w:r w:rsidR="00B07E8B">
        <w:rPr>
          <w:w w:val="105"/>
        </w:rPr>
        <w:t xml:space="preserve">will </w:t>
      </w:r>
      <w:r w:rsidRPr="00A75B3B">
        <w:rPr>
          <w:w w:val="105"/>
        </w:rPr>
        <w:t>not reject an invoice, claiming it is not a Valid Invoice, outside the timelines specified in this</w:t>
      </w:r>
      <w:r>
        <w:rPr>
          <w:w w:val="105"/>
        </w:rPr>
        <w:t xml:space="preserve"> </w:t>
      </w:r>
      <w:r w:rsidRPr="00A75B3B">
        <w:rPr>
          <w:w w:val="105"/>
        </w:rPr>
        <w:t>subsection, or without supplying appropriate rejection reasons in accordance with TX SET Implementation</w:t>
      </w:r>
      <w:r>
        <w:rPr>
          <w:w w:val="105"/>
        </w:rPr>
        <w:t xml:space="preserve"> </w:t>
      </w:r>
      <w:r w:rsidRPr="00A75B3B">
        <w:rPr>
          <w:w w:val="105"/>
        </w:rPr>
        <w:t xml:space="preserve">Guides and Commission Rules. A Competitive Retailer may dispute a Valid Invoice under Section </w:t>
      </w:r>
      <w:r w:rsidR="009C68A8">
        <w:rPr>
          <w:w w:val="105"/>
        </w:rPr>
        <w:t>4.4.D</w:t>
      </w:r>
      <w:r w:rsidRPr="00095539">
        <w:rPr>
          <w:w w:val="105"/>
        </w:rPr>
        <w:t>.7,</w:t>
      </w:r>
      <w:r>
        <w:rPr>
          <w:w w:val="105"/>
        </w:rPr>
        <w:t xml:space="preserve"> </w:t>
      </w:r>
      <w:r w:rsidRPr="00A75B3B">
        <w:rPr>
          <w:w w:val="105"/>
        </w:rPr>
        <w:t>INVOICE DISPUTES, but not reject it.</w:t>
      </w:r>
    </w:p>
    <w:p w14:paraId="7D996C25" w14:textId="77777777" w:rsidR="00CB63EE" w:rsidRPr="002E77B1" w:rsidRDefault="00394611" w:rsidP="00394611">
      <w:pPr>
        <w:pStyle w:val="Heading4"/>
        <w:numPr>
          <w:ilvl w:val="0"/>
          <w:numId w:val="0"/>
        </w:numPr>
        <w:ind w:left="1800" w:hanging="360"/>
      </w:pPr>
      <w:bookmarkStart w:id="537" w:name="_Toc116633821"/>
      <w:bookmarkStart w:id="538" w:name="_Toc486849746"/>
      <w:bookmarkStart w:id="539" w:name="_Toc488658840"/>
      <w:bookmarkStart w:id="540" w:name="_Toc523641504"/>
      <w:bookmarkStart w:id="541" w:name="_Toc130381545"/>
      <w:r w:rsidRPr="002E77B1">
        <w:t>2.</w:t>
      </w:r>
      <w:r w:rsidRPr="002E77B1">
        <w:tab/>
      </w:r>
      <w:r w:rsidR="002D23FC" w:rsidRPr="002E77B1">
        <w:t xml:space="preserve">CALCULATION AND </w:t>
      </w:r>
      <w:r w:rsidR="002D23FC">
        <w:rPr>
          <w:sz w:val="20"/>
        </w:rPr>
        <w:t>TRANSMITTAL OF</w:t>
      </w:r>
      <w:r w:rsidR="002D23FC" w:rsidRPr="002E77B1">
        <w:t xml:space="preserve"> </w:t>
      </w:r>
      <w:r w:rsidR="00FC2F16" w:rsidRPr="002E77B1">
        <w:t>CONSTRUCTION SERVICE</w:t>
      </w:r>
      <w:r w:rsidR="00FC2F16" w:rsidRPr="002E77B1">
        <w:rPr>
          <w:spacing w:val="10"/>
        </w:rPr>
        <w:t xml:space="preserve"> </w:t>
      </w:r>
      <w:r w:rsidR="00FC2F16" w:rsidRPr="002E77B1">
        <w:t>CHARGES</w:t>
      </w:r>
      <w:bookmarkEnd w:id="537"/>
      <w:bookmarkEnd w:id="538"/>
      <w:bookmarkEnd w:id="539"/>
      <w:bookmarkEnd w:id="540"/>
      <w:bookmarkEnd w:id="541"/>
    </w:p>
    <w:p w14:paraId="01D6B969" w14:textId="77777777" w:rsidR="00CB63EE" w:rsidRPr="00A447FD" w:rsidRDefault="00FC2F16" w:rsidP="005829B3">
      <w:pPr>
        <w:pStyle w:val="BodyText"/>
      </w:pPr>
      <w:r w:rsidRPr="002E77B1">
        <w:rPr>
          <w:w w:val="105"/>
        </w:rPr>
        <w:t xml:space="preserve">Construction Service charges </w:t>
      </w:r>
      <w:r w:rsidR="004D11EB">
        <w:rPr>
          <w:w w:val="105"/>
        </w:rPr>
        <w:t xml:space="preserve">must </w:t>
      </w:r>
      <w:r w:rsidRPr="002E77B1">
        <w:rPr>
          <w:w w:val="105"/>
        </w:rPr>
        <w:t xml:space="preserve">be invoiced to the entity requesting such service. If Competitive Retailer has requested such a service, </w:t>
      </w:r>
      <w:r w:rsidR="00CE1A6A">
        <w:rPr>
          <w:w w:val="105"/>
        </w:rPr>
        <w:t>LP&amp;L</w:t>
      </w:r>
      <w:r w:rsidRPr="002E77B1">
        <w:rPr>
          <w:w w:val="105"/>
        </w:rPr>
        <w:t xml:space="preserve"> </w:t>
      </w:r>
      <w:r w:rsidR="004D11EB">
        <w:rPr>
          <w:w w:val="105"/>
        </w:rPr>
        <w:t xml:space="preserve">must </w:t>
      </w:r>
      <w:r w:rsidRPr="002E77B1">
        <w:rPr>
          <w:spacing w:val="2"/>
          <w:w w:val="105"/>
        </w:rPr>
        <w:t xml:space="preserve">include </w:t>
      </w:r>
      <w:r w:rsidRPr="002E77B1">
        <w:rPr>
          <w:w w:val="105"/>
        </w:rPr>
        <w:t xml:space="preserve">the </w:t>
      </w:r>
      <w:r w:rsidRPr="002E77B1">
        <w:rPr>
          <w:spacing w:val="2"/>
          <w:w w:val="105"/>
        </w:rPr>
        <w:t xml:space="preserve">Construction Service Charge associated with that service </w:t>
      </w:r>
      <w:r w:rsidRPr="002E77B1">
        <w:rPr>
          <w:w w:val="105"/>
        </w:rPr>
        <w:t xml:space="preserve">as a separately identified item on the invoice provided </w:t>
      </w:r>
      <w:r w:rsidR="00EF7877">
        <w:rPr>
          <w:w w:val="105"/>
        </w:rPr>
        <w:t>under</w:t>
      </w:r>
      <w:r w:rsidRPr="002E77B1">
        <w:rPr>
          <w:w w:val="105"/>
        </w:rPr>
        <w:t xml:space="preserve"> Section</w:t>
      </w:r>
      <w:r w:rsidRPr="002E77B1">
        <w:rPr>
          <w:spacing w:val="49"/>
          <w:w w:val="105"/>
        </w:rPr>
        <w:t xml:space="preserve"> </w:t>
      </w:r>
      <w:r w:rsidR="009C68A8" w:rsidRPr="002E77B1">
        <w:rPr>
          <w:w w:val="105"/>
        </w:rPr>
        <w:t>4.4.</w:t>
      </w:r>
      <w:r w:rsidR="009C68A8">
        <w:rPr>
          <w:w w:val="105"/>
        </w:rPr>
        <w:t>C</w:t>
      </w:r>
      <w:r w:rsidRPr="002E77B1">
        <w:rPr>
          <w:w w:val="105"/>
        </w:rPr>
        <w:t>.1, CALCULATION AND TRANSMITTAL OF DELIVERY</w:t>
      </w:r>
      <w:r w:rsidRPr="002E77B1">
        <w:rPr>
          <w:spacing w:val="49"/>
          <w:w w:val="105"/>
        </w:rPr>
        <w:t xml:space="preserve"> </w:t>
      </w:r>
      <w:r w:rsidRPr="002E77B1">
        <w:rPr>
          <w:w w:val="105"/>
        </w:rPr>
        <w:t>SERVICE INVOICES BY</w:t>
      </w:r>
      <w:r w:rsidRPr="002E77B1">
        <w:rPr>
          <w:spacing w:val="3"/>
          <w:w w:val="105"/>
        </w:rPr>
        <w:t xml:space="preserve"> </w:t>
      </w:r>
      <w:r w:rsidR="00CE1A6A">
        <w:rPr>
          <w:w w:val="105"/>
        </w:rPr>
        <w:t>LP&amp;L</w:t>
      </w:r>
      <w:r w:rsidRPr="002E77B1">
        <w:rPr>
          <w:w w:val="105"/>
        </w:rPr>
        <w:t>.</w:t>
      </w:r>
    </w:p>
    <w:p w14:paraId="2593AF43" w14:textId="77777777" w:rsidR="00CB63EE" w:rsidRPr="002E77B1" w:rsidRDefault="00CB63EE" w:rsidP="002E77B1">
      <w:pPr>
        <w:pStyle w:val="BodyText"/>
      </w:pPr>
    </w:p>
    <w:p w14:paraId="2DB76713" w14:textId="77777777" w:rsidR="00CB63EE" w:rsidRPr="002E77B1" w:rsidRDefault="00FC2F16" w:rsidP="002E77B1">
      <w:pPr>
        <w:pStyle w:val="BodyText"/>
      </w:pPr>
      <w:r w:rsidRPr="002E77B1">
        <w:rPr>
          <w:w w:val="105"/>
        </w:rPr>
        <w:t xml:space="preserve">The income derived from Construction Service Charges </w:t>
      </w:r>
      <w:r w:rsidR="004D11EB">
        <w:rPr>
          <w:w w:val="105"/>
        </w:rPr>
        <w:t xml:space="preserve">will </w:t>
      </w:r>
      <w:r w:rsidRPr="002E77B1">
        <w:rPr>
          <w:w w:val="105"/>
        </w:rPr>
        <w:t>be deemed to have come from the Retail Customer whether the service is requested</w:t>
      </w:r>
      <w:r w:rsidRPr="002E77B1">
        <w:rPr>
          <w:spacing w:val="49"/>
          <w:w w:val="105"/>
        </w:rPr>
        <w:t xml:space="preserve"> </w:t>
      </w:r>
      <w:r w:rsidRPr="002E77B1">
        <w:rPr>
          <w:w w:val="105"/>
        </w:rPr>
        <w:t>directly by the Retail Customer or indirectly through a Competitive</w:t>
      </w:r>
      <w:r w:rsidRPr="002E77B1">
        <w:rPr>
          <w:spacing w:val="-5"/>
          <w:w w:val="105"/>
        </w:rPr>
        <w:t xml:space="preserve"> </w:t>
      </w:r>
      <w:r w:rsidRPr="002E77B1">
        <w:rPr>
          <w:w w:val="105"/>
        </w:rPr>
        <w:t>Retailer.</w:t>
      </w:r>
    </w:p>
    <w:p w14:paraId="6FFA0430" w14:textId="77777777" w:rsidR="00CB63EE" w:rsidRPr="002E77B1" w:rsidRDefault="00394611" w:rsidP="00394611">
      <w:pPr>
        <w:pStyle w:val="Heading4"/>
        <w:numPr>
          <w:ilvl w:val="0"/>
          <w:numId w:val="0"/>
        </w:numPr>
        <w:ind w:left="1800" w:hanging="360"/>
      </w:pPr>
      <w:bookmarkStart w:id="542" w:name="_TOC_250048"/>
      <w:bookmarkStart w:id="543" w:name="_Toc116633822"/>
      <w:bookmarkStart w:id="544" w:name="_Ref483898834"/>
      <w:bookmarkStart w:id="545" w:name="_Toc486751457"/>
      <w:bookmarkStart w:id="546" w:name="_Toc486827505"/>
      <w:bookmarkStart w:id="547" w:name="_Toc486827678"/>
      <w:bookmarkStart w:id="548" w:name="_Toc486829838"/>
      <w:bookmarkStart w:id="549" w:name="_Toc486831555"/>
      <w:bookmarkStart w:id="550" w:name="_Toc486831882"/>
      <w:bookmarkStart w:id="551" w:name="_Toc486849747"/>
      <w:bookmarkStart w:id="552" w:name="_Toc488658841"/>
      <w:bookmarkStart w:id="553" w:name="_Toc523641505"/>
      <w:bookmarkStart w:id="554" w:name="_Toc130381546"/>
      <w:r w:rsidRPr="002E77B1">
        <w:t>3.</w:t>
      </w:r>
      <w:r w:rsidRPr="002E77B1">
        <w:tab/>
      </w:r>
      <w:r w:rsidR="00FC2F16" w:rsidRPr="002E77B1">
        <w:t>INVOICE</w:t>
      </w:r>
      <w:r w:rsidR="00FC2F16" w:rsidRPr="002E77B1">
        <w:rPr>
          <w:spacing w:val="11"/>
        </w:rPr>
        <w:t xml:space="preserve"> </w:t>
      </w:r>
      <w:bookmarkEnd w:id="542"/>
      <w:r w:rsidR="00FC2F16" w:rsidRPr="002E77B1">
        <w:t>CORRECTIONS</w:t>
      </w:r>
      <w:bookmarkEnd w:id="543"/>
      <w:bookmarkEnd w:id="544"/>
      <w:bookmarkEnd w:id="545"/>
      <w:bookmarkEnd w:id="546"/>
      <w:bookmarkEnd w:id="547"/>
      <w:bookmarkEnd w:id="548"/>
      <w:bookmarkEnd w:id="549"/>
      <w:bookmarkEnd w:id="550"/>
      <w:bookmarkEnd w:id="551"/>
      <w:bookmarkEnd w:id="552"/>
      <w:bookmarkEnd w:id="553"/>
      <w:bookmarkEnd w:id="554"/>
    </w:p>
    <w:p w14:paraId="657F9FCB" w14:textId="77777777" w:rsidR="00FD2205" w:rsidRPr="00FD2205" w:rsidRDefault="00FC2F16" w:rsidP="005829B3">
      <w:pPr>
        <w:pStyle w:val="BodyText"/>
        <w:rPr>
          <w:w w:val="105"/>
        </w:rPr>
      </w:pPr>
      <w:r w:rsidRPr="002E77B1">
        <w:rPr>
          <w:w w:val="105"/>
        </w:rPr>
        <w:t xml:space="preserve">Invoices </w:t>
      </w:r>
      <w:r w:rsidR="00F95CDF">
        <w:rPr>
          <w:w w:val="105"/>
        </w:rPr>
        <w:t xml:space="preserve">will </w:t>
      </w:r>
      <w:r w:rsidRPr="002E77B1">
        <w:rPr>
          <w:w w:val="105"/>
        </w:rPr>
        <w:t>be subject to adjustment for errors, including, but not limited</w:t>
      </w:r>
      <w:r w:rsidR="00991E92">
        <w:rPr>
          <w:spacing w:val="49"/>
          <w:w w:val="105"/>
        </w:rPr>
        <w:t xml:space="preserve"> </w:t>
      </w:r>
      <w:r w:rsidRPr="002E77B1">
        <w:rPr>
          <w:w w:val="105"/>
        </w:rPr>
        <w:t>to arithmetic errors, computational errors,</w:t>
      </w:r>
      <w:r w:rsidR="00FD2205" w:rsidRPr="002E77B1">
        <w:rPr>
          <w:w w:val="105"/>
        </w:rPr>
        <w:t xml:space="preserve"> </w:t>
      </w:r>
      <w:r w:rsidR="00FD2205">
        <w:rPr>
          <w:w w:val="105"/>
        </w:rPr>
        <w:t>Meter inaccuracies</w:t>
      </w:r>
      <w:r w:rsidRPr="00A447FD">
        <w:rPr>
          <w:w w:val="105"/>
        </w:rPr>
        <w:t xml:space="preserve"> </w:t>
      </w:r>
      <w:r w:rsidRPr="002E77B1">
        <w:rPr>
          <w:w w:val="105"/>
        </w:rPr>
        <w:t>and Meter Reading errors.</w:t>
      </w:r>
      <w:r w:rsidRPr="002E77B1">
        <w:rPr>
          <w:spacing w:val="49"/>
          <w:w w:val="105"/>
        </w:rPr>
        <w:t xml:space="preserve"> </w:t>
      </w:r>
      <w:r w:rsidR="00CE1A6A">
        <w:rPr>
          <w:w w:val="105"/>
        </w:rPr>
        <w:t>LP&amp;L</w:t>
      </w:r>
      <w:r w:rsidRPr="002E77B1">
        <w:rPr>
          <w:w w:val="105"/>
        </w:rPr>
        <w:t xml:space="preserve"> </w:t>
      </w:r>
      <w:r w:rsidR="00C15C79">
        <w:rPr>
          <w:w w:val="105"/>
        </w:rPr>
        <w:t xml:space="preserve">will </w:t>
      </w:r>
      <w:r w:rsidRPr="002E77B1">
        <w:rPr>
          <w:w w:val="105"/>
        </w:rPr>
        <w:t xml:space="preserve">cancel and re-bill the original invoice that was incorrect </w:t>
      </w:r>
      <w:r w:rsidRPr="002E77B1">
        <w:rPr>
          <w:spacing w:val="2"/>
          <w:w w:val="105"/>
        </w:rPr>
        <w:t xml:space="preserve">and </w:t>
      </w:r>
      <w:r w:rsidRPr="002E77B1">
        <w:rPr>
          <w:w w:val="105"/>
        </w:rPr>
        <w:t xml:space="preserve">apply any payments made to the re-billed invoice. If it is determined that </w:t>
      </w:r>
      <w:r w:rsidR="00CE1A6A">
        <w:rPr>
          <w:w w:val="105"/>
        </w:rPr>
        <w:t>LP&amp;L</w:t>
      </w:r>
      <w:r w:rsidRPr="002E77B1">
        <w:rPr>
          <w:w w:val="105"/>
        </w:rPr>
        <w:t xml:space="preserve"> over-billed for Delivery charges, </w:t>
      </w:r>
      <w:r w:rsidR="00CE1A6A">
        <w:rPr>
          <w:w w:val="105"/>
        </w:rPr>
        <w:t>LP&amp;L</w:t>
      </w:r>
      <w:r w:rsidRPr="002E77B1">
        <w:rPr>
          <w:w w:val="105"/>
        </w:rPr>
        <w:t xml:space="preserve"> will make adjustment(s) </w:t>
      </w:r>
      <w:r w:rsidRPr="002E77B1">
        <w:rPr>
          <w:spacing w:val="2"/>
          <w:w w:val="105"/>
        </w:rPr>
        <w:t xml:space="preserve">associated with </w:t>
      </w:r>
      <w:r w:rsidRPr="002E77B1">
        <w:rPr>
          <w:w w:val="105"/>
        </w:rPr>
        <w:t xml:space="preserve">the </w:t>
      </w:r>
      <w:r w:rsidRPr="002E77B1">
        <w:rPr>
          <w:spacing w:val="2"/>
          <w:w w:val="105"/>
        </w:rPr>
        <w:t xml:space="preserve">Point </w:t>
      </w:r>
      <w:r w:rsidRPr="002E77B1">
        <w:rPr>
          <w:w w:val="105"/>
        </w:rPr>
        <w:t xml:space="preserve">of </w:t>
      </w:r>
      <w:r w:rsidRPr="002E77B1">
        <w:rPr>
          <w:spacing w:val="2"/>
          <w:w w:val="105"/>
        </w:rPr>
        <w:t xml:space="preserve">Delivery </w:t>
      </w:r>
      <w:r w:rsidRPr="002E77B1">
        <w:rPr>
          <w:w w:val="105"/>
        </w:rPr>
        <w:t xml:space="preserve">for the </w:t>
      </w:r>
      <w:r w:rsidRPr="002E77B1">
        <w:rPr>
          <w:spacing w:val="2"/>
          <w:w w:val="105"/>
        </w:rPr>
        <w:t xml:space="preserve">entire period </w:t>
      </w:r>
      <w:r w:rsidRPr="002E77B1">
        <w:rPr>
          <w:w w:val="105"/>
        </w:rPr>
        <w:t xml:space="preserve">of </w:t>
      </w:r>
      <w:r w:rsidRPr="002E77B1">
        <w:rPr>
          <w:spacing w:val="2"/>
          <w:w w:val="105"/>
        </w:rPr>
        <w:t xml:space="preserve">over-billing. </w:t>
      </w:r>
      <w:r w:rsidRPr="002E77B1">
        <w:rPr>
          <w:spacing w:val="3"/>
          <w:w w:val="105"/>
        </w:rPr>
        <w:t xml:space="preserve">If </w:t>
      </w:r>
      <w:r w:rsidRPr="002E77B1">
        <w:rPr>
          <w:w w:val="105"/>
        </w:rPr>
        <w:t xml:space="preserve">it is determined that </w:t>
      </w:r>
      <w:r w:rsidR="00CE1A6A">
        <w:rPr>
          <w:w w:val="105"/>
        </w:rPr>
        <w:t>LP&amp;L</w:t>
      </w:r>
      <w:r w:rsidRPr="002E77B1">
        <w:rPr>
          <w:w w:val="105"/>
        </w:rPr>
        <w:t xml:space="preserve"> under-billed for Delivery charges, </w:t>
      </w:r>
      <w:r w:rsidR="00CE1A6A">
        <w:rPr>
          <w:w w:val="105"/>
        </w:rPr>
        <w:t>LP&amp;L</w:t>
      </w:r>
      <w:r w:rsidR="00FD2205" w:rsidRPr="002F4D1C">
        <w:rPr>
          <w:w w:val="105"/>
        </w:rPr>
        <w:t xml:space="preserve"> may not</w:t>
      </w:r>
      <w:r w:rsidR="00FD2205">
        <w:rPr>
          <w:w w:val="105"/>
        </w:rPr>
        <w:t xml:space="preserve"> </w:t>
      </w:r>
      <w:r w:rsidR="00FD2205" w:rsidRPr="002F4D1C">
        <w:rPr>
          <w:w w:val="105"/>
        </w:rPr>
        <w:t>issue an invoice for underbillings for</w:t>
      </w:r>
      <w:r w:rsidR="00FD2205" w:rsidRPr="002E77B1">
        <w:rPr>
          <w:w w:val="105"/>
        </w:rPr>
        <w:t xml:space="preserve"> adjustments </w:t>
      </w:r>
      <w:r w:rsidR="00FD2205" w:rsidRPr="002F4D1C">
        <w:rPr>
          <w:w w:val="105"/>
        </w:rPr>
        <w:t>more than 150 days after the date the original invoice was issued or should have been issued.</w:t>
      </w:r>
    </w:p>
    <w:p w14:paraId="6C222069" w14:textId="77777777" w:rsidR="00125D79" w:rsidRDefault="00125D79" w:rsidP="005829B3">
      <w:pPr>
        <w:pStyle w:val="BodyText"/>
      </w:pPr>
    </w:p>
    <w:p w14:paraId="74424B09" w14:textId="77777777" w:rsidR="00FD2205" w:rsidRDefault="00FD2205" w:rsidP="005829B3">
      <w:pPr>
        <w:pStyle w:val="BodyText"/>
      </w:pPr>
      <w:r>
        <w:t xml:space="preserve">All invoices with estimations </w:t>
      </w:r>
      <w:r w:rsidR="00C15C79">
        <w:t xml:space="preserve">must </w:t>
      </w:r>
      <w:r>
        <w:t xml:space="preserve">be trued-up within 150 days of the estimation.  If </w:t>
      </w:r>
      <w:r w:rsidR="00CE1A6A">
        <w:t>LP&amp;L</w:t>
      </w:r>
      <w:r>
        <w:t xml:space="preserve"> does not true-up an underbilling within 150 days, </w:t>
      </w:r>
      <w:r w:rsidR="00CE1A6A">
        <w:t>LP&amp;L</w:t>
      </w:r>
      <w:r>
        <w:t xml:space="preserve"> may not bill for the difference it has underbilled.</w:t>
      </w:r>
    </w:p>
    <w:p w14:paraId="2E4591E1" w14:textId="77777777" w:rsidR="00125D79" w:rsidRDefault="00125D79" w:rsidP="005829B3">
      <w:pPr>
        <w:pStyle w:val="BodyText"/>
      </w:pPr>
    </w:p>
    <w:p w14:paraId="3DFA3716" w14:textId="77777777" w:rsidR="00FD2205" w:rsidRPr="00A447FD" w:rsidRDefault="00CE1A6A" w:rsidP="005829B3">
      <w:pPr>
        <w:pStyle w:val="BodyText"/>
      </w:pPr>
      <w:r>
        <w:t>LP&amp;L</w:t>
      </w:r>
      <w:r w:rsidR="00FD2205">
        <w:t xml:space="preserve"> </w:t>
      </w:r>
      <w:r w:rsidR="00C15C79">
        <w:t xml:space="preserve">must </w:t>
      </w:r>
      <w:r w:rsidR="00FD2205">
        <w:t xml:space="preserve">render a corrected invoice within seven days of the date of resolution of the error unless otherwise prohibited by this section. </w:t>
      </w:r>
      <w:r>
        <w:t>LP&amp;L</w:t>
      </w:r>
      <w:r w:rsidR="00FD2205">
        <w:t xml:space="preserve"> </w:t>
      </w:r>
      <w:r w:rsidR="00C15C79">
        <w:t xml:space="preserve">must </w:t>
      </w:r>
      <w:r w:rsidR="00FD2205">
        <w:t xml:space="preserve">provide notice to an affected Competitive Retailer </w:t>
      </w:r>
      <w:r w:rsidR="00EF7877">
        <w:t xml:space="preserve">under </w:t>
      </w:r>
      <w:r w:rsidR="00FD2205">
        <w:t>Section 3.7, FORM AND TIMING OF NOTICE, at least one Business Day before the rendition.</w:t>
      </w:r>
    </w:p>
    <w:p w14:paraId="4320125F" w14:textId="77777777" w:rsidR="00FD2205" w:rsidRPr="002E77B1" w:rsidRDefault="00FD2205" w:rsidP="002E77B1">
      <w:pPr>
        <w:pStyle w:val="BodyText"/>
      </w:pPr>
    </w:p>
    <w:p w14:paraId="406D9603" w14:textId="77777777" w:rsidR="00CB63EE" w:rsidRPr="002E77B1" w:rsidRDefault="00FD2205" w:rsidP="002E77B1">
      <w:pPr>
        <w:pStyle w:val="BodyText"/>
        <w:rPr>
          <w:sz w:val="31"/>
        </w:rPr>
      </w:pPr>
      <w:r w:rsidRPr="002E77B1">
        <w:rPr>
          <w:w w:val="105"/>
        </w:rPr>
        <w:t xml:space="preserve">Disputes about invoice corrections </w:t>
      </w:r>
      <w:r w:rsidR="00C15C79">
        <w:rPr>
          <w:w w:val="105"/>
        </w:rPr>
        <w:t xml:space="preserve">will </w:t>
      </w:r>
      <w:r w:rsidRPr="002E77B1">
        <w:rPr>
          <w:w w:val="105"/>
        </w:rPr>
        <w:t>be governed by Section 4.9, DISPUTE RESOLUTION PROCEDURES.</w:t>
      </w:r>
    </w:p>
    <w:p w14:paraId="4720C037" w14:textId="77777777" w:rsidR="00CB63EE" w:rsidRPr="002E77B1" w:rsidRDefault="00394611" w:rsidP="00394611">
      <w:pPr>
        <w:pStyle w:val="Heading4"/>
        <w:numPr>
          <w:ilvl w:val="0"/>
          <w:numId w:val="0"/>
        </w:numPr>
        <w:ind w:left="1800" w:hanging="360"/>
      </w:pPr>
      <w:bookmarkStart w:id="555" w:name="_TOC_250047"/>
      <w:bookmarkStart w:id="556" w:name="_Toc116633823"/>
      <w:bookmarkStart w:id="557" w:name="_Ref483898844"/>
      <w:bookmarkStart w:id="558" w:name="_Toc486751458"/>
      <w:bookmarkStart w:id="559" w:name="_Toc486827506"/>
      <w:bookmarkStart w:id="560" w:name="_Toc486827679"/>
      <w:bookmarkStart w:id="561" w:name="_Toc486829839"/>
      <w:bookmarkStart w:id="562" w:name="_Toc486831556"/>
      <w:bookmarkStart w:id="563" w:name="_Toc486831883"/>
      <w:bookmarkStart w:id="564" w:name="_Toc486849748"/>
      <w:bookmarkStart w:id="565" w:name="_Toc488658842"/>
      <w:bookmarkStart w:id="566" w:name="_Toc523641506"/>
      <w:bookmarkStart w:id="567" w:name="_Toc130381547"/>
      <w:r w:rsidRPr="002E77B1">
        <w:t>4.</w:t>
      </w:r>
      <w:r w:rsidRPr="002E77B1">
        <w:tab/>
      </w:r>
      <w:r w:rsidR="00FC2F16" w:rsidRPr="002E77B1">
        <w:t>BILLING</w:t>
      </w:r>
      <w:r w:rsidR="00FC2F16" w:rsidRPr="002E77B1">
        <w:rPr>
          <w:spacing w:val="11"/>
        </w:rPr>
        <w:t xml:space="preserve"> </w:t>
      </w:r>
      <w:bookmarkEnd w:id="555"/>
      <w:r w:rsidR="00FC2F16" w:rsidRPr="002E77B1">
        <w:t>CYCLE</w:t>
      </w:r>
      <w:bookmarkEnd w:id="556"/>
      <w:bookmarkEnd w:id="557"/>
      <w:bookmarkEnd w:id="558"/>
      <w:bookmarkEnd w:id="559"/>
      <w:bookmarkEnd w:id="560"/>
      <w:bookmarkEnd w:id="561"/>
      <w:bookmarkEnd w:id="562"/>
      <w:bookmarkEnd w:id="563"/>
      <w:bookmarkEnd w:id="564"/>
      <w:bookmarkEnd w:id="565"/>
      <w:bookmarkEnd w:id="566"/>
      <w:bookmarkEnd w:id="567"/>
    </w:p>
    <w:p w14:paraId="4E7AD0A0" w14:textId="77777777" w:rsidR="00CB63EE" w:rsidRPr="002A10F7" w:rsidRDefault="00FC2F16" w:rsidP="005829B3">
      <w:pPr>
        <w:pStyle w:val="BodyText"/>
      </w:pPr>
      <w:r w:rsidRPr="002E77B1">
        <w:rPr>
          <w:w w:val="105"/>
        </w:rPr>
        <w:t>Unless otherwise stated in the applicable Rate Schedule</w:t>
      </w:r>
      <w:r w:rsidR="009C68A8" w:rsidRPr="002E77B1">
        <w:rPr>
          <w:w w:val="105"/>
        </w:rPr>
        <w:t xml:space="preserve"> or as provided in Section 4.8.</w:t>
      </w:r>
      <w:r w:rsidR="009C68A8">
        <w:rPr>
          <w:w w:val="105"/>
        </w:rPr>
        <w:t>A</w:t>
      </w:r>
      <w:r w:rsidRPr="002E77B1">
        <w:rPr>
          <w:w w:val="105"/>
        </w:rPr>
        <w:t>.3,</w:t>
      </w:r>
      <w:r w:rsidR="32099C64" w:rsidRPr="002E77B1">
        <w:rPr>
          <w:w w:val="105"/>
        </w:rPr>
        <w:t xml:space="preserve"> </w:t>
      </w:r>
      <w:r w:rsidR="002A10F7" w:rsidRPr="002E77B1">
        <w:rPr>
          <w:w w:val="105"/>
        </w:rPr>
        <w:t xml:space="preserve">METER </w:t>
      </w:r>
      <w:r w:rsidR="002A10F7" w:rsidRPr="000744EB">
        <w:rPr>
          <w:w w:val="105"/>
        </w:rPr>
        <w:t>READINGS FOR THE PURPOSE OF A SELF-SELECTED</w:t>
      </w:r>
      <w:r w:rsidR="002A10F7">
        <w:rPr>
          <w:w w:val="105"/>
        </w:rPr>
        <w:t xml:space="preserve"> </w:t>
      </w:r>
      <w:r w:rsidR="002A10F7" w:rsidRPr="000744EB">
        <w:rPr>
          <w:w w:val="105"/>
        </w:rPr>
        <w:t>SWITCH OR TO VERIFY ACCURACY OF METER READING</w:t>
      </w:r>
      <w:r w:rsidRPr="002E77B1">
        <w:rPr>
          <w:w w:val="105"/>
        </w:rPr>
        <w:t xml:space="preserve">, invoiced charges </w:t>
      </w:r>
      <w:r w:rsidR="00C15C79">
        <w:rPr>
          <w:w w:val="105"/>
        </w:rPr>
        <w:t xml:space="preserve">will </w:t>
      </w:r>
      <w:r w:rsidRPr="002E77B1">
        <w:rPr>
          <w:w w:val="105"/>
        </w:rPr>
        <w:t>be based on a cycle of approximately one month.</w:t>
      </w:r>
    </w:p>
    <w:p w14:paraId="58A27160" w14:textId="77777777" w:rsidR="00CB63EE" w:rsidRPr="002E77B1" w:rsidRDefault="00CB63EE" w:rsidP="002E77B1">
      <w:pPr>
        <w:pStyle w:val="BodyText"/>
      </w:pPr>
    </w:p>
    <w:p w14:paraId="6AE45540" w14:textId="7938EFB0" w:rsidR="00CB63EE" w:rsidRDefault="00FC2F16" w:rsidP="002E77B1">
      <w:pPr>
        <w:pStyle w:val="BodyText"/>
      </w:pPr>
      <w:r w:rsidRPr="002E77B1">
        <w:rPr>
          <w:w w:val="105"/>
        </w:rPr>
        <w:t xml:space="preserve">The Competitive Retailer </w:t>
      </w:r>
      <w:r w:rsidR="004D1288">
        <w:rPr>
          <w:w w:val="105"/>
        </w:rPr>
        <w:t xml:space="preserve">will </w:t>
      </w:r>
      <w:r w:rsidRPr="002E77B1">
        <w:rPr>
          <w:w w:val="105"/>
        </w:rPr>
        <w:t>have the right to request a one-time adjustment to a Retail Customer</w:t>
      </w:r>
      <w:r w:rsidR="00357125">
        <w:rPr>
          <w:w w:val="105"/>
        </w:rPr>
        <w:t>’</w:t>
      </w:r>
      <w:r w:rsidRPr="002E77B1">
        <w:rPr>
          <w:w w:val="105"/>
        </w:rPr>
        <w:t xml:space="preserve">s Meter Reading/Billing Cycle. The Competitive Retailer must select another </w:t>
      </w:r>
      <w:r w:rsidR="00CE1A6A">
        <w:rPr>
          <w:w w:val="105"/>
        </w:rPr>
        <w:t>LP&amp;L</w:t>
      </w:r>
      <w:r w:rsidRPr="002E77B1">
        <w:rPr>
          <w:w w:val="105"/>
        </w:rPr>
        <w:t xml:space="preserve"> defined Meter Reading schedule, if available for that account, unless the Retail Customer has remote Meter Reading capability, in which case the Competitive Retailer has the right to arrange for any Meter Reading/Billing Cycle.</w:t>
      </w:r>
      <w:r w:rsidR="007D762E" w:rsidRPr="00A447FD">
        <w:rPr>
          <w:w w:val="105"/>
        </w:rPr>
        <w:t xml:space="preserve"> </w:t>
      </w:r>
      <w:r w:rsidR="00CE1A6A">
        <w:rPr>
          <w:w w:val="105"/>
        </w:rPr>
        <w:t>LP&amp;L</w:t>
      </w:r>
      <w:r w:rsidR="007D762E" w:rsidRPr="00A447FD">
        <w:t xml:space="preserve"> </w:t>
      </w:r>
      <w:r w:rsidR="004D1288">
        <w:t xml:space="preserve">must </w:t>
      </w:r>
      <w:r w:rsidR="007D762E" w:rsidRPr="00A447FD">
        <w:t xml:space="preserve">notify Competitive Retailer of any permanent changes in billing cycle or Meter Reading Schedules. Notification </w:t>
      </w:r>
      <w:r w:rsidR="004D1288">
        <w:t>must</w:t>
      </w:r>
      <w:r w:rsidR="007D762E" w:rsidRPr="00A447FD">
        <w:t xml:space="preserve"> be provided in accordance with appropriate TX SET protocol.</w:t>
      </w:r>
      <w:r w:rsidR="00FD2205">
        <w:t xml:space="preserve">  </w:t>
      </w:r>
      <w:r w:rsidR="00CE1A6A">
        <w:t>LP&amp;L</w:t>
      </w:r>
      <w:r w:rsidR="00357125">
        <w:t>’</w:t>
      </w:r>
      <w:r w:rsidR="00FD2205">
        <w:t xml:space="preserve">s Meter Reading Schedules will be made available on </w:t>
      </w:r>
      <w:r w:rsidR="00CE1A6A">
        <w:t>LP&amp;L</w:t>
      </w:r>
      <w:r w:rsidR="00357125">
        <w:t>’</w:t>
      </w:r>
      <w:r w:rsidR="00FD2205">
        <w:t xml:space="preserve">s website for the next year by December 15. </w:t>
      </w:r>
      <w:r w:rsidR="00CE1A6A">
        <w:t>LP&amp;L</w:t>
      </w:r>
      <w:r w:rsidR="00FD2205">
        <w:t xml:space="preserve"> </w:t>
      </w:r>
      <w:r w:rsidR="004D1288">
        <w:t xml:space="preserve">must </w:t>
      </w:r>
      <w:r w:rsidR="00FD2205">
        <w:t>provide 60 days</w:t>
      </w:r>
      <w:r w:rsidR="00357125">
        <w:t>’</w:t>
      </w:r>
      <w:r w:rsidR="00FD2205">
        <w:t xml:space="preserve"> notice for any changes in the Meter Reading Schedule.</w:t>
      </w:r>
    </w:p>
    <w:p w14:paraId="18501A0B" w14:textId="5FEA3C08" w:rsidR="000D11E6" w:rsidRDefault="000D11E6" w:rsidP="002E77B1">
      <w:pPr>
        <w:pStyle w:val="BodyText"/>
      </w:pPr>
    </w:p>
    <w:p w14:paraId="380DEC27" w14:textId="77777777" w:rsidR="000D11E6" w:rsidRPr="002E77B1" w:rsidRDefault="000D11E6" w:rsidP="002E77B1">
      <w:pPr>
        <w:pStyle w:val="BodyText"/>
      </w:pPr>
    </w:p>
    <w:p w14:paraId="54A76F3C" w14:textId="77777777" w:rsidR="00CB63EE" w:rsidRPr="002E77B1" w:rsidRDefault="00FC2F16" w:rsidP="00755EE7">
      <w:pPr>
        <w:pStyle w:val="Heading3"/>
        <w:numPr>
          <w:ilvl w:val="0"/>
          <w:numId w:val="13"/>
        </w:numPr>
      </w:pPr>
      <w:bookmarkStart w:id="568" w:name="_Ref483898852"/>
      <w:bookmarkStart w:id="569" w:name="_TOC_250046"/>
      <w:bookmarkStart w:id="570" w:name="_Toc116633824"/>
      <w:bookmarkStart w:id="571" w:name="_Ref485491754"/>
      <w:bookmarkStart w:id="572" w:name="_Toc486751459"/>
      <w:bookmarkStart w:id="573" w:name="_Toc486827507"/>
      <w:bookmarkStart w:id="574" w:name="_Toc486827680"/>
      <w:bookmarkStart w:id="575" w:name="_Toc486829840"/>
      <w:bookmarkStart w:id="576" w:name="_Toc486831557"/>
      <w:bookmarkStart w:id="577" w:name="_Toc486831884"/>
      <w:bookmarkStart w:id="578" w:name="_Toc486849749"/>
      <w:bookmarkStart w:id="579" w:name="_Toc488658843"/>
      <w:bookmarkStart w:id="580" w:name="_Toc523641507"/>
      <w:bookmarkStart w:id="581" w:name="_Toc130381548"/>
      <w:bookmarkStart w:id="582" w:name="_Toc131705716"/>
      <w:bookmarkStart w:id="583" w:name="_Toc137131256"/>
      <w:r w:rsidRPr="002E77B1">
        <w:t>REMITTANCE</w:t>
      </w:r>
      <w:bookmarkEnd w:id="568"/>
      <w:r w:rsidRPr="002E77B1">
        <w:t xml:space="preserve"> OF INVOICED</w:t>
      </w:r>
      <w:r w:rsidRPr="002E77B1">
        <w:rPr>
          <w:spacing w:val="17"/>
        </w:rPr>
        <w:t xml:space="preserve"> </w:t>
      </w:r>
      <w:bookmarkEnd w:id="569"/>
      <w:r w:rsidRPr="002E77B1">
        <w:t>CHARGES</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36633BB8" w14:textId="77777777" w:rsidR="00CB63EE" w:rsidRPr="002E77B1" w:rsidRDefault="00FC2F16" w:rsidP="002E77B1">
      <w:pPr>
        <w:pStyle w:val="BodyText"/>
      </w:pPr>
      <w:r w:rsidRPr="002E77B1">
        <w:rPr>
          <w:w w:val="105"/>
        </w:rPr>
        <w:t>Payments for all charges except Discretionary Service Charges invoiced to Comp</w:t>
      </w:r>
      <w:r w:rsidR="00964C41" w:rsidRPr="002E77B1">
        <w:rPr>
          <w:w w:val="105"/>
        </w:rPr>
        <w:t xml:space="preserve">etitive Retailer </w:t>
      </w:r>
      <w:r w:rsidR="00162BF7">
        <w:rPr>
          <w:w w:val="105"/>
        </w:rPr>
        <w:t xml:space="preserve">will </w:t>
      </w:r>
      <w:r w:rsidR="00964C41" w:rsidRPr="002E77B1">
        <w:rPr>
          <w:w w:val="105"/>
        </w:rPr>
        <w:t xml:space="preserve">be due </w:t>
      </w:r>
      <w:r w:rsidR="7CB2AF43" w:rsidRPr="002E77B1">
        <w:rPr>
          <w:w w:val="105"/>
        </w:rPr>
        <w:t>35</w:t>
      </w:r>
      <w:r w:rsidRPr="002E77B1">
        <w:rPr>
          <w:w w:val="105"/>
        </w:rPr>
        <w:t xml:space="preserve"> calendar days following </w:t>
      </w:r>
      <w:r w:rsidR="00CE1A6A">
        <w:rPr>
          <w:w w:val="105"/>
        </w:rPr>
        <w:t>LP&amp;L</w:t>
      </w:r>
      <w:r w:rsidR="00964C41" w:rsidRPr="002E77B1">
        <w:rPr>
          <w:w w:val="105"/>
        </w:rPr>
        <w:t xml:space="preserve"> transmittal of a </w:t>
      </w:r>
      <w:r w:rsidR="00964C41">
        <w:t>valid</w:t>
      </w:r>
      <w:r w:rsidRPr="002E77B1">
        <w:rPr>
          <w:w w:val="105"/>
        </w:rPr>
        <w:t xml:space="preserve"> invoice.</w:t>
      </w:r>
      <w:r w:rsidR="00964C41" w:rsidRPr="002E77B1">
        <w:rPr>
          <w:w w:val="105"/>
        </w:rPr>
        <w:t xml:space="preserve">  </w:t>
      </w:r>
      <w:r w:rsidR="00964C41">
        <w:t>The preceding 3</w:t>
      </w:r>
      <w:r w:rsidR="00F934A4">
        <w:t>5</w:t>
      </w:r>
      <w:r w:rsidR="00964C41">
        <w:t xml:space="preserve"> calendar day</w:t>
      </w:r>
      <w:r w:rsidR="00964C41" w:rsidRPr="002E77B1">
        <w:rPr>
          <w:w w:val="105"/>
        </w:rPr>
        <w:t xml:space="preserve"> payment </w:t>
      </w:r>
      <w:r w:rsidR="00964C41">
        <w:t xml:space="preserve">provision </w:t>
      </w:r>
      <w:r w:rsidR="00162BF7">
        <w:t xml:space="preserve">will </w:t>
      </w:r>
      <w:r w:rsidR="00964C41">
        <w:t xml:space="preserve">not apply to invoices that have been rejected using Applicable Legal Authorities. </w:t>
      </w:r>
      <w:r w:rsidRPr="002E77B1">
        <w:rPr>
          <w:w w:val="105"/>
        </w:rPr>
        <w:t xml:space="preserve"> </w:t>
      </w:r>
    </w:p>
    <w:p w14:paraId="17F6E367" w14:textId="77777777" w:rsidR="00CB63EE" w:rsidRPr="00A447FD" w:rsidRDefault="00CB63EE" w:rsidP="005829B3">
      <w:pPr>
        <w:pStyle w:val="BodyText"/>
      </w:pPr>
    </w:p>
    <w:p w14:paraId="757EACEC" w14:textId="77777777" w:rsidR="00CB63EE" w:rsidRPr="002E77B1" w:rsidRDefault="00FC2F16" w:rsidP="002E77B1">
      <w:pPr>
        <w:pStyle w:val="BodyText"/>
      </w:pPr>
      <w:r w:rsidRPr="002E77B1">
        <w:rPr>
          <w:w w:val="105"/>
        </w:rPr>
        <w:t xml:space="preserve">Disputed invoiced amounts </w:t>
      </w:r>
      <w:r w:rsidR="006E2066">
        <w:rPr>
          <w:w w:val="105"/>
        </w:rPr>
        <w:t xml:space="preserve">will </w:t>
      </w:r>
      <w:r w:rsidR="009C68A8" w:rsidRPr="002E77B1">
        <w:rPr>
          <w:w w:val="105"/>
        </w:rPr>
        <w:t>be governed by Section 4.4.</w:t>
      </w:r>
      <w:r w:rsidR="009C68A8">
        <w:rPr>
          <w:w w:val="105"/>
        </w:rPr>
        <w:t>D</w:t>
      </w:r>
      <w:r w:rsidR="002B594B">
        <w:rPr>
          <w:w w:val="105"/>
        </w:rPr>
        <w:t>.3</w:t>
      </w:r>
      <w:r w:rsidRPr="002E77B1">
        <w:rPr>
          <w:w w:val="105"/>
        </w:rPr>
        <w:t xml:space="preserve">, INVOICE </w:t>
      </w:r>
      <w:r w:rsidRPr="002E77B1">
        <w:rPr>
          <w:spacing w:val="2"/>
          <w:w w:val="105"/>
        </w:rPr>
        <w:t xml:space="preserve">DISPUTES. Payments </w:t>
      </w:r>
      <w:r w:rsidRPr="002E77B1">
        <w:rPr>
          <w:w w:val="105"/>
        </w:rPr>
        <w:t xml:space="preserve">are due </w:t>
      </w:r>
      <w:r w:rsidRPr="002E77B1">
        <w:rPr>
          <w:spacing w:val="2"/>
          <w:w w:val="105"/>
        </w:rPr>
        <w:t xml:space="preserve">without regard </w:t>
      </w:r>
      <w:r w:rsidRPr="002E77B1">
        <w:rPr>
          <w:w w:val="105"/>
        </w:rPr>
        <w:t xml:space="preserve">to </w:t>
      </w:r>
      <w:r w:rsidRPr="002E77B1">
        <w:rPr>
          <w:spacing w:val="2"/>
          <w:w w:val="105"/>
        </w:rPr>
        <w:t xml:space="preserve">whether </w:t>
      </w:r>
      <w:r w:rsidRPr="002E77B1">
        <w:rPr>
          <w:w w:val="105"/>
        </w:rPr>
        <w:t xml:space="preserve">or </w:t>
      </w:r>
      <w:r w:rsidRPr="002E77B1">
        <w:rPr>
          <w:spacing w:val="2"/>
          <w:w w:val="105"/>
        </w:rPr>
        <w:t xml:space="preserve">when </w:t>
      </w:r>
      <w:r w:rsidRPr="002E77B1">
        <w:rPr>
          <w:spacing w:val="3"/>
          <w:w w:val="105"/>
        </w:rPr>
        <w:t xml:space="preserve">the </w:t>
      </w:r>
      <w:r w:rsidRPr="002E77B1">
        <w:rPr>
          <w:w w:val="105"/>
        </w:rPr>
        <w:t xml:space="preserve">Competitive Retailer receives payment from its Retail </w:t>
      </w:r>
      <w:r w:rsidRPr="002E77B1">
        <w:rPr>
          <w:spacing w:val="2"/>
          <w:w w:val="105"/>
        </w:rPr>
        <w:t xml:space="preserve">Customer(s). </w:t>
      </w:r>
      <w:r w:rsidRPr="002E77B1">
        <w:rPr>
          <w:w w:val="105"/>
        </w:rPr>
        <w:t>However, the income derived from Delivery Service charges is deemed to have come from the Retail Customer, not the Competitive</w:t>
      </w:r>
      <w:r w:rsidRPr="002E77B1">
        <w:rPr>
          <w:spacing w:val="-7"/>
          <w:w w:val="105"/>
        </w:rPr>
        <w:t xml:space="preserve"> </w:t>
      </w:r>
      <w:r w:rsidRPr="002E77B1">
        <w:rPr>
          <w:w w:val="105"/>
        </w:rPr>
        <w:t>Retailer.</w:t>
      </w:r>
    </w:p>
    <w:p w14:paraId="17BCD704" w14:textId="77777777" w:rsidR="00CB63EE" w:rsidRPr="00A447FD" w:rsidRDefault="00CB63EE" w:rsidP="005829B3">
      <w:pPr>
        <w:pStyle w:val="BodyText"/>
      </w:pPr>
    </w:p>
    <w:p w14:paraId="429182E7" w14:textId="77777777" w:rsidR="00CB63EE" w:rsidRPr="002E77B1" w:rsidRDefault="00CE1A6A" w:rsidP="002E77B1">
      <w:pPr>
        <w:pStyle w:val="BodyText"/>
      </w:pPr>
      <w:r>
        <w:rPr>
          <w:spacing w:val="2"/>
          <w:w w:val="105"/>
        </w:rPr>
        <w:t>LP&amp;L</w:t>
      </w:r>
      <w:r w:rsidR="00FC2F16" w:rsidRPr="002E77B1">
        <w:rPr>
          <w:spacing w:val="2"/>
          <w:w w:val="105"/>
        </w:rPr>
        <w:t xml:space="preserve"> </w:t>
      </w:r>
      <w:r w:rsidR="006E2066">
        <w:rPr>
          <w:spacing w:val="2"/>
          <w:w w:val="105"/>
        </w:rPr>
        <w:t xml:space="preserve">must </w:t>
      </w:r>
      <w:r w:rsidR="00FC2F16" w:rsidRPr="002E77B1">
        <w:rPr>
          <w:spacing w:val="2"/>
          <w:w w:val="105"/>
        </w:rPr>
        <w:t xml:space="preserve">specify </w:t>
      </w:r>
      <w:r w:rsidR="00FC2F16" w:rsidRPr="002E77B1">
        <w:rPr>
          <w:w w:val="105"/>
        </w:rPr>
        <w:t xml:space="preserve">the due </w:t>
      </w:r>
      <w:r w:rsidR="00FC2F16" w:rsidRPr="002E77B1">
        <w:rPr>
          <w:spacing w:val="2"/>
          <w:w w:val="105"/>
        </w:rPr>
        <w:t xml:space="preserve">date </w:t>
      </w:r>
      <w:r w:rsidR="00FC2F16" w:rsidRPr="002E77B1">
        <w:rPr>
          <w:w w:val="105"/>
        </w:rPr>
        <w:t xml:space="preserve">on the </w:t>
      </w:r>
      <w:r w:rsidR="00FC2F16" w:rsidRPr="002E77B1">
        <w:rPr>
          <w:spacing w:val="2"/>
          <w:w w:val="105"/>
        </w:rPr>
        <w:t xml:space="preserve">invoice, </w:t>
      </w:r>
      <w:r w:rsidR="00FC2F16" w:rsidRPr="002E77B1">
        <w:rPr>
          <w:w w:val="105"/>
        </w:rPr>
        <w:t xml:space="preserve">and the due </w:t>
      </w:r>
      <w:r w:rsidR="00FC2F16" w:rsidRPr="002E77B1">
        <w:rPr>
          <w:spacing w:val="2"/>
          <w:w w:val="105"/>
        </w:rPr>
        <w:t xml:space="preserve">date </w:t>
      </w:r>
      <w:r w:rsidR="006E2066">
        <w:rPr>
          <w:spacing w:val="2"/>
          <w:w w:val="105"/>
        </w:rPr>
        <w:t>must</w:t>
      </w:r>
      <w:r w:rsidR="00FC2F16" w:rsidRPr="002E77B1">
        <w:rPr>
          <w:spacing w:val="2"/>
          <w:w w:val="105"/>
        </w:rPr>
        <w:t xml:space="preserve"> </w:t>
      </w:r>
      <w:r w:rsidR="00FC2F16" w:rsidRPr="002E77B1">
        <w:rPr>
          <w:spacing w:val="3"/>
          <w:w w:val="105"/>
        </w:rPr>
        <w:t xml:space="preserve">be </w:t>
      </w:r>
      <w:r w:rsidR="00964C41" w:rsidRPr="002E77B1">
        <w:rPr>
          <w:w w:val="105"/>
        </w:rPr>
        <w:t>the</w:t>
      </w:r>
      <w:r w:rsidR="00A34FD7">
        <w:rPr>
          <w:w w:val="105"/>
        </w:rPr>
        <w:t xml:space="preserve"> </w:t>
      </w:r>
      <w:r w:rsidR="76F126A3" w:rsidRPr="002E77B1">
        <w:rPr>
          <w:w w:val="105"/>
        </w:rPr>
        <w:t>35th</w:t>
      </w:r>
      <w:r w:rsidR="001F4C12">
        <w:rPr>
          <w:vertAlign w:val="superscript"/>
        </w:rPr>
        <w:t xml:space="preserve"> </w:t>
      </w:r>
      <w:r w:rsidR="00FC2F16" w:rsidRPr="002E77B1">
        <w:rPr>
          <w:w w:val="105"/>
        </w:rPr>
        <w:t xml:space="preserve">calendar day after the transmittal date of the </w:t>
      </w:r>
      <w:r w:rsidR="00964C41">
        <w:t>valid</w:t>
      </w:r>
      <w:r w:rsidR="00456CE0" w:rsidRPr="002E77B1">
        <w:rPr>
          <w:w w:val="105"/>
        </w:rPr>
        <w:t xml:space="preserve"> invoice</w:t>
      </w:r>
      <w:r w:rsidR="00FC2F16" w:rsidRPr="002E77B1">
        <w:rPr>
          <w:w w:val="105"/>
        </w:rPr>
        <w:t xml:space="preserve">, unless the </w:t>
      </w:r>
      <w:r w:rsidR="169FD672" w:rsidRPr="002E77B1">
        <w:rPr>
          <w:w w:val="105"/>
        </w:rPr>
        <w:t>35th</w:t>
      </w:r>
      <w:r w:rsidR="00FC2F16" w:rsidRPr="002E77B1">
        <w:rPr>
          <w:spacing w:val="2"/>
          <w:w w:val="105"/>
        </w:rPr>
        <w:t xml:space="preserve"> </w:t>
      </w:r>
      <w:r w:rsidR="00FC2F16" w:rsidRPr="002E77B1">
        <w:rPr>
          <w:w w:val="105"/>
        </w:rPr>
        <w:t xml:space="preserve">day falls on a weekend or Banking Holiday, in which </w:t>
      </w:r>
      <w:r w:rsidR="00FC2F16" w:rsidRPr="002E77B1">
        <w:rPr>
          <w:spacing w:val="2"/>
          <w:w w:val="105"/>
        </w:rPr>
        <w:t xml:space="preserve">case </w:t>
      </w:r>
      <w:r w:rsidR="00FC2F16" w:rsidRPr="002E77B1">
        <w:rPr>
          <w:spacing w:val="3"/>
          <w:w w:val="105"/>
        </w:rPr>
        <w:t xml:space="preserve">the </w:t>
      </w:r>
      <w:r w:rsidR="00FC2F16" w:rsidRPr="002E77B1">
        <w:rPr>
          <w:w w:val="105"/>
        </w:rPr>
        <w:t xml:space="preserve">due date </w:t>
      </w:r>
      <w:r w:rsidR="006E2066">
        <w:rPr>
          <w:w w:val="105"/>
        </w:rPr>
        <w:t>will</w:t>
      </w:r>
      <w:r w:rsidR="00FC2F16" w:rsidRPr="002E77B1">
        <w:rPr>
          <w:w w:val="105"/>
        </w:rPr>
        <w:t xml:space="preserve"> be the following Business Day. Electronic invoices</w:t>
      </w:r>
      <w:r w:rsidR="00FC2F16" w:rsidRPr="002E77B1">
        <w:rPr>
          <w:spacing w:val="49"/>
          <w:w w:val="105"/>
        </w:rPr>
        <w:t xml:space="preserve"> </w:t>
      </w:r>
      <w:r w:rsidR="00FC2F16" w:rsidRPr="002E77B1">
        <w:rPr>
          <w:w w:val="105"/>
        </w:rPr>
        <w:t xml:space="preserve">transmitted after 3:00 P.M. </w:t>
      </w:r>
      <w:r w:rsidR="006E2066">
        <w:rPr>
          <w:w w:val="105"/>
        </w:rPr>
        <w:t>will</w:t>
      </w:r>
      <w:r w:rsidR="00FC2F16" w:rsidRPr="002E77B1">
        <w:rPr>
          <w:w w:val="105"/>
        </w:rPr>
        <w:t xml:space="preserve"> be considered transmitted on the following </w:t>
      </w:r>
      <w:r w:rsidR="00FC2F16" w:rsidRPr="002E77B1">
        <w:rPr>
          <w:spacing w:val="2"/>
          <w:w w:val="105"/>
        </w:rPr>
        <w:t>Business</w:t>
      </w:r>
      <w:r w:rsidR="00FC2F16" w:rsidRPr="002E77B1">
        <w:rPr>
          <w:spacing w:val="-2"/>
          <w:w w:val="105"/>
        </w:rPr>
        <w:t xml:space="preserve"> </w:t>
      </w:r>
      <w:r w:rsidR="00FC2F16" w:rsidRPr="002E77B1">
        <w:rPr>
          <w:spacing w:val="3"/>
          <w:w w:val="105"/>
        </w:rPr>
        <w:t>Day.</w:t>
      </w:r>
    </w:p>
    <w:p w14:paraId="6357B893" w14:textId="77777777" w:rsidR="00125D79" w:rsidRPr="00A447FD" w:rsidRDefault="00125D79" w:rsidP="005829B3">
      <w:pPr>
        <w:pStyle w:val="BodyText"/>
      </w:pPr>
    </w:p>
    <w:p w14:paraId="3750C561" w14:textId="77777777" w:rsidR="00CB63EE" w:rsidRPr="002E77B1" w:rsidRDefault="00FC2F16" w:rsidP="002E77B1">
      <w:pPr>
        <w:pStyle w:val="BodyText"/>
        <w:rPr>
          <w:sz w:val="31"/>
        </w:rPr>
      </w:pPr>
      <w:r w:rsidRPr="002E77B1">
        <w:rPr>
          <w:w w:val="105"/>
        </w:rPr>
        <w:t xml:space="preserve">Competitive Retailer </w:t>
      </w:r>
      <w:r w:rsidR="007B5FA7">
        <w:rPr>
          <w:w w:val="105"/>
        </w:rPr>
        <w:t>must</w:t>
      </w:r>
      <w:r w:rsidRPr="002E77B1">
        <w:rPr>
          <w:w w:val="105"/>
        </w:rPr>
        <w:t xml:space="preserve"> pay the invoice by electronic funds transfer (EFT) utilizing the electronic data interchange (EDI) standard to a bank designated by </w:t>
      </w:r>
      <w:r w:rsidR="00CE1A6A">
        <w:rPr>
          <w:w w:val="105"/>
        </w:rPr>
        <w:t>LP&amp;L</w:t>
      </w:r>
      <w:r w:rsidRPr="002E77B1">
        <w:rPr>
          <w:w w:val="105"/>
        </w:rPr>
        <w:t xml:space="preserve">. Competitive Retailer may also pay by wire transfer (WT) accommodated with the appropriate </w:t>
      </w:r>
      <w:r w:rsidR="00B27C36" w:rsidRPr="00A447FD">
        <w:rPr>
          <w:w w:val="105"/>
        </w:rPr>
        <w:t>TX</w:t>
      </w:r>
      <w:r w:rsidR="0018367E">
        <w:rPr>
          <w:w w:val="105"/>
        </w:rPr>
        <w:t xml:space="preserve"> </w:t>
      </w:r>
      <w:r w:rsidRPr="002E77B1">
        <w:rPr>
          <w:w w:val="105"/>
        </w:rPr>
        <w:t xml:space="preserve">SET transaction. Payment will be considered received on the date </w:t>
      </w:r>
      <w:r w:rsidR="00CE1A6A">
        <w:rPr>
          <w:w w:val="105"/>
        </w:rPr>
        <w:t>LP&amp;L</w:t>
      </w:r>
      <w:r w:rsidR="00357125">
        <w:rPr>
          <w:w w:val="105"/>
        </w:rPr>
        <w:t>’</w:t>
      </w:r>
      <w:r w:rsidRPr="002E77B1">
        <w:rPr>
          <w:w w:val="105"/>
        </w:rPr>
        <w:t>s bank receives the EFT or WT</w:t>
      </w:r>
      <w:r w:rsidR="00F14B99" w:rsidRPr="00A447FD">
        <w:rPr>
          <w:w w:val="105"/>
        </w:rPr>
        <w:t xml:space="preserve"> </w:t>
      </w:r>
      <w:r w:rsidR="002C4EFA" w:rsidRPr="00A447FD">
        <w:t xml:space="preserve">and the appropriate remittance advice is received by </w:t>
      </w:r>
      <w:r w:rsidR="00CE1A6A">
        <w:t>LP&amp;L</w:t>
      </w:r>
      <w:r w:rsidR="002C4EFA" w:rsidRPr="00A447FD">
        <w:t xml:space="preserve"> in accordance with the requirements specified by Applicable Legal Authorities</w:t>
      </w:r>
      <w:r w:rsidRPr="002E77B1">
        <w:rPr>
          <w:w w:val="105"/>
        </w:rPr>
        <w:t>.</w:t>
      </w:r>
    </w:p>
    <w:p w14:paraId="30B0FC3F" w14:textId="77777777" w:rsidR="00CB63EE" w:rsidRPr="002E77B1" w:rsidRDefault="00394611" w:rsidP="00394611">
      <w:pPr>
        <w:pStyle w:val="Heading4"/>
        <w:numPr>
          <w:ilvl w:val="0"/>
          <w:numId w:val="0"/>
        </w:numPr>
        <w:ind w:left="1800" w:hanging="360"/>
      </w:pPr>
      <w:bookmarkStart w:id="584" w:name="_TOC_250045"/>
      <w:bookmarkStart w:id="585" w:name="_Toc116633825"/>
      <w:bookmarkStart w:id="586" w:name="_Ref483899003"/>
      <w:bookmarkStart w:id="587" w:name="_Toc486751460"/>
      <w:bookmarkStart w:id="588" w:name="_Toc486827508"/>
      <w:bookmarkStart w:id="589" w:name="_Toc486827681"/>
      <w:bookmarkStart w:id="590" w:name="_Toc486829841"/>
      <w:bookmarkStart w:id="591" w:name="_Toc486831558"/>
      <w:bookmarkStart w:id="592" w:name="_Toc486831885"/>
      <w:bookmarkStart w:id="593" w:name="_Toc486849750"/>
      <w:bookmarkStart w:id="594" w:name="_Toc488658844"/>
      <w:bookmarkStart w:id="595" w:name="_Toc523641508"/>
      <w:bookmarkStart w:id="596" w:name="_Toc130381549"/>
      <w:r w:rsidRPr="002E77B1">
        <w:t>1.</w:t>
      </w:r>
      <w:r w:rsidRPr="002E77B1">
        <w:tab/>
      </w:r>
      <w:r w:rsidR="00FC2F16" w:rsidRPr="002E77B1">
        <w:t>DELINQUENT</w:t>
      </w:r>
      <w:r w:rsidR="00FC2F16" w:rsidRPr="002E77B1">
        <w:rPr>
          <w:spacing w:val="-4"/>
        </w:rPr>
        <w:t xml:space="preserve"> </w:t>
      </w:r>
      <w:bookmarkEnd w:id="584"/>
      <w:r w:rsidR="00FC2F16" w:rsidRPr="002E77B1">
        <w:t>PAYMENTS</w:t>
      </w:r>
      <w:bookmarkEnd w:id="585"/>
      <w:bookmarkEnd w:id="586"/>
      <w:bookmarkEnd w:id="587"/>
      <w:bookmarkEnd w:id="588"/>
      <w:bookmarkEnd w:id="589"/>
      <w:bookmarkEnd w:id="590"/>
      <w:bookmarkEnd w:id="591"/>
      <w:bookmarkEnd w:id="592"/>
      <w:bookmarkEnd w:id="593"/>
      <w:bookmarkEnd w:id="594"/>
      <w:bookmarkEnd w:id="595"/>
      <w:bookmarkEnd w:id="596"/>
    </w:p>
    <w:p w14:paraId="10C9C6D8" w14:textId="77777777" w:rsidR="00964C41" w:rsidRPr="002E77B1" w:rsidRDefault="00FC2F16" w:rsidP="002E77B1">
      <w:pPr>
        <w:pStyle w:val="BodyText"/>
        <w:rPr>
          <w:w w:val="105"/>
        </w:rPr>
      </w:pPr>
      <w:r w:rsidRPr="002E77B1">
        <w:rPr>
          <w:w w:val="105"/>
        </w:rPr>
        <w:t xml:space="preserve">Payments for Delivery charges invoiced to Competitive Retailer </w:t>
      </w:r>
      <w:r w:rsidR="00751BBC">
        <w:rPr>
          <w:w w:val="105"/>
        </w:rPr>
        <w:t xml:space="preserve">will </w:t>
      </w:r>
      <w:r w:rsidRPr="002E77B1">
        <w:rPr>
          <w:w w:val="105"/>
        </w:rPr>
        <w:t xml:space="preserve">be considered delinquent if not received by 5:00 P.M. Central Prevailing Time of the due </w:t>
      </w:r>
      <w:r w:rsidRPr="002E77B1">
        <w:rPr>
          <w:spacing w:val="2"/>
          <w:w w:val="105"/>
        </w:rPr>
        <w:t xml:space="preserve">date stated </w:t>
      </w:r>
      <w:r w:rsidRPr="002E77B1">
        <w:rPr>
          <w:w w:val="105"/>
        </w:rPr>
        <w:t xml:space="preserve">on the </w:t>
      </w:r>
      <w:r w:rsidR="00964C41">
        <w:rPr>
          <w:spacing w:val="2"/>
          <w:w w:val="105"/>
        </w:rPr>
        <w:t>valid</w:t>
      </w:r>
      <w:r w:rsidRPr="002E77B1">
        <w:rPr>
          <w:spacing w:val="2"/>
          <w:w w:val="105"/>
        </w:rPr>
        <w:t xml:space="preserve"> invoice. Delinquent payments will </w:t>
      </w:r>
      <w:r w:rsidRPr="002E77B1">
        <w:rPr>
          <w:spacing w:val="3"/>
          <w:w w:val="105"/>
        </w:rPr>
        <w:t xml:space="preserve">be </w:t>
      </w:r>
      <w:r w:rsidRPr="002E77B1">
        <w:rPr>
          <w:w w:val="105"/>
        </w:rPr>
        <w:t xml:space="preserve">subject to a one-time late fee of 5.0% of the delinquent balance existing on the day after the due date stated on the validated invoice. Competitive Retailer </w:t>
      </w:r>
      <w:r w:rsidR="00A4329C">
        <w:rPr>
          <w:w w:val="105"/>
        </w:rPr>
        <w:t xml:space="preserve">will </w:t>
      </w:r>
      <w:r w:rsidRPr="002E77B1">
        <w:rPr>
          <w:w w:val="105"/>
        </w:rPr>
        <w:t xml:space="preserve">be considered in default only after a ten calendar day grace </w:t>
      </w:r>
      <w:r w:rsidRPr="002E77B1">
        <w:rPr>
          <w:spacing w:val="2"/>
          <w:w w:val="105"/>
        </w:rPr>
        <w:t xml:space="preserve">period </w:t>
      </w:r>
      <w:r w:rsidRPr="002E77B1">
        <w:rPr>
          <w:w w:val="105"/>
        </w:rPr>
        <w:t xml:space="preserve">has </w:t>
      </w:r>
      <w:r w:rsidRPr="002E77B1">
        <w:rPr>
          <w:spacing w:val="2"/>
          <w:w w:val="105"/>
        </w:rPr>
        <w:t xml:space="preserve">passed without </w:t>
      </w:r>
      <w:r w:rsidRPr="002E77B1">
        <w:rPr>
          <w:w w:val="105"/>
        </w:rPr>
        <w:t xml:space="preserve">the </w:t>
      </w:r>
      <w:r w:rsidRPr="002E77B1">
        <w:rPr>
          <w:spacing w:val="2"/>
          <w:w w:val="105"/>
        </w:rPr>
        <w:t xml:space="preserve">Competitive Retailer fully paying </w:t>
      </w:r>
      <w:r w:rsidRPr="002E77B1">
        <w:rPr>
          <w:spacing w:val="3"/>
          <w:w w:val="105"/>
        </w:rPr>
        <w:t xml:space="preserve">the </w:t>
      </w:r>
      <w:r w:rsidRPr="002E77B1">
        <w:rPr>
          <w:w w:val="105"/>
        </w:rPr>
        <w:t>delinquent balance. Upon delinquency of Competitive</w:t>
      </w:r>
      <w:r w:rsidRPr="002E77B1">
        <w:rPr>
          <w:spacing w:val="49"/>
          <w:w w:val="105"/>
        </w:rPr>
        <w:t xml:space="preserve"> </w:t>
      </w:r>
      <w:r w:rsidRPr="002E77B1">
        <w:rPr>
          <w:w w:val="105"/>
        </w:rPr>
        <w:t xml:space="preserve">Retailer, </w:t>
      </w:r>
      <w:r w:rsidR="00CE1A6A">
        <w:rPr>
          <w:w w:val="105"/>
        </w:rPr>
        <w:t>LP&amp;L</w:t>
      </w:r>
      <w:r w:rsidRPr="002E77B1">
        <w:rPr>
          <w:w w:val="105"/>
        </w:rPr>
        <w:t xml:space="preserve"> </w:t>
      </w:r>
      <w:r w:rsidR="00A4329C">
        <w:rPr>
          <w:w w:val="105"/>
        </w:rPr>
        <w:t xml:space="preserve">must </w:t>
      </w:r>
      <w:r w:rsidRPr="002E77B1">
        <w:rPr>
          <w:w w:val="105"/>
        </w:rPr>
        <w:t xml:space="preserve">provide notice to Competitive Retailer stating that Competitive Retailer is </w:t>
      </w:r>
      <w:r w:rsidRPr="002E77B1">
        <w:rPr>
          <w:spacing w:val="2"/>
          <w:w w:val="105"/>
        </w:rPr>
        <w:t xml:space="preserve">delinquent </w:t>
      </w:r>
      <w:r w:rsidRPr="002E77B1">
        <w:rPr>
          <w:w w:val="105"/>
        </w:rPr>
        <w:t xml:space="preserve">and </w:t>
      </w:r>
      <w:r w:rsidR="00182DAC">
        <w:rPr>
          <w:w w:val="105"/>
        </w:rPr>
        <w:t xml:space="preserve">will </w:t>
      </w:r>
      <w:r w:rsidRPr="002E77B1">
        <w:rPr>
          <w:w w:val="105"/>
        </w:rPr>
        <w:t xml:space="preserve">be in default if payment is not received within </w:t>
      </w:r>
      <w:r w:rsidRPr="002E77B1">
        <w:rPr>
          <w:spacing w:val="2"/>
          <w:w w:val="105"/>
        </w:rPr>
        <w:t xml:space="preserve">ten </w:t>
      </w:r>
      <w:r w:rsidRPr="002E77B1">
        <w:rPr>
          <w:spacing w:val="3"/>
          <w:w w:val="105"/>
        </w:rPr>
        <w:t xml:space="preserve">calendar days. </w:t>
      </w:r>
      <w:r w:rsidRPr="002E77B1">
        <w:rPr>
          <w:w w:val="105"/>
        </w:rPr>
        <w:t xml:space="preserve">If the </w:t>
      </w:r>
      <w:r w:rsidRPr="002E77B1">
        <w:rPr>
          <w:spacing w:val="2"/>
          <w:w w:val="105"/>
        </w:rPr>
        <w:t xml:space="preserve">amount </w:t>
      </w:r>
      <w:r w:rsidRPr="002E77B1">
        <w:rPr>
          <w:w w:val="105"/>
        </w:rPr>
        <w:t xml:space="preserve">of the </w:t>
      </w:r>
      <w:r w:rsidRPr="002E77B1">
        <w:rPr>
          <w:spacing w:val="2"/>
          <w:w w:val="105"/>
        </w:rPr>
        <w:t xml:space="preserve">penalty </w:t>
      </w:r>
      <w:r w:rsidRPr="002E77B1">
        <w:rPr>
          <w:w w:val="105"/>
        </w:rPr>
        <w:t xml:space="preserve">is the </w:t>
      </w:r>
      <w:r w:rsidRPr="002E77B1">
        <w:rPr>
          <w:spacing w:val="2"/>
          <w:w w:val="105"/>
        </w:rPr>
        <w:t xml:space="preserve">sole remaining </w:t>
      </w:r>
      <w:r w:rsidRPr="002E77B1">
        <w:rPr>
          <w:spacing w:val="3"/>
          <w:w w:val="105"/>
        </w:rPr>
        <w:t xml:space="preserve">past-due </w:t>
      </w:r>
      <w:r w:rsidRPr="002E77B1">
        <w:rPr>
          <w:w w:val="105"/>
        </w:rPr>
        <w:t>amount after the ten calendar day grace period, the Competitive Retailer</w:t>
      </w:r>
      <w:r w:rsidRPr="002E77B1">
        <w:rPr>
          <w:spacing w:val="49"/>
          <w:w w:val="105"/>
        </w:rPr>
        <w:t xml:space="preserve"> </w:t>
      </w:r>
      <w:r w:rsidR="00182DAC">
        <w:rPr>
          <w:spacing w:val="49"/>
          <w:w w:val="105"/>
        </w:rPr>
        <w:t xml:space="preserve">will </w:t>
      </w:r>
      <w:r w:rsidRPr="002E77B1">
        <w:rPr>
          <w:w w:val="105"/>
        </w:rPr>
        <w:t>not</w:t>
      </w:r>
      <w:r w:rsidRPr="002E77B1">
        <w:rPr>
          <w:spacing w:val="-3"/>
          <w:w w:val="105"/>
        </w:rPr>
        <w:t xml:space="preserve"> </w:t>
      </w:r>
      <w:r w:rsidRPr="002E77B1">
        <w:rPr>
          <w:w w:val="105"/>
        </w:rPr>
        <w:t>be</w:t>
      </w:r>
      <w:r w:rsidRPr="002E77B1">
        <w:rPr>
          <w:spacing w:val="-2"/>
          <w:w w:val="105"/>
        </w:rPr>
        <w:t xml:space="preserve"> </w:t>
      </w:r>
      <w:r w:rsidRPr="002E77B1">
        <w:rPr>
          <w:spacing w:val="2"/>
          <w:w w:val="105"/>
        </w:rPr>
        <w:t>considered</w:t>
      </w:r>
      <w:r w:rsidRPr="002E77B1">
        <w:rPr>
          <w:spacing w:val="-3"/>
          <w:w w:val="105"/>
        </w:rPr>
        <w:t xml:space="preserve"> </w:t>
      </w:r>
      <w:r w:rsidRPr="002E77B1">
        <w:rPr>
          <w:w w:val="105"/>
        </w:rPr>
        <w:t>to</w:t>
      </w:r>
      <w:r w:rsidRPr="002E77B1">
        <w:rPr>
          <w:spacing w:val="-3"/>
          <w:w w:val="105"/>
        </w:rPr>
        <w:t xml:space="preserve"> </w:t>
      </w:r>
      <w:r w:rsidRPr="002E77B1">
        <w:rPr>
          <w:w w:val="105"/>
        </w:rPr>
        <w:t>be</w:t>
      </w:r>
      <w:r w:rsidRPr="002E77B1">
        <w:rPr>
          <w:spacing w:val="-2"/>
          <w:w w:val="105"/>
        </w:rPr>
        <w:t xml:space="preserve"> </w:t>
      </w:r>
      <w:r w:rsidRPr="002E77B1">
        <w:rPr>
          <w:w w:val="105"/>
        </w:rPr>
        <w:t>in</w:t>
      </w:r>
      <w:r w:rsidRPr="002E77B1">
        <w:rPr>
          <w:spacing w:val="-3"/>
          <w:w w:val="105"/>
        </w:rPr>
        <w:t xml:space="preserve"> </w:t>
      </w:r>
      <w:r w:rsidRPr="002E77B1">
        <w:rPr>
          <w:spacing w:val="2"/>
          <w:w w:val="105"/>
        </w:rPr>
        <w:t>default</w:t>
      </w:r>
      <w:r w:rsidRPr="002E77B1">
        <w:rPr>
          <w:spacing w:val="-3"/>
          <w:w w:val="105"/>
        </w:rPr>
        <w:t xml:space="preserve"> </w:t>
      </w:r>
      <w:r w:rsidRPr="002E77B1">
        <w:rPr>
          <w:spacing w:val="2"/>
          <w:w w:val="105"/>
        </w:rPr>
        <w:t>unless</w:t>
      </w:r>
      <w:r w:rsidRPr="002E77B1">
        <w:rPr>
          <w:spacing w:val="-2"/>
          <w:w w:val="105"/>
        </w:rPr>
        <w:t xml:space="preserve"> </w:t>
      </w:r>
      <w:r w:rsidRPr="002E77B1">
        <w:rPr>
          <w:w w:val="105"/>
        </w:rPr>
        <w:t>the</w:t>
      </w:r>
      <w:r w:rsidRPr="002E77B1">
        <w:rPr>
          <w:spacing w:val="-3"/>
          <w:w w:val="105"/>
        </w:rPr>
        <w:t xml:space="preserve"> </w:t>
      </w:r>
      <w:r w:rsidRPr="002E77B1">
        <w:rPr>
          <w:spacing w:val="2"/>
          <w:w w:val="105"/>
        </w:rPr>
        <w:t>penalty</w:t>
      </w:r>
      <w:r w:rsidRPr="002E77B1">
        <w:rPr>
          <w:spacing w:val="-3"/>
          <w:w w:val="105"/>
        </w:rPr>
        <w:t xml:space="preserve"> </w:t>
      </w:r>
      <w:r w:rsidRPr="002E77B1">
        <w:rPr>
          <w:spacing w:val="2"/>
          <w:w w:val="105"/>
        </w:rPr>
        <w:t>remains</w:t>
      </w:r>
      <w:r w:rsidRPr="002E77B1">
        <w:rPr>
          <w:spacing w:val="-2"/>
          <w:w w:val="105"/>
        </w:rPr>
        <w:t xml:space="preserve"> </w:t>
      </w:r>
      <w:r w:rsidRPr="002E77B1">
        <w:rPr>
          <w:spacing w:val="2"/>
          <w:w w:val="105"/>
        </w:rPr>
        <w:t>unpaid</w:t>
      </w:r>
      <w:r w:rsidRPr="002E77B1">
        <w:rPr>
          <w:spacing w:val="-3"/>
          <w:w w:val="105"/>
        </w:rPr>
        <w:t xml:space="preserve"> </w:t>
      </w:r>
      <w:r w:rsidRPr="002E77B1">
        <w:rPr>
          <w:spacing w:val="3"/>
          <w:w w:val="105"/>
        </w:rPr>
        <w:t xml:space="preserve">for </w:t>
      </w:r>
      <w:r w:rsidRPr="002E77B1">
        <w:rPr>
          <w:w w:val="105"/>
        </w:rPr>
        <w:t>an additional 30 calendar days from receipt of the</w:t>
      </w:r>
      <w:r w:rsidRPr="002E77B1">
        <w:rPr>
          <w:spacing w:val="-24"/>
          <w:w w:val="105"/>
        </w:rPr>
        <w:t xml:space="preserve"> </w:t>
      </w:r>
      <w:r w:rsidRPr="002E77B1">
        <w:rPr>
          <w:w w:val="105"/>
        </w:rPr>
        <w:t>notice.</w:t>
      </w:r>
    </w:p>
    <w:p w14:paraId="27DE0AA9" w14:textId="77777777" w:rsidR="00964C41" w:rsidRPr="00125D79" w:rsidRDefault="00394611" w:rsidP="00394611">
      <w:pPr>
        <w:pStyle w:val="Heading4"/>
        <w:numPr>
          <w:ilvl w:val="0"/>
          <w:numId w:val="0"/>
        </w:numPr>
        <w:ind w:left="1800" w:hanging="360"/>
      </w:pPr>
      <w:bookmarkStart w:id="597" w:name="_Toc116633826"/>
      <w:bookmarkStart w:id="598" w:name="_Toc130381550"/>
      <w:bookmarkStart w:id="599" w:name="_Ref483899022"/>
      <w:bookmarkStart w:id="600" w:name="_Toc486751462"/>
      <w:bookmarkStart w:id="601" w:name="_Toc486827510"/>
      <w:bookmarkStart w:id="602" w:name="_Toc486827683"/>
      <w:bookmarkStart w:id="603" w:name="_Toc486829843"/>
      <w:bookmarkStart w:id="604" w:name="_Toc486831560"/>
      <w:bookmarkStart w:id="605" w:name="_Toc486831887"/>
      <w:bookmarkStart w:id="606" w:name="_Toc486849752"/>
      <w:bookmarkStart w:id="607" w:name="_Toc488658846"/>
      <w:bookmarkStart w:id="608" w:name="_Toc523641509"/>
      <w:r w:rsidRPr="00125D79">
        <w:t>2.</w:t>
      </w:r>
      <w:r w:rsidRPr="00125D79">
        <w:tab/>
      </w:r>
      <w:r w:rsidR="00964C41" w:rsidRPr="00964C41">
        <w:t>Partial Payments</w:t>
      </w:r>
      <w:bookmarkEnd w:id="597"/>
      <w:bookmarkEnd w:id="598"/>
    </w:p>
    <w:p w14:paraId="0C4BC619" w14:textId="77777777" w:rsidR="00CB63EE" w:rsidRPr="00964C41" w:rsidRDefault="00964C41" w:rsidP="005829B3">
      <w:pPr>
        <w:pStyle w:val="BodyText"/>
        <w:rPr>
          <w:w w:val="105"/>
        </w:rPr>
      </w:pPr>
      <w:r>
        <w:rPr>
          <w:w w:val="105"/>
        </w:rPr>
        <w:t xml:space="preserve">Unless the partial </w:t>
      </w:r>
      <w:r w:rsidRPr="00964C41">
        <w:rPr>
          <w:spacing w:val="2"/>
          <w:w w:val="105"/>
        </w:rPr>
        <w:t>payment</w:t>
      </w:r>
      <w:r>
        <w:rPr>
          <w:w w:val="105"/>
        </w:rPr>
        <w:t xml:space="preserve"> is made due to a dispute, partial payments </w:t>
      </w:r>
      <w:r w:rsidRPr="00964C41">
        <w:rPr>
          <w:w w:val="105"/>
        </w:rPr>
        <w:t>will be applied pro-rata to all separately stated charges</w:t>
      </w:r>
      <w:r>
        <w:rPr>
          <w:w w:val="105"/>
        </w:rPr>
        <w:t>.</w:t>
      </w:r>
    </w:p>
    <w:p w14:paraId="51FB523F" w14:textId="77777777" w:rsidR="00CB63EE" w:rsidRPr="002E77B1" w:rsidRDefault="00394611" w:rsidP="00394611">
      <w:pPr>
        <w:pStyle w:val="Heading4"/>
        <w:numPr>
          <w:ilvl w:val="0"/>
          <w:numId w:val="0"/>
        </w:numPr>
        <w:ind w:left="1800" w:hanging="360"/>
      </w:pPr>
      <w:bookmarkStart w:id="609" w:name="_TOC_250044"/>
      <w:bookmarkStart w:id="610" w:name="_Toc116633827"/>
      <w:bookmarkStart w:id="611" w:name="_Toc130381551"/>
      <w:r w:rsidRPr="002E77B1">
        <w:t>3.</w:t>
      </w:r>
      <w:r w:rsidRPr="002E77B1">
        <w:tab/>
      </w:r>
      <w:r w:rsidR="00FC2F16" w:rsidRPr="002E77B1">
        <w:t>INVOICE</w:t>
      </w:r>
      <w:r w:rsidR="00FC2F16" w:rsidRPr="002E77B1">
        <w:rPr>
          <w:spacing w:val="7"/>
        </w:rPr>
        <w:t xml:space="preserve"> </w:t>
      </w:r>
      <w:bookmarkEnd w:id="609"/>
      <w:r w:rsidR="00FC2F16" w:rsidRPr="002E77B1">
        <w:rPr>
          <w:spacing w:val="-3"/>
        </w:rPr>
        <w:t>DISPUTES</w:t>
      </w:r>
      <w:bookmarkEnd w:id="599"/>
      <w:bookmarkEnd w:id="600"/>
      <w:bookmarkEnd w:id="601"/>
      <w:bookmarkEnd w:id="602"/>
      <w:bookmarkEnd w:id="603"/>
      <w:bookmarkEnd w:id="604"/>
      <w:bookmarkEnd w:id="605"/>
      <w:bookmarkEnd w:id="606"/>
      <w:bookmarkEnd w:id="607"/>
      <w:bookmarkEnd w:id="608"/>
      <w:bookmarkEnd w:id="610"/>
      <w:bookmarkEnd w:id="611"/>
    </w:p>
    <w:p w14:paraId="318F1853" w14:textId="77777777" w:rsidR="00BA233B" w:rsidRPr="002E77B1" w:rsidRDefault="00C122CB" w:rsidP="002E77B1">
      <w:pPr>
        <w:pStyle w:val="BodyText"/>
      </w:pPr>
      <w:r w:rsidRPr="002E77B1">
        <w:rPr>
          <w:w w:val="105"/>
        </w:rPr>
        <w:t xml:space="preserve">Competitive Retailer </w:t>
      </w:r>
      <w:r w:rsidR="00066DB9">
        <w:rPr>
          <w:w w:val="105"/>
        </w:rPr>
        <w:t xml:space="preserve">will </w:t>
      </w:r>
      <w:r w:rsidRPr="002E77B1">
        <w:rPr>
          <w:w w:val="105"/>
        </w:rPr>
        <w:t xml:space="preserve">pay all </w:t>
      </w:r>
      <w:r>
        <w:rPr>
          <w:w w:val="105"/>
        </w:rPr>
        <w:t xml:space="preserve">undisputed </w:t>
      </w:r>
      <w:r w:rsidRPr="002E77B1">
        <w:rPr>
          <w:w w:val="105"/>
        </w:rPr>
        <w:t xml:space="preserve">portions of an invoice within </w:t>
      </w:r>
      <w:r w:rsidRPr="002E77B1">
        <w:rPr>
          <w:spacing w:val="2"/>
          <w:w w:val="105"/>
        </w:rPr>
        <w:t>the remittance</w:t>
      </w:r>
      <w:r w:rsidR="009C68A8" w:rsidRPr="002E77B1">
        <w:rPr>
          <w:w w:val="105"/>
        </w:rPr>
        <w:t xml:space="preserve"> timeframes of Section 4.4.</w:t>
      </w:r>
      <w:r w:rsidR="009C68A8">
        <w:rPr>
          <w:w w:val="105"/>
        </w:rPr>
        <w:t>D</w:t>
      </w:r>
      <w:r w:rsidRPr="002E77B1">
        <w:rPr>
          <w:w w:val="105"/>
        </w:rPr>
        <w:t xml:space="preserve">, REMITTANCE OF INVOICED </w:t>
      </w:r>
      <w:r w:rsidRPr="002E77B1">
        <w:rPr>
          <w:spacing w:val="2"/>
          <w:w w:val="105"/>
        </w:rPr>
        <w:t xml:space="preserve">CHARGES, </w:t>
      </w:r>
      <w:r w:rsidRPr="002E77B1">
        <w:rPr>
          <w:w w:val="105"/>
        </w:rPr>
        <w:t xml:space="preserve">unless otherwise agreed to by </w:t>
      </w:r>
      <w:r w:rsidR="00CE1A6A">
        <w:rPr>
          <w:w w:val="105"/>
        </w:rPr>
        <w:t>LP&amp;L</w:t>
      </w:r>
      <w:r w:rsidRPr="002E77B1">
        <w:rPr>
          <w:w w:val="105"/>
        </w:rPr>
        <w:t xml:space="preserve"> and Competitive</w:t>
      </w:r>
      <w:r w:rsidRPr="002E77B1">
        <w:rPr>
          <w:spacing w:val="49"/>
          <w:w w:val="105"/>
        </w:rPr>
        <w:t xml:space="preserve"> </w:t>
      </w:r>
      <w:r w:rsidRPr="002E77B1">
        <w:rPr>
          <w:w w:val="105"/>
        </w:rPr>
        <w:t xml:space="preserve">Retailer. </w:t>
      </w:r>
      <w:r>
        <w:rPr>
          <w:spacing w:val="3"/>
          <w:w w:val="105"/>
        </w:rPr>
        <w:t>Competitive Retailer may refuse to pay the disputed amount.</w:t>
      </w:r>
      <w:r w:rsidRPr="002E77B1">
        <w:rPr>
          <w:spacing w:val="3"/>
          <w:w w:val="105"/>
        </w:rPr>
        <w:t xml:space="preserve"> </w:t>
      </w:r>
      <w:r w:rsidRPr="002E77B1">
        <w:rPr>
          <w:w w:val="105"/>
        </w:rPr>
        <w:t xml:space="preserve">If a Competitive Retailer disputes all or a portion of an invoice, </w:t>
      </w:r>
      <w:r w:rsidRPr="002E77B1">
        <w:rPr>
          <w:spacing w:val="2"/>
          <w:w w:val="105"/>
        </w:rPr>
        <w:t xml:space="preserve">the </w:t>
      </w:r>
      <w:r w:rsidRPr="002E77B1">
        <w:rPr>
          <w:w w:val="105"/>
        </w:rPr>
        <w:t xml:space="preserve">Competitive Retailer </w:t>
      </w:r>
      <w:r w:rsidR="00554675">
        <w:rPr>
          <w:w w:val="105"/>
        </w:rPr>
        <w:t xml:space="preserve">must </w:t>
      </w:r>
      <w:r w:rsidRPr="002E77B1">
        <w:rPr>
          <w:w w:val="105"/>
        </w:rPr>
        <w:t xml:space="preserve">provide written notice to </w:t>
      </w:r>
      <w:r w:rsidR="00CE1A6A">
        <w:rPr>
          <w:w w:val="105"/>
        </w:rPr>
        <w:t>LP&amp;L</w:t>
      </w:r>
      <w:r w:rsidRPr="002E77B1">
        <w:rPr>
          <w:w w:val="105"/>
        </w:rPr>
        <w:t xml:space="preserve"> of the dispute and </w:t>
      </w:r>
      <w:r w:rsidR="00554675">
        <w:rPr>
          <w:w w:val="105"/>
        </w:rPr>
        <w:t>must</w:t>
      </w:r>
      <w:r w:rsidRPr="002E77B1">
        <w:rPr>
          <w:w w:val="105"/>
        </w:rPr>
        <w:t xml:space="preserve"> </w:t>
      </w:r>
      <w:r w:rsidRPr="002E77B1">
        <w:rPr>
          <w:spacing w:val="2"/>
          <w:w w:val="105"/>
        </w:rPr>
        <w:t xml:space="preserve">include </w:t>
      </w:r>
      <w:r w:rsidRPr="002E77B1">
        <w:rPr>
          <w:w w:val="105"/>
        </w:rPr>
        <w:t xml:space="preserve">in the notice, at a </w:t>
      </w:r>
      <w:r w:rsidRPr="002E77B1">
        <w:rPr>
          <w:spacing w:val="2"/>
          <w:w w:val="105"/>
        </w:rPr>
        <w:t xml:space="preserve">minimum, </w:t>
      </w:r>
      <w:r w:rsidRPr="002E77B1">
        <w:rPr>
          <w:w w:val="105"/>
        </w:rPr>
        <w:t xml:space="preserve">an </w:t>
      </w:r>
      <w:r w:rsidRPr="002E77B1">
        <w:rPr>
          <w:spacing w:val="2"/>
          <w:w w:val="105"/>
        </w:rPr>
        <w:t xml:space="preserve">explanation </w:t>
      </w:r>
      <w:r w:rsidRPr="002E77B1">
        <w:rPr>
          <w:w w:val="105"/>
        </w:rPr>
        <w:t xml:space="preserve">of the disputed </w:t>
      </w:r>
      <w:r w:rsidRPr="002E77B1">
        <w:rPr>
          <w:spacing w:val="2"/>
          <w:w w:val="105"/>
        </w:rPr>
        <w:t xml:space="preserve">portion </w:t>
      </w:r>
      <w:r w:rsidRPr="002E77B1">
        <w:rPr>
          <w:w w:val="105"/>
        </w:rPr>
        <w:t xml:space="preserve">of the </w:t>
      </w:r>
      <w:r w:rsidRPr="002E77B1">
        <w:rPr>
          <w:spacing w:val="2"/>
          <w:w w:val="105"/>
        </w:rPr>
        <w:t xml:space="preserve">invoice, </w:t>
      </w:r>
      <w:r w:rsidRPr="002E77B1">
        <w:rPr>
          <w:w w:val="105"/>
        </w:rPr>
        <w:t xml:space="preserve">the </w:t>
      </w:r>
      <w:r w:rsidRPr="002E77B1">
        <w:rPr>
          <w:spacing w:val="2"/>
          <w:w w:val="105"/>
        </w:rPr>
        <w:t xml:space="preserve">basis </w:t>
      </w:r>
      <w:r w:rsidRPr="002E77B1">
        <w:rPr>
          <w:w w:val="105"/>
        </w:rPr>
        <w:t xml:space="preserve">of the </w:t>
      </w:r>
      <w:r w:rsidRPr="002E77B1">
        <w:rPr>
          <w:spacing w:val="2"/>
          <w:w w:val="105"/>
        </w:rPr>
        <w:t xml:space="preserve">dispute, </w:t>
      </w:r>
      <w:r w:rsidRPr="002E77B1">
        <w:rPr>
          <w:w w:val="105"/>
        </w:rPr>
        <w:t xml:space="preserve">and a </w:t>
      </w:r>
      <w:r w:rsidRPr="002E77B1">
        <w:rPr>
          <w:spacing w:val="2"/>
          <w:w w:val="105"/>
        </w:rPr>
        <w:t xml:space="preserve">proposed </w:t>
      </w:r>
      <w:r w:rsidRPr="002E77B1">
        <w:rPr>
          <w:spacing w:val="3"/>
          <w:w w:val="105"/>
        </w:rPr>
        <w:t xml:space="preserve">resolution. </w:t>
      </w:r>
      <w:r w:rsidRPr="002E77B1">
        <w:rPr>
          <w:spacing w:val="2"/>
          <w:w w:val="105"/>
        </w:rPr>
        <w:t xml:space="preserve">Upon notice </w:t>
      </w:r>
      <w:r w:rsidRPr="002E77B1">
        <w:rPr>
          <w:w w:val="105"/>
        </w:rPr>
        <w:t xml:space="preserve">of a </w:t>
      </w:r>
      <w:r w:rsidRPr="002E77B1">
        <w:rPr>
          <w:spacing w:val="2"/>
          <w:w w:val="105"/>
        </w:rPr>
        <w:t xml:space="preserve">disputed invoice, </w:t>
      </w:r>
      <w:r w:rsidR="00CE1A6A">
        <w:rPr>
          <w:spacing w:val="2"/>
          <w:w w:val="105"/>
        </w:rPr>
        <w:t>LP&amp;L</w:t>
      </w:r>
      <w:r w:rsidRPr="002E77B1">
        <w:rPr>
          <w:spacing w:val="2"/>
          <w:w w:val="105"/>
        </w:rPr>
        <w:t xml:space="preserve"> </w:t>
      </w:r>
      <w:r w:rsidR="009158B4">
        <w:rPr>
          <w:spacing w:val="2"/>
          <w:w w:val="105"/>
        </w:rPr>
        <w:t>will</w:t>
      </w:r>
      <w:r w:rsidRPr="002E77B1">
        <w:rPr>
          <w:spacing w:val="2"/>
          <w:w w:val="105"/>
        </w:rPr>
        <w:t xml:space="preserve"> investigate </w:t>
      </w:r>
      <w:r w:rsidRPr="002E77B1">
        <w:rPr>
          <w:w w:val="105"/>
        </w:rPr>
        <w:t xml:space="preserve">and </w:t>
      </w:r>
      <w:r w:rsidRPr="002E77B1">
        <w:rPr>
          <w:spacing w:val="2"/>
          <w:w w:val="105"/>
        </w:rPr>
        <w:t xml:space="preserve">report </w:t>
      </w:r>
      <w:r w:rsidRPr="002E77B1">
        <w:rPr>
          <w:spacing w:val="3"/>
          <w:w w:val="105"/>
        </w:rPr>
        <w:t xml:space="preserve">the </w:t>
      </w:r>
      <w:r w:rsidRPr="002E77B1">
        <w:rPr>
          <w:w w:val="105"/>
        </w:rPr>
        <w:t xml:space="preserve">results of the </w:t>
      </w:r>
      <w:r w:rsidRPr="002E77B1">
        <w:rPr>
          <w:spacing w:val="2"/>
          <w:w w:val="105"/>
        </w:rPr>
        <w:t xml:space="preserve">investigation </w:t>
      </w:r>
      <w:r w:rsidRPr="002E77B1">
        <w:rPr>
          <w:w w:val="105"/>
        </w:rPr>
        <w:t>within ten Business Days. Invoice disputes will</w:t>
      </w:r>
      <w:r w:rsidRPr="002E77B1">
        <w:rPr>
          <w:spacing w:val="49"/>
          <w:w w:val="105"/>
        </w:rPr>
        <w:t xml:space="preserve"> </w:t>
      </w:r>
      <w:r w:rsidRPr="002E77B1">
        <w:rPr>
          <w:w w:val="105"/>
        </w:rPr>
        <w:t xml:space="preserve">be </w:t>
      </w:r>
      <w:r w:rsidRPr="002E77B1">
        <w:rPr>
          <w:spacing w:val="2"/>
          <w:w w:val="105"/>
        </w:rPr>
        <w:t xml:space="preserve">addressed promptly, </w:t>
      </w:r>
      <w:r w:rsidRPr="002E77B1">
        <w:rPr>
          <w:w w:val="105"/>
        </w:rPr>
        <w:t xml:space="preserve">and in the </w:t>
      </w:r>
      <w:r w:rsidRPr="002E77B1">
        <w:rPr>
          <w:spacing w:val="2"/>
          <w:w w:val="105"/>
        </w:rPr>
        <w:t xml:space="preserve">event </w:t>
      </w:r>
      <w:r w:rsidRPr="002E77B1">
        <w:rPr>
          <w:w w:val="105"/>
        </w:rPr>
        <w:t xml:space="preserve">the </w:t>
      </w:r>
      <w:r w:rsidRPr="002E77B1">
        <w:rPr>
          <w:spacing w:val="2"/>
          <w:w w:val="105"/>
        </w:rPr>
        <w:t xml:space="preserve">dispute </w:t>
      </w:r>
      <w:r w:rsidRPr="002E77B1">
        <w:rPr>
          <w:w w:val="105"/>
        </w:rPr>
        <w:t xml:space="preserve">is not </w:t>
      </w:r>
      <w:r w:rsidRPr="002E77B1">
        <w:rPr>
          <w:spacing w:val="2"/>
          <w:w w:val="105"/>
        </w:rPr>
        <w:t xml:space="preserve">resolved, </w:t>
      </w:r>
      <w:r w:rsidRPr="002E77B1">
        <w:rPr>
          <w:spacing w:val="3"/>
          <w:w w:val="105"/>
        </w:rPr>
        <w:t xml:space="preserve">the </w:t>
      </w:r>
      <w:r w:rsidRPr="002E77B1">
        <w:rPr>
          <w:spacing w:val="2"/>
          <w:w w:val="105"/>
        </w:rPr>
        <w:t xml:space="preserve">parties </w:t>
      </w:r>
      <w:r w:rsidR="009158B4">
        <w:rPr>
          <w:spacing w:val="2"/>
          <w:w w:val="105"/>
        </w:rPr>
        <w:t>must</w:t>
      </w:r>
      <w:r w:rsidRPr="002E77B1">
        <w:rPr>
          <w:spacing w:val="2"/>
          <w:w w:val="105"/>
        </w:rPr>
        <w:t xml:space="preserve"> resort </w:t>
      </w:r>
      <w:r w:rsidRPr="002E77B1">
        <w:rPr>
          <w:w w:val="105"/>
        </w:rPr>
        <w:t xml:space="preserve">to the </w:t>
      </w:r>
      <w:r w:rsidRPr="002E77B1">
        <w:rPr>
          <w:spacing w:val="2"/>
          <w:w w:val="105"/>
        </w:rPr>
        <w:t xml:space="preserve">dispute resolution procedures </w:t>
      </w:r>
      <w:r w:rsidRPr="002E77B1">
        <w:rPr>
          <w:w w:val="105"/>
        </w:rPr>
        <w:t xml:space="preserve">set </w:t>
      </w:r>
      <w:r w:rsidRPr="002E77B1">
        <w:rPr>
          <w:spacing w:val="2"/>
          <w:w w:val="105"/>
        </w:rPr>
        <w:t xml:space="preserve">forth </w:t>
      </w:r>
      <w:r w:rsidRPr="002E77B1">
        <w:rPr>
          <w:w w:val="105"/>
        </w:rPr>
        <w:t xml:space="preserve">in </w:t>
      </w:r>
      <w:r w:rsidRPr="002E77B1">
        <w:rPr>
          <w:spacing w:val="3"/>
          <w:w w:val="105"/>
        </w:rPr>
        <w:t xml:space="preserve">Section </w:t>
      </w:r>
      <w:r w:rsidRPr="002E77B1">
        <w:rPr>
          <w:w w:val="105"/>
        </w:rPr>
        <w:t xml:space="preserve">4.9, DISPUTE RESOLUTION PROCEDURES. If </w:t>
      </w:r>
      <w:r w:rsidR="00CE1A6A">
        <w:rPr>
          <w:w w:val="105"/>
        </w:rPr>
        <w:t>LP&amp;L</w:t>
      </w:r>
      <w:r w:rsidRPr="002E77B1">
        <w:rPr>
          <w:w w:val="105"/>
        </w:rPr>
        <w:t xml:space="preserve"> does not receive notification of a dispute within 11 months from the due date of the invoice in </w:t>
      </w:r>
      <w:r w:rsidRPr="002E77B1">
        <w:rPr>
          <w:spacing w:val="2"/>
          <w:w w:val="105"/>
        </w:rPr>
        <w:t>question,</w:t>
      </w:r>
      <w:r w:rsidRPr="002E77B1">
        <w:rPr>
          <w:spacing w:val="-5"/>
          <w:w w:val="105"/>
        </w:rPr>
        <w:t xml:space="preserve"> </w:t>
      </w:r>
      <w:r w:rsidRPr="002E77B1">
        <w:rPr>
          <w:spacing w:val="2"/>
          <w:w w:val="105"/>
        </w:rPr>
        <w:t>said</w:t>
      </w:r>
      <w:r w:rsidRPr="002E77B1">
        <w:rPr>
          <w:spacing w:val="-5"/>
          <w:w w:val="105"/>
        </w:rPr>
        <w:t xml:space="preserve"> </w:t>
      </w:r>
      <w:r w:rsidRPr="002E77B1">
        <w:rPr>
          <w:spacing w:val="2"/>
          <w:w w:val="105"/>
        </w:rPr>
        <w:t>invoice</w:t>
      </w:r>
      <w:r w:rsidRPr="002E77B1">
        <w:rPr>
          <w:spacing w:val="-4"/>
          <w:w w:val="105"/>
        </w:rPr>
        <w:t xml:space="preserve"> </w:t>
      </w:r>
      <w:r w:rsidR="009158B4">
        <w:rPr>
          <w:spacing w:val="2"/>
          <w:w w:val="105"/>
        </w:rPr>
        <w:t>will</w:t>
      </w:r>
      <w:r w:rsidRPr="002E77B1">
        <w:rPr>
          <w:spacing w:val="-5"/>
          <w:w w:val="105"/>
        </w:rPr>
        <w:t xml:space="preserve"> </w:t>
      </w:r>
      <w:r w:rsidRPr="002E77B1">
        <w:rPr>
          <w:w w:val="105"/>
        </w:rPr>
        <w:t>be</w:t>
      </w:r>
      <w:r w:rsidRPr="002E77B1">
        <w:rPr>
          <w:spacing w:val="-4"/>
          <w:w w:val="105"/>
        </w:rPr>
        <w:t xml:space="preserve"> </w:t>
      </w:r>
      <w:r w:rsidRPr="002E77B1">
        <w:rPr>
          <w:spacing w:val="2"/>
          <w:w w:val="105"/>
        </w:rPr>
        <w:t>deemed</w:t>
      </w:r>
      <w:r w:rsidRPr="002E77B1">
        <w:rPr>
          <w:spacing w:val="-5"/>
          <w:w w:val="105"/>
        </w:rPr>
        <w:t xml:space="preserve"> </w:t>
      </w:r>
      <w:r w:rsidRPr="002E77B1">
        <w:rPr>
          <w:spacing w:val="2"/>
          <w:w w:val="105"/>
        </w:rPr>
        <w:t>conclusive</w:t>
      </w:r>
      <w:r w:rsidRPr="002E77B1">
        <w:rPr>
          <w:spacing w:val="-5"/>
          <w:w w:val="105"/>
        </w:rPr>
        <w:t xml:space="preserve"> </w:t>
      </w:r>
      <w:r w:rsidRPr="002E77B1">
        <w:rPr>
          <w:w w:val="105"/>
        </w:rPr>
        <w:t>and</w:t>
      </w:r>
      <w:r w:rsidRPr="002E77B1">
        <w:rPr>
          <w:spacing w:val="-4"/>
          <w:w w:val="105"/>
        </w:rPr>
        <w:t xml:space="preserve"> </w:t>
      </w:r>
      <w:r w:rsidRPr="002E77B1">
        <w:rPr>
          <w:spacing w:val="3"/>
          <w:w w:val="105"/>
        </w:rPr>
        <w:t>binding.</w:t>
      </w:r>
    </w:p>
    <w:p w14:paraId="59A4EF09" w14:textId="77777777" w:rsidR="00BA233B" w:rsidRDefault="00BA233B" w:rsidP="005829B3">
      <w:pPr>
        <w:pStyle w:val="BodyText"/>
      </w:pPr>
    </w:p>
    <w:p w14:paraId="2772FFAB" w14:textId="77777777" w:rsidR="00BA233B" w:rsidRPr="002E77B1" w:rsidRDefault="00C122CB" w:rsidP="002E77B1">
      <w:pPr>
        <w:pStyle w:val="BodyText"/>
      </w:pPr>
      <w:r w:rsidRPr="002E77B1">
        <w:rPr>
          <w:w w:val="105"/>
        </w:rPr>
        <w:t xml:space="preserve">Upon resolution of the dispute, the appropriate adjustments will be reflected on the first subsequent invoice after resolution. If the Competitive Retailer has remitted amounts found to be improperly invoiced, </w:t>
      </w:r>
      <w:r w:rsidR="00CE1A6A">
        <w:rPr>
          <w:w w:val="105"/>
        </w:rPr>
        <w:t>LP&amp;L</w:t>
      </w:r>
      <w:r w:rsidRPr="002E77B1">
        <w:rPr>
          <w:w w:val="105"/>
        </w:rPr>
        <w:t xml:space="preserve"> </w:t>
      </w:r>
      <w:r w:rsidR="00D46909">
        <w:rPr>
          <w:w w:val="105"/>
        </w:rPr>
        <w:t xml:space="preserve">will </w:t>
      </w:r>
      <w:r w:rsidRPr="002E77B1">
        <w:rPr>
          <w:spacing w:val="2"/>
          <w:w w:val="105"/>
        </w:rPr>
        <w:t xml:space="preserve">pay interest </w:t>
      </w:r>
      <w:r w:rsidRPr="002E77B1">
        <w:rPr>
          <w:w w:val="105"/>
        </w:rPr>
        <w:t xml:space="preserve">on </w:t>
      </w:r>
      <w:r w:rsidRPr="002E77B1">
        <w:rPr>
          <w:spacing w:val="2"/>
          <w:w w:val="105"/>
        </w:rPr>
        <w:t xml:space="preserve">such amounts from </w:t>
      </w:r>
      <w:r w:rsidRPr="002E77B1">
        <w:rPr>
          <w:w w:val="105"/>
        </w:rPr>
        <w:t xml:space="preserve">the due </w:t>
      </w:r>
      <w:r w:rsidRPr="002E77B1">
        <w:rPr>
          <w:spacing w:val="2"/>
          <w:w w:val="105"/>
        </w:rPr>
        <w:t xml:space="preserve">date </w:t>
      </w:r>
      <w:r w:rsidRPr="002E77B1">
        <w:rPr>
          <w:w w:val="105"/>
        </w:rPr>
        <w:t xml:space="preserve">on the </w:t>
      </w:r>
      <w:r w:rsidRPr="002E77B1">
        <w:rPr>
          <w:spacing w:val="2"/>
          <w:w w:val="105"/>
        </w:rPr>
        <w:t xml:space="preserve">invoice </w:t>
      </w:r>
      <w:r w:rsidRPr="002E77B1">
        <w:rPr>
          <w:w w:val="105"/>
        </w:rPr>
        <w:t xml:space="preserve">at the </w:t>
      </w:r>
      <w:r w:rsidRPr="002E77B1">
        <w:rPr>
          <w:spacing w:val="2"/>
          <w:w w:val="105"/>
        </w:rPr>
        <w:t xml:space="preserve">interest </w:t>
      </w:r>
      <w:r w:rsidRPr="002E77B1">
        <w:rPr>
          <w:spacing w:val="3"/>
          <w:w w:val="105"/>
        </w:rPr>
        <w:t xml:space="preserve">rate </w:t>
      </w:r>
      <w:r w:rsidRPr="002E77B1">
        <w:rPr>
          <w:w w:val="105"/>
        </w:rPr>
        <w:t xml:space="preserve">set in accordance with </w:t>
      </w:r>
      <w:r w:rsidRPr="002E77B1">
        <w:rPr>
          <w:spacing w:val="2"/>
          <w:w w:val="105"/>
        </w:rPr>
        <w:t xml:space="preserve">Tex. </w:t>
      </w:r>
      <w:r w:rsidRPr="00A447FD">
        <w:rPr>
          <w:spacing w:val="2"/>
          <w:w w:val="105"/>
        </w:rPr>
        <w:t>Gov</w:t>
      </w:r>
      <w:r w:rsidR="00357125">
        <w:rPr>
          <w:spacing w:val="2"/>
          <w:w w:val="105"/>
        </w:rPr>
        <w:t>’</w:t>
      </w:r>
      <w:r w:rsidRPr="00A447FD">
        <w:rPr>
          <w:spacing w:val="2"/>
          <w:w w:val="105"/>
        </w:rPr>
        <w:t>t Code Chapter 2251, or other Applicable Legal Authority</w:t>
      </w:r>
      <w:r w:rsidRPr="00A447FD">
        <w:rPr>
          <w:w w:val="105"/>
        </w:rPr>
        <w:t>.</w:t>
      </w:r>
      <w:r w:rsidRPr="00A447FD">
        <w:t xml:space="preserve"> If the dispute is resolved in favor of the </w:t>
      </w:r>
      <w:r w:rsidR="00CE1A6A">
        <w:t>LP&amp;L</w:t>
      </w:r>
      <w:r w:rsidRPr="00A447FD">
        <w:t xml:space="preserve">, </w:t>
      </w:r>
      <w:r w:rsidR="00CE1A6A">
        <w:t>LP&amp;L</w:t>
      </w:r>
      <w:r w:rsidRPr="00A447FD">
        <w:t xml:space="preserve"> </w:t>
      </w:r>
      <w:r w:rsidR="000B5ECD">
        <w:t xml:space="preserve">will </w:t>
      </w:r>
      <w:r w:rsidRPr="00A447FD">
        <w:t xml:space="preserve">not hold Competitive Retailer in default for non-payment of the original invoice based on the original due date. The invoice </w:t>
      </w:r>
      <w:r w:rsidR="000B5ECD">
        <w:t xml:space="preserve">will </w:t>
      </w:r>
      <w:r w:rsidRPr="00A447FD">
        <w:t>be due within one Business Day of resolution of the dispute</w:t>
      </w:r>
      <w:r w:rsidRPr="002E77B1">
        <w:t>.</w:t>
      </w:r>
    </w:p>
    <w:p w14:paraId="01C6FCF8" w14:textId="77777777" w:rsidR="00BA233B" w:rsidRDefault="00BA233B" w:rsidP="005829B3">
      <w:pPr>
        <w:pStyle w:val="BodyText"/>
      </w:pPr>
      <w:bookmarkStart w:id="612" w:name="_Toc523641510"/>
    </w:p>
    <w:p w14:paraId="49E37243" w14:textId="77777777" w:rsidR="00BA233B" w:rsidRDefault="00CE1A6A" w:rsidP="005829B3">
      <w:pPr>
        <w:pStyle w:val="BodyText"/>
      </w:pPr>
      <w:r>
        <w:rPr>
          <w:w w:val="105"/>
        </w:rPr>
        <w:t>LP&amp;L</w:t>
      </w:r>
      <w:r w:rsidR="00C122CB" w:rsidRPr="00920866">
        <w:rPr>
          <w:w w:val="105"/>
        </w:rPr>
        <w:t xml:space="preserve"> may dispute the reason for which a Competitive Retailer rejects an invoice</w:t>
      </w:r>
      <w:r w:rsidR="00C122CB">
        <w:rPr>
          <w:w w:val="105"/>
        </w:rPr>
        <w:t>.</w:t>
      </w:r>
      <w:r w:rsidR="00C122CB" w:rsidRPr="00920866">
        <w:rPr>
          <w:w w:val="105"/>
        </w:rPr>
        <w:t xml:space="preserve"> </w:t>
      </w:r>
      <w:r>
        <w:rPr>
          <w:w w:val="105"/>
        </w:rPr>
        <w:t>LP&amp;L</w:t>
      </w:r>
      <w:r w:rsidR="00C122CB">
        <w:rPr>
          <w:w w:val="105"/>
        </w:rPr>
        <w:t xml:space="preserve"> </w:t>
      </w:r>
      <w:r w:rsidR="000B5ECD">
        <w:rPr>
          <w:w w:val="105"/>
        </w:rPr>
        <w:t xml:space="preserve">must </w:t>
      </w:r>
      <w:r w:rsidR="00C122CB" w:rsidRPr="00920866">
        <w:rPr>
          <w:w w:val="105"/>
        </w:rPr>
        <w:t>provide written notice of the dispute to the Competitive Retailer</w:t>
      </w:r>
      <w:r w:rsidR="00357125">
        <w:rPr>
          <w:w w:val="105"/>
        </w:rPr>
        <w:t>’</w:t>
      </w:r>
      <w:r w:rsidR="00C122CB" w:rsidRPr="00920866">
        <w:rPr>
          <w:w w:val="105"/>
        </w:rPr>
        <w:t>s designated contact and</w:t>
      </w:r>
      <w:r w:rsidR="00C122CB">
        <w:rPr>
          <w:w w:val="105"/>
        </w:rPr>
        <w:t xml:space="preserve"> </w:t>
      </w:r>
      <w:r w:rsidR="00DD5745">
        <w:rPr>
          <w:w w:val="105"/>
        </w:rPr>
        <w:t>must</w:t>
      </w:r>
      <w:r w:rsidR="00C122CB" w:rsidRPr="00774651">
        <w:rPr>
          <w:w w:val="105"/>
        </w:rPr>
        <w:t xml:space="preserve"> include in the notice, at a minimum, an explanation of the disputed rejection, the basis of the dispute</w:t>
      </w:r>
      <w:r w:rsidR="00C122CB">
        <w:rPr>
          <w:w w:val="105"/>
        </w:rPr>
        <w:t xml:space="preserve"> </w:t>
      </w:r>
      <w:r w:rsidR="00C122CB" w:rsidRPr="00774651">
        <w:rPr>
          <w:w w:val="105"/>
        </w:rPr>
        <w:t>and a proposed resolution.</w:t>
      </w:r>
    </w:p>
    <w:p w14:paraId="35A348B6" w14:textId="77777777" w:rsidR="00BA233B" w:rsidRDefault="00BA233B" w:rsidP="005829B3">
      <w:pPr>
        <w:pStyle w:val="BodyText"/>
      </w:pPr>
    </w:p>
    <w:p w14:paraId="54294CD3" w14:textId="77777777" w:rsidR="00CB63EE" w:rsidRPr="00A447FD" w:rsidRDefault="00C122CB" w:rsidP="005829B3">
      <w:pPr>
        <w:pStyle w:val="BodyText"/>
        <w:rPr>
          <w:sz w:val="31"/>
          <w:szCs w:val="31"/>
        </w:rPr>
      </w:pPr>
      <w:r w:rsidRPr="00774651">
        <w:rPr>
          <w:w w:val="105"/>
        </w:rPr>
        <w:t xml:space="preserve">Upon notice of a dispute, the responding party </w:t>
      </w:r>
      <w:r w:rsidR="00DD5745">
        <w:rPr>
          <w:w w:val="105"/>
        </w:rPr>
        <w:t xml:space="preserve">will </w:t>
      </w:r>
      <w:r w:rsidRPr="00774651">
        <w:rPr>
          <w:w w:val="105"/>
        </w:rPr>
        <w:t>investigate and respond in writing to the disputing party</w:t>
      </w:r>
      <w:r>
        <w:rPr>
          <w:w w:val="105"/>
        </w:rPr>
        <w:t xml:space="preserve"> </w:t>
      </w:r>
      <w:r w:rsidRPr="00774651">
        <w:rPr>
          <w:w w:val="105"/>
        </w:rPr>
        <w:t xml:space="preserve">within ten Business Days of transmittal of the notice. Such response </w:t>
      </w:r>
      <w:r w:rsidR="00DD5745">
        <w:rPr>
          <w:w w:val="105"/>
        </w:rPr>
        <w:t xml:space="preserve">must </w:t>
      </w:r>
      <w:r w:rsidRPr="00774651">
        <w:rPr>
          <w:w w:val="105"/>
        </w:rPr>
        <w:t>include a proposed resolution.</w:t>
      </w:r>
      <w:r>
        <w:rPr>
          <w:w w:val="105"/>
        </w:rPr>
        <w:t xml:space="preserve"> </w:t>
      </w:r>
      <w:r w:rsidRPr="00774651">
        <w:rPr>
          <w:w w:val="105"/>
        </w:rPr>
        <w:t>Within 20 Business Days of the response, either party may initiate the dispute resolution procedures set</w:t>
      </w:r>
      <w:r>
        <w:rPr>
          <w:w w:val="105"/>
        </w:rPr>
        <w:t xml:space="preserve"> </w:t>
      </w:r>
      <w:r w:rsidRPr="00774651">
        <w:rPr>
          <w:w w:val="105"/>
        </w:rPr>
        <w:t xml:space="preserve">forth in Section 4.9, DISPUTE RESOLUTION PROCEDURES. If </w:t>
      </w:r>
      <w:r w:rsidR="00CE1A6A">
        <w:rPr>
          <w:w w:val="105"/>
        </w:rPr>
        <w:t>LP&amp;L</w:t>
      </w:r>
      <w:r w:rsidRPr="00774651">
        <w:rPr>
          <w:w w:val="105"/>
        </w:rPr>
        <w:t xml:space="preserve"> does not receive notification</w:t>
      </w:r>
      <w:r>
        <w:rPr>
          <w:w w:val="105"/>
        </w:rPr>
        <w:t xml:space="preserve"> </w:t>
      </w:r>
      <w:r w:rsidRPr="00774651">
        <w:rPr>
          <w:w w:val="105"/>
        </w:rPr>
        <w:t xml:space="preserve">of a dispute within 11 months from the due date of the invoice in question, said invoice </w:t>
      </w:r>
      <w:r w:rsidR="00A20940">
        <w:rPr>
          <w:w w:val="105"/>
        </w:rPr>
        <w:t xml:space="preserve">will </w:t>
      </w:r>
      <w:r w:rsidRPr="00774651">
        <w:rPr>
          <w:w w:val="105"/>
        </w:rPr>
        <w:t>be deemed</w:t>
      </w:r>
      <w:r w:rsidR="00BA233B" w:rsidRPr="0095440E">
        <w:rPr>
          <w:w w:val="105"/>
        </w:rPr>
        <w:t xml:space="preserve"> </w:t>
      </w:r>
      <w:r w:rsidRPr="00774651">
        <w:rPr>
          <w:w w:val="105"/>
        </w:rPr>
        <w:t xml:space="preserve">conclusive and binding. </w:t>
      </w:r>
      <w:r>
        <w:rPr>
          <w:w w:val="105"/>
        </w:rPr>
        <w:t xml:space="preserve"> </w:t>
      </w:r>
      <w:r w:rsidRPr="00774651">
        <w:rPr>
          <w:w w:val="105"/>
        </w:rPr>
        <w:t>Upon resolution of the dispute, the appropriate adjustments will be reflected on the first subsequent invoice</w:t>
      </w:r>
      <w:r>
        <w:rPr>
          <w:w w:val="105"/>
        </w:rPr>
        <w:t xml:space="preserve"> </w:t>
      </w:r>
      <w:r w:rsidRPr="00774651">
        <w:rPr>
          <w:w w:val="105"/>
        </w:rPr>
        <w:t xml:space="preserve">after resolution. If the Competitive Retailer has remitted amounts found to be improperly invoiced, </w:t>
      </w:r>
      <w:r w:rsidR="00CE1A6A">
        <w:rPr>
          <w:w w:val="105"/>
        </w:rPr>
        <w:t>LP&amp;L</w:t>
      </w:r>
      <w:r w:rsidRPr="00920866">
        <w:rPr>
          <w:w w:val="105"/>
        </w:rPr>
        <w:t xml:space="preserve"> </w:t>
      </w:r>
      <w:r w:rsidR="00ED7861">
        <w:rPr>
          <w:w w:val="105"/>
        </w:rPr>
        <w:t xml:space="preserve">will </w:t>
      </w:r>
      <w:r w:rsidRPr="00774651">
        <w:rPr>
          <w:w w:val="105"/>
        </w:rPr>
        <w:t xml:space="preserve">pay interest on such amounts from the date payment was received by </w:t>
      </w:r>
      <w:r w:rsidR="00CE1A6A">
        <w:rPr>
          <w:w w:val="105"/>
        </w:rPr>
        <w:t>LP&amp;L</w:t>
      </w:r>
      <w:r w:rsidRPr="00774651">
        <w:rPr>
          <w:w w:val="105"/>
        </w:rPr>
        <w:t xml:space="preserve"> until the</w:t>
      </w:r>
      <w:r>
        <w:rPr>
          <w:w w:val="105"/>
        </w:rPr>
        <w:t xml:space="preserve"> </w:t>
      </w:r>
      <w:r w:rsidRPr="00774651">
        <w:rPr>
          <w:w w:val="105"/>
        </w:rPr>
        <w:t xml:space="preserve">date of refund of such amounts at the interest rate set in accordance with </w:t>
      </w:r>
      <w:r>
        <w:rPr>
          <w:w w:val="105"/>
        </w:rPr>
        <w:t>Texas Gov</w:t>
      </w:r>
      <w:r w:rsidR="00357125">
        <w:rPr>
          <w:w w:val="105"/>
        </w:rPr>
        <w:t>’</w:t>
      </w:r>
      <w:r>
        <w:rPr>
          <w:w w:val="105"/>
        </w:rPr>
        <w:t>t Code Chapter 2251, or other Applicable Legal Authority</w:t>
      </w:r>
      <w:r w:rsidRPr="00774651">
        <w:rPr>
          <w:w w:val="105"/>
        </w:rPr>
        <w:t>. If the Competitive Retailer has been found to have withheld amounts properly invoiced, Competitive</w:t>
      </w:r>
      <w:r>
        <w:rPr>
          <w:w w:val="105"/>
        </w:rPr>
        <w:t xml:space="preserve"> </w:t>
      </w:r>
      <w:r w:rsidRPr="00774651">
        <w:rPr>
          <w:w w:val="105"/>
        </w:rPr>
        <w:t xml:space="preserve">Retailer </w:t>
      </w:r>
      <w:r w:rsidR="00ED7861">
        <w:rPr>
          <w:w w:val="105"/>
        </w:rPr>
        <w:t xml:space="preserve">will </w:t>
      </w:r>
      <w:r w:rsidRPr="00774651">
        <w:rPr>
          <w:w w:val="105"/>
        </w:rPr>
        <w:t>pay interest on the disputed amount from the due date on the invoice at the interest rate set in</w:t>
      </w:r>
      <w:r>
        <w:rPr>
          <w:w w:val="105"/>
        </w:rPr>
        <w:t xml:space="preserve"> </w:t>
      </w:r>
      <w:r w:rsidRPr="00774651">
        <w:rPr>
          <w:w w:val="105"/>
        </w:rPr>
        <w:t xml:space="preserve">accordance </w:t>
      </w:r>
      <w:r w:rsidRPr="00EA3DEE">
        <w:rPr>
          <w:w w:val="105"/>
        </w:rPr>
        <w:t xml:space="preserve">with </w:t>
      </w:r>
      <w:r w:rsidR="0018367E">
        <w:rPr>
          <w:w w:val="105"/>
        </w:rPr>
        <w:t>Texas Gov</w:t>
      </w:r>
      <w:r w:rsidR="00357125">
        <w:rPr>
          <w:w w:val="105"/>
        </w:rPr>
        <w:t>’</w:t>
      </w:r>
      <w:r w:rsidR="0018367E">
        <w:rPr>
          <w:w w:val="105"/>
        </w:rPr>
        <w:t>t Code Chapter 2251</w:t>
      </w:r>
      <w:r>
        <w:rPr>
          <w:w w:val="105"/>
        </w:rPr>
        <w:t>, or other Applicable Legal Authority</w:t>
      </w:r>
      <w:r w:rsidRPr="00774651">
        <w:rPr>
          <w:w w:val="105"/>
        </w:rPr>
        <w:t xml:space="preserve">. If the dispute is resolved in favor of the </w:t>
      </w:r>
      <w:r w:rsidR="00CE1A6A">
        <w:rPr>
          <w:w w:val="105"/>
        </w:rPr>
        <w:t>LP&amp;L</w:t>
      </w:r>
      <w:r w:rsidRPr="00774651">
        <w:rPr>
          <w:w w:val="105"/>
        </w:rPr>
        <w:t xml:space="preserve">, </w:t>
      </w:r>
      <w:r w:rsidR="00CE1A6A">
        <w:rPr>
          <w:w w:val="105"/>
        </w:rPr>
        <w:t>LP&amp;L</w:t>
      </w:r>
      <w:r>
        <w:rPr>
          <w:w w:val="105"/>
        </w:rPr>
        <w:t xml:space="preserve"> </w:t>
      </w:r>
      <w:r w:rsidR="00AA1D1B">
        <w:rPr>
          <w:w w:val="105"/>
        </w:rPr>
        <w:t xml:space="preserve">will </w:t>
      </w:r>
      <w:r w:rsidRPr="00774651">
        <w:rPr>
          <w:w w:val="105"/>
        </w:rPr>
        <w:t>not hold Competitive Retailer in default</w:t>
      </w:r>
      <w:r>
        <w:rPr>
          <w:w w:val="105"/>
        </w:rPr>
        <w:t xml:space="preserve"> </w:t>
      </w:r>
      <w:r w:rsidRPr="00774651">
        <w:rPr>
          <w:w w:val="105"/>
        </w:rPr>
        <w:t xml:space="preserve">for non-payment of the original invoice based on the original due date. The invoice </w:t>
      </w:r>
      <w:r w:rsidR="00AA1D1B">
        <w:rPr>
          <w:w w:val="105"/>
        </w:rPr>
        <w:t>will</w:t>
      </w:r>
      <w:r w:rsidRPr="00774651">
        <w:rPr>
          <w:w w:val="105"/>
        </w:rPr>
        <w:t xml:space="preserve"> be due within </w:t>
      </w:r>
      <w:r w:rsidR="00BA6D45">
        <w:t>three</w:t>
      </w:r>
      <w:r w:rsidR="00A40D42">
        <w:t xml:space="preserve"> </w:t>
      </w:r>
      <w:r w:rsidRPr="00774651">
        <w:rPr>
          <w:w w:val="105"/>
        </w:rPr>
        <w:t>Business Day</w:t>
      </w:r>
      <w:r w:rsidR="00A40D42">
        <w:rPr>
          <w:w w:val="105"/>
        </w:rPr>
        <w:t>s</w:t>
      </w:r>
      <w:r w:rsidRPr="00774651">
        <w:rPr>
          <w:w w:val="105"/>
        </w:rPr>
        <w:t xml:space="preserve"> of resolution of the dispute. A Competitive Retailer </w:t>
      </w:r>
      <w:r w:rsidR="002236C4">
        <w:rPr>
          <w:w w:val="105"/>
        </w:rPr>
        <w:t>must</w:t>
      </w:r>
      <w:r w:rsidR="00AA1D1B">
        <w:rPr>
          <w:w w:val="105"/>
        </w:rPr>
        <w:t xml:space="preserve"> </w:t>
      </w:r>
      <w:r w:rsidRPr="00774651">
        <w:rPr>
          <w:w w:val="105"/>
        </w:rPr>
        <w:t>not dispute a methodology u</w:t>
      </w:r>
      <w:r w:rsidR="00BA233B">
        <w:rPr>
          <w:w w:val="105"/>
        </w:rPr>
        <w:t xml:space="preserve">sed to estimate a Meter Reading </w:t>
      </w:r>
      <w:r w:rsidRPr="00774651">
        <w:rPr>
          <w:w w:val="105"/>
        </w:rPr>
        <w:t>if the estimation</w:t>
      </w:r>
      <w:r>
        <w:rPr>
          <w:w w:val="105"/>
        </w:rPr>
        <w:t xml:space="preserve"> </w:t>
      </w:r>
      <w:r w:rsidRPr="00774651">
        <w:rPr>
          <w:w w:val="105"/>
        </w:rPr>
        <w:t xml:space="preserve">methodology has been approved by the </w:t>
      </w:r>
      <w:r>
        <w:rPr>
          <w:w w:val="105"/>
        </w:rPr>
        <w:t xml:space="preserve">governing body. </w:t>
      </w:r>
    </w:p>
    <w:p w14:paraId="4F752B45" w14:textId="77777777" w:rsidR="00CB63EE" w:rsidRPr="002E77B1" w:rsidRDefault="00394611" w:rsidP="00394611">
      <w:pPr>
        <w:pStyle w:val="Heading4"/>
        <w:numPr>
          <w:ilvl w:val="0"/>
          <w:numId w:val="0"/>
        </w:numPr>
        <w:ind w:left="1800" w:hanging="360"/>
      </w:pPr>
      <w:bookmarkStart w:id="613" w:name="_TOC_250043"/>
      <w:bookmarkStart w:id="614" w:name="_Toc116633828"/>
      <w:bookmarkStart w:id="615" w:name="_Toc130381552"/>
      <w:r w:rsidRPr="002E77B1">
        <w:t>4.</w:t>
      </w:r>
      <w:r w:rsidRPr="002E77B1">
        <w:tab/>
      </w:r>
      <w:r w:rsidR="00FC2F16" w:rsidRPr="002E77B1">
        <w:t>RETAIL CUSTOMER BILLING</w:t>
      </w:r>
      <w:r w:rsidR="00FC2F16" w:rsidRPr="002E77B1">
        <w:rPr>
          <w:spacing w:val="13"/>
        </w:rPr>
        <w:t xml:space="preserve"> </w:t>
      </w:r>
      <w:bookmarkEnd w:id="613"/>
      <w:r w:rsidR="00FC2F16" w:rsidRPr="002E77B1">
        <w:t>INQUIRIES</w:t>
      </w:r>
      <w:bookmarkEnd w:id="612"/>
      <w:bookmarkEnd w:id="614"/>
      <w:bookmarkEnd w:id="615"/>
    </w:p>
    <w:p w14:paraId="5D09D021" w14:textId="77777777" w:rsidR="00CB63EE" w:rsidRPr="002E77B1" w:rsidRDefault="00FC2F16" w:rsidP="002E77B1">
      <w:pPr>
        <w:pStyle w:val="BodyText"/>
        <w:rPr>
          <w:sz w:val="31"/>
        </w:rPr>
      </w:pPr>
      <w:r w:rsidRPr="002E77B1">
        <w:rPr>
          <w:w w:val="105"/>
        </w:rPr>
        <w:t>When Competitive Retailer receives an inquiry from a Retail Customer concerning the Retail Customer</w:t>
      </w:r>
      <w:r w:rsidR="00357125">
        <w:rPr>
          <w:w w:val="105"/>
        </w:rPr>
        <w:t>’</w:t>
      </w:r>
      <w:r w:rsidRPr="002E77B1">
        <w:rPr>
          <w:w w:val="105"/>
        </w:rPr>
        <w:t>s consolidated bill in connection with an inquiry relating to charges for Delivery Service, the Competitive Retailer may respond to the inquiry</w:t>
      </w:r>
      <w:r w:rsidR="002C2523">
        <w:rPr>
          <w:w w:val="105"/>
        </w:rPr>
        <w:t xml:space="preserve">, </w:t>
      </w:r>
      <w:r w:rsidR="00DE2C8F">
        <w:rPr>
          <w:w w:val="105"/>
        </w:rPr>
        <w:t xml:space="preserve">forward the call to </w:t>
      </w:r>
      <w:r w:rsidR="00CE1A6A">
        <w:rPr>
          <w:w w:val="105"/>
        </w:rPr>
        <w:t>LP&amp;L</w:t>
      </w:r>
      <w:r w:rsidR="00DA3C26">
        <w:rPr>
          <w:w w:val="105"/>
        </w:rPr>
        <w:t>,</w:t>
      </w:r>
      <w:r w:rsidR="002C2523">
        <w:rPr>
          <w:w w:val="105"/>
        </w:rPr>
        <w:t xml:space="preserve"> if that option is available, or</w:t>
      </w:r>
      <w:r w:rsidR="00DC395A">
        <w:rPr>
          <w:w w:val="105"/>
        </w:rPr>
        <w:t xml:space="preserve"> direct the Retail Customer to contact the persons designated by the </w:t>
      </w:r>
      <w:r w:rsidR="00CE1A6A">
        <w:rPr>
          <w:w w:val="105"/>
        </w:rPr>
        <w:t>LP&amp;L</w:t>
      </w:r>
      <w:r w:rsidR="005941F9">
        <w:rPr>
          <w:w w:val="105"/>
        </w:rPr>
        <w:t xml:space="preserve"> to handle billing inquiries</w:t>
      </w:r>
      <w:r w:rsidRPr="002E77B1">
        <w:rPr>
          <w:w w:val="105"/>
        </w:rPr>
        <w:t>.</w:t>
      </w:r>
    </w:p>
    <w:p w14:paraId="5C826890" w14:textId="77777777" w:rsidR="00CB63EE" w:rsidRPr="002E77B1" w:rsidRDefault="00394611" w:rsidP="00394611">
      <w:pPr>
        <w:pStyle w:val="Heading4"/>
        <w:numPr>
          <w:ilvl w:val="0"/>
          <w:numId w:val="0"/>
        </w:numPr>
        <w:ind w:left="1800" w:hanging="360"/>
      </w:pPr>
      <w:bookmarkStart w:id="616" w:name="_TOC_250042"/>
      <w:bookmarkStart w:id="617" w:name="_Toc116633829"/>
      <w:bookmarkStart w:id="618" w:name="_Ref483899030"/>
      <w:bookmarkStart w:id="619" w:name="_Toc486751463"/>
      <w:bookmarkStart w:id="620" w:name="_Toc486827511"/>
      <w:bookmarkStart w:id="621" w:name="_Toc486827684"/>
      <w:bookmarkStart w:id="622" w:name="_Toc486829844"/>
      <w:bookmarkStart w:id="623" w:name="_Toc486831561"/>
      <w:bookmarkStart w:id="624" w:name="_Toc486831888"/>
      <w:bookmarkStart w:id="625" w:name="_Toc486849753"/>
      <w:bookmarkStart w:id="626" w:name="_Toc488658847"/>
      <w:bookmarkStart w:id="627" w:name="_Toc523641511"/>
      <w:bookmarkStart w:id="628" w:name="_Toc130381553"/>
      <w:r w:rsidRPr="002E77B1">
        <w:t>5.</w:t>
      </w:r>
      <w:r w:rsidR="00755EE7">
        <w:tab/>
      </w:r>
      <w:r w:rsidR="00FC2F16" w:rsidRPr="002E77B1">
        <w:t>SUCCESSOR COMPETITIVE</w:t>
      </w:r>
      <w:r w:rsidR="00FC2F16" w:rsidRPr="002E77B1">
        <w:rPr>
          <w:spacing w:val="20"/>
        </w:rPr>
        <w:t xml:space="preserve"> </w:t>
      </w:r>
      <w:bookmarkEnd w:id="616"/>
      <w:r w:rsidR="00FC2F16" w:rsidRPr="002E77B1">
        <w:t>RETAILER</w:t>
      </w:r>
      <w:bookmarkEnd w:id="617"/>
      <w:bookmarkEnd w:id="618"/>
      <w:bookmarkEnd w:id="619"/>
      <w:bookmarkEnd w:id="620"/>
      <w:bookmarkEnd w:id="621"/>
      <w:bookmarkEnd w:id="622"/>
      <w:bookmarkEnd w:id="623"/>
      <w:bookmarkEnd w:id="624"/>
      <w:bookmarkEnd w:id="625"/>
      <w:bookmarkEnd w:id="626"/>
      <w:bookmarkEnd w:id="627"/>
      <w:bookmarkEnd w:id="628"/>
    </w:p>
    <w:p w14:paraId="11F24FB5" w14:textId="77777777" w:rsidR="00CB63EE" w:rsidRPr="002E77B1" w:rsidRDefault="00FC2F16" w:rsidP="002E77B1">
      <w:pPr>
        <w:pStyle w:val="BodyText"/>
        <w:rPr>
          <w:sz w:val="31"/>
        </w:rPr>
      </w:pPr>
      <w:r w:rsidRPr="002E77B1">
        <w:rPr>
          <w:w w:val="105"/>
        </w:rPr>
        <w:t xml:space="preserve">A Competitive Retailer </w:t>
      </w:r>
      <w:r w:rsidR="002236C4">
        <w:rPr>
          <w:w w:val="105"/>
        </w:rPr>
        <w:t xml:space="preserve">will </w:t>
      </w:r>
      <w:r w:rsidRPr="002E77B1">
        <w:rPr>
          <w:w w:val="105"/>
        </w:rPr>
        <w:t xml:space="preserve">not be obligated to pay the delinquent balance of another Competitive Retailer as a condition of providing service to Retail Customers. The prior Competitive Retailer, however, </w:t>
      </w:r>
      <w:r w:rsidR="002236C4">
        <w:rPr>
          <w:w w:val="105"/>
        </w:rPr>
        <w:t xml:space="preserve">will </w:t>
      </w:r>
      <w:r w:rsidRPr="002E77B1">
        <w:rPr>
          <w:w w:val="105"/>
        </w:rPr>
        <w:t xml:space="preserve">in no case be relieved of any previously invoiced unpaid charges including but not limited to late fees incurred in the use of </w:t>
      </w:r>
      <w:r w:rsidR="00CE1A6A">
        <w:rPr>
          <w:w w:val="105"/>
        </w:rPr>
        <w:t>LP&amp;L</w:t>
      </w:r>
      <w:r w:rsidR="00357125">
        <w:rPr>
          <w:w w:val="105"/>
        </w:rPr>
        <w:t>’</w:t>
      </w:r>
      <w:r w:rsidRPr="002E77B1">
        <w:rPr>
          <w:w w:val="105"/>
        </w:rPr>
        <w:t>s Delivery System.</w:t>
      </w:r>
    </w:p>
    <w:p w14:paraId="17E87BBE" w14:textId="77777777" w:rsidR="00CB63EE" w:rsidRPr="002E77B1" w:rsidRDefault="00394611" w:rsidP="00905613">
      <w:pPr>
        <w:pStyle w:val="Heading2"/>
        <w:numPr>
          <w:ilvl w:val="0"/>
          <w:numId w:val="0"/>
        </w:numPr>
        <w:jc w:val="left"/>
        <w:rPr>
          <w:rFonts w:ascii="Arial" w:hAnsi="Arial"/>
          <w:sz w:val="31"/>
        </w:rPr>
      </w:pPr>
      <w:bookmarkStart w:id="629" w:name="_TOC_250041"/>
      <w:bookmarkStart w:id="630" w:name="_Toc130381554"/>
      <w:bookmarkStart w:id="631" w:name="_Toc131705717"/>
      <w:bookmarkStart w:id="632" w:name="_Toc137131257"/>
      <w:r w:rsidRPr="002E77B1">
        <w:rPr>
          <w:rFonts w:ascii="Times New Roman" w:hAnsi="Times New Roman"/>
          <w:sz w:val="24"/>
          <w:szCs w:val="24"/>
        </w:rPr>
        <w:t>4.5</w:t>
      </w:r>
      <w:r w:rsidRPr="002E77B1">
        <w:rPr>
          <w:rFonts w:ascii="Times New Roman" w:hAnsi="Times New Roman"/>
          <w:sz w:val="24"/>
          <w:szCs w:val="24"/>
        </w:rPr>
        <w:tab/>
      </w:r>
      <w:bookmarkStart w:id="633" w:name="_Toc116633830"/>
      <w:bookmarkStart w:id="634" w:name="_Ref483899041"/>
      <w:bookmarkStart w:id="635" w:name="_Toc486751464"/>
      <w:bookmarkStart w:id="636" w:name="_Toc486827512"/>
      <w:bookmarkStart w:id="637" w:name="_Toc486827685"/>
      <w:bookmarkStart w:id="638" w:name="_Toc486829845"/>
      <w:bookmarkStart w:id="639" w:name="_Toc486831562"/>
      <w:bookmarkStart w:id="640" w:name="_Toc486831889"/>
      <w:bookmarkStart w:id="641" w:name="_Toc486849754"/>
      <w:bookmarkStart w:id="642" w:name="_Toc487526864"/>
      <w:bookmarkStart w:id="643" w:name="_Toc523641512"/>
      <w:r w:rsidR="00FC2F16" w:rsidRPr="002E77B1">
        <w:t>SECURITY DEPOSITS AND</w:t>
      </w:r>
      <w:r w:rsidR="00FC2F16" w:rsidRPr="002E77B1">
        <w:rPr>
          <w:spacing w:val="6"/>
        </w:rPr>
        <w:t xml:space="preserve"> </w:t>
      </w:r>
      <w:bookmarkEnd w:id="629"/>
      <w:r w:rsidR="00FC2F16" w:rsidRPr="002E77B1">
        <w:t>CREDITWORTHINESS</w:t>
      </w:r>
      <w:bookmarkEnd w:id="630"/>
      <w:bookmarkEnd w:id="631"/>
      <w:bookmarkEnd w:id="633"/>
      <w:bookmarkEnd w:id="634"/>
      <w:bookmarkEnd w:id="635"/>
      <w:bookmarkEnd w:id="636"/>
      <w:bookmarkEnd w:id="637"/>
      <w:bookmarkEnd w:id="638"/>
      <w:bookmarkEnd w:id="639"/>
      <w:bookmarkEnd w:id="640"/>
      <w:bookmarkEnd w:id="641"/>
      <w:bookmarkEnd w:id="642"/>
      <w:bookmarkEnd w:id="643"/>
      <w:bookmarkEnd w:id="632"/>
    </w:p>
    <w:p w14:paraId="4CDFE936" w14:textId="77777777" w:rsidR="00CB63EE" w:rsidRPr="002E77B1" w:rsidRDefault="00394611" w:rsidP="00394611">
      <w:pPr>
        <w:pStyle w:val="Heading3"/>
        <w:numPr>
          <w:ilvl w:val="0"/>
          <w:numId w:val="0"/>
        </w:numPr>
        <w:ind w:left="1080" w:hanging="360"/>
      </w:pPr>
      <w:bookmarkStart w:id="644" w:name="_TOC_250040"/>
      <w:bookmarkStart w:id="645" w:name="_Toc523641513"/>
      <w:bookmarkStart w:id="646" w:name="_Toc130381555"/>
      <w:bookmarkStart w:id="647" w:name="_Toc131705718"/>
      <w:bookmarkStart w:id="648" w:name="_Toc137131258"/>
      <w:r w:rsidRPr="002E77B1">
        <w:rPr>
          <w:rFonts w:ascii="Times New Roman" w:hAnsi="Times New Roman"/>
        </w:rPr>
        <w:t>A.</w:t>
      </w:r>
      <w:r w:rsidRPr="002E77B1">
        <w:rPr>
          <w:rFonts w:ascii="Times New Roman" w:hAnsi="Times New Roman"/>
        </w:rPr>
        <w:tab/>
      </w:r>
      <w:bookmarkStart w:id="649" w:name="_Toc116633831"/>
      <w:r w:rsidR="00FC2F16" w:rsidRPr="002E77B1">
        <w:t>DEPOSIT REQUIREMENTS FOR CONSOLIDATED BILLING BY</w:t>
      </w:r>
      <w:r w:rsidR="00FC2F16" w:rsidRPr="002E77B1">
        <w:rPr>
          <w:spacing w:val="-9"/>
        </w:rPr>
        <w:t xml:space="preserve"> </w:t>
      </w:r>
      <w:bookmarkEnd w:id="644"/>
      <w:bookmarkEnd w:id="645"/>
      <w:bookmarkEnd w:id="649"/>
      <w:r w:rsidR="00CE1A6A">
        <w:rPr>
          <w:spacing w:val="-9"/>
        </w:rPr>
        <w:t>LP&amp;L</w:t>
      </w:r>
      <w:bookmarkEnd w:id="646"/>
      <w:bookmarkEnd w:id="647"/>
      <w:bookmarkEnd w:id="648"/>
    </w:p>
    <w:p w14:paraId="45029781" w14:textId="77777777" w:rsidR="00CB63EE" w:rsidRPr="002E77B1" w:rsidRDefault="00FC2F16" w:rsidP="002E77B1">
      <w:pPr>
        <w:pStyle w:val="BodyText"/>
      </w:pPr>
      <w:r w:rsidRPr="002E77B1">
        <w:rPr>
          <w:w w:val="105"/>
        </w:rPr>
        <w:t xml:space="preserve">If consolidated billing is performed by </w:t>
      </w:r>
      <w:r w:rsidR="00CE1A6A">
        <w:rPr>
          <w:w w:val="105"/>
        </w:rPr>
        <w:t>LP&amp;L</w:t>
      </w:r>
      <w:r w:rsidRPr="002E77B1">
        <w:rPr>
          <w:w w:val="105"/>
        </w:rPr>
        <w:t xml:space="preserve">, the Competitive Retailer </w:t>
      </w:r>
      <w:r w:rsidR="005562FE">
        <w:rPr>
          <w:w w:val="105"/>
        </w:rPr>
        <w:t xml:space="preserve">will </w:t>
      </w:r>
      <w:r w:rsidR="00456CE0" w:rsidRPr="002E77B1">
        <w:rPr>
          <w:w w:val="105"/>
        </w:rPr>
        <w:t>not</w:t>
      </w:r>
      <w:r w:rsidR="00456CE0" w:rsidRPr="002E77B1">
        <w:rPr>
          <w:spacing w:val="2"/>
          <w:w w:val="105"/>
        </w:rPr>
        <w:t xml:space="preserve"> require</w:t>
      </w:r>
      <w:r w:rsidRPr="002E77B1">
        <w:rPr>
          <w:w w:val="105"/>
        </w:rPr>
        <w:t xml:space="preserve"> deposits to secure remittance of payments by Retail Customers for Electric Power and Energy from </w:t>
      </w:r>
      <w:r w:rsidR="00CE1A6A">
        <w:rPr>
          <w:w w:val="105"/>
        </w:rPr>
        <w:t>LP&amp;L</w:t>
      </w:r>
      <w:r w:rsidRPr="002E77B1">
        <w:rPr>
          <w:w w:val="105"/>
        </w:rPr>
        <w:t xml:space="preserve"> unless </w:t>
      </w:r>
      <w:r w:rsidR="00CE1A6A">
        <w:rPr>
          <w:w w:val="105"/>
        </w:rPr>
        <w:t>LP&amp;L</w:t>
      </w:r>
      <w:r w:rsidRPr="002E77B1">
        <w:rPr>
          <w:w w:val="105"/>
        </w:rPr>
        <w:t xml:space="preserve"> has defaulted under Section</w:t>
      </w:r>
      <w:r w:rsidRPr="002E77B1">
        <w:rPr>
          <w:spacing w:val="49"/>
          <w:w w:val="105"/>
        </w:rPr>
        <w:t xml:space="preserve"> </w:t>
      </w:r>
      <w:r w:rsidR="009C68A8" w:rsidRPr="002E77B1">
        <w:rPr>
          <w:w w:val="105"/>
        </w:rPr>
        <w:t>4.6.</w:t>
      </w:r>
      <w:r w:rsidR="009C68A8">
        <w:rPr>
          <w:w w:val="105"/>
        </w:rPr>
        <w:t>B</w:t>
      </w:r>
      <w:r w:rsidRPr="002E77B1">
        <w:rPr>
          <w:w w:val="105"/>
        </w:rPr>
        <w:t>.1</w:t>
      </w:r>
      <w:r w:rsidR="00456CE0" w:rsidRPr="002E77B1">
        <w:rPr>
          <w:w w:val="105"/>
        </w:rPr>
        <w:t>, DEFAULT</w:t>
      </w:r>
      <w:r w:rsidRPr="002E77B1">
        <w:rPr>
          <w:w w:val="105"/>
        </w:rPr>
        <w:t xml:space="preserve"> OF </w:t>
      </w:r>
      <w:r w:rsidR="00CE1A6A">
        <w:rPr>
          <w:w w:val="105"/>
        </w:rPr>
        <w:t>LP&amp;L</w:t>
      </w:r>
      <w:r w:rsidRPr="002E77B1">
        <w:rPr>
          <w:w w:val="105"/>
        </w:rPr>
        <w:t xml:space="preserve"> RELATED TO FAILURE TO REMIT PAYMENTS </w:t>
      </w:r>
      <w:r w:rsidRPr="002E77B1">
        <w:rPr>
          <w:spacing w:val="2"/>
          <w:w w:val="105"/>
        </w:rPr>
        <w:t>DUE UNDER</w:t>
      </w:r>
      <w:r w:rsidRPr="002E77B1">
        <w:rPr>
          <w:spacing w:val="17"/>
          <w:w w:val="105"/>
        </w:rPr>
        <w:t xml:space="preserve"> </w:t>
      </w:r>
      <w:r w:rsidRPr="002E77B1">
        <w:rPr>
          <w:spacing w:val="2"/>
          <w:w w:val="105"/>
        </w:rPr>
        <w:t>THIS</w:t>
      </w:r>
      <w:r w:rsidRPr="002E77B1">
        <w:rPr>
          <w:spacing w:val="18"/>
          <w:w w:val="105"/>
        </w:rPr>
        <w:t xml:space="preserve"> </w:t>
      </w:r>
      <w:r w:rsidRPr="002E77B1">
        <w:rPr>
          <w:spacing w:val="2"/>
          <w:w w:val="105"/>
        </w:rPr>
        <w:t>TARIFF</w:t>
      </w:r>
      <w:r w:rsidRPr="002E77B1">
        <w:rPr>
          <w:spacing w:val="18"/>
          <w:w w:val="105"/>
        </w:rPr>
        <w:t xml:space="preserve"> </w:t>
      </w:r>
      <w:r w:rsidRPr="002E77B1">
        <w:rPr>
          <w:w w:val="105"/>
        </w:rPr>
        <w:t>OR</w:t>
      </w:r>
      <w:r w:rsidRPr="002E77B1">
        <w:rPr>
          <w:spacing w:val="17"/>
          <w:w w:val="105"/>
        </w:rPr>
        <w:t xml:space="preserve"> </w:t>
      </w:r>
      <w:r w:rsidRPr="002E77B1">
        <w:rPr>
          <w:spacing w:val="2"/>
          <w:w w:val="105"/>
        </w:rPr>
        <w:t>MAINTAIN</w:t>
      </w:r>
      <w:r w:rsidRPr="002E77B1">
        <w:rPr>
          <w:spacing w:val="18"/>
          <w:w w:val="105"/>
        </w:rPr>
        <w:t xml:space="preserve"> </w:t>
      </w:r>
      <w:r w:rsidRPr="002E77B1">
        <w:rPr>
          <w:spacing w:val="2"/>
          <w:w w:val="105"/>
        </w:rPr>
        <w:t>REQUIRED</w:t>
      </w:r>
      <w:r w:rsidRPr="002E77B1">
        <w:rPr>
          <w:spacing w:val="18"/>
          <w:w w:val="105"/>
        </w:rPr>
        <w:t xml:space="preserve"> </w:t>
      </w:r>
      <w:r w:rsidRPr="002E77B1">
        <w:rPr>
          <w:spacing w:val="2"/>
          <w:w w:val="105"/>
        </w:rPr>
        <w:t>SECURITY,</w:t>
      </w:r>
      <w:r w:rsidRPr="002E77B1">
        <w:rPr>
          <w:spacing w:val="17"/>
          <w:w w:val="105"/>
        </w:rPr>
        <w:t xml:space="preserve"> </w:t>
      </w:r>
      <w:r w:rsidRPr="002E77B1">
        <w:rPr>
          <w:spacing w:val="2"/>
          <w:w w:val="105"/>
        </w:rPr>
        <w:t>within</w:t>
      </w:r>
      <w:r w:rsidRPr="002E77B1">
        <w:rPr>
          <w:spacing w:val="18"/>
          <w:w w:val="105"/>
        </w:rPr>
        <w:t xml:space="preserve"> </w:t>
      </w:r>
      <w:r w:rsidRPr="002E77B1">
        <w:rPr>
          <w:w w:val="105"/>
        </w:rPr>
        <w:t>the</w:t>
      </w:r>
      <w:r w:rsidRPr="002E77B1">
        <w:rPr>
          <w:spacing w:val="18"/>
          <w:w w:val="105"/>
        </w:rPr>
        <w:t xml:space="preserve"> </w:t>
      </w:r>
      <w:r w:rsidRPr="002E77B1">
        <w:rPr>
          <w:spacing w:val="2"/>
          <w:w w:val="105"/>
        </w:rPr>
        <w:t>past</w:t>
      </w:r>
      <w:r w:rsidRPr="002E77B1">
        <w:rPr>
          <w:spacing w:val="18"/>
          <w:w w:val="105"/>
        </w:rPr>
        <w:t xml:space="preserve"> </w:t>
      </w:r>
      <w:r w:rsidRPr="002E77B1">
        <w:rPr>
          <w:spacing w:val="3"/>
          <w:w w:val="105"/>
        </w:rPr>
        <w:t>24</w:t>
      </w:r>
      <w:r w:rsidR="0018367E" w:rsidRPr="002E77B1">
        <w:rPr>
          <w:w w:val="105"/>
        </w:rPr>
        <w:t xml:space="preserve"> </w:t>
      </w:r>
      <w:r w:rsidRPr="002E77B1">
        <w:rPr>
          <w:w w:val="105"/>
        </w:rPr>
        <w:t xml:space="preserve">months. If </w:t>
      </w:r>
      <w:r w:rsidR="00CE1A6A">
        <w:rPr>
          <w:w w:val="105"/>
        </w:rPr>
        <w:t>LP&amp;L</w:t>
      </w:r>
      <w:r w:rsidRPr="002E77B1">
        <w:rPr>
          <w:w w:val="105"/>
        </w:rPr>
        <w:t xml:space="preserve"> has defaulted under that section within the past 24 months, Competitive Retailer may require such deposit from </w:t>
      </w:r>
      <w:r w:rsidR="00CE1A6A">
        <w:rPr>
          <w:w w:val="105"/>
        </w:rPr>
        <w:t>LP&amp;L</w:t>
      </w:r>
      <w:r w:rsidRPr="002E77B1">
        <w:rPr>
          <w:w w:val="105"/>
        </w:rPr>
        <w:t xml:space="preserve"> for payments </w:t>
      </w:r>
      <w:r w:rsidR="00CE1A6A">
        <w:rPr>
          <w:w w:val="105"/>
        </w:rPr>
        <w:t>LP&amp;L</w:t>
      </w:r>
      <w:r w:rsidRPr="002E77B1">
        <w:rPr>
          <w:w w:val="105"/>
        </w:rPr>
        <w:t xml:space="preserve"> has received from Retail Customers for Electric Power and Energy billed under this Access Tariff.</w:t>
      </w:r>
    </w:p>
    <w:p w14:paraId="0F7B165E" w14:textId="77777777" w:rsidR="00CB63EE" w:rsidRPr="002E77B1" w:rsidRDefault="00394611" w:rsidP="00394611">
      <w:pPr>
        <w:pStyle w:val="Heading3"/>
        <w:numPr>
          <w:ilvl w:val="0"/>
          <w:numId w:val="0"/>
        </w:numPr>
        <w:ind w:left="1080" w:hanging="360"/>
      </w:pPr>
      <w:bookmarkStart w:id="650" w:name="_TOC_250039"/>
      <w:bookmarkStart w:id="651" w:name="_Toc116633832"/>
      <w:bookmarkStart w:id="652" w:name="_Toc523641514"/>
      <w:bookmarkStart w:id="653" w:name="_Toc130381556"/>
      <w:bookmarkStart w:id="654" w:name="_Toc131705719"/>
      <w:bookmarkStart w:id="655" w:name="_Toc137131259"/>
      <w:r w:rsidRPr="002E77B1">
        <w:rPr>
          <w:rFonts w:ascii="Times New Roman" w:hAnsi="Times New Roman"/>
        </w:rPr>
        <w:t>B.</w:t>
      </w:r>
      <w:r w:rsidRPr="002E77B1">
        <w:rPr>
          <w:rFonts w:ascii="Times New Roman" w:hAnsi="Times New Roman"/>
        </w:rPr>
        <w:tab/>
      </w:r>
      <w:r w:rsidR="002D23FC" w:rsidRPr="002E77B1">
        <w:t xml:space="preserve">DEPOSIT REQUIREMENTS </w:t>
      </w:r>
      <w:r w:rsidR="00227D68" w:rsidRPr="002E77B1">
        <w:t xml:space="preserve">FOR </w:t>
      </w:r>
      <w:r>
        <w:rPr>
          <w:sz w:val="20"/>
        </w:rPr>
        <w:t>CONSOLIDATED BILLING</w:t>
      </w:r>
      <w:r w:rsidR="00227D68" w:rsidRPr="002E77B1">
        <w:t xml:space="preserve"> </w:t>
      </w:r>
      <w:r w:rsidR="00FC2F16" w:rsidRPr="002E77B1">
        <w:rPr>
          <w:spacing w:val="-6"/>
        </w:rPr>
        <w:t xml:space="preserve">BY </w:t>
      </w:r>
      <w:r w:rsidR="00FC2F16" w:rsidRPr="002E77B1">
        <w:t>COMPETITIVE</w:t>
      </w:r>
      <w:r w:rsidR="00FC2F16" w:rsidRPr="002E77B1">
        <w:rPr>
          <w:spacing w:val="11"/>
        </w:rPr>
        <w:t xml:space="preserve"> </w:t>
      </w:r>
      <w:bookmarkEnd w:id="650"/>
      <w:r w:rsidR="00FC2F16" w:rsidRPr="002E77B1">
        <w:t>RETAILER</w:t>
      </w:r>
      <w:bookmarkEnd w:id="651"/>
      <w:bookmarkEnd w:id="652"/>
      <w:bookmarkEnd w:id="653"/>
      <w:bookmarkEnd w:id="654"/>
      <w:bookmarkEnd w:id="655"/>
    </w:p>
    <w:p w14:paraId="0015DA36" w14:textId="77777777" w:rsidR="00CB63EE" w:rsidRPr="002E77B1" w:rsidRDefault="00CE1A6A">
      <w:pPr>
        <w:pStyle w:val="BodyText"/>
        <w:ind w:firstLine="0"/>
        <w:rPr>
          <w:sz w:val="31"/>
        </w:rPr>
      </w:pPr>
      <w:r>
        <w:rPr>
          <w:spacing w:val="2"/>
          <w:w w:val="105"/>
        </w:rPr>
        <w:t>LP&amp;L</w:t>
      </w:r>
      <w:r w:rsidR="00FC2F16" w:rsidRPr="002E77B1">
        <w:rPr>
          <w:spacing w:val="-8"/>
          <w:w w:val="105"/>
        </w:rPr>
        <w:t xml:space="preserve"> </w:t>
      </w:r>
      <w:r w:rsidR="005562FE">
        <w:rPr>
          <w:spacing w:val="-8"/>
          <w:w w:val="105"/>
        </w:rPr>
        <w:t xml:space="preserve">will </w:t>
      </w:r>
      <w:r w:rsidR="00FC2F16" w:rsidRPr="002E77B1">
        <w:rPr>
          <w:w w:val="105"/>
        </w:rPr>
        <w:t>not</w:t>
      </w:r>
      <w:r w:rsidR="00FC2F16" w:rsidRPr="002E77B1">
        <w:rPr>
          <w:spacing w:val="-7"/>
          <w:w w:val="105"/>
        </w:rPr>
        <w:t xml:space="preserve"> </w:t>
      </w:r>
      <w:r w:rsidR="00FC2F16" w:rsidRPr="002E77B1">
        <w:rPr>
          <w:spacing w:val="2"/>
          <w:w w:val="105"/>
        </w:rPr>
        <w:t>require</w:t>
      </w:r>
      <w:r w:rsidR="00FC2F16" w:rsidRPr="002E77B1">
        <w:rPr>
          <w:spacing w:val="-8"/>
          <w:w w:val="105"/>
        </w:rPr>
        <w:t xml:space="preserve"> </w:t>
      </w:r>
      <w:r w:rsidR="00FC2F16" w:rsidRPr="002E77B1">
        <w:rPr>
          <w:spacing w:val="2"/>
          <w:w w:val="105"/>
        </w:rPr>
        <w:t>deposits</w:t>
      </w:r>
      <w:r w:rsidR="00FC2F16" w:rsidRPr="002E77B1">
        <w:rPr>
          <w:spacing w:val="-8"/>
          <w:w w:val="105"/>
        </w:rPr>
        <w:t xml:space="preserve"> </w:t>
      </w:r>
      <w:r w:rsidR="00FC2F16" w:rsidRPr="002E77B1">
        <w:rPr>
          <w:w w:val="105"/>
        </w:rPr>
        <w:t>for</w:t>
      </w:r>
      <w:r w:rsidR="00FC2F16" w:rsidRPr="002E77B1">
        <w:rPr>
          <w:spacing w:val="-7"/>
          <w:w w:val="105"/>
        </w:rPr>
        <w:t xml:space="preserve"> </w:t>
      </w:r>
      <w:r w:rsidR="00FC2F16" w:rsidRPr="002E77B1">
        <w:rPr>
          <w:w w:val="105"/>
        </w:rPr>
        <w:t>a</w:t>
      </w:r>
      <w:r w:rsidR="00FC2F16" w:rsidRPr="002E77B1">
        <w:rPr>
          <w:spacing w:val="-8"/>
          <w:w w:val="105"/>
        </w:rPr>
        <w:t xml:space="preserve"> </w:t>
      </w:r>
      <w:r w:rsidR="00FC2F16" w:rsidRPr="002E77B1">
        <w:rPr>
          <w:spacing w:val="2"/>
          <w:w w:val="105"/>
        </w:rPr>
        <w:t>Competitive</w:t>
      </w:r>
      <w:r w:rsidR="00FC2F16" w:rsidRPr="002E77B1">
        <w:rPr>
          <w:spacing w:val="-8"/>
          <w:w w:val="105"/>
        </w:rPr>
        <w:t xml:space="preserve"> </w:t>
      </w:r>
      <w:r w:rsidR="00FC2F16" w:rsidRPr="002E77B1">
        <w:rPr>
          <w:spacing w:val="2"/>
          <w:w w:val="105"/>
        </w:rPr>
        <w:t>Retailer</w:t>
      </w:r>
      <w:r w:rsidR="00FC2F16" w:rsidRPr="002E77B1">
        <w:rPr>
          <w:spacing w:val="-7"/>
          <w:w w:val="105"/>
        </w:rPr>
        <w:t xml:space="preserve"> </w:t>
      </w:r>
      <w:r w:rsidR="00FC2F16" w:rsidRPr="002E77B1">
        <w:rPr>
          <w:spacing w:val="2"/>
          <w:w w:val="105"/>
        </w:rPr>
        <w:t>that</w:t>
      </w:r>
      <w:r w:rsidR="00FC2F16" w:rsidRPr="002E77B1">
        <w:rPr>
          <w:spacing w:val="-8"/>
          <w:w w:val="105"/>
        </w:rPr>
        <w:t xml:space="preserve"> </w:t>
      </w:r>
      <w:r w:rsidR="00FC2F16" w:rsidRPr="002E77B1">
        <w:rPr>
          <w:w w:val="105"/>
        </w:rPr>
        <w:t>has</w:t>
      </w:r>
      <w:r w:rsidR="00FC2F16" w:rsidRPr="002E77B1">
        <w:rPr>
          <w:spacing w:val="-8"/>
          <w:w w:val="105"/>
        </w:rPr>
        <w:t xml:space="preserve"> </w:t>
      </w:r>
      <w:r w:rsidR="00FC2F16" w:rsidRPr="002E77B1">
        <w:rPr>
          <w:w w:val="105"/>
        </w:rPr>
        <w:t>not</w:t>
      </w:r>
      <w:r w:rsidR="00FC2F16" w:rsidRPr="002E77B1">
        <w:rPr>
          <w:spacing w:val="-7"/>
          <w:w w:val="105"/>
        </w:rPr>
        <w:t xml:space="preserve"> </w:t>
      </w:r>
      <w:r w:rsidR="00456CE0" w:rsidRPr="00A447FD">
        <w:rPr>
          <w:spacing w:val="2"/>
          <w:w w:val="105"/>
        </w:rPr>
        <w:t>defaulted</w:t>
      </w:r>
      <w:r w:rsidR="00FC2F16" w:rsidRPr="002E77B1">
        <w:rPr>
          <w:spacing w:val="-8"/>
          <w:w w:val="105"/>
        </w:rPr>
        <w:t xml:space="preserve"> </w:t>
      </w:r>
      <w:r w:rsidR="00FC2F16" w:rsidRPr="002E77B1">
        <w:rPr>
          <w:spacing w:val="3"/>
          <w:w w:val="105"/>
        </w:rPr>
        <w:t xml:space="preserve">under </w:t>
      </w:r>
      <w:r w:rsidR="009C68A8" w:rsidRPr="002E77B1">
        <w:rPr>
          <w:w w:val="105"/>
        </w:rPr>
        <w:t>Section 4.6.</w:t>
      </w:r>
      <w:r w:rsidR="009C68A8">
        <w:rPr>
          <w:w w:val="105"/>
        </w:rPr>
        <w:t>C</w:t>
      </w:r>
      <w:r w:rsidR="00FC2F16" w:rsidRPr="002E77B1">
        <w:rPr>
          <w:w w:val="105"/>
        </w:rPr>
        <w:t>.2, DEFAULT AND REMEDIES RELATED TO COMPETITIVE RETAILER</w:t>
      </w:r>
      <w:r w:rsidR="00357125">
        <w:rPr>
          <w:w w:val="105"/>
        </w:rPr>
        <w:t>’</w:t>
      </w:r>
      <w:r w:rsidR="00FC2F16" w:rsidRPr="002E77B1">
        <w:rPr>
          <w:w w:val="105"/>
        </w:rPr>
        <w:t>S FAILURE TO REMIT PAYMENT OR MAINTAIN REQUIRED</w:t>
      </w:r>
      <w:r w:rsidR="00F4746C" w:rsidRPr="002E77B1">
        <w:t xml:space="preserve"> </w:t>
      </w:r>
      <w:r w:rsidR="00FC2F16" w:rsidRPr="002E77B1">
        <w:rPr>
          <w:w w:val="105"/>
        </w:rPr>
        <w:t>SECURITY within the last 24 months.</w:t>
      </w:r>
      <w:r w:rsidR="00FC2F16" w:rsidRPr="00E15AD3">
        <w:rPr>
          <w:sz w:val="20"/>
        </w:rPr>
        <w:t xml:space="preserve"> </w:t>
      </w:r>
      <w:r w:rsidR="00FC2F16" w:rsidRPr="002E77B1">
        <w:rPr>
          <w:w w:val="105"/>
        </w:rPr>
        <w:t>If a Competitive Retailer has defaulted under Section</w:t>
      </w:r>
      <w:r w:rsidR="00FC2F16" w:rsidRPr="002E77B1">
        <w:rPr>
          <w:spacing w:val="7"/>
          <w:w w:val="105"/>
        </w:rPr>
        <w:t xml:space="preserve"> </w:t>
      </w:r>
      <w:r w:rsidR="00FC2F16" w:rsidRPr="002E77B1">
        <w:rPr>
          <w:w w:val="105"/>
        </w:rPr>
        <w:t>4.6,</w:t>
      </w:r>
      <w:r w:rsidR="00FC2F16" w:rsidRPr="002E77B1">
        <w:rPr>
          <w:spacing w:val="7"/>
          <w:w w:val="105"/>
        </w:rPr>
        <w:t xml:space="preserve"> </w:t>
      </w:r>
      <w:r w:rsidR="00FC2F16" w:rsidRPr="002E77B1">
        <w:rPr>
          <w:w w:val="105"/>
        </w:rPr>
        <w:t>DELINQUENCY,</w:t>
      </w:r>
      <w:r w:rsidR="00FC2F16" w:rsidRPr="002E77B1">
        <w:rPr>
          <w:spacing w:val="7"/>
          <w:w w:val="105"/>
        </w:rPr>
        <w:t xml:space="preserve"> </w:t>
      </w:r>
      <w:r w:rsidR="00FC2F16" w:rsidRPr="002E77B1">
        <w:rPr>
          <w:w w:val="105"/>
        </w:rPr>
        <w:t>DEFAULT</w:t>
      </w:r>
      <w:r w:rsidR="00FC2F16" w:rsidRPr="002E77B1">
        <w:rPr>
          <w:spacing w:val="8"/>
          <w:w w:val="105"/>
        </w:rPr>
        <w:t xml:space="preserve"> </w:t>
      </w:r>
      <w:r w:rsidR="00FC2F16" w:rsidRPr="002E77B1">
        <w:rPr>
          <w:w w:val="105"/>
        </w:rPr>
        <w:t>AND</w:t>
      </w:r>
      <w:r w:rsidR="00FC2F16" w:rsidRPr="002E77B1">
        <w:rPr>
          <w:spacing w:val="7"/>
          <w:w w:val="105"/>
        </w:rPr>
        <w:t xml:space="preserve"> </w:t>
      </w:r>
      <w:r w:rsidR="00FC2F16" w:rsidRPr="002E77B1">
        <w:rPr>
          <w:w w:val="105"/>
        </w:rPr>
        <w:t>REMEDIES</w:t>
      </w:r>
      <w:r w:rsidR="00FC2F16" w:rsidRPr="002E77B1">
        <w:rPr>
          <w:spacing w:val="7"/>
          <w:w w:val="105"/>
        </w:rPr>
        <w:t xml:space="preserve"> </w:t>
      </w:r>
      <w:r w:rsidR="00FC2F16" w:rsidRPr="002E77B1">
        <w:rPr>
          <w:w w:val="105"/>
        </w:rPr>
        <w:t>ON</w:t>
      </w:r>
      <w:r w:rsidR="00FC2F16" w:rsidRPr="002E77B1">
        <w:rPr>
          <w:spacing w:val="7"/>
          <w:w w:val="105"/>
        </w:rPr>
        <w:t xml:space="preserve"> </w:t>
      </w:r>
      <w:r w:rsidR="00FC2F16" w:rsidRPr="002E77B1">
        <w:rPr>
          <w:w w:val="105"/>
        </w:rPr>
        <w:t>DEFAULT</w:t>
      </w:r>
      <w:r w:rsidR="00FC2F16" w:rsidRPr="002E77B1">
        <w:rPr>
          <w:spacing w:val="8"/>
          <w:w w:val="105"/>
        </w:rPr>
        <w:t xml:space="preserve"> </w:t>
      </w:r>
      <w:r w:rsidR="00FC2F16" w:rsidRPr="002E77B1">
        <w:rPr>
          <w:w w:val="105"/>
        </w:rPr>
        <w:t>within</w:t>
      </w:r>
      <w:r w:rsidR="00FC2F16" w:rsidRPr="002E77B1">
        <w:rPr>
          <w:spacing w:val="7"/>
          <w:w w:val="105"/>
        </w:rPr>
        <w:t xml:space="preserve"> </w:t>
      </w:r>
      <w:r w:rsidR="00FC2F16" w:rsidRPr="002E77B1">
        <w:rPr>
          <w:spacing w:val="2"/>
          <w:w w:val="105"/>
        </w:rPr>
        <w:t>the</w:t>
      </w:r>
      <w:r w:rsidR="00945C25">
        <w:rPr>
          <w:spacing w:val="2"/>
          <w:w w:val="105"/>
        </w:rPr>
        <w:t xml:space="preserve"> </w:t>
      </w:r>
      <w:r w:rsidR="00FC2F16" w:rsidRPr="002E77B1">
        <w:rPr>
          <w:w w:val="105"/>
        </w:rPr>
        <w:t xml:space="preserve">past 24 months, </w:t>
      </w:r>
      <w:r>
        <w:rPr>
          <w:w w:val="105"/>
        </w:rPr>
        <w:t>LP&amp;L</w:t>
      </w:r>
      <w:r w:rsidR="00FC2F16" w:rsidRPr="002E77B1">
        <w:rPr>
          <w:w w:val="105"/>
        </w:rPr>
        <w:t xml:space="preserve"> may require the Competitive Retailer to provide a deposit as security for payments of amounts billed under this Access Tariff.</w:t>
      </w:r>
    </w:p>
    <w:p w14:paraId="6160F6B9" w14:textId="77777777" w:rsidR="00CB63EE" w:rsidRPr="002E77B1" w:rsidRDefault="00394611" w:rsidP="00394611">
      <w:pPr>
        <w:pStyle w:val="Heading3"/>
        <w:numPr>
          <w:ilvl w:val="0"/>
          <w:numId w:val="0"/>
        </w:numPr>
        <w:ind w:left="1080" w:hanging="360"/>
      </w:pPr>
      <w:bookmarkStart w:id="656" w:name="_TOC_250038"/>
      <w:bookmarkStart w:id="657" w:name="_Toc116633833"/>
      <w:bookmarkStart w:id="658" w:name="_Toc523641515"/>
      <w:bookmarkStart w:id="659" w:name="_Toc130381557"/>
      <w:bookmarkStart w:id="660" w:name="_Toc131705720"/>
      <w:bookmarkStart w:id="661" w:name="_Toc137131260"/>
      <w:r w:rsidRPr="002E77B1">
        <w:rPr>
          <w:rFonts w:ascii="Times New Roman" w:hAnsi="Times New Roman"/>
        </w:rPr>
        <w:t>C.</w:t>
      </w:r>
      <w:r w:rsidRPr="002E77B1">
        <w:rPr>
          <w:rFonts w:ascii="Times New Roman" w:hAnsi="Times New Roman"/>
        </w:rPr>
        <w:tab/>
      </w:r>
      <w:r w:rsidR="00FC2F16" w:rsidRPr="002E77B1">
        <w:rPr>
          <w:spacing w:val="2"/>
        </w:rPr>
        <w:t xml:space="preserve">SIZE </w:t>
      </w:r>
      <w:r w:rsidR="00FC2F16" w:rsidRPr="002E77B1">
        <w:t>OF</w:t>
      </w:r>
      <w:r w:rsidR="00FC2F16" w:rsidRPr="002E77B1">
        <w:rPr>
          <w:spacing w:val="-6"/>
        </w:rPr>
        <w:t xml:space="preserve"> </w:t>
      </w:r>
      <w:bookmarkEnd w:id="656"/>
      <w:r w:rsidR="00FC2F16" w:rsidRPr="002E77B1">
        <w:t>DEPOSIT</w:t>
      </w:r>
      <w:bookmarkEnd w:id="657"/>
      <w:bookmarkEnd w:id="658"/>
      <w:bookmarkEnd w:id="659"/>
      <w:bookmarkEnd w:id="660"/>
      <w:bookmarkEnd w:id="661"/>
    </w:p>
    <w:p w14:paraId="5FE5FE62" w14:textId="77777777" w:rsidR="00CB63EE" w:rsidRPr="002E77B1" w:rsidRDefault="00FC2F16" w:rsidP="002E77B1">
      <w:pPr>
        <w:pStyle w:val="BodyText"/>
      </w:pPr>
      <w:r w:rsidRPr="002E77B1">
        <w:rPr>
          <w:w w:val="105"/>
        </w:rPr>
        <w:t xml:space="preserve">For </w:t>
      </w:r>
      <w:r w:rsidR="00CE1A6A">
        <w:rPr>
          <w:w w:val="105"/>
        </w:rPr>
        <w:t>LP&amp;L</w:t>
      </w:r>
      <w:r w:rsidRPr="002E77B1">
        <w:rPr>
          <w:w w:val="105"/>
        </w:rPr>
        <w:t xml:space="preserve">, deposits </w:t>
      </w:r>
      <w:r w:rsidR="005562FE">
        <w:rPr>
          <w:w w:val="105"/>
        </w:rPr>
        <w:t xml:space="preserve">must </w:t>
      </w:r>
      <w:r w:rsidRPr="002E77B1">
        <w:rPr>
          <w:w w:val="105"/>
        </w:rPr>
        <w:t xml:space="preserve">be equal to one-sixth of the estimated annual amount to be received from Retail Customers by </w:t>
      </w:r>
      <w:r w:rsidR="00CE1A6A">
        <w:rPr>
          <w:w w:val="105"/>
        </w:rPr>
        <w:t>LP&amp;L</w:t>
      </w:r>
      <w:r w:rsidRPr="002E77B1">
        <w:rPr>
          <w:w w:val="105"/>
        </w:rPr>
        <w:t xml:space="preserve"> for Electric Power and Energy supplied by Competitive Retailer.</w:t>
      </w:r>
    </w:p>
    <w:p w14:paraId="155CE1A7" w14:textId="77777777" w:rsidR="00CB63EE" w:rsidRPr="00A447FD" w:rsidRDefault="00CB63EE" w:rsidP="005829B3">
      <w:pPr>
        <w:pStyle w:val="BodyText"/>
      </w:pPr>
    </w:p>
    <w:p w14:paraId="2749744C" w14:textId="77777777" w:rsidR="00CB63EE" w:rsidRPr="00A447FD" w:rsidRDefault="00FC2F16" w:rsidP="005829B3">
      <w:pPr>
        <w:pStyle w:val="BodyText"/>
      </w:pPr>
      <w:r w:rsidRPr="002E77B1">
        <w:rPr>
          <w:w w:val="105"/>
        </w:rPr>
        <w:t xml:space="preserve">For Competitive Retailer, deposits </w:t>
      </w:r>
      <w:r w:rsidR="00986121">
        <w:rPr>
          <w:w w:val="105"/>
        </w:rPr>
        <w:t xml:space="preserve">must </w:t>
      </w:r>
      <w:r w:rsidRPr="002E77B1">
        <w:rPr>
          <w:w w:val="105"/>
        </w:rPr>
        <w:t xml:space="preserve">be equal to one-sixth of the estimated </w:t>
      </w:r>
      <w:r w:rsidRPr="002E77B1">
        <w:rPr>
          <w:spacing w:val="2"/>
          <w:w w:val="105"/>
        </w:rPr>
        <w:t xml:space="preserve">annual </w:t>
      </w:r>
      <w:r w:rsidRPr="002E77B1">
        <w:rPr>
          <w:w w:val="105"/>
        </w:rPr>
        <w:t>amount of Delivery Service charges to be billed under this Tariff by Competitive</w:t>
      </w:r>
      <w:r w:rsidRPr="002E77B1">
        <w:rPr>
          <w:spacing w:val="49"/>
          <w:w w:val="105"/>
        </w:rPr>
        <w:t xml:space="preserve"> </w:t>
      </w:r>
      <w:r w:rsidRPr="002E77B1">
        <w:rPr>
          <w:w w:val="105"/>
        </w:rPr>
        <w:t>Retailer, on behalf of</w:t>
      </w:r>
      <w:r w:rsidRPr="002E77B1">
        <w:rPr>
          <w:spacing w:val="-14"/>
          <w:w w:val="105"/>
        </w:rPr>
        <w:t xml:space="preserve"> </w:t>
      </w:r>
      <w:r w:rsidR="00CE1A6A">
        <w:rPr>
          <w:w w:val="105"/>
        </w:rPr>
        <w:t>LP&amp;L</w:t>
      </w:r>
      <w:r w:rsidRPr="002E77B1">
        <w:rPr>
          <w:w w:val="105"/>
        </w:rPr>
        <w:t>.</w:t>
      </w:r>
    </w:p>
    <w:p w14:paraId="47FF5D07" w14:textId="77777777" w:rsidR="00CB63EE" w:rsidRPr="002E77B1" w:rsidRDefault="00CB63EE" w:rsidP="002E77B1">
      <w:pPr>
        <w:pStyle w:val="BodyText"/>
      </w:pPr>
    </w:p>
    <w:p w14:paraId="2AA0B215" w14:textId="77777777" w:rsidR="00CB63EE" w:rsidRPr="002E77B1" w:rsidRDefault="00FC2F16" w:rsidP="002E77B1">
      <w:pPr>
        <w:pStyle w:val="BodyText"/>
        <w:rPr>
          <w:sz w:val="31"/>
        </w:rPr>
      </w:pPr>
      <w:r w:rsidRPr="002E77B1">
        <w:rPr>
          <w:w w:val="105"/>
        </w:rPr>
        <w:t xml:space="preserve">The computation of the size of a required deposit </w:t>
      </w:r>
      <w:r w:rsidR="006248C3">
        <w:rPr>
          <w:w w:val="105"/>
        </w:rPr>
        <w:t xml:space="preserve">will </w:t>
      </w:r>
      <w:r w:rsidRPr="002E77B1">
        <w:rPr>
          <w:w w:val="105"/>
        </w:rPr>
        <w:t xml:space="preserve">be mutually agreed upon by </w:t>
      </w:r>
      <w:r w:rsidR="00CE1A6A">
        <w:rPr>
          <w:w w:val="105"/>
        </w:rPr>
        <w:t>LP&amp;L</w:t>
      </w:r>
      <w:r w:rsidRPr="002E77B1">
        <w:rPr>
          <w:w w:val="105"/>
        </w:rPr>
        <w:t xml:space="preserve"> and the Competitive Retailer. The amount of deposit </w:t>
      </w:r>
      <w:r w:rsidR="00B61BD2">
        <w:rPr>
          <w:w w:val="105"/>
        </w:rPr>
        <w:t xml:space="preserve">will </w:t>
      </w:r>
      <w:r w:rsidRPr="002E77B1">
        <w:rPr>
          <w:w w:val="105"/>
        </w:rPr>
        <w:t>be adjusted, if necessary, during the first month of each calendar quarter to ensure that the deposit accurately reflects the required amount.</w:t>
      </w:r>
    </w:p>
    <w:p w14:paraId="71DC8F9D" w14:textId="77777777" w:rsidR="00CB63EE" w:rsidRPr="002E77B1" w:rsidRDefault="00394611" w:rsidP="00394611">
      <w:pPr>
        <w:pStyle w:val="Heading3"/>
        <w:numPr>
          <w:ilvl w:val="0"/>
          <w:numId w:val="0"/>
        </w:numPr>
        <w:ind w:left="1080" w:hanging="360"/>
      </w:pPr>
      <w:bookmarkStart w:id="662" w:name="_TOC_250037"/>
      <w:bookmarkStart w:id="663" w:name="_Toc116633834"/>
      <w:bookmarkStart w:id="664" w:name="_Toc523641516"/>
      <w:bookmarkStart w:id="665" w:name="_Toc130381558"/>
      <w:bookmarkStart w:id="666" w:name="_Toc131705721"/>
      <w:bookmarkStart w:id="667" w:name="_Toc137131261"/>
      <w:r w:rsidRPr="002E77B1">
        <w:rPr>
          <w:rFonts w:ascii="Times New Roman" w:hAnsi="Times New Roman"/>
        </w:rPr>
        <w:t>D.</w:t>
      </w:r>
      <w:r w:rsidRPr="002E77B1">
        <w:rPr>
          <w:rFonts w:ascii="Times New Roman" w:hAnsi="Times New Roman"/>
        </w:rPr>
        <w:tab/>
      </w:r>
      <w:r w:rsidR="00FC2F16" w:rsidRPr="002E77B1">
        <w:rPr>
          <w:spacing w:val="2"/>
        </w:rPr>
        <w:t xml:space="preserve">FORM </w:t>
      </w:r>
      <w:r w:rsidR="00FC2F16" w:rsidRPr="002E77B1">
        <w:t>OF</w:t>
      </w:r>
      <w:r w:rsidR="00FC2F16" w:rsidRPr="002E77B1">
        <w:rPr>
          <w:spacing w:val="8"/>
        </w:rPr>
        <w:t xml:space="preserve"> </w:t>
      </w:r>
      <w:bookmarkEnd w:id="662"/>
      <w:r w:rsidR="00FC2F16" w:rsidRPr="002E77B1">
        <w:t>DEPOSIT</w:t>
      </w:r>
      <w:bookmarkEnd w:id="663"/>
      <w:bookmarkEnd w:id="664"/>
      <w:bookmarkEnd w:id="665"/>
      <w:bookmarkEnd w:id="666"/>
      <w:bookmarkEnd w:id="667"/>
    </w:p>
    <w:p w14:paraId="357E7EE2" w14:textId="77777777" w:rsidR="00CB63EE" w:rsidRPr="002E77B1" w:rsidRDefault="00FC2F16" w:rsidP="002E77B1">
      <w:pPr>
        <w:pStyle w:val="BodyText"/>
      </w:pPr>
      <w:r w:rsidRPr="002E77B1">
        <w:rPr>
          <w:w w:val="105"/>
        </w:rPr>
        <w:t xml:space="preserve">Deposits under this section </w:t>
      </w:r>
      <w:r w:rsidR="00B61BD2">
        <w:rPr>
          <w:w w:val="105"/>
        </w:rPr>
        <w:t xml:space="preserve">must </w:t>
      </w:r>
      <w:r w:rsidRPr="002E77B1">
        <w:rPr>
          <w:w w:val="105"/>
        </w:rPr>
        <w:t xml:space="preserve">be in the form of cash held by a third-party escrow, surety bond, letter of credit, affiliate guaranty, or any combination thereof, at the billing </w:t>
      </w:r>
      <w:r w:rsidRPr="002E77B1">
        <w:rPr>
          <w:spacing w:val="2"/>
          <w:w w:val="105"/>
        </w:rPr>
        <w:t>party</w:t>
      </w:r>
      <w:r w:rsidR="00357125">
        <w:rPr>
          <w:spacing w:val="2"/>
          <w:w w:val="105"/>
        </w:rPr>
        <w:t>’</w:t>
      </w:r>
      <w:r w:rsidRPr="002E77B1">
        <w:rPr>
          <w:spacing w:val="2"/>
          <w:w w:val="105"/>
        </w:rPr>
        <w:t xml:space="preserve">s option. </w:t>
      </w:r>
      <w:r w:rsidRPr="002E77B1">
        <w:rPr>
          <w:w w:val="105"/>
        </w:rPr>
        <w:t xml:space="preserve">The </w:t>
      </w:r>
      <w:r w:rsidRPr="002E77B1">
        <w:rPr>
          <w:spacing w:val="2"/>
          <w:w w:val="105"/>
        </w:rPr>
        <w:t xml:space="preserve">non-billing party </w:t>
      </w:r>
      <w:r w:rsidR="002B7835">
        <w:rPr>
          <w:spacing w:val="2"/>
          <w:w w:val="105"/>
        </w:rPr>
        <w:t xml:space="preserve">will </w:t>
      </w:r>
      <w:r w:rsidRPr="002E77B1">
        <w:rPr>
          <w:w w:val="105"/>
        </w:rPr>
        <w:t xml:space="preserve">be the </w:t>
      </w:r>
      <w:r w:rsidRPr="002E77B1">
        <w:rPr>
          <w:spacing w:val="2"/>
          <w:w w:val="105"/>
        </w:rPr>
        <w:t xml:space="preserve">beneficiary </w:t>
      </w:r>
      <w:r w:rsidRPr="002E77B1">
        <w:rPr>
          <w:w w:val="105"/>
        </w:rPr>
        <w:t xml:space="preserve">of any </w:t>
      </w:r>
      <w:r w:rsidRPr="002E77B1">
        <w:rPr>
          <w:spacing w:val="2"/>
          <w:w w:val="105"/>
        </w:rPr>
        <w:t xml:space="preserve">affiliate </w:t>
      </w:r>
      <w:r w:rsidRPr="002E77B1">
        <w:rPr>
          <w:spacing w:val="3"/>
          <w:w w:val="105"/>
        </w:rPr>
        <w:t xml:space="preserve">guaranty, </w:t>
      </w:r>
      <w:r w:rsidRPr="002E77B1">
        <w:rPr>
          <w:spacing w:val="2"/>
          <w:w w:val="105"/>
        </w:rPr>
        <w:t xml:space="preserve">surety bond </w:t>
      </w:r>
      <w:r w:rsidRPr="002E77B1">
        <w:rPr>
          <w:w w:val="105"/>
        </w:rPr>
        <w:t xml:space="preserve">or </w:t>
      </w:r>
      <w:r w:rsidRPr="002E77B1">
        <w:rPr>
          <w:spacing w:val="2"/>
          <w:w w:val="105"/>
        </w:rPr>
        <w:t xml:space="preserve">letter </w:t>
      </w:r>
      <w:r w:rsidRPr="002E77B1">
        <w:rPr>
          <w:w w:val="105"/>
        </w:rPr>
        <w:t xml:space="preserve">of </w:t>
      </w:r>
      <w:r w:rsidRPr="002E77B1">
        <w:rPr>
          <w:spacing w:val="2"/>
          <w:w w:val="105"/>
        </w:rPr>
        <w:t xml:space="preserve">credit. Providers </w:t>
      </w:r>
      <w:r w:rsidRPr="002E77B1">
        <w:rPr>
          <w:w w:val="105"/>
        </w:rPr>
        <w:t xml:space="preserve">of </w:t>
      </w:r>
      <w:r w:rsidRPr="002E77B1">
        <w:rPr>
          <w:spacing w:val="2"/>
          <w:w w:val="105"/>
        </w:rPr>
        <w:t xml:space="preserve">affiliate guaranty, surety bonds </w:t>
      </w:r>
      <w:r w:rsidRPr="002E77B1">
        <w:rPr>
          <w:w w:val="105"/>
        </w:rPr>
        <w:t xml:space="preserve">or </w:t>
      </w:r>
      <w:r w:rsidRPr="002E77B1">
        <w:rPr>
          <w:spacing w:val="2"/>
          <w:w w:val="105"/>
        </w:rPr>
        <w:t xml:space="preserve">letters </w:t>
      </w:r>
      <w:r w:rsidRPr="002E77B1">
        <w:rPr>
          <w:spacing w:val="3"/>
          <w:w w:val="105"/>
        </w:rPr>
        <w:t xml:space="preserve">of </w:t>
      </w:r>
      <w:r w:rsidRPr="002E77B1">
        <w:rPr>
          <w:w w:val="105"/>
        </w:rPr>
        <w:t xml:space="preserve">credit must have and maintain long-term unsecured credit ratings of not less than </w:t>
      </w:r>
      <w:r w:rsidR="00357125">
        <w:rPr>
          <w:spacing w:val="2"/>
          <w:w w:val="105"/>
        </w:rPr>
        <w:t>“</w:t>
      </w:r>
      <w:r w:rsidRPr="002E77B1">
        <w:rPr>
          <w:spacing w:val="2"/>
          <w:w w:val="105"/>
        </w:rPr>
        <w:t>BBB-</w:t>
      </w:r>
      <w:r w:rsidR="00357125">
        <w:rPr>
          <w:spacing w:val="2"/>
          <w:w w:val="105"/>
        </w:rPr>
        <w:t>”</w:t>
      </w:r>
      <w:r w:rsidRPr="002E77B1">
        <w:rPr>
          <w:spacing w:val="2"/>
          <w:w w:val="105"/>
        </w:rPr>
        <w:t xml:space="preserve"> </w:t>
      </w:r>
      <w:r w:rsidRPr="002E77B1">
        <w:rPr>
          <w:w w:val="105"/>
        </w:rPr>
        <w:t xml:space="preserve">or </w:t>
      </w:r>
      <w:r w:rsidR="00357125">
        <w:rPr>
          <w:w w:val="105"/>
        </w:rPr>
        <w:t>“</w:t>
      </w:r>
      <w:r w:rsidRPr="002E77B1">
        <w:rPr>
          <w:w w:val="105"/>
        </w:rPr>
        <w:t>Baa3</w:t>
      </w:r>
      <w:r w:rsidR="00357125">
        <w:rPr>
          <w:w w:val="105"/>
        </w:rPr>
        <w:t>”</w:t>
      </w:r>
      <w:r w:rsidRPr="002E77B1">
        <w:rPr>
          <w:w w:val="105"/>
        </w:rPr>
        <w:t xml:space="preserve"> (or equivalent) from Standard and Poor</w:t>
      </w:r>
      <w:r w:rsidR="00357125">
        <w:rPr>
          <w:w w:val="105"/>
        </w:rPr>
        <w:t>’</w:t>
      </w:r>
      <w:r w:rsidRPr="002E77B1">
        <w:rPr>
          <w:w w:val="105"/>
        </w:rPr>
        <w:t>s or Moody</w:t>
      </w:r>
      <w:r w:rsidR="00357125">
        <w:rPr>
          <w:w w:val="105"/>
        </w:rPr>
        <w:t>’</w:t>
      </w:r>
      <w:r w:rsidRPr="002E77B1">
        <w:rPr>
          <w:w w:val="105"/>
        </w:rPr>
        <w:t xml:space="preserve">s Investor Service, respectively. Other forms of security may be mutually agreed to by </w:t>
      </w:r>
      <w:r w:rsidR="00CE1A6A">
        <w:rPr>
          <w:w w:val="105"/>
        </w:rPr>
        <w:t>LP&amp;L</w:t>
      </w:r>
      <w:r w:rsidRPr="002E77B1">
        <w:rPr>
          <w:w w:val="105"/>
        </w:rPr>
        <w:t xml:space="preserve"> </w:t>
      </w:r>
      <w:r w:rsidRPr="002E77B1">
        <w:rPr>
          <w:spacing w:val="2"/>
          <w:w w:val="105"/>
        </w:rPr>
        <w:t xml:space="preserve">and </w:t>
      </w:r>
      <w:r w:rsidRPr="002E77B1">
        <w:rPr>
          <w:w w:val="105"/>
        </w:rPr>
        <w:t xml:space="preserve">Competitive Retailer provided that terms are offered on a non-discriminatory </w:t>
      </w:r>
      <w:r w:rsidRPr="002E77B1">
        <w:rPr>
          <w:spacing w:val="2"/>
          <w:w w:val="105"/>
        </w:rPr>
        <w:t xml:space="preserve">basis. </w:t>
      </w:r>
      <w:r w:rsidRPr="002E77B1">
        <w:rPr>
          <w:w w:val="105"/>
        </w:rPr>
        <w:t>Within ten Business Days of the q</w:t>
      </w:r>
      <w:r w:rsidR="009C68A8" w:rsidRPr="002E77B1">
        <w:rPr>
          <w:w w:val="105"/>
        </w:rPr>
        <w:t>uarterly review in Section 4.5.</w:t>
      </w:r>
      <w:r w:rsidR="009C68A8">
        <w:rPr>
          <w:w w:val="105"/>
        </w:rPr>
        <w:t>C</w:t>
      </w:r>
      <w:r w:rsidRPr="002E77B1">
        <w:rPr>
          <w:w w:val="105"/>
        </w:rPr>
        <w:t xml:space="preserve">, SIZE OF DEPOSIT, the billing party </w:t>
      </w:r>
      <w:r w:rsidR="009D6800">
        <w:rPr>
          <w:w w:val="105"/>
        </w:rPr>
        <w:t xml:space="preserve">will </w:t>
      </w:r>
      <w:r w:rsidRPr="002E77B1">
        <w:rPr>
          <w:w w:val="105"/>
        </w:rPr>
        <w:t xml:space="preserve">remit additional cash in escrow or replacement affiliate guaranty, surety bonds or </w:t>
      </w:r>
      <w:r w:rsidRPr="002E77B1">
        <w:rPr>
          <w:spacing w:val="2"/>
          <w:w w:val="105"/>
        </w:rPr>
        <w:t xml:space="preserve">letters </w:t>
      </w:r>
      <w:r w:rsidRPr="002E77B1">
        <w:rPr>
          <w:w w:val="105"/>
        </w:rPr>
        <w:t xml:space="preserve">of </w:t>
      </w:r>
      <w:r w:rsidRPr="002E77B1">
        <w:rPr>
          <w:spacing w:val="2"/>
          <w:w w:val="105"/>
        </w:rPr>
        <w:t xml:space="preserve">credit, </w:t>
      </w:r>
      <w:r w:rsidRPr="002E77B1">
        <w:rPr>
          <w:w w:val="105"/>
        </w:rPr>
        <w:t xml:space="preserve">as </w:t>
      </w:r>
      <w:r w:rsidRPr="002E77B1">
        <w:rPr>
          <w:spacing w:val="2"/>
          <w:w w:val="105"/>
        </w:rPr>
        <w:t xml:space="preserve">applicable, </w:t>
      </w:r>
      <w:r w:rsidRPr="002E77B1">
        <w:rPr>
          <w:w w:val="105"/>
        </w:rPr>
        <w:t xml:space="preserve">in the </w:t>
      </w:r>
      <w:r w:rsidRPr="002E77B1">
        <w:rPr>
          <w:spacing w:val="2"/>
          <w:w w:val="105"/>
        </w:rPr>
        <w:t xml:space="preserve">amount </w:t>
      </w:r>
      <w:r w:rsidRPr="002E77B1">
        <w:rPr>
          <w:w w:val="105"/>
        </w:rPr>
        <w:t xml:space="preserve">determined pursuant to </w:t>
      </w:r>
      <w:r w:rsidRPr="002E77B1">
        <w:rPr>
          <w:spacing w:val="3"/>
          <w:w w:val="105"/>
        </w:rPr>
        <w:t xml:space="preserve">the </w:t>
      </w:r>
      <w:r w:rsidRPr="002E77B1">
        <w:rPr>
          <w:w w:val="105"/>
        </w:rPr>
        <w:t>review.</w:t>
      </w:r>
    </w:p>
    <w:p w14:paraId="50D67FE3" w14:textId="77777777" w:rsidR="00CB63EE" w:rsidRPr="002E77B1" w:rsidRDefault="00394611" w:rsidP="00394611">
      <w:pPr>
        <w:pStyle w:val="Heading3"/>
        <w:numPr>
          <w:ilvl w:val="0"/>
          <w:numId w:val="0"/>
        </w:numPr>
        <w:ind w:left="1080" w:hanging="360"/>
      </w:pPr>
      <w:bookmarkStart w:id="668" w:name="_TOC_250036"/>
      <w:bookmarkStart w:id="669" w:name="_Toc116633835"/>
      <w:bookmarkStart w:id="670" w:name="_Ref483899096"/>
      <w:bookmarkStart w:id="671" w:name="_Toc486849759"/>
      <w:bookmarkStart w:id="672" w:name="_Toc487526869"/>
      <w:bookmarkStart w:id="673" w:name="_Toc523641517"/>
      <w:bookmarkStart w:id="674" w:name="_Toc130381559"/>
      <w:bookmarkStart w:id="675" w:name="_Toc131705722"/>
      <w:bookmarkStart w:id="676" w:name="_Toc137131262"/>
      <w:bookmarkEnd w:id="668"/>
      <w:r w:rsidRPr="002E77B1">
        <w:rPr>
          <w:rFonts w:ascii="Times New Roman" w:hAnsi="Times New Roman"/>
        </w:rPr>
        <w:t>E.</w:t>
      </w:r>
      <w:r w:rsidRPr="002E77B1">
        <w:rPr>
          <w:rFonts w:ascii="Times New Roman" w:hAnsi="Times New Roman"/>
        </w:rPr>
        <w:tab/>
      </w:r>
      <w:r w:rsidR="00FC2F16" w:rsidRPr="002E77B1">
        <w:t>INTEREST</w:t>
      </w:r>
      <w:bookmarkEnd w:id="669"/>
      <w:bookmarkEnd w:id="670"/>
      <w:bookmarkEnd w:id="671"/>
      <w:bookmarkEnd w:id="672"/>
      <w:bookmarkEnd w:id="673"/>
      <w:bookmarkEnd w:id="674"/>
      <w:bookmarkEnd w:id="675"/>
      <w:bookmarkEnd w:id="676"/>
    </w:p>
    <w:p w14:paraId="4FF514DC" w14:textId="77777777" w:rsidR="00CB63EE" w:rsidRPr="002E77B1" w:rsidRDefault="00FC2F16" w:rsidP="002E77B1">
      <w:pPr>
        <w:pStyle w:val="BodyText"/>
        <w:rPr>
          <w:sz w:val="31"/>
        </w:rPr>
      </w:pPr>
      <w:r w:rsidRPr="002E77B1">
        <w:rPr>
          <w:spacing w:val="2"/>
          <w:w w:val="105"/>
        </w:rPr>
        <w:t xml:space="preserve">Cash deposits </w:t>
      </w:r>
      <w:r w:rsidR="004E7A47">
        <w:rPr>
          <w:spacing w:val="2"/>
          <w:w w:val="105"/>
        </w:rPr>
        <w:t xml:space="preserve">will </w:t>
      </w:r>
      <w:r w:rsidRPr="002E77B1">
        <w:rPr>
          <w:spacing w:val="2"/>
          <w:w w:val="105"/>
        </w:rPr>
        <w:t xml:space="preserve">accrue interest payable </w:t>
      </w:r>
      <w:r w:rsidRPr="002E77B1">
        <w:rPr>
          <w:w w:val="105"/>
        </w:rPr>
        <w:t xml:space="preserve">to the </w:t>
      </w:r>
      <w:r w:rsidRPr="002E77B1">
        <w:rPr>
          <w:spacing w:val="2"/>
          <w:w w:val="105"/>
        </w:rPr>
        <w:t xml:space="preserve">billing party. Interest accrued </w:t>
      </w:r>
      <w:r w:rsidR="004E7A47">
        <w:rPr>
          <w:spacing w:val="2"/>
          <w:w w:val="105"/>
        </w:rPr>
        <w:t>must</w:t>
      </w:r>
      <w:r w:rsidRPr="002E77B1">
        <w:rPr>
          <w:spacing w:val="2"/>
          <w:w w:val="105"/>
        </w:rPr>
        <w:t xml:space="preserve"> </w:t>
      </w:r>
      <w:r w:rsidRPr="002E77B1">
        <w:rPr>
          <w:spacing w:val="3"/>
          <w:w w:val="105"/>
        </w:rPr>
        <w:t xml:space="preserve">be </w:t>
      </w:r>
      <w:r w:rsidRPr="002E77B1">
        <w:rPr>
          <w:w w:val="105"/>
        </w:rPr>
        <w:t xml:space="preserve">paid to the billing party in connection with the quarterly review under Section </w:t>
      </w:r>
      <w:r w:rsidR="009C68A8" w:rsidRPr="002E77B1">
        <w:rPr>
          <w:spacing w:val="2"/>
          <w:w w:val="105"/>
        </w:rPr>
        <w:t>4.5.</w:t>
      </w:r>
      <w:r w:rsidR="009C68A8">
        <w:rPr>
          <w:spacing w:val="2"/>
          <w:w w:val="105"/>
        </w:rPr>
        <w:t>C</w:t>
      </w:r>
      <w:r w:rsidR="00456CE0" w:rsidRPr="002E77B1">
        <w:rPr>
          <w:spacing w:val="2"/>
          <w:w w:val="105"/>
        </w:rPr>
        <w:t>, SIZE</w:t>
      </w:r>
      <w:r w:rsidRPr="002E77B1">
        <w:rPr>
          <w:w w:val="105"/>
        </w:rPr>
        <w:t xml:space="preserve"> OF DEPOSIT, if such interest causes the size of the deposit to exceed the required </w:t>
      </w:r>
      <w:r w:rsidRPr="002E77B1">
        <w:rPr>
          <w:spacing w:val="2"/>
          <w:w w:val="105"/>
        </w:rPr>
        <w:t xml:space="preserve">amount. </w:t>
      </w:r>
      <w:r w:rsidRPr="002E77B1">
        <w:rPr>
          <w:w w:val="105"/>
        </w:rPr>
        <w:t xml:space="preserve">The </w:t>
      </w:r>
      <w:r w:rsidRPr="002E77B1">
        <w:rPr>
          <w:spacing w:val="2"/>
          <w:w w:val="105"/>
        </w:rPr>
        <w:t xml:space="preserve">rates </w:t>
      </w:r>
      <w:r w:rsidRPr="002E77B1">
        <w:rPr>
          <w:w w:val="105"/>
        </w:rPr>
        <w:t xml:space="preserve">of </w:t>
      </w:r>
      <w:r w:rsidRPr="002E77B1">
        <w:rPr>
          <w:spacing w:val="2"/>
          <w:w w:val="105"/>
        </w:rPr>
        <w:t xml:space="preserve">interest </w:t>
      </w:r>
      <w:r w:rsidRPr="002E77B1">
        <w:rPr>
          <w:w w:val="105"/>
        </w:rPr>
        <w:t xml:space="preserve">to be </w:t>
      </w:r>
      <w:r w:rsidRPr="002E77B1">
        <w:rPr>
          <w:spacing w:val="2"/>
          <w:w w:val="105"/>
        </w:rPr>
        <w:t xml:space="preserve">paid </w:t>
      </w:r>
      <w:r w:rsidR="004E7A47">
        <w:rPr>
          <w:spacing w:val="2"/>
          <w:w w:val="105"/>
        </w:rPr>
        <w:t>will</w:t>
      </w:r>
      <w:r w:rsidR="008E58D8" w:rsidRPr="00A447FD">
        <w:rPr>
          <w:spacing w:val="2"/>
          <w:w w:val="105"/>
        </w:rPr>
        <w:t xml:space="preserve"> be </w:t>
      </w:r>
      <w:r w:rsidRPr="002E77B1">
        <w:rPr>
          <w:w w:val="105"/>
        </w:rPr>
        <w:t xml:space="preserve">in </w:t>
      </w:r>
      <w:r w:rsidRPr="002E77B1">
        <w:rPr>
          <w:spacing w:val="2"/>
          <w:w w:val="105"/>
        </w:rPr>
        <w:t xml:space="preserve">accordance with </w:t>
      </w:r>
      <w:r w:rsidRPr="002E77B1">
        <w:rPr>
          <w:w w:val="105"/>
        </w:rPr>
        <w:t xml:space="preserve">the </w:t>
      </w:r>
      <w:r w:rsidR="004A1AB1">
        <w:rPr>
          <w:spacing w:val="2"/>
          <w:w w:val="105"/>
        </w:rPr>
        <w:t>Texas</w:t>
      </w:r>
      <w:r w:rsidR="004A1AB1" w:rsidRPr="002E77B1">
        <w:rPr>
          <w:spacing w:val="2"/>
          <w:w w:val="105"/>
        </w:rPr>
        <w:t xml:space="preserve"> Utilities Code Chapter 183</w:t>
      </w:r>
      <w:r w:rsidR="008E58D8" w:rsidRPr="00A447FD">
        <w:rPr>
          <w:spacing w:val="2"/>
          <w:w w:val="105"/>
        </w:rPr>
        <w:t>, or other Applicable Legal Authority</w:t>
      </w:r>
      <w:r w:rsidRPr="002E77B1">
        <w:rPr>
          <w:w w:val="105"/>
        </w:rPr>
        <w:t>.</w:t>
      </w:r>
    </w:p>
    <w:p w14:paraId="082E1D42" w14:textId="77777777" w:rsidR="00CB63EE" w:rsidRPr="002E77B1" w:rsidRDefault="00394611" w:rsidP="00394611">
      <w:pPr>
        <w:pStyle w:val="Heading3"/>
        <w:numPr>
          <w:ilvl w:val="0"/>
          <w:numId w:val="0"/>
        </w:numPr>
        <w:ind w:left="1080" w:hanging="360"/>
      </w:pPr>
      <w:bookmarkStart w:id="677" w:name="_TOC_250035"/>
      <w:bookmarkStart w:id="678" w:name="_Toc116633836"/>
      <w:bookmarkStart w:id="679" w:name="_Toc523641518"/>
      <w:bookmarkStart w:id="680" w:name="_Toc130381560"/>
      <w:bookmarkStart w:id="681" w:name="_Toc131705723"/>
      <w:bookmarkStart w:id="682" w:name="_Toc137131263"/>
      <w:r w:rsidRPr="002E77B1">
        <w:rPr>
          <w:rFonts w:ascii="Times New Roman" w:hAnsi="Times New Roman"/>
        </w:rPr>
        <w:t>F.</w:t>
      </w:r>
      <w:r w:rsidR="00755EE7">
        <w:rPr>
          <w:rFonts w:ascii="Times New Roman" w:hAnsi="Times New Roman"/>
        </w:rPr>
        <w:tab/>
      </w:r>
      <w:r w:rsidR="00FC2F16" w:rsidRPr="002E77B1">
        <w:rPr>
          <w:rFonts w:ascii="Times New Roman" w:hAnsi="Times New Roman"/>
        </w:rPr>
        <w:t>HISTORICAL</w:t>
      </w:r>
      <w:r w:rsidR="00FC2F16" w:rsidRPr="002E77B1">
        <w:t xml:space="preserve"> DEPOSIT</w:t>
      </w:r>
      <w:r w:rsidR="00FC2F16" w:rsidRPr="002E77B1">
        <w:rPr>
          <w:spacing w:val="7"/>
        </w:rPr>
        <w:t xml:space="preserve"> </w:t>
      </w:r>
      <w:bookmarkEnd w:id="677"/>
      <w:r w:rsidR="00FC2F16" w:rsidRPr="002E77B1">
        <w:rPr>
          <w:spacing w:val="3"/>
        </w:rPr>
        <w:t>INFORMATION</w:t>
      </w:r>
      <w:bookmarkEnd w:id="678"/>
      <w:bookmarkEnd w:id="679"/>
      <w:bookmarkEnd w:id="680"/>
      <w:bookmarkEnd w:id="681"/>
      <w:bookmarkEnd w:id="682"/>
    </w:p>
    <w:p w14:paraId="6C251E94" w14:textId="77777777" w:rsidR="00CB63EE" w:rsidRPr="00A447FD" w:rsidRDefault="00FC2F16" w:rsidP="002E77B1">
      <w:pPr>
        <w:pStyle w:val="BodyText"/>
        <w:rPr>
          <w:sz w:val="20"/>
        </w:rPr>
      </w:pPr>
      <w:r w:rsidRPr="002E77B1">
        <w:rPr>
          <w:w w:val="105"/>
        </w:rPr>
        <w:t xml:space="preserve">Parties </w:t>
      </w:r>
      <w:r w:rsidR="006C4F44">
        <w:rPr>
          <w:w w:val="105"/>
        </w:rPr>
        <w:t>must</w:t>
      </w:r>
      <w:r w:rsidRPr="002E77B1">
        <w:rPr>
          <w:w w:val="105"/>
        </w:rPr>
        <w:t xml:space="preserve"> maintain adequate records of deposits.</w:t>
      </w:r>
      <w:r w:rsidR="00E564AB" w:rsidRPr="002E77B1">
        <w:rPr>
          <w:w w:val="105"/>
        </w:rPr>
        <w:t xml:space="preserve"> </w:t>
      </w:r>
      <w:r w:rsidR="00E564AB" w:rsidRPr="00A447FD">
        <w:t xml:space="preserve">Records of each unclaimed deposit </w:t>
      </w:r>
      <w:r w:rsidR="00D83E60">
        <w:t xml:space="preserve">must </w:t>
      </w:r>
      <w:r w:rsidR="00E564AB" w:rsidRPr="00A447FD">
        <w:t xml:space="preserve">be maintained for at least four years, during which time </w:t>
      </w:r>
      <w:r w:rsidR="00CE1A6A">
        <w:t>LP&amp;L</w:t>
      </w:r>
      <w:r w:rsidR="00E564AB" w:rsidRPr="00A447FD">
        <w:t xml:space="preserve"> will make reasonable efforts to return the deposit and any accrued interest.</w:t>
      </w:r>
    </w:p>
    <w:p w14:paraId="6712F70B" w14:textId="77777777" w:rsidR="00CB63EE" w:rsidRPr="002E77B1" w:rsidRDefault="00394611" w:rsidP="00394611">
      <w:pPr>
        <w:pStyle w:val="Heading3"/>
        <w:numPr>
          <w:ilvl w:val="0"/>
          <w:numId w:val="0"/>
        </w:numPr>
        <w:ind w:left="1080" w:hanging="360"/>
      </w:pPr>
      <w:bookmarkStart w:id="683" w:name="_TOC_250034"/>
      <w:bookmarkStart w:id="684" w:name="_Toc116633837"/>
      <w:bookmarkStart w:id="685" w:name="_Ref483899116"/>
      <w:bookmarkStart w:id="686" w:name="_Toc486849761"/>
      <w:bookmarkStart w:id="687" w:name="_Toc487526871"/>
      <w:bookmarkStart w:id="688" w:name="_Toc523641519"/>
      <w:bookmarkStart w:id="689" w:name="_Toc130381561"/>
      <w:bookmarkStart w:id="690" w:name="_Toc131705724"/>
      <w:bookmarkStart w:id="691" w:name="_Toc137131264"/>
      <w:r w:rsidRPr="002E77B1">
        <w:rPr>
          <w:rFonts w:ascii="Times New Roman" w:hAnsi="Times New Roman"/>
        </w:rPr>
        <w:t>G.</w:t>
      </w:r>
      <w:r w:rsidRPr="002E77B1">
        <w:rPr>
          <w:rFonts w:ascii="Times New Roman" w:hAnsi="Times New Roman"/>
        </w:rPr>
        <w:tab/>
      </w:r>
      <w:r w:rsidR="00FC2F16" w:rsidRPr="002E77B1">
        <w:t>REFUND OF</w:t>
      </w:r>
      <w:r w:rsidR="00FC2F16" w:rsidRPr="002E77B1">
        <w:rPr>
          <w:spacing w:val="-6"/>
        </w:rPr>
        <w:t xml:space="preserve"> </w:t>
      </w:r>
      <w:bookmarkEnd w:id="683"/>
      <w:r w:rsidR="00FC2F16" w:rsidRPr="002E77B1">
        <w:rPr>
          <w:spacing w:val="3"/>
        </w:rPr>
        <w:t>DEPOSIT</w:t>
      </w:r>
      <w:bookmarkEnd w:id="684"/>
      <w:bookmarkEnd w:id="685"/>
      <w:bookmarkEnd w:id="686"/>
      <w:bookmarkEnd w:id="687"/>
      <w:bookmarkEnd w:id="688"/>
      <w:bookmarkEnd w:id="689"/>
      <w:bookmarkEnd w:id="690"/>
      <w:bookmarkEnd w:id="691"/>
    </w:p>
    <w:p w14:paraId="5D9C54C2" w14:textId="77777777" w:rsidR="00CB63EE" w:rsidRPr="002E77B1" w:rsidRDefault="00FC2F16" w:rsidP="002E77B1">
      <w:pPr>
        <w:pStyle w:val="BodyText"/>
      </w:pPr>
      <w:r w:rsidRPr="002E77B1">
        <w:rPr>
          <w:w w:val="105"/>
        </w:rPr>
        <w:t xml:space="preserve">Cash deposits in third-party escrow, plus any accrued interest, </w:t>
      </w:r>
      <w:r w:rsidR="00C83C92">
        <w:rPr>
          <w:w w:val="105"/>
        </w:rPr>
        <w:t xml:space="preserve">will </w:t>
      </w:r>
      <w:r w:rsidRPr="002E77B1">
        <w:rPr>
          <w:w w:val="105"/>
        </w:rPr>
        <w:t>be returned to the billing party after deduction of all charges and other debts that the billing party owes the non-billing party, including any applicable late fees, when:</w:t>
      </w:r>
    </w:p>
    <w:p w14:paraId="516C88AB" w14:textId="77777777" w:rsidR="00CB63EE" w:rsidRPr="00A447FD" w:rsidRDefault="00CB63EE" w:rsidP="005829B3">
      <w:pPr>
        <w:pStyle w:val="BodyText"/>
      </w:pPr>
    </w:p>
    <w:p w14:paraId="4BC3DB11" w14:textId="77777777" w:rsidR="00125D79" w:rsidRPr="002E77B1" w:rsidRDefault="00394611" w:rsidP="00945C25">
      <w:pPr>
        <w:pStyle w:val="BodyText"/>
        <w:ind w:left="1440" w:hanging="360"/>
      </w:pPr>
      <w:r w:rsidRPr="002E77B1">
        <w:rPr>
          <w:w w:val="102"/>
        </w:rPr>
        <w:t>(1)</w:t>
      </w:r>
      <w:r w:rsidRPr="002E77B1">
        <w:rPr>
          <w:w w:val="102"/>
        </w:rPr>
        <w:tab/>
      </w:r>
      <w:r w:rsidR="00FC2F16" w:rsidRPr="002E77B1">
        <w:t xml:space="preserve">Competitive Retailer ceases operations within </w:t>
      </w:r>
      <w:r w:rsidR="004553E0">
        <w:t>LP&amp;</w:t>
      </w:r>
      <w:r w:rsidR="002B594B">
        <w:t xml:space="preserve">L’s </w:t>
      </w:r>
      <w:r w:rsidR="002B594B" w:rsidRPr="002E77B1">
        <w:t>service</w:t>
      </w:r>
      <w:r w:rsidR="00FC2F16" w:rsidRPr="002E77B1">
        <w:t xml:space="preserve"> territory;</w:t>
      </w:r>
      <w:r w:rsidR="00FC2F16" w:rsidRPr="002E77B1">
        <w:rPr>
          <w:spacing w:val="-8"/>
        </w:rPr>
        <w:t xml:space="preserve"> </w:t>
      </w:r>
    </w:p>
    <w:p w14:paraId="33B7F7F0" w14:textId="77777777" w:rsidR="00125D79" w:rsidRPr="002E77B1" w:rsidRDefault="00394611" w:rsidP="00394611">
      <w:pPr>
        <w:pStyle w:val="BodyText"/>
        <w:ind w:left="1440" w:hanging="360"/>
      </w:pPr>
      <w:r w:rsidRPr="002E77B1">
        <w:rPr>
          <w:w w:val="102"/>
        </w:rPr>
        <w:t>(2)</w:t>
      </w:r>
      <w:r w:rsidRPr="002E77B1">
        <w:rPr>
          <w:w w:val="102"/>
        </w:rPr>
        <w:tab/>
      </w:r>
      <w:r w:rsidR="00FC2F16" w:rsidRPr="002E77B1">
        <w:t>Other arrangements are made for satisfaction of deposit requirements;</w:t>
      </w:r>
      <w:r w:rsidR="00FC2F16" w:rsidRPr="002E77B1">
        <w:rPr>
          <w:spacing w:val="-8"/>
        </w:rPr>
        <w:t xml:space="preserve"> </w:t>
      </w:r>
      <w:r w:rsidR="00FC2F16" w:rsidRPr="002E77B1">
        <w:t>or</w:t>
      </w:r>
    </w:p>
    <w:p w14:paraId="33AF8715" w14:textId="77777777" w:rsidR="00CB63EE" w:rsidRPr="002E77B1" w:rsidRDefault="00394611" w:rsidP="00394611">
      <w:pPr>
        <w:pStyle w:val="BodyText"/>
        <w:ind w:left="1440" w:hanging="360"/>
      </w:pPr>
      <w:r w:rsidRPr="002E77B1">
        <w:rPr>
          <w:w w:val="102"/>
        </w:rPr>
        <w:t>(3)</w:t>
      </w:r>
      <w:r w:rsidRPr="002E77B1">
        <w:rPr>
          <w:w w:val="102"/>
        </w:rPr>
        <w:tab/>
      </w:r>
      <w:r w:rsidR="00FC2F16" w:rsidRPr="002E77B1">
        <w:t xml:space="preserve">Twenty-four months have elapsed without the billing party defaulting on </w:t>
      </w:r>
      <w:r w:rsidR="00FC2F16" w:rsidRPr="002E77B1">
        <w:rPr>
          <w:spacing w:val="2"/>
        </w:rPr>
        <w:t xml:space="preserve">any </w:t>
      </w:r>
      <w:r w:rsidR="00FC2F16" w:rsidRPr="002E77B1">
        <w:t>payment obligations to the non-billing</w:t>
      </w:r>
      <w:r w:rsidR="00FC2F16" w:rsidRPr="002E77B1">
        <w:rPr>
          <w:spacing w:val="-14"/>
        </w:rPr>
        <w:t xml:space="preserve"> </w:t>
      </w:r>
      <w:r w:rsidR="00FC2F16" w:rsidRPr="002E77B1">
        <w:rPr>
          <w:spacing w:val="2"/>
        </w:rPr>
        <w:t>party.</w:t>
      </w:r>
    </w:p>
    <w:p w14:paraId="6FDE02BF" w14:textId="77777777" w:rsidR="00125D79" w:rsidRDefault="00125D79" w:rsidP="00125D79">
      <w:pPr>
        <w:pStyle w:val="BodyText"/>
      </w:pPr>
      <w:bookmarkStart w:id="692" w:name="_Ref483899137"/>
      <w:bookmarkStart w:id="693" w:name="_Toc486751467"/>
      <w:bookmarkStart w:id="694" w:name="_Toc486827515"/>
      <w:bookmarkStart w:id="695" w:name="_Toc486827688"/>
      <w:bookmarkStart w:id="696" w:name="_Toc486829848"/>
      <w:bookmarkStart w:id="697" w:name="_Toc486831565"/>
      <w:bookmarkStart w:id="698" w:name="_Toc486831892"/>
      <w:bookmarkStart w:id="699" w:name="_Toc486849763"/>
      <w:bookmarkStart w:id="700" w:name="_Toc487526873"/>
      <w:bookmarkStart w:id="701" w:name="_Toc523641520"/>
    </w:p>
    <w:p w14:paraId="331C5C96" w14:textId="77777777" w:rsidR="00CB63EE" w:rsidRPr="00A447FD" w:rsidRDefault="007C7036" w:rsidP="00125D79">
      <w:pPr>
        <w:pStyle w:val="BodyText"/>
        <w:rPr>
          <w:sz w:val="31"/>
        </w:rPr>
      </w:pPr>
      <w:r w:rsidRPr="00A447FD">
        <w:t xml:space="preserve">All unclaimed deposits will be held by </w:t>
      </w:r>
      <w:r w:rsidR="00CE1A6A">
        <w:t>LP&amp;L</w:t>
      </w:r>
      <w:r w:rsidRPr="00A447FD">
        <w:t xml:space="preserve"> for four years from the date the Competitive Retailer ceases operations in the </w:t>
      </w:r>
      <w:r w:rsidR="00CE1A6A">
        <w:t>LP&amp;L</w:t>
      </w:r>
      <w:r w:rsidR="00357125">
        <w:t>’</w:t>
      </w:r>
      <w:r w:rsidRPr="00A447FD">
        <w:t>s service territory.</w:t>
      </w:r>
    </w:p>
    <w:p w14:paraId="6218C26D" w14:textId="77777777" w:rsidR="008E528E" w:rsidRDefault="008E528E">
      <w:pPr>
        <w:rPr>
          <w:b/>
          <w:caps/>
          <w:w w:val="105"/>
          <w:sz w:val="24"/>
          <w:szCs w:val="24"/>
        </w:rPr>
      </w:pPr>
      <w:bookmarkStart w:id="702" w:name="_TOC_250033"/>
      <w:bookmarkStart w:id="703" w:name="_Toc116633838"/>
      <w:r>
        <w:rPr>
          <w:sz w:val="24"/>
          <w:szCs w:val="24"/>
        </w:rPr>
        <w:br w:type="page"/>
      </w:r>
    </w:p>
    <w:p w14:paraId="6AE7CAED" w14:textId="77777777" w:rsidR="00CB63EE" w:rsidRPr="002E77B1" w:rsidRDefault="00394611" w:rsidP="00F3065A">
      <w:pPr>
        <w:pStyle w:val="Heading2"/>
        <w:numPr>
          <w:ilvl w:val="0"/>
          <w:numId w:val="0"/>
        </w:numPr>
        <w:jc w:val="left"/>
      </w:pPr>
      <w:bookmarkStart w:id="704" w:name="_Toc130381562"/>
      <w:bookmarkStart w:id="705" w:name="_Toc131705725"/>
      <w:bookmarkStart w:id="706" w:name="_Toc137131265"/>
      <w:r w:rsidRPr="002E77B1">
        <w:rPr>
          <w:rFonts w:ascii="Times New Roman" w:hAnsi="Times New Roman"/>
          <w:sz w:val="24"/>
          <w:szCs w:val="24"/>
        </w:rPr>
        <w:t>4.6</w:t>
      </w:r>
      <w:r w:rsidRPr="002E77B1">
        <w:rPr>
          <w:rFonts w:ascii="Times New Roman" w:hAnsi="Times New Roman"/>
          <w:sz w:val="24"/>
          <w:szCs w:val="24"/>
        </w:rPr>
        <w:tab/>
      </w:r>
      <w:r w:rsidR="00FC2F16" w:rsidRPr="002E77B1">
        <w:t>DELINQUENCY,</w:t>
      </w:r>
      <w:r w:rsidR="00FC2F16" w:rsidRPr="002E77B1">
        <w:rPr>
          <w:spacing w:val="-15"/>
        </w:rPr>
        <w:t xml:space="preserve"> </w:t>
      </w:r>
      <w:r w:rsidR="00FC2F16" w:rsidRPr="002E77B1">
        <w:t>DEFAULT</w:t>
      </w:r>
      <w:r w:rsidR="00FC2F16" w:rsidRPr="002E77B1">
        <w:rPr>
          <w:spacing w:val="-15"/>
        </w:rPr>
        <w:t xml:space="preserve"> </w:t>
      </w:r>
      <w:r w:rsidR="00FC2F16" w:rsidRPr="002E77B1">
        <w:t>AND</w:t>
      </w:r>
      <w:r w:rsidR="00FC2F16" w:rsidRPr="002E77B1">
        <w:rPr>
          <w:spacing w:val="-15"/>
        </w:rPr>
        <w:t xml:space="preserve"> </w:t>
      </w:r>
      <w:r w:rsidR="00FC2F16" w:rsidRPr="002E77B1">
        <w:t>REMEDIES</w:t>
      </w:r>
      <w:r w:rsidR="00FC2F16" w:rsidRPr="002E77B1">
        <w:rPr>
          <w:spacing w:val="-15"/>
        </w:rPr>
        <w:t xml:space="preserve"> </w:t>
      </w:r>
      <w:r w:rsidR="00FC2F16" w:rsidRPr="002E77B1">
        <w:t>ON</w:t>
      </w:r>
      <w:r w:rsidR="00FC2F16" w:rsidRPr="002E77B1">
        <w:rPr>
          <w:spacing w:val="-14"/>
        </w:rPr>
        <w:t xml:space="preserve"> </w:t>
      </w:r>
      <w:bookmarkEnd w:id="702"/>
      <w:r w:rsidR="00FC2F16" w:rsidRPr="002E77B1">
        <w:rPr>
          <w:spacing w:val="3"/>
        </w:rPr>
        <w:t>DEFAULT</w:t>
      </w:r>
      <w:bookmarkEnd w:id="692"/>
      <w:bookmarkEnd w:id="693"/>
      <w:bookmarkEnd w:id="694"/>
      <w:bookmarkEnd w:id="695"/>
      <w:bookmarkEnd w:id="696"/>
      <w:bookmarkEnd w:id="697"/>
      <w:bookmarkEnd w:id="698"/>
      <w:bookmarkEnd w:id="699"/>
      <w:bookmarkEnd w:id="700"/>
      <w:bookmarkEnd w:id="701"/>
      <w:bookmarkEnd w:id="703"/>
      <w:bookmarkEnd w:id="704"/>
      <w:bookmarkEnd w:id="705"/>
      <w:bookmarkEnd w:id="706"/>
    </w:p>
    <w:p w14:paraId="5960E58D" w14:textId="77777777" w:rsidR="00CB63EE" w:rsidRPr="002E77B1" w:rsidRDefault="00394611" w:rsidP="00394611">
      <w:pPr>
        <w:pStyle w:val="Heading3"/>
        <w:numPr>
          <w:ilvl w:val="0"/>
          <w:numId w:val="0"/>
        </w:numPr>
        <w:ind w:left="1080" w:hanging="360"/>
      </w:pPr>
      <w:bookmarkStart w:id="707" w:name="_TOC_250032"/>
      <w:bookmarkStart w:id="708" w:name="_Toc116633839"/>
      <w:bookmarkStart w:id="709" w:name="_Toc523641521"/>
      <w:bookmarkStart w:id="710" w:name="_Toc130381563"/>
      <w:bookmarkStart w:id="711" w:name="_Toc131705726"/>
      <w:bookmarkStart w:id="712" w:name="_Toc137131266"/>
      <w:r w:rsidRPr="002E77B1">
        <w:rPr>
          <w:rFonts w:ascii="Times New Roman" w:hAnsi="Times New Roman"/>
        </w:rPr>
        <w:t>A</w:t>
      </w:r>
      <w:r w:rsidR="7AF1CF8F" w:rsidRPr="002E77B1">
        <w:rPr>
          <w:rFonts w:ascii="Times New Roman" w:hAnsi="Times New Roman"/>
        </w:rPr>
        <w:t>.</w:t>
      </w:r>
      <w:r w:rsidR="00F94B66">
        <w:rPr>
          <w:rFonts w:ascii="Times New Roman" w:hAnsi="Times New Roman"/>
        </w:rPr>
        <w:tab/>
      </w:r>
      <w:r w:rsidR="00CE1A6A">
        <w:t>LP&amp;L</w:t>
      </w:r>
      <w:r w:rsidR="00FC2F16" w:rsidRPr="002E77B1">
        <w:t xml:space="preserve"> DELINQUENCY AND</w:t>
      </w:r>
      <w:r w:rsidR="00FC2F16" w:rsidRPr="002E77B1">
        <w:rPr>
          <w:spacing w:val="-18"/>
        </w:rPr>
        <w:t xml:space="preserve"> </w:t>
      </w:r>
      <w:bookmarkEnd w:id="707"/>
      <w:r w:rsidR="00FC2F16" w:rsidRPr="002E77B1">
        <w:t>DEFAULT</w:t>
      </w:r>
      <w:bookmarkEnd w:id="708"/>
      <w:bookmarkEnd w:id="709"/>
      <w:bookmarkEnd w:id="710"/>
      <w:bookmarkEnd w:id="711"/>
      <w:bookmarkEnd w:id="712"/>
    </w:p>
    <w:p w14:paraId="75532B02" w14:textId="77777777" w:rsidR="00CB63EE" w:rsidRPr="002E77B1" w:rsidRDefault="00CE1A6A" w:rsidP="002E77B1">
      <w:pPr>
        <w:pStyle w:val="BodyText"/>
      </w:pPr>
      <w:r>
        <w:rPr>
          <w:w w:val="105"/>
        </w:rPr>
        <w:t>LP&amp;L</w:t>
      </w:r>
      <w:r w:rsidR="00FC2F16" w:rsidRPr="002E77B1">
        <w:rPr>
          <w:w w:val="105"/>
        </w:rPr>
        <w:t xml:space="preserve"> </w:t>
      </w:r>
      <w:r w:rsidR="00C83C92">
        <w:rPr>
          <w:w w:val="105"/>
        </w:rPr>
        <w:t xml:space="preserve">will </w:t>
      </w:r>
      <w:r w:rsidR="00FC2F16" w:rsidRPr="002E77B1">
        <w:rPr>
          <w:w w:val="105"/>
        </w:rPr>
        <w:t xml:space="preserve">be considered to be delinquent if </w:t>
      </w:r>
      <w:r>
        <w:rPr>
          <w:w w:val="105"/>
        </w:rPr>
        <w:t>LP&amp;L</w:t>
      </w:r>
      <w:r w:rsidR="00FC2F16" w:rsidRPr="002E77B1">
        <w:rPr>
          <w:w w:val="105"/>
        </w:rPr>
        <w:t>:</w:t>
      </w:r>
    </w:p>
    <w:p w14:paraId="12A5F54C" w14:textId="77777777" w:rsidR="00CB63EE" w:rsidRPr="00A447FD" w:rsidRDefault="00CB63EE" w:rsidP="005829B3">
      <w:pPr>
        <w:pStyle w:val="BodyText"/>
      </w:pPr>
    </w:p>
    <w:p w14:paraId="03C02AF9" w14:textId="77777777" w:rsidR="00125D79" w:rsidRPr="002E77B1" w:rsidRDefault="00394611" w:rsidP="00394611">
      <w:pPr>
        <w:pStyle w:val="BodyText"/>
        <w:ind w:left="1440" w:hanging="360"/>
      </w:pPr>
      <w:r w:rsidRPr="002E77B1">
        <w:rPr>
          <w:w w:val="102"/>
        </w:rPr>
        <w:t>(1)</w:t>
      </w:r>
      <w:r w:rsidRPr="002E77B1">
        <w:rPr>
          <w:w w:val="102"/>
        </w:rPr>
        <w:tab/>
      </w:r>
      <w:r w:rsidR="00FC2F16" w:rsidRPr="002E77B1">
        <w:t xml:space="preserve">Fails to remit payment for Electric Power and Energy received from </w:t>
      </w:r>
      <w:r w:rsidR="00FC2F16" w:rsidRPr="002E77B1">
        <w:rPr>
          <w:spacing w:val="2"/>
        </w:rPr>
        <w:t xml:space="preserve">Retail </w:t>
      </w:r>
      <w:r w:rsidR="00FC2F16" w:rsidRPr="002E77B1">
        <w:t>Customers to the Competitive Ret</w:t>
      </w:r>
      <w:r w:rsidR="009C68A8" w:rsidRPr="002E77B1">
        <w:t xml:space="preserve">ailer </w:t>
      </w:r>
      <w:r w:rsidR="00A24D9D">
        <w:t>under</w:t>
      </w:r>
      <w:r w:rsidR="009C68A8" w:rsidRPr="002E77B1">
        <w:t xml:space="preserve"> Sections 4.4.</w:t>
      </w:r>
      <w:r w:rsidR="009C68A8">
        <w:t>A</w:t>
      </w:r>
      <w:r w:rsidR="00FC2F16" w:rsidRPr="002E77B1">
        <w:t xml:space="preserve">.5, </w:t>
      </w:r>
      <w:r w:rsidR="00FC2F16" w:rsidRPr="002E77B1">
        <w:rPr>
          <w:spacing w:val="2"/>
        </w:rPr>
        <w:t xml:space="preserve">REMITTANCE, </w:t>
      </w:r>
      <w:r w:rsidR="00FC2F16" w:rsidRPr="002E77B1">
        <w:t xml:space="preserve">and </w:t>
      </w:r>
      <w:r w:rsidR="009C68A8" w:rsidRPr="002E77B1">
        <w:rPr>
          <w:spacing w:val="2"/>
        </w:rPr>
        <w:t>4.4.</w:t>
      </w:r>
      <w:r w:rsidR="009C68A8">
        <w:rPr>
          <w:spacing w:val="2"/>
        </w:rPr>
        <w:t>A</w:t>
      </w:r>
      <w:r w:rsidR="00FC2F16" w:rsidRPr="002E77B1">
        <w:rPr>
          <w:spacing w:val="2"/>
        </w:rPr>
        <w:t xml:space="preserve">.6, NON-PAYMENT </w:t>
      </w:r>
      <w:r w:rsidR="00FC2F16" w:rsidRPr="002E77B1">
        <w:t xml:space="preserve">OR </w:t>
      </w:r>
      <w:r w:rsidR="00FC2F16" w:rsidRPr="002E77B1">
        <w:rPr>
          <w:spacing w:val="2"/>
        </w:rPr>
        <w:t>PARTIAL PAYMENT</w:t>
      </w:r>
      <w:r w:rsidR="00FC2F16" w:rsidRPr="002E77B1">
        <w:rPr>
          <w:spacing w:val="-15"/>
        </w:rPr>
        <w:t xml:space="preserve"> </w:t>
      </w:r>
      <w:r w:rsidR="00FC2F16" w:rsidRPr="002E77B1">
        <w:rPr>
          <w:spacing w:val="3"/>
        </w:rPr>
        <w:t>BY RETAIL CUSTOMER;</w:t>
      </w:r>
      <w:r w:rsidR="00FC2F16" w:rsidRPr="002E77B1">
        <w:rPr>
          <w:spacing w:val="9"/>
        </w:rPr>
        <w:t xml:space="preserve"> </w:t>
      </w:r>
    </w:p>
    <w:p w14:paraId="7E3D3512" w14:textId="77777777" w:rsidR="00125D79" w:rsidRPr="002E77B1" w:rsidRDefault="00394611" w:rsidP="00394611">
      <w:pPr>
        <w:pStyle w:val="BodyText"/>
        <w:ind w:left="1440" w:hanging="360"/>
      </w:pPr>
      <w:r w:rsidRPr="002E77B1">
        <w:rPr>
          <w:w w:val="102"/>
        </w:rPr>
        <w:t>(2)</w:t>
      </w:r>
      <w:r w:rsidRPr="002E77B1">
        <w:rPr>
          <w:w w:val="102"/>
        </w:rPr>
        <w:tab/>
      </w:r>
      <w:r w:rsidR="00FC2F16" w:rsidRPr="002E77B1">
        <w:t xml:space="preserve">Fails to satisfy any material obligation under this tariff, including fulfilling </w:t>
      </w:r>
      <w:r w:rsidR="00FC2F16" w:rsidRPr="002E77B1">
        <w:rPr>
          <w:spacing w:val="2"/>
        </w:rPr>
        <w:t xml:space="preserve">the </w:t>
      </w:r>
      <w:r w:rsidR="00FC2F16" w:rsidRPr="002E77B1">
        <w:t xml:space="preserve">security requirements set forth in Section 4.5, SECURITY DEPOSITS </w:t>
      </w:r>
      <w:r w:rsidR="00FC2F16" w:rsidRPr="002E77B1">
        <w:rPr>
          <w:spacing w:val="2"/>
        </w:rPr>
        <w:t>AND CREDITWORTHINESS;</w:t>
      </w:r>
      <w:r w:rsidR="00FC2F16" w:rsidRPr="002E77B1">
        <w:rPr>
          <w:spacing w:val="-3"/>
        </w:rPr>
        <w:t xml:space="preserve"> </w:t>
      </w:r>
      <w:r w:rsidR="00FC2F16" w:rsidRPr="002E77B1">
        <w:rPr>
          <w:spacing w:val="3"/>
        </w:rPr>
        <w:t>or</w:t>
      </w:r>
    </w:p>
    <w:p w14:paraId="0D29F099" w14:textId="77777777" w:rsidR="00CB63EE" w:rsidRPr="002E77B1" w:rsidRDefault="00394611" w:rsidP="00394611">
      <w:pPr>
        <w:pStyle w:val="BodyText"/>
        <w:ind w:left="1440" w:hanging="360"/>
      </w:pPr>
      <w:r w:rsidRPr="002E77B1">
        <w:rPr>
          <w:w w:val="102"/>
        </w:rPr>
        <w:t>(3)</w:t>
      </w:r>
      <w:r w:rsidRPr="002E77B1">
        <w:rPr>
          <w:w w:val="102"/>
        </w:rPr>
        <w:tab/>
      </w:r>
      <w:r w:rsidR="00FC2F16" w:rsidRPr="002E77B1">
        <w:t>Fails to provide Meter Reading data to Competitive Retailer in accordance with Section 4.8.</w:t>
      </w:r>
      <w:r w:rsidR="003C1822">
        <w:t>A</w:t>
      </w:r>
      <w:r w:rsidR="00FC2F16" w:rsidRPr="002E77B1">
        <w:t>, DATA FROM METER</w:t>
      </w:r>
      <w:r w:rsidR="00FC2F16" w:rsidRPr="002E77B1">
        <w:rPr>
          <w:spacing w:val="10"/>
        </w:rPr>
        <w:t xml:space="preserve"> </w:t>
      </w:r>
      <w:r w:rsidR="00FC2F16" w:rsidRPr="002E77B1">
        <w:t>READING.</w:t>
      </w:r>
    </w:p>
    <w:p w14:paraId="1CFFD734" w14:textId="77777777" w:rsidR="00CB63EE" w:rsidRPr="002E77B1" w:rsidRDefault="00394611" w:rsidP="00394611">
      <w:pPr>
        <w:pStyle w:val="Heading3"/>
        <w:numPr>
          <w:ilvl w:val="0"/>
          <w:numId w:val="0"/>
        </w:numPr>
        <w:ind w:left="1080" w:hanging="360"/>
      </w:pPr>
      <w:bookmarkStart w:id="713" w:name="_Ref483899152"/>
      <w:bookmarkStart w:id="714" w:name="_Toc486751469"/>
      <w:bookmarkStart w:id="715" w:name="_Toc486827517"/>
      <w:bookmarkStart w:id="716" w:name="_Toc486827690"/>
      <w:bookmarkStart w:id="717" w:name="_Toc486829850"/>
      <w:bookmarkStart w:id="718" w:name="_Toc486831567"/>
      <w:bookmarkStart w:id="719" w:name="_Toc486831894"/>
      <w:bookmarkStart w:id="720" w:name="_Toc486849765"/>
      <w:bookmarkStart w:id="721" w:name="_Toc487526875"/>
      <w:bookmarkStart w:id="722" w:name="_TOC_250031"/>
      <w:bookmarkStart w:id="723" w:name="_Toc116633840"/>
      <w:bookmarkStart w:id="724" w:name="_Toc523641522"/>
      <w:bookmarkStart w:id="725" w:name="_Toc130381564"/>
      <w:bookmarkStart w:id="726" w:name="_Toc131705727"/>
      <w:bookmarkStart w:id="727" w:name="_Toc137131267"/>
      <w:r w:rsidRPr="002E77B1">
        <w:rPr>
          <w:rFonts w:ascii="Times New Roman" w:hAnsi="Times New Roman"/>
        </w:rPr>
        <w:t>B.</w:t>
      </w:r>
      <w:r w:rsidR="00F94B66">
        <w:rPr>
          <w:rFonts w:ascii="Times New Roman" w:hAnsi="Times New Roman"/>
        </w:rPr>
        <w:tab/>
      </w:r>
      <w:r w:rsidR="00FC2F16" w:rsidRPr="002E77B1">
        <w:t>DEFAULT AND REMEDIES ON DEFAULT</w:t>
      </w:r>
      <w:bookmarkEnd w:id="713"/>
      <w:bookmarkEnd w:id="714"/>
      <w:bookmarkEnd w:id="715"/>
      <w:bookmarkEnd w:id="716"/>
      <w:bookmarkEnd w:id="717"/>
      <w:bookmarkEnd w:id="718"/>
      <w:bookmarkEnd w:id="719"/>
      <w:bookmarkEnd w:id="720"/>
      <w:bookmarkEnd w:id="721"/>
      <w:r w:rsidR="00FC2F16" w:rsidRPr="002E77B1">
        <w:t xml:space="preserve"> OF</w:t>
      </w:r>
      <w:r w:rsidR="00FC2F16" w:rsidRPr="002E77B1">
        <w:rPr>
          <w:spacing w:val="40"/>
        </w:rPr>
        <w:t xml:space="preserve"> </w:t>
      </w:r>
      <w:bookmarkEnd w:id="722"/>
      <w:r w:rsidR="00CE1A6A">
        <w:t>LP&amp;L</w:t>
      </w:r>
      <w:bookmarkEnd w:id="723"/>
      <w:bookmarkEnd w:id="724"/>
      <w:bookmarkEnd w:id="725"/>
      <w:bookmarkEnd w:id="726"/>
      <w:bookmarkEnd w:id="727"/>
    </w:p>
    <w:p w14:paraId="1DEFB385" w14:textId="77777777" w:rsidR="00CB63EE" w:rsidRPr="002E77B1" w:rsidRDefault="00394611" w:rsidP="00394611">
      <w:pPr>
        <w:pStyle w:val="Heading4"/>
        <w:numPr>
          <w:ilvl w:val="0"/>
          <w:numId w:val="0"/>
        </w:numPr>
        <w:ind w:left="1800" w:hanging="360"/>
      </w:pPr>
      <w:bookmarkStart w:id="728" w:name="_TOC_250030"/>
      <w:bookmarkStart w:id="729" w:name="_Toc116633841"/>
      <w:bookmarkStart w:id="730" w:name="_Toc523641523"/>
      <w:bookmarkStart w:id="731" w:name="_Toc130381565"/>
      <w:r w:rsidRPr="002E77B1">
        <w:t>1.</w:t>
      </w:r>
      <w:r w:rsidR="00F94B66">
        <w:tab/>
      </w:r>
      <w:r w:rsidR="00FC2F16" w:rsidRPr="002E77B1">
        <w:t xml:space="preserve">DEFAULT OF </w:t>
      </w:r>
      <w:r w:rsidR="00CE1A6A">
        <w:t>LP&amp;L</w:t>
      </w:r>
      <w:r w:rsidR="00FC2F16" w:rsidRPr="002E77B1">
        <w:t xml:space="preserve"> RELATED TO FAILURE TO REMIT PAYMENTS DUE UNDER THIS TARIFF OR MAINTAIN </w:t>
      </w:r>
      <w:r w:rsidR="00FC2F16" w:rsidRPr="002E77B1">
        <w:rPr>
          <w:spacing w:val="2"/>
        </w:rPr>
        <w:t>REQUIRED</w:t>
      </w:r>
      <w:r w:rsidR="00FC2F16" w:rsidRPr="002E77B1">
        <w:rPr>
          <w:spacing w:val="-2"/>
        </w:rPr>
        <w:t xml:space="preserve"> </w:t>
      </w:r>
      <w:bookmarkEnd w:id="728"/>
      <w:r w:rsidR="00FC2F16" w:rsidRPr="002E77B1">
        <w:rPr>
          <w:spacing w:val="3"/>
        </w:rPr>
        <w:t>SECURITY</w:t>
      </w:r>
      <w:bookmarkEnd w:id="729"/>
      <w:bookmarkEnd w:id="730"/>
      <w:bookmarkEnd w:id="731"/>
    </w:p>
    <w:p w14:paraId="0FC6AFB0" w14:textId="77777777" w:rsidR="00CB63EE" w:rsidRPr="002E77B1" w:rsidRDefault="00FC2F16" w:rsidP="002E77B1">
      <w:pPr>
        <w:pStyle w:val="BodyText"/>
      </w:pPr>
      <w:r w:rsidRPr="002E77B1">
        <w:rPr>
          <w:w w:val="105"/>
        </w:rPr>
        <w:t xml:space="preserve">Upon </w:t>
      </w:r>
      <w:r w:rsidR="00CE1A6A">
        <w:rPr>
          <w:w w:val="105"/>
        </w:rPr>
        <w:t>LP&amp;L</w:t>
      </w:r>
      <w:r w:rsidR="00357125">
        <w:rPr>
          <w:w w:val="105"/>
        </w:rPr>
        <w:t>’</w:t>
      </w:r>
      <w:r w:rsidRPr="002E77B1">
        <w:rPr>
          <w:w w:val="105"/>
        </w:rPr>
        <w:t>s delinquency related to failure to remit Electric Power and Energy payments, in accor</w:t>
      </w:r>
      <w:r w:rsidR="009C68A8" w:rsidRPr="002E77B1">
        <w:rPr>
          <w:w w:val="105"/>
        </w:rPr>
        <w:t>dance with Sections 4.4.</w:t>
      </w:r>
      <w:r w:rsidR="009C68A8">
        <w:rPr>
          <w:w w:val="105"/>
        </w:rPr>
        <w:t>A</w:t>
      </w:r>
      <w:r w:rsidR="009C68A8" w:rsidRPr="002E77B1">
        <w:rPr>
          <w:w w:val="105"/>
        </w:rPr>
        <w:t>.5 REMITTANCE, and 4.4.</w:t>
      </w:r>
      <w:r w:rsidR="009C68A8">
        <w:rPr>
          <w:w w:val="105"/>
        </w:rPr>
        <w:t>A</w:t>
      </w:r>
      <w:r w:rsidRPr="002E77B1">
        <w:rPr>
          <w:w w:val="105"/>
        </w:rPr>
        <w:t>.6, NON-PAYMENT OR PARTIAL PAYMENT BY RETAIL</w:t>
      </w:r>
      <w:r w:rsidR="00B819B9" w:rsidRPr="002E77B1">
        <w:rPr>
          <w:w w:val="105"/>
        </w:rPr>
        <w:t xml:space="preserve"> </w:t>
      </w:r>
      <w:r w:rsidRPr="002E77B1">
        <w:rPr>
          <w:w w:val="105"/>
        </w:rPr>
        <w:t xml:space="preserve">CUSTOMER, Competitive Retailer </w:t>
      </w:r>
      <w:r w:rsidR="0025617B">
        <w:rPr>
          <w:w w:val="105"/>
        </w:rPr>
        <w:t xml:space="preserve">must </w:t>
      </w:r>
      <w:r w:rsidRPr="002E77B1">
        <w:rPr>
          <w:w w:val="105"/>
        </w:rPr>
        <w:t xml:space="preserve">provide notice of delinquency to </w:t>
      </w:r>
      <w:r w:rsidR="00CE1A6A">
        <w:rPr>
          <w:spacing w:val="2"/>
          <w:w w:val="105"/>
        </w:rPr>
        <w:t>LP&amp;L</w:t>
      </w:r>
      <w:r w:rsidRPr="002E77B1">
        <w:rPr>
          <w:spacing w:val="2"/>
          <w:w w:val="105"/>
        </w:rPr>
        <w:t xml:space="preserve"> </w:t>
      </w:r>
      <w:r w:rsidRPr="002E77B1">
        <w:rPr>
          <w:w w:val="105"/>
        </w:rPr>
        <w:t xml:space="preserve">of </w:t>
      </w:r>
      <w:r w:rsidRPr="002E77B1">
        <w:rPr>
          <w:spacing w:val="2"/>
          <w:w w:val="105"/>
        </w:rPr>
        <w:t xml:space="preserve">same. </w:t>
      </w:r>
      <w:r w:rsidR="00CE1A6A">
        <w:rPr>
          <w:spacing w:val="2"/>
          <w:w w:val="105"/>
        </w:rPr>
        <w:t>LP&amp;L</w:t>
      </w:r>
      <w:r w:rsidRPr="002E77B1">
        <w:rPr>
          <w:spacing w:val="2"/>
          <w:w w:val="105"/>
        </w:rPr>
        <w:t xml:space="preserve"> </w:t>
      </w:r>
      <w:r w:rsidR="0025617B">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w:t>
      </w:r>
      <w:r w:rsidRPr="002E77B1">
        <w:rPr>
          <w:w w:val="105"/>
        </w:rPr>
        <w:t xml:space="preserve">the delinquency. Upon </w:t>
      </w:r>
      <w:r w:rsidR="00CE1A6A">
        <w:rPr>
          <w:w w:val="105"/>
        </w:rPr>
        <w:t>LP&amp;L</w:t>
      </w:r>
      <w:r w:rsidR="00357125">
        <w:rPr>
          <w:w w:val="105"/>
        </w:rPr>
        <w:t>’</w:t>
      </w:r>
      <w:r w:rsidRPr="002E77B1">
        <w:rPr>
          <w:w w:val="105"/>
        </w:rPr>
        <w:t xml:space="preserve">s failure to cure the delinquency, </w:t>
      </w:r>
      <w:r w:rsidR="00CE1A6A">
        <w:rPr>
          <w:w w:val="105"/>
        </w:rPr>
        <w:t>LP&amp;L</w:t>
      </w:r>
      <w:r w:rsidRPr="002E77B1">
        <w:rPr>
          <w:w w:val="105"/>
        </w:rPr>
        <w:t xml:space="preserve"> </w:t>
      </w:r>
      <w:r w:rsidR="0025617B">
        <w:rPr>
          <w:w w:val="105"/>
        </w:rPr>
        <w:t>will</w:t>
      </w:r>
      <w:r w:rsidRPr="002E77B1">
        <w:rPr>
          <w:w w:val="105"/>
        </w:rPr>
        <w:t xml:space="preserve"> be in default, and Competitive Retailer may pursue any or all of </w:t>
      </w:r>
      <w:r w:rsidRPr="002E77B1">
        <w:rPr>
          <w:spacing w:val="2"/>
          <w:w w:val="105"/>
        </w:rPr>
        <w:t>the following</w:t>
      </w:r>
      <w:r w:rsidRPr="002E77B1">
        <w:rPr>
          <w:spacing w:val="-3"/>
          <w:w w:val="105"/>
        </w:rPr>
        <w:t xml:space="preserve"> </w:t>
      </w:r>
      <w:r w:rsidRPr="002E77B1">
        <w:rPr>
          <w:spacing w:val="3"/>
          <w:w w:val="105"/>
        </w:rPr>
        <w:t>remedies:</w:t>
      </w:r>
    </w:p>
    <w:p w14:paraId="544EB985" w14:textId="77777777" w:rsidR="00CB63EE" w:rsidRPr="00A447FD" w:rsidRDefault="00CB63EE" w:rsidP="005829B3">
      <w:pPr>
        <w:pStyle w:val="BodyText"/>
      </w:pPr>
    </w:p>
    <w:p w14:paraId="6B300133" w14:textId="77777777" w:rsidR="00CB63EE" w:rsidRPr="008D39B5" w:rsidRDefault="00394611" w:rsidP="00945C25">
      <w:pPr>
        <w:ind w:left="1800" w:hanging="720"/>
        <w:rPr>
          <w:sz w:val="19"/>
        </w:rPr>
      </w:pPr>
      <w:r w:rsidRPr="002E77B1">
        <w:rPr>
          <w:w w:val="102"/>
          <w:sz w:val="19"/>
          <w:szCs w:val="19"/>
        </w:rPr>
        <w:t>(1)</w:t>
      </w:r>
      <w:r w:rsidRPr="00D235C5">
        <w:rPr>
          <w:w w:val="102"/>
          <w:sz w:val="19"/>
          <w:szCs w:val="19"/>
        </w:rPr>
        <w:tab/>
      </w:r>
      <w:r w:rsidR="00FC2F16" w:rsidRPr="008D39B5">
        <w:rPr>
          <w:w w:val="105"/>
          <w:sz w:val="19"/>
        </w:rPr>
        <w:t xml:space="preserve">Apply delinquent balances to </w:t>
      </w:r>
      <w:r w:rsidR="00CE1A6A">
        <w:rPr>
          <w:w w:val="105"/>
          <w:sz w:val="19"/>
        </w:rPr>
        <w:t>LP&amp;L</w:t>
      </w:r>
      <w:r w:rsidR="00357125">
        <w:rPr>
          <w:w w:val="105"/>
          <w:sz w:val="19"/>
        </w:rPr>
        <w:t>’</w:t>
      </w:r>
      <w:r w:rsidR="00FC2F16" w:rsidRPr="008D39B5">
        <w:rPr>
          <w:w w:val="105"/>
          <w:sz w:val="19"/>
        </w:rPr>
        <w:t xml:space="preserve">s third-party escrow </w:t>
      </w:r>
      <w:r w:rsidR="00FC2F16" w:rsidRPr="008D39B5">
        <w:rPr>
          <w:spacing w:val="3"/>
          <w:w w:val="105"/>
          <w:sz w:val="19"/>
        </w:rPr>
        <w:t xml:space="preserve">deposit, </w:t>
      </w:r>
      <w:r w:rsidR="00FC2F16" w:rsidRPr="008D39B5">
        <w:rPr>
          <w:w w:val="105"/>
          <w:sz w:val="19"/>
        </w:rPr>
        <w:t xml:space="preserve">if any, and any accrued interest to delinquent balances, or </w:t>
      </w:r>
      <w:r w:rsidR="00FC2F16" w:rsidRPr="008D39B5">
        <w:rPr>
          <w:spacing w:val="3"/>
          <w:w w:val="105"/>
          <w:sz w:val="19"/>
        </w:rPr>
        <w:t xml:space="preserve">seek </w:t>
      </w:r>
      <w:r w:rsidR="00FC2F16" w:rsidRPr="008D39B5">
        <w:rPr>
          <w:w w:val="105"/>
          <w:sz w:val="19"/>
        </w:rPr>
        <w:t>recourse</w:t>
      </w:r>
      <w:r w:rsidR="00FC2F16" w:rsidRPr="008D39B5">
        <w:rPr>
          <w:spacing w:val="-6"/>
          <w:w w:val="105"/>
          <w:sz w:val="19"/>
        </w:rPr>
        <w:t xml:space="preserve"> </w:t>
      </w:r>
      <w:r w:rsidR="00FC2F16" w:rsidRPr="008D39B5">
        <w:rPr>
          <w:w w:val="105"/>
          <w:sz w:val="19"/>
        </w:rPr>
        <w:t>against</w:t>
      </w:r>
      <w:r w:rsidR="00FC2F16" w:rsidRPr="008D39B5">
        <w:rPr>
          <w:spacing w:val="-6"/>
          <w:w w:val="105"/>
          <w:sz w:val="19"/>
        </w:rPr>
        <w:t xml:space="preserve"> </w:t>
      </w:r>
      <w:r w:rsidR="00FC2F16" w:rsidRPr="008D39B5">
        <w:rPr>
          <w:w w:val="105"/>
          <w:sz w:val="19"/>
        </w:rPr>
        <w:t>any</w:t>
      </w:r>
      <w:r w:rsidR="00FC2F16" w:rsidRPr="008D39B5">
        <w:rPr>
          <w:spacing w:val="-5"/>
          <w:w w:val="105"/>
          <w:sz w:val="19"/>
        </w:rPr>
        <w:t xml:space="preserve"> </w:t>
      </w:r>
      <w:r w:rsidR="00FC2F16" w:rsidRPr="008D39B5">
        <w:rPr>
          <w:w w:val="105"/>
          <w:sz w:val="19"/>
        </w:rPr>
        <w:t>letter</w:t>
      </w:r>
      <w:r w:rsidR="00FC2F16" w:rsidRPr="008D39B5">
        <w:rPr>
          <w:spacing w:val="-6"/>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credit</w:t>
      </w:r>
      <w:r w:rsidR="00FC2F16" w:rsidRPr="008D39B5">
        <w:rPr>
          <w:spacing w:val="-6"/>
          <w:w w:val="105"/>
          <w:sz w:val="19"/>
        </w:rPr>
        <w:t xml:space="preserve"> </w:t>
      </w:r>
      <w:r w:rsidR="00FC2F16" w:rsidRPr="008D39B5">
        <w:rPr>
          <w:w w:val="105"/>
          <w:sz w:val="19"/>
        </w:rPr>
        <w:t>or</w:t>
      </w:r>
      <w:r w:rsidR="00FC2F16" w:rsidRPr="008D39B5">
        <w:rPr>
          <w:spacing w:val="-5"/>
          <w:w w:val="105"/>
          <w:sz w:val="19"/>
        </w:rPr>
        <w:t xml:space="preserve"> </w:t>
      </w:r>
      <w:r w:rsidR="00FC2F16" w:rsidRPr="008D39B5">
        <w:rPr>
          <w:w w:val="105"/>
          <w:sz w:val="19"/>
        </w:rPr>
        <w:t>surety</w:t>
      </w:r>
      <w:r w:rsidR="00FC2F16" w:rsidRPr="008D39B5">
        <w:rPr>
          <w:spacing w:val="-6"/>
          <w:w w:val="105"/>
          <w:sz w:val="19"/>
        </w:rPr>
        <w:t xml:space="preserve"> </w:t>
      </w:r>
      <w:r w:rsidR="00FC2F16" w:rsidRPr="008D39B5">
        <w:rPr>
          <w:w w:val="105"/>
          <w:sz w:val="19"/>
        </w:rPr>
        <w:t>bond</w:t>
      </w:r>
      <w:r w:rsidR="00FC2F16" w:rsidRPr="008D39B5">
        <w:rPr>
          <w:spacing w:val="-5"/>
          <w:w w:val="105"/>
          <w:sz w:val="19"/>
        </w:rPr>
        <w:t xml:space="preserve"> </w:t>
      </w:r>
      <w:r w:rsidR="00FC2F16" w:rsidRPr="008D39B5">
        <w:rPr>
          <w:w w:val="105"/>
          <w:sz w:val="19"/>
        </w:rPr>
        <w:t>for</w:t>
      </w:r>
      <w:r w:rsidR="00FC2F16" w:rsidRPr="008D39B5">
        <w:rPr>
          <w:spacing w:val="-6"/>
          <w:w w:val="105"/>
          <w:sz w:val="19"/>
        </w:rPr>
        <w:t xml:space="preserve"> </w:t>
      </w:r>
      <w:r w:rsidR="00FC2F16" w:rsidRPr="008D39B5">
        <w:rPr>
          <w:w w:val="105"/>
          <w:sz w:val="19"/>
        </w:rPr>
        <w:t>the</w:t>
      </w:r>
      <w:r w:rsidR="00FC2F16" w:rsidRPr="008D39B5">
        <w:rPr>
          <w:spacing w:val="-5"/>
          <w:w w:val="105"/>
          <w:sz w:val="19"/>
        </w:rPr>
        <w:t xml:space="preserve"> </w:t>
      </w:r>
      <w:r w:rsidR="00FC2F16" w:rsidRPr="008D39B5">
        <w:rPr>
          <w:w w:val="105"/>
          <w:sz w:val="19"/>
        </w:rPr>
        <w:t>amount</w:t>
      </w:r>
      <w:r w:rsidR="00FC2F16" w:rsidRPr="008D39B5">
        <w:rPr>
          <w:spacing w:val="-6"/>
          <w:w w:val="105"/>
          <w:sz w:val="19"/>
        </w:rPr>
        <w:t xml:space="preserve"> </w:t>
      </w:r>
      <w:r w:rsidR="00FC2F16" w:rsidRPr="008D39B5">
        <w:rPr>
          <w:spacing w:val="3"/>
          <w:w w:val="105"/>
          <w:sz w:val="19"/>
        </w:rPr>
        <w:t xml:space="preserve">of </w:t>
      </w:r>
      <w:r w:rsidR="00FC2F16" w:rsidRPr="008D39B5">
        <w:rPr>
          <w:w w:val="105"/>
          <w:sz w:val="19"/>
        </w:rPr>
        <w:t>delinquent charges due to Competitive Retailer, including any penalties or</w:t>
      </w:r>
      <w:r w:rsidR="00FC2F16" w:rsidRPr="008D39B5">
        <w:rPr>
          <w:spacing w:val="-8"/>
          <w:w w:val="105"/>
          <w:sz w:val="19"/>
        </w:rPr>
        <w:t xml:space="preserve"> </w:t>
      </w:r>
      <w:r w:rsidR="00FC2F16" w:rsidRPr="008D39B5">
        <w:rPr>
          <w:spacing w:val="3"/>
          <w:w w:val="105"/>
          <w:sz w:val="19"/>
        </w:rPr>
        <w:t>interest;</w:t>
      </w:r>
    </w:p>
    <w:p w14:paraId="2BAAF239" w14:textId="77777777" w:rsidR="00CB63EE" w:rsidRPr="008D39B5" w:rsidRDefault="00394611" w:rsidP="00945C25">
      <w:pPr>
        <w:ind w:left="1800" w:hanging="720"/>
        <w:rPr>
          <w:sz w:val="19"/>
        </w:rPr>
      </w:pPr>
      <w:r w:rsidRPr="00104E02">
        <w:rPr>
          <w:w w:val="102"/>
          <w:sz w:val="19"/>
          <w:szCs w:val="19"/>
        </w:rPr>
        <w:t>(2)</w:t>
      </w:r>
      <w:r w:rsidRPr="00104E02">
        <w:rPr>
          <w:w w:val="102"/>
          <w:sz w:val="19"/>
          <w:szCs w:val="19"/>
        </w:rPr>
        <w:tab/>
      </w:r>
      <w:r w:rsidR="00FC2F16" w:rsidRPr="008D39B5">
        <w:rPr>
          <w:w w:val="105"/>
          <w:sz w:val="19"/>
        </w:rPr>
        <w:t xml:space="preserve">Avail itself of any legal remedies that may be appropriate to recover </w:t>
      </w:r>
      <w:r w:rsidR="00FC2F16" w:rsidRPr="008D39B5">
        <w:rPr>
          <w:spacing w:val="2"/>
          <w:w w:val="105"/>
          <w:sz w:val="19"/>
        </w:rPr>
        <w:t xml:space="preserve">unpaid amounts </w:t>
      </w:r>
      <w:r w:rsidR="00FC2F16" w:rsidRPr="008D39B5">
        <w:rPr>
          <w:w w:val="105"/>
          <w:sz w:val="19"/>
        </w:rPr>
        <w:t xml:space="preserve">and </w:t>
      </w:r>
      <w:r w:rsidR="00FC2F16" w:rsidRPr="008D39B5">
        <w:rPr>
          <w:spacing w:val="2"/>
          <w:w w:val="105"/>
          <w:sz w:val="19"/>
        </w:rPr>
        <w:t xml:space="preserve">associated penalties </w:t>
      </w:r>
      <w:r w:rsidR="00FC2F16" w:rsidRPr="008D39B5">
        <w:rPr>
          <w:w w:val="105"/>
          <w:sz w:val="19"/>
        </w:rPr>
        <w:t>or</w:t>
      </w:r>
      <w:r w:rsidR="00FC2F16" w:rsidRPr="008D39B5">
        <w:rPr>
          <w:spacing w:val="-33"/>
          <w:w w:val="105"/>
          <w:sz w:val="19"/>
        </w:rPr>
        <w:t xml:space="preserve"> </w:t>
      </w:r>
      <w:r w:rsidR="00FC2F16" w:rsidRPr="008D39B5">
        <w:rPr>
          <w:spacing w:val="3"/>
          <w:w w:val="105"/>
          <w:sz w:val="19"/>
        </w:rPr>
        <w:t>interest;</w:t>
      </w:r>
      <w:r w:rsidR="001255F6">
        <w:rPr>
          <w:spacing w:val="3"/>
          <w:w w:val="105"/>
          <w:sz w:val="19"/>
          <w:szCs w:val="19"/>
        </w:rPr>
        <w:t xml:space="preserve"> or</w:t>
      </w:r>
    </w:p>
    <w:p w14:paraId="581B2F60" w14:textId="77777777" w:rsidR="00CB63EE" w:rsidRPr="008D39B5" w:rsidRDefault="00394611" w:rsidP="00945C25">
      <w:pPr>
        <w:ind w:left="1800" w:hanging="720"/>
        <w:rPr>
          <w:sz w:val="19"/>
        </w:rPr>
      </w:pPr>
      <w:r w:rsidRPr="00104E02">
        <w:rPr>
          <w:w w:val="102"/>
          <w:sz w:val="19"/>
          <w:szCs w:val="19"/>
        </w:rPr>
        <w:t>(3)</w:t>
      </w:r>
      <w:r w:rsidRPr="00104E02">
        <w:rPr>
          <w:w w:val="102"/>
          <w:sz w:val="19"/>
          <w:szCs w:val="19"/>
        </w:rPr>
        <w:tab/>
      </w:r>
      <w:r w:rsidR="00FC2F16" w:rsidRPr="008D39B5">
        <w:rPr>
          <w:w w:val="105"/>
          <w:sz w:val="19"/>
        </w:rPr>
        <w:t xml:space="preserve">Implement other mutually suitable and agreeable arrangements </w:t>
      </w:r>
      <w:r w:rsidR="00FC2F16" w:rsidRPr="008D39B5">
        <w:rPr>
          <w:spacing w:val="-3"/>
          <w:w w:val="105"/>
          <w:sz w:val="19"/>
        </w:rPr>
        <w:t xml:space="preserve">with </w:t>
      </w:r>
      <w:r w:rsidR="00CE1A6A">
        <w:rPr>
          <w:w w:val="105"/>
          <w:sz w:val="19"/>
        </w:rPr>
        <w:t>LP&amp;L</w:t>
      </w:r>
      <w:r w:rsidR="00FC2F16" w:rsidRPr="008D39B5">
        <w:rPr>
          <w:w w:val="105"/>
          <w:sz w:val="19"/>
        </w:rPr>
        <w:t xml:space="preserve">, provided that such arrangements are available to </w:t>
      </w:r>
      <w:r w:rsidR="00FC2F16" w:rsidRPr="008D39B5">
        <w:rPr>
          <w:spacing w:val="2"/>
          <w:w w:val="105"/>
          <w:sz w:val="19"/>
        </w:rPr>
        <w:t xml:space="preserve">all </w:t>
      </w:r>
      <w:r w:rsidR="00FC2F16" w:rsidRPr="008D39B5">
        <w:rPr>
          <w:w w:val="105"/>
          <w:sz w:val="19"/>
        </w:rPr>
        <w:t xml:space="preserve">Competitive Retailers on a non-discriminatory </w:t>
      </w:r>
      <w:r w:rsidR="00FC2F16" w:rsidRPr="008D39B5">
        <w:rPr>
          <w:spacing w:val="2"/>
          <w:w w:val="105"/>
          <w:sz w:val="19"/>
        </w:rPr>
        <w:t>basis.</w:t>
      </w:r>
    </w:p>
    <w:p w14:paraId="25F55855" w14:textId="77777777" w:rsidR="00CB63EE" w:rsidRPr="002E77B1" w:rsidRDefault="00394611" w:rsidP="00394611">
      <w:pPr>
        <w:pStyle w:val="Heading4"/>
        <w:numPr>
          <w:ilvl w:val="0"/>
          <w:numId w:val="0"/>
        </w:numPr>
        <w:ind w:left="1800" w:hanging="360"/>
      </w:pPr>
      <w:bookmarkStart w:id="732" w:name="_TOC_250029"/>
      <w:bookmarkStart w:id="733" w:name="_Toc116633842"/>
      <w:bookmarkStart w:id="734" w:name="_Toc523641524"/>
      <w:bookmarkStart w:id="735" w:name="_Toc130381566"/>
      <w:r w:rsidRPr="002E77B1">
        <w:t>2.</w:t>
      </w:r>
      <w:r w:rsidR="00F94B66">
        <w:tab/>
      </w:r>
      <w:r w:rsidR="00FC2F16" w:rsidRPr="002E77B1">
        <w:t xml:space="preserve">DEFAULT OF </w:t>
      </w:r>
      <w:r w:rsidR="00CE1A6A">
        <w:t>LP&amp;L</w:t>
      </w:r>
      <w:r w:rsidR="00FC2F16" w:rsidRPr="002E77B1">
        <w:t xml:space="preserve"> RELATED TO FAILURE TO PROVIDE METER READING</w:t>
      </w:r>
      <w:r w:rsidR="00FC2F16" w:rsidRPr="002E77B1">
        <w:rPr>
          <w:spacing w:val="8"/>
        </w:rPr>
        <w:t xml:space="preserve"> </w:t>
      </w:r>
      <w:bookmarkEnd w:id="732"/>
      <w:r w:rsidR="00FC2F16" w:rsidRPr="002E77B1">
        <w:t>DATA</w:t>
      </w:r>
      <w:bookmarkEnd w:id="733"/>
      <w:bookmarkEnd w:id="734"/>
      <w:bookmarkEnd w:id="735"/>
    </w:p>
    <w:p w14:paraId="504A8247" w14:textId="77777777" w:rsidR="00CB63EE" w:rsidRPr="002E77B1" w:rsidRDefault="00FC2F16" w:rsidP="002E77B1">
      <w:pPr>
        <w:pStyle w:val="BodyText"/>
      </w:pPr>
      <w:r w:rsidRPr="002E77B1">
        <w:rPr>
          <w:w w:val="105"/>
        </w:rPr>
        <w:t xml:space="preserve">Upon delinquency related to failure of </w:t>
      </w:r>
      <w:r w:rsidR="00CE1A6A">
        <w:rPr>
          <w:w w:val="105"/>
        </w:rPr>
        <w:t>LP&amp;L</w:t>
      </w:r>
      <w:r w:rsidRPr="002E77B1">
        <w:rPr>
          <w:w w:val="105"/>
        </w:rPr>
        <w:t xml:space="preserve"> to provide Meter Reading data </w:t>
      </w:r>
      <w:r w:rsidR="009C68A8" w:rsidRPr="002E77B1">
        <w:rPr>
          <w:w w:val="105"/>
        </w:rPr>
        <w:t>in accordance with Section 4.8.</w:t>
      </w:r>
      <w:r w:rsidR="009C68A8">
        <w:rPr>
          <w:w w:val="105"/>
        </w:rPr>
        <w:t>A</w:t>
      </w:r>
      <w:r w:rsidRPr="002E77B1">
        <w:rPr>
          <w:w w:val="105"/>
        </w:rPr>
        <w:t xml:space="preserve">, DATA FROM METER READING, Competitive Retailer </w:t>
      </w:r>
      <w:r w:rsidR="00DA6AD4">
        <w:rPr>
          <w:w w:val="105"/>
        </w:rPr>
        <w:t>may</w:t>
      </w:r>
      <w:r w:rsidRPr="002E77B1">
        <w:rPr>
          <w:w w:val="105"/>
        </w:rPr>
        <w:t xml:space="preserve"> provide notice of delinquency to </w:t>
      </w:r>
      <w:r w:rsidR="00CE1A6A">
        <w:rPr>
          <w:w w:val="105"/>
        </w:rPr>
        <w:t>LP&amp;L</w:t>
      </w:r>
      <w:r w:rsidRPr="002E77B1">
        <w:rPr>
          <w:w w:val="105"/>
        </w:rPr>
        <w:t>.</w:t>
      </w:r>
      <w:r w:rsidRPr="002E77B1">
        <w:rPr>
          <w:spacing w:val="49"/>
          <w:w w:val="105"/>
        </w:rPr>
        <w:t xml:space="preserve"> </w:t>
      </w:r>
      <w:r w:rsidR="00CE1A6A">
        <w:rPr>
          <w:spacing w:val="2"/>
          <w:w w:val="105"/>
        </w:rPr>
        <w:t>LP&amp;L</w:t>
      </w:r>
      <w:r w:rsidRPr="002E77B1">
        <w:rPr>
          <w:spacing w:val="2"/>
          <w:w w:val="105"/>
        </w:rPr>
        <w:t xml:space="preserve"> </w:t>
      </w:r>
      <w:r w:rsidR="0025617B">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w:t>
      </w:r>
      <w:r w:rsidRPr="002E77B1">
        <w:rPr>
          <w:w w:val="105"/>
        </w:rPr>
        <w:t xml:space="preserve">the </w:t>
      </w:r>
      <w:r w:rsidRPr="002E77B1">
        <w:rPr>
          <w:spacing w:val="2"/>
          <w:w w:val="105"/>
        </w:rPr>
        <w:t xml:space="preserve">delinquency </w:t>
      </w:r>
      <w:r w:rsidRPr="002E77B1">
        <w:rPr>
          <w:w w:val="105"/>
        </w:rPr>
        <w:t xml:space="preserve">by </w:t>
      </w:r>
      <w:r w:rsidRPr="002E77B1">
        <w:rPr>
          <w:spacing w:val="3"/>
          <w:w w:val="105"/>
        </w:rPr>
        <w:t xml:space="preserve">providing </w:t>
      </w:r>
      <w:r w:rsidRPr="002E77B1">
        <w:rPr>
          <w:w w:val="105"/>
        </w:rPr>
        <w:t>the data</w:t>
      </w:r>
      <w:r w:rsidR="00DA6AD4">
        <w:rPr>
          <w:w w:val="105"/>
        </w:rPr>
        <w:t xml:space="preserve">, starting from the date notice is received by </w:t>
      </w:r>
      <w:r w:rsidR="00CE1A6A">
        <w:rPr>
          <w:w w:val="105"/>
        </w:rPr>
        <w:t>LP&amp;L</w:t>
      </w:r>
      <w:r w:rsidRPr="00A447FD">
        <w:rPr>
          <w:w w:val="105"/>
        </w:rPr>
        <w:t>.</w:t>
      </w:r>
      <w:r w:rsidRPr="002E77B1">
        <w:rPr>
          <w:w w:val="105"/>
        </w:rPr>
        <w:t xml:space="preserve"> Upon failure to cure the delinquency, </w:t>
      </w:r>
      <w:r w:rsidR="00CE1A6A">
        <w:rPr>
          <w:w w:val="105"/>
        </w:rPr>
        <w:t>LP&amp;L</w:t>
      </w:r>
      <w:r w:rsidRPr="002E77B1">
        <w:rPr>
          <w:w w:val="105"/>
        </w:rPr>
        <w:t xml:space="preserve"> </w:t>
      </w:r>
      <w:r w:rsidR="0025617B">
        <w:rPr>
          <w:w w:val="105"/>
        </w:rPr>
        <w:t>will</w:t>
      </w:r>
      <w:r w:rsidRPr="002E77B1">
        <w:rPr>
          <w:w w:val="105"/>
        </w:rPr>
        <w:t xml:space="preserve"> be in default, and Competitive Retailer may pursue any or all of the following remedies:</w:t>
      </w:r>
    </w:p>
    <w:p w14:paraId="5574CFFC" w14:textId="77777777" w:rsidR="00CB63EE" w:rsidRPr="00A447FD" w:rsidRDefault="00CB63EE" w:rsidP="00125D79">
      <w:pPr>
        <w:pStyle w:val="BodyText"/>
        <w:tabs>
          <w:tab w:val="left" w:pos="1440"/>
        </w:tabs>
        <w:ind w:left="720" w:right="10" w:hanging="720"/>
      </w:pPr>
    </w:p>
    <w:p w14:paraId="7D5BC97D" w14:textId="77777777" w:rsidR="00125D79" w:rsidRPr="008D39B5" w:rsidRDefault="00394611" w:rsidP="00945C25">
      <w:pPr>
        <w:tabs>
          <w:tab w:val="left" w:pos="1440"/>
        </w:tabs>
        <w:ind w:left="1440" w:hanging="360"/>
        <w:rPr>
          <w:sz w:val="19"/>
          <w:szCs w:val="19"/>
        </w:rPr>
      </w:pPr>
      <w:r w:rsidRPr="00D235C5">
        <w:rPr>
          <w:w w:val="102"/>
          <w:sz w:val="19"/>
          <w:szCs w:val="19"/>
        </w:rPr>
        <w:t>(1)</w:t>
      </w:r>
      <w:r w:rsidRPr="00D235C5">
        <w:rPr>
          <w:w w:val="102"/>
          <w:sz w:val="19"/>
          <w:szCs w:val="19"/>
        </w:rPr>
        <w:tab/>
      </w:r>
      <w:r w:rsidR="00FC2F16" w:rsidRPr="25E76A36">
        <w:rPr>
          <w:w w:val="105"/>
          <w:sz w:val="19"/>
          <w:szCs w:val="19"/>
        </w:rPr>
        <w:t>Based on the Competitive Retailer</w:t>
      </w:r>
      <w:r w:rsidR="00357125">
        <w:rPr>
          <w:w w:val="105"/>
          <w:sz w:val="19"/>
          <w:szCs w:val="19"/>
        </w:rPr>
        <w:t>’</w:t>
      </w:r>
      <w:r w:rsidR="00FC2F16" w:rsidRPr="25E76A36">
        <w:rPr>
          <w:w w:val="105"/>
          <w:sz w:val="19"/>
          <w:szCs w:val="19"/>
        </w:rPr>
        <w:t xml:space="preserve">s historic usage data for a </w:t>
      </w:r>
      <w:r w:rsidR="00FC2F16" w:rsidRPr="25E76A36">
        <w:rPr>
          <w:spacing w:val="2"/>
          <w:w w:val="105"/>
          <w:sz w:val="19"/>
          <w:szCs w:val="19"/>
        </w:rPr>
        <w:t xml:space="preserve">Retail </w:t>
      </w:r>
      <w:r w:rsidR="00FC2F16" w:rsidRPr="25E76A36">
        <w:rPr>
          <w:w w:val="105"/>
          <w:sz w:val="19"/>
          <w:szCs w:val="19"/>
        </w:rPr>
        <w:t>Customer,</w:t>
      </w:r>
      <w:r w:rsidR="00FC2F16" w:rsidRPr="25E76A36">
        <w:rPr>
          <w:spacing w:val="12"/>
          <w:w w:val="105"/>
          <w:sz w:val="19"/>
          <w:szCs w:val="19"/>
        </w:rPr>
        <w:t xml:space="preserve"> </w:t>
      </w:r>
      <w:r w:rsidR="00FC2F16" w:rsidRPr="25E76A36">
        <w:rPr>
          <w:w w:val="105"/>
          <w:sz w:val="19"/>
          <w:szCs w:val="19"/>
        </w:rPr>
        <w:t>use</w:t>
      </w:r>
      <w:r w:rsidR="00FC2F16" w:rsidRPr="25E76A36">
        <w:rPr>
          <w:spacing w:val="12"/>
          <w:w w:val="105"/>
          <w:sz w:val="19"/>
          <w:szCs w:val="19"/>
        </w:rPr>
        <w:t xml:space="preserve"> </w:t>
      </w:r>
      <w:r w:rsidR="00FC2F16" w:rsidRPr="25E76A36">
        <w:rPr>
          <w:w w:val="105"/>
          <w:sz w:val="19"/>
          <w:szCs w:val="19"/>
        </w:rPr>
        <w:t>estimated</w:t>
      </w:r>
      <w:r w:rsidR="00FC2F16" w:rsidRPr="25E76A36">
        <w:rPr>
          <w:spacing w:val="13"/>
          <w:w w:val="105"/>
          <w:sz w:val="19"/>
          <w:szCs w:val="19"/>
        </w:rPr>
        <w:t xml:space="preserve"> </w:t>
      </w:r>
      <w:r w:rsidR="00FC2F16" w:rsidRPr="25E76A36">
        <w:rPr>
          <w:w w:val="105"/>
          <w:sz w:val="19"/>
          <w:szCs w:val="19"/>
        </w:rPr>
        <w:t>usage</w:t>
      </w:r>
      <w:r w:rsidR="00FC2F16" w:rsidRPr="25E76A36">
        <w:rPr>
          <w:spacing w:val="12"/>
          <w:w w:val="105"/>
          <w:sz w:val="19"/>
          <w:szCs w:val="19"/>
        </w:rPr>
        <w:t xml:space="preserve"> </w:t>
      </w:r>
      <w:r w:rsidR="00FC2F16" w:rsidRPr="25E76A36">
        <w:rPr>
          <w:w w:val="105"/>
          <w:sz w:val="19"/>
          <w:szCs w:val="19"/>
        </w:rPr>
        <w:t>information</w:t>
      </w:r>
      <w:r w:rsidR="00FC2F16" w:rsidRPr="25E76A36">
        <w:rPr>
          <w:spacing w:val="12"/>
          <w:w w:val="105"/>
          <w:sz w:val="19"/>
          <w:szCs w:val="19"/>
        </w:rPr>
        <w:t xml:space="preserve"> </w:t>
      </w:r>
      <w:r w:rsidR="00FC2F16" w:rsidRPr="25E76A36">
        <w:rPr>
          <w:w w:val="105"/>
          <w:sz w:val="19"/>
          <w:szCs w:val="19"/>
        </w:rPr>
        <w:t>for</w:t>
      </w:r>
      <w:r w:rsidR="00FC2F16" w:rsidRPr="25E76A36">
        <w:rPr>
          <w:spacing w:val="13"/>
          <w:w w:val="105"/>
          <w:sz w:val="19"/>
          <w:szCs w:val="19"/>
        </w:rPr>
        <w:t xml:space="preserve"> </w:t>
      </w:r>
      <w:r w:rsidR="00FC2F16" w:rsidRPr="25E76A36">
        <w:rPr>
          <w:w w:val="105"/>
          <w:sz w:val="19"/>
          <w:szCs w:val="19"/>
        </w:rPr>
        <w:t>that</w:t>
      </w:r>
      <w:r w:rsidR="00FC2F16" w:rsidRPr="25E76A36">
        <w:rPr>
          <w:spacing w:val="12"/>
          <w:w w:val="105"/>
          <w:sz w:val="19"/>
          <w:szCs w:val="19"/>
        </w:rPr>
        <w:t xml:space="preserve"> </w:t>
      </w:r>
      <w:r w:rsidR="00FC2F16" w:rsidRPr="25E76A36">
        <w:rPr>
          <w:w w:val="105"/>
          <w:sz w:val="19"/>
          <w:szCs w:val="19"/>
        </w:rPr>
        <w:t>billing</w:t>
      </w:r>
      <w:r w:rsidR="00FC2F16" w:rsidRPr="25E76A36">
        <w:rPr>
          <w:spacing w:val="12"/>
          <w:w w:val="105"/>
          <w:sz w:val="19"/>
          <w:szCs w:val="19"/>
        </w:rPr>
        <w:t xml:space="preserve"> </w:t>
      </w:r>
      <w:r w:rsidR="00FC2F16" w:rsidRPr="25E76A36">
        <w:rPr>
          <w:w w:val="105"/>
          <w:sz w:val="19"/>
          <w:szCs w:val="19"/>
        </w:rPr>
        <w:t>cycle</w:t>
      </w:r>
      <w:r w:rsidR="00FC2F16" w:rsidRPr="25E76A36">
        <w:rPr>
          <w:spacing w:val="13"/>
          <w:w w:val="105"/>
          <w:sz w:val="19"/>
          <w:szCs w:val="19"/>
        </w:rPr>
        <w:t xml:space="preserve"> </w:t>
      </w:r>
      <w:r w:rsidR="00FC2F16" w:rsidRPr="25E76A36">
        <w:rPr>
          <w:w w:val="105"/>
          <w:sz w:val="19"/>
          <w:szCs w:val="19"/>
        </w:rPr>
        <w:t>to</w:t>
      </w:r>
      <w:r w:rsidR="00125D79" w:rsidRPr="25E76A36">
        <w:rPr>
          <w:w w:val="105"/>
          <w:sz w:val="19"/>
          <w:szCs w:val="19"/>
        </w:rPr>
        <w:t xml:space="preserve"> </w:t>
      </w:r>
      <w:r w:rsidR="00FC2F16" w:rsidRPr="25E76A36">
        <w:rPr>
          <w:w w:val="105"/>
          <w:sz w:val="19"/>
          <w:szCs w:val="19"/>
        </w:rPr>
        <w:t>calculate charges to a Retail Customer for Electric Power and Energy provided by the Competitive Retailer;</w:t>
      </w:r>
      <w:r w:rsidR="0073433A">
        <w:rPr>
          <w:w w:val="105"/>
          <w:sz w:val="19"/>
          <w:szCs w:val="19"/>
        </w:rPr>
        <w:t xml:space="preserve"> or</w:t>
      </w:r>
    </w:p>
    <w:p w14:paraId="454DC389" w14:textId="77777777" w:rsidR="00CB63EE" w:rsidRPr="008D39B5" w:rsidRDefault="00394611" w:rsidP="00945C25">
      <w:pPr>
        <w:tabs>
          <w:tab w:val="left" w:pos="1440"/>
        </w:tabs>
        <w:ind w:left="1800" w:hanging="720"/>
        <w:rPr>
          <w:sz w:val="19"/>
        </w:rPr>
      </w:pPr>
      <w:r w:rsidRPr="00D235C5">
        <w:rPr>
          <w:w w:val="102"/>
          <w:sz w:val="19"/>
          <w:szCs w:val="19"/>
        </w:rPr>
        <w:t>(2)</w:t>
      </w:r>
      <w:r w:rsidRPr="00D235C5">
        <w:rPr>
          <w:w w:val="102"/>
          <w:sz w:val="19"/>
          <w:szCs w:val="19"/>
        </w:rPr>
        <w:tab/>
      </w:r>
      <w:r w:rsidR="00FC2F16" w:rsidRPr="008D39B5">
        <w:rPr>
          <w:w w:val="105"/>
          <w:sz w:val="19"/>
        </w:rPr>
        <w:t>Avail itself of any other legal remedies that may be</w:t>
      </w:r>
      <w:r w:rsidR="00FC2F16" w:rsidRPr="008D39B5">
        <w:rPr>
          <w:spacing w:val="-32"/>
          <w:w w:val="105"/>
          <w:sz w:val="19"/>
        </w:rPr>
        <w:t xml:space="preserve"> </w:t>
      </w:r>
      <w:r w:rsidR="00FC2F16" w:rsidRPr="008D39B5">
        <w:rPr>
          <w:spacing w:val="2"/>
          <w:w w:val="105"/>
          <w:sz w:val="19"/>
        </w:rPr>
        <w:t>appropriate.</w:t>
      </w:r>
    </w:p>
    <w:p w14:paraId="535333D0" w14:textId="77777777" w:rsidR="00CB63EE" w:rsidRPr="002E77B1" w:rsidRDefault="00394611" w:rsidP="00394611">
      <w:pPr>
        <w:pStyle w:val="Heading3"/>
        <w:numPr>
          <w:ilvl w:val="0"/>
          <w:numId w:val="0"/>
        </w:numPr>
        <w:ind w:left="1080" w:hanging="360"/>
        <w:rPr>
          <w:rFonts w:ascii="Arial" w:hAnsi="Arial"/>
          <w:sz w:val="31"/>
          <w:szCs w:val="31"/>
        </w:rPr>
      </w:pPr>
      <w:bookmarkStart w:id="736" w:name="_TOC_250028"/>
      <w:bookmarkStart w:id="737" w:name="_Toc116633843"/>
      <w:bookmarkStart w:id="738" w:name="_Toc523641525"/>
      <w:bookmarkStart w:id="739" w:name="_Toc130381567"/>
      <w:bookmarkStart w:id="740" w:name="_Toc131705728"/>
      <w:bookmarkStart w:id="741" w:name="_Toc137131268"/>
      <w:r w:rsidRPr="002E77B1">
        <w:rPr>
          <w:rFonts w:ascii="Times New Roman" w:hAnsi="Times New Roman"/>
        </w:rPr>
        <w:t>C.</w:t>
      </w:r>
      <w:r w:rsidR="00E622A6">
        <w:rPr>
          <w:rFonts w:ascii="Times New Roman" w:hAnsi="Times New Roman"/>
        </w:rPr>
        <w:t xml:space="preserve"> </w:t>
      </w:r>
      <w:r w:rsidR="00FC2F16" w:rsidRPr="002E77B1">
        <w:t>DEFAULT AND REMEDIES ON DEFAULT OF COMPETITIVE</w:t>
      </w:r>
      <w:r w:rsidR="00FC2F16" w:rsidRPr="002E77B1">
        <w:rPr>
          <w:spacing w:val="23"/>
        </w:rPr>
        <w:t xml:space="preserve"> </w:t>
      </w:r>
      <w:bookmarkEnd w:id="736"/>
      <w:r w:rsidR="00FC2F16" w:rsidRPr="002E77B1">
        <w:t>RETAILER</w:t>
      </w:r>
      <w:bookmarkEnd w:id="737"/>
      <w:bookmarkEnd w:id="738"/>
      <w:bookmarkEnd w:id="739"/>
      <w:bookmarkEnd w:id="740"/>
      <w:bookmarkEnd w:id="741"/>
    </w:p>
    <w:p w14:paraId="39F7929F" w14:textId="77777777" w:rsidR="00CB63EE" w:rsidRPr="002E77B1" w:rsidRDefault="00394611" w:rsidP="00394611">
      <w:pPr>
        <w:pStyle w:val="Heading4"/>
        <w:numPr>
          <w:ilvl w:val="0"/>
          <w:numId w:val="0"/>
        </w:numPr>
        <w:ind w:left="1800" w:hanging="360"/>
      </w:pPr>
      <w:bookmarkStart w:id="742" w:name="_TOC_250027"/>
      <w:bookmarkStart w:id="743" w:name="_Toc116633844"/>
      <w:bookmarkStart w:id="744" w:name="_Toc523641526"/>
      <w:bookmarkStart w:id="745" w:name="_Toc130381568"/>
      <w:r w:rsidRPr="002E77B1">
        <w:t>1.</w:t>
      </w:r>
      <w:r w:rsidR="00755EE7">
        <w:tab/>
      </w:r>
      <w:r w:rsidR="00FC2F16" w:rsidRPr="002E77B1">
        <w:t>COMPETITIVE RETAILER</w:t>
      </w:r>
      <w:r w:rsidR="00FC2F16" w:rsidRPr="002E77B1">
        <w:rPr>
          <w:spacing w:val="5"/>
        </w:rPr>
        <w:t xml:space="preserve"> </w:t>
      </w:r>
      <w:bookmarkEnd w:id="742"/>
      <w:r w:rsidR="00FC2F16" w:rsidRPr="002E77B1">
        <w:rPr>
          <w:spacing w:val="3"/>
        </w:rPr>
        <w:t>DELINQUENCY</w:t>
      </w:r>
      <w:bookmarkEnd w:id="743"/>
      <w:bookmarkEnd w:id="744"/>
      <w:bookmarkEnd w:id="745"/>
    </w:p>
    <w:p w14:paraId="69C0B25B" w14:textId="77777777" w:rsidR="00CB63EE" w:rsidRPr="002E77B1" w:rsidRDefault="00FC2F16" w:rsidP="00945C25">
      <w:pPr>
        <w:pStyle w:val="BodyText"/>
      </w:pPr>
      <w:r w:rsidRPr="002E77B1">
        <w:rPr>
          <w:w w:val="105"/>
        </w:rPr>
        <w:t xml:space="preserve">A Competitive Retailer </w:t>
      </w:r>
      <w:r w:rsidR="0025617B">
        <w:rPr>
          <w:w w:val="105"/>
        </w:rPr>
        <w:t xml:space="preserve">will </w:t>
      </w:r>
      <w:r w:rsidRPr="002E77B1">
        <w:rPr>
          <w:w w:val="105"/>
        </w:rPr>
        <w:t>be considered to be delinquent if Competitive Retailer:</w:t>
      </w:r>
    </w:p>
    <w:p w14:paraId="208729AC" w14:textId="77777777" w:rsidR="00CB63EE" w:rsidRPr="00A447FD" w:rsidRDefault="00CB63EE" w:rsidP="005829B3">
      <w:pPr>
        <w:pStyle w:val="BodyText"/>
      </w:pPr>
    </w:p>
    <w:p w14:paraId="7C567270" w14:textId="77777777" w:rsidR="00CB63EE" w:rsidRPr="008D39B5" w:rsidRDefault="00394611" w:rsidP="00945C25">
      <w:pPr>
        <w:ind w:left="1440" w:hanging="360"/>
        <w:rPr>
          <w:sz w:val="19"/>
        </w:rPr>
      </w:pPr>
      <w:r w:rsidRPr="00D235C5">
        <w:rPr>
          <w:w w:val="102"/>
          <w:sz w:val="19"/>
          <w:szCs w:val="19"/>
        </w:rPr>
        <w:t>(1)</w:t>
      </w:r>
      <w:r w:rsidRPr="00D235C5">
        <w:rPr>
          <w:w w:val="102"/>
          <w:sz w:val="19"/>
          <w:szCs w:val="19"/>
        </w:rPr>
        <w:tab/>
      </w:r>
      <w:r w:rsidR="00FC2F16" w:rsidRPr="008D39B5">
        <w:rPr>
          <w:w w:val="105"/>
          <w:sz w:val="19"/>
        </w:rPr>
        <w:t xml:space="preserve">Fails to remit to </w:t>
      </w:r>
      <w:r w:rsidR="00CE1A6A">
        <w:rPr>
          <w:w w:val="105"/>
          <w:sz w:val="19"/>
        </w:rPr>
        <w:t>LP&amp;L</w:t>
      </w:r>
      <w:r w:rsidR="00FC2F16" w:rsidRPr="008D39B5">
        <w:rPr>
          <w:w w:val="105"/>
          <w:sz w:val="19"/>
        </w:rPr>
        <w:t xml:space="preserve"> any payments due under this </w:t>
      </w:r>
      <w:r w:rsidR="00FC2F16" w:rsidRPr="008D39B5">
        <w:rPr>
          <w:spacing w:val="2"/>
          <w:w w:val="105"/>
          <w:sz w:val="19"/>
        </w:rPr>
        <w:t xml:space="preserve">Access </w:t>
      </w:r>
      <w:r w:rsidR="00FC2F16" w:rsidRPr="008D39B5">
        <w:rPr>
          <w:w w:val="105"/>
          <w:sz w:val="19"/>
        </w:rPr>
        <w:t>Tariff;</w:t>
      </w:r>
      <w:r w:rsidR="00FC2F16" w:rsidRPr="008D39B5">
        <w:rPr>
          <w:spacing w:val="-4"/>
          <w:w w:val="105"/>
          <w:sz w:val="19"/>
        </w:rPr>
        <w:t xml:space="preserve"> </w:t>
      </w:r>
    </w:p>
    <w:p w14:paraId="1B71336B" w14:textId="77777777" w:rsidR="00CB63EE" w:rsidRPr="008D39B5" w:rsidRDefault="00394611" w:rsidP="00945C25">
      <w:pPr>
        <w:ind w:left="1440" w:hanging="360"/>
        <w:rPr>
          <w:sz w:val="19"/>
          <w:szCs w:val="19"/>
        </w:rPr>
      </w:pPr>
      <w:r w:rsidRPr="00104E02">
        <w:rPr>
          <w:w w:val="102"/>
          <w:sz w:val="19"/>
          <w:szCs w:val="19"/>
        </w:rPr>
        <w:t>(2)</w:t>
      </w:r>
      <w:r w:rsidRPr="00104E02">
        <w:rPr>
          <w:w w:val="102"/>
          <w:sz w:val="19"/>
          <w:szCs w:val="19"/>
        </w:rPr>
        <w:tab/>
      </w:r>
      <w:r w:rsidR="00FC2F16" w:rsidRPr="7EF3AFBC">
        <w:rPr>
          <w:w w:val="105"/>
          <w:sz w:val="19"/>
          <w:szCs w:val="19"/>
        </w:rPr>
        <w:t xml:space="preserve">Provides consolidated billing and fails to remit </w:t>
      </w:r>
      <w:r w:rsidR="00FC2F16" w:rsidRPr="7EF3AFBC">
        <w:rPr>
          <w:spacing w:val="2"/>
          <w:w w:val="105"/>
          <w:sz w:val="19"/>
          <w:szCs w:val="19"/>
        </w:rPr>
        <w:t xml:space="preserve">payment </w:t>
      </w:r>
      <w:r w:rsidR="00FC2F16" w:rsidRPr="7EF3AFBC">
        <w:rPr>
          <w:w w:val="105"/>
          <w:sz w:val="19"/>
          <w:szCs w:val="19"/>
        </w:rPr>
        <w:t xml:space="preserve">to </w:t>
      </w:r>
      <w:r w:rsidR="00CE1A6A">
        <w:rPr>
          <w:spacing w:val="3"/>
          <w:w w:val="105"/>
          <w:sz w:val="19"/>
          <w:szCs w:val="19"/>
        </w:rPr>
        <w:t>LP&amp;L</w:t>
      </w:r>
      <w:r w:rsidR="00FC2F16" w:rsidRPr="7EF3AFBC">
        <w:rPr>
          <w:spacing w:val="3"/>
          <w:w w:val="105"/>
          <w:sz w:val="19"/>
          <w:szCs w:val="19"/>
        </w:rPr>
        <w:t xml:space="preserve"> </w:t>
      </w:r>
      <w:r w:rsidR="00FC2F16" w:rsidRPr="7EF3AFBC">
        <w:rPr>
          <w:w w:val="105"/>
          <w:sz w:val="19"/>
          <w:szCs w:val="19"/>
        </w:rPr>
        <w:t>within the ten</w:t>
      </w:r>
      <w:r w:rsidR="43DE5FAA" w:rsidRPr="7EF3AFBC">
        <w:rPr>
          <w:w w:val="105"/>
          <w:sz w:val="19"/>
          <w:szCs w:val="19"/>
        </w:rPr>
        <w:t>-</w:t>
      </w:r>
      <w:r w:rsidR="00FC2F16" w:rsidRPr="7EF3AFBC">
        <w:rPr>
          <w:w w:val="105"/>
          <w:sz w:val="19"/>
          <w:szCs w:val="19"/>
        </w:rPr>
        <w:t>calendar day grace pe</w:t>
      </w:r>
      <w:r w:rsidR="00AE6D77" w:rsidRPr="7EF3AFBC">
        <w:rPr>
          <w:w w:val="105"/>
          <w:sz w:val="19"/>
          <w:szCs w:val="19"/>
        </w:rPr>
        <w:t>riod allowed under Section 4.4.</w:t>
      </w:r>
      <w:r w:rsidR="00AE6D77" w:rsidRPr="00097CC3">
        <w:rPr>
          <w:w w:val="105"/>
          <w:sz w:val="19"/>
          <w:szCs w:val="19"/>
        </w:rPr>
        <w:t>D</w:t>
      </w:r>
      <w:r w:rsidR="00AE6D77" w:rsidRPr="7EF3AFBC">
        <w:rPr>
          <w:w w:val="105"/>
          <w:sz w:val="19"/>
          <w:szCs w:val="19"/>
        </w:rPr>
        <w:t>.5</w:t>
      </w:r>
      <w:r w:rsidR="00FC2F16" w:rsidRPr="7EF3AFBC">
        <w:rPr>
          <w:w w:val="105"/>
          <w:sz w:val="19"/>
          <w:szCs w:val="19"/>
        </w:rPr>
        <w:t>, DELINQUENT PAYMENTS;</w:t>
      </w:r>
      <w:r w:rsidR="00FC2F16" w:rsidRPr="7EF3AFBC">
        <w:rPr>
          <w:spacing w:val="6"/>
          <w:w w:val="105"/>
          <w:sz w:val="19"/>
          <w:szCs w:val="19"/>
        </w:rPr>
        <w:t xml:space="preserve"> </w:t>
      </w:r>
    </w:p>
    <w:p w14:paraId="60CE45BE" w14:textId="77777777" w:rsidR="00CB63EE" w:rsidRPr="008D39B5" w:rsidRDefault="00394611" w:rsidP="00945C25">
      <w:pPr>
        <w:ind w:left="1440" w:hanging="360"/>
        <w:rPr>
          <w:sz w:val="19"/>
        </w:rPr>
      </w:pPr>
      <w:r w:rsidRPr="00104E02">
        <w:rPr>
          <w:w w:val="102"/>
          <w:sz w:val="19"/>
          <w:szCs w:val="19"/>
        </w:rPr>
        <w:t>(3)</w:t>
      </w:r>
      <w:r w:rsidRPr="00104E02">
        <w:rPr>
          <w:w w:val="102"/>
          <w:sz w:val="19"/>
          <w:szCs w:val="19"/>
        </w:rPr>
        <w:tab/>
      </w:r>
      <w:r w:rsidR="00FC2F16" w:rsidRPr="008D39B5">
        <w:rPr>
          <w:w w:val="105"/>
          <w:sz w:val="19"/>
        </w:rPr>
        <w:t xml:space="preserve">Fails to satisfy any </w:t>
      </w:r>
      <w:r w:rsidR="00FC2F16" w:rsidRPr="008D39B5">
        <w:rPr>
          <w:spacing w:val="2"/>
          <w:w w:val="105"/>
          <w:sz w:val="19"/>
        </w:rPr>
        <w:t xml:space="preserve">material </w:t>
      </w:r>
      <w:r w:rsidR="00FC2F16" w:rsidRPr="008D39B5">
        <w:rPr>
          <w:w w:val="105"/>
          <w:sz w:val="19"/>
        </w:rPr>
        <w:t xml:space="preserve">obligation under </w:t>
      </w:r>
      <w:r w:rsidR="00FC2F16" w:rsidRPr="008D39B5">
        <w:rPr>
          <w:spacing w:val="2"/>
          <w:w w:val="105"/>
          <w:sz w:val="19"/>
        </w:rPr>
        <w:t xml:space="preserve">this </w:t>
      </w:r>
      <w:r w:rsidR="00FC2F16" w:rsidRPr="008D39B5">
        <w:rPr>
          <w:w w:val="105"/>
          <w:sz w:val="19"/>
        </w:rPr>
        <w:t xml:space="preserve">Access </w:t>
      </w:r>
      <w:r w:rsidR="00FC2F16" w:rsidRPr="008D39B5">
        <w:rPr>
          <w:spacing w:val="3"/>
          <w:w w:val="105"/>
          <w:sz w:val="19"/>
        </w:rPr>
        <w:t xml:space="preserve">Tariff </w:t>
      </w:r>
      <w:r w:rsidR="00FC2F16" w:rsidRPr="008D39B5">
        <w:rPr>
          <w:spacing w:val="2"/>
          <w:w w:val="105"/>
          <w:sz w:val="19"/>
        </w:rPr>
        <w:t xml:space="preserve">including, </w:t>
      </w:r>
      <w:r w:rsidR="00FC2F16" w:rsidRPr="008D39B5">
        <w:rPr>
          <w:w w:val="105"/>
          <w:sz w:val="19"/>
        </w:rPr>
        <w:t xml:space="preserve">but not </w:t>
      </w:r>
      <w:r w:rsidR="00FC2F16" w:rsidRPr="008D39B5">
        <w:rPr>
          <w:spacing w:val="2"/>
          <w:w w:val="105"/>
          <w:sz w:val="19"/>
        </w:rPr>
        <w:t xml:space="preserve">limited </w:t>
      </w:r>
      <w:r w:rsidR="00FC2F16" w:rsidRPr="008D39B5">
        <w:rPr>
          <w:w w:val="105"/>
          <w:sz w:val="19"/>
        </w:rPr>
        <w:t xml:space="preserve">to failure to, fulfill the security </w:t>
      </w:r>
      <w:r w:rsidR="00FC2F16" w:rsidRPr="008D39B5">
        <w:rPr>
          <w:spacing w:val="2"/>
          <w:w w:val="105"/>
          <w:sz w:val="19"/>
        </w:rPr>
        <w:t>requirements</w:t>
      </w:r>
      <w:r w:rsidR="00FC2F16" w:rsidRPr="008D39B5">
        <w:rPr>
          <w:spacing w:val="-6"/>
          <w:w w:val="105"/>
          <w:sz w:val="19"/>
        </w:rPr>
        <w:t xml:space="preserve"> </w:t>
      </w:r>
      <w:r w:rsidR="00FC2F16" w:rsidRPr="008D39B5">
        <w:rPr>
          <w:w w:val="105"/>
          <w:sz w:val="19"/>
        </w:rPr>
        <w:t>set</w:t>
      </w:r>
      <w:r w:rsidR="00FC2F16" w:rsidRPr="008D39B5">
        <w:rPr>
          <w:spacing w:val="-6"/>
          <w:w w:val="105"/>
          <w:sz w:val="19"/>
        </w:rPr>
        <w:t xml:space="preserve"> </w:t>
      </w:r>
      <w:r w:rsidR="00FC2F16" w:rsidRPr="008D39B5">
        <w:rPr>
          <w:spacing w:val="2"/>
          <w:w w:val="105"/>
          <w:sz w:val="19"/>
        </w:rPr>
        <w:t>forth</w:t>
      </w:r>
      <w:r w:rsidR="00FC2F16" w:rsidRPr="008D39B5">
        <w:rPr>
          <w:spacing w:val="-6"/>
          <w:w w:val="105"/>
          <w:sz w:val="19"/>
        </w:rPr>
        <w:t xml:space="preserve"> </w:t>
      </w:r>
      <w:r w:rsidR="00FC2F16" w:rsidRPr="008D39B5">
        <w:rPr>
          <w:w w:val="105"/>
          <w:sz w:val="19"/>
        </w:rPr>
        <w:t>in</w:t>
      </w:r>
      <w:r w:rsidR="00FC2F16" w:rsidRPr="008D39B5">
        <w:rPr>
          <w:spacing w:val="-5"/>
          <w:w w:val="105"/>
          <w:sz w:val="19"/>
        </w:rPr>
        <w:t xml:space="preserve"> </w:t>
      </w:r>
      <w:r w:rsidR="00FC2F16" w:rsidRPr="008D39B5">
        <w:rPr>
          <w:spacing w:val="2"/>
          <w:w w:val="105"/>
          <w:sz w:val="19"/>
        </w:rPr>
        <w:t>Section</w:t>
      </w:r>
      <w:r w:rsidR="00FC2F16" w:rsidRPr="008D39B5">
        <w:rPr>
          <w:spacing w:val="-6"/>
          <w:w w:val="105"/>
          <w:sz w:val="19"/>
        </w:rPr>
        <w:t xml:space="preserve"> </w:t>
      </w:r>
      <w:r w:rsidR="00FC2F16" w:rsidRPr="008D39B5">
        <w:rPr>
          <w:spacing w:val="2"/>
          <w:w w:val="105"/>
          <w:sz w:val="19"/>
        </w:rPr>
        <w:t>4.5,</w:t>
      </w:r>
      <w:r w:rsidR="00FC2F16" w:rsidRPr="008D39B5">
        <w:rPr>
          <w:spacing w:val="-6"/>
          <w:w w:val="105"/>
          <w:sz w:val="19"/>
        </w:rPr>
        <w:t xml:space="preserve"> </w:t>
      </w:r>
      <w:r w:rsidR="00FC2F16" w:rsidRPr="008D39B5">
        <w:rPr>
          <w:spacing w:val="2"/>
          <w:w w:val="105"/>
          <w:sz w:val="19"/>
        </w:rPr>
        <w:t>SECURITY</w:t>
      </w:r>
      <w:r w:rsidR="00FC2F16" w:rsidRPr="008D39B5">
        <w:rPr>
          <w:spacing w:val="-6"/>
          <w:w w:val="105"/>
          <w:sz w:val="19"/>
        </w:rPr>
        <w:t xml:space="preserve"> </w:t>
      </w:r>
      <w:r w:rsidR="00FC2F16" w:rsidRPr="008D39B5">
        <w:rPr>
          <w:spacing w:val="2"/>
          <w:w w:val="105"/>
          <w:sz w:val="19"/>
        </w:rPr>
        <w:t>DEPOSITS</w:t>
      </w:r>
      <w:r w:rsidR="00FC2F16" w:rsidRPr="008D39B5">
        <w:rPr>
          <w:spacing w:val="-5"/>
          <w:w w:val="105"/>
          <w:sz w:val="19"/>
        </w:rPr>
        <w:t xml:space="preserve"> </w:t>
      </w:r>
      <w:r w:rsidR="00FC2F16" w:rsidRPr="008D39B5">
        <w:rPr>
          <w:spacing w:val="-2"/>
          <w:w w:val="105"/>
          <w:sz w:val="19"/>
        </w:rPr>
        <w:t xml:space="preserve">AND </w:t>
      </w:r>
      <w:r w:rsidR="00FC2F16" w:rsidRPr="008D39B5">
        <w:rPr>
          <w:spacing w:val="2"/>
          <w:w w:val="105"/>
          <w:sz w:val="19"/>
        </w:rPr>
        <w:t>CREDITWORTHINESS;</w:t>
      </w:r>
      <w:r w:rsidR="00FC2F16" w:rsidRPr="008D39B5">
        <w:rPr>
          <w:spacing w:val="-3"/>
          <w:w w:val="105"/>
          <w:sz w:val="19"/>
        </w:rPr>
        <w:t xml:space="preserve"> </w:t>
      </w:r>
    </w:p>
    <w:p w14:paraId="64567ADD" w14:textId="77777777" w:rsidR="00CB63EE" w:rsidRPr="008D39B5" w:rsidRDefault="00394611" w:rsidP="00945C25">
      <w:pPr>
        <w:ind w:left="1440" w:hanging="360"/>
        <w:rPr>
          <w:sz w:val="19"/>
        </w:rPr>
      </w:pPr>
      <w:r w:rsidRPr="00104E02">
        <w:rPr>
          <w:w w:val="102"/>
          <w:sz w:val="19"/>
          <w:szCs w:val="19"/>
        </w:rPr>
        <w:t>(4)</w:t>
      </w:r>
      <w:r w:rsidRPr="00104E02">
        <w:rPr>
          <w:w w:val="102"/>
          <w:sz w:val="19"/>
          <w:szCs w:val="19"/>
        </w:rPr>
        <w:tab/>
      </w:r>
      <w:r w:rsidR="00FC2F16" w:rsidRPr="008D39B5">
        <w:rPr>
          <w:w w:val="105"/>
          <w:sz w:val="19"/>
        </w:rPr>
        <w:t>Fails to comply with the requirements of the applicable municipal certification</w:t>
      </w:r>
      <w:r w:rsidR="00B819B9" w:rsidRPr="00097CC3">
        <w:rPr>
          <w:w w:val="105"/>
          <w:sz w:val="19"/>
          <w:szCs w:val="19"/>
        </w:rPr>
        <w:t>;</w:t>
      </w:r>
      <w:r w:rsidR="00B819B9" w:rsidRPr="008D39B5">
        <w:rPr>
          <w:w w:val="105"/>
          <w:sz w:val="19"/>
        </w:rPr>
        <w:t xml:space="preserve"> or</w:t>
      </w:r>
    </w:p>
    <w:p w14:paraId="64B45F41" w14:textId="77777777" w:rsidR="00CB63EE" w:rsidRPr="008D39B5" w:rsidRDefault="00394611" w:rsidP="00945C25">
      <w:pPr>
        <w:ind w:left="1440" w:hanging="360"/>
        <w:rPr>
          <w:sz w:val="19"/>
        </w:rPr>
      </w:pPr>
      <w:bookmarkStart w:id="746" w:name="_Toc523641527"/>
      <w:r w:rsidRPr="00D235C5">
        <w:rPr>
          <w:w w:val="102"/>
          <w:sz w:val="19"/>
          <w:szCs w:val="19"/>
        </w:rPr>
        <w:t>(5)</w:t>
      </w:r>
      <w:r w:rsidRPr="00D235C5">
        <w:rPr>
          <w:w w:val="102"/>
          <w:sz w:val="19"/>
          <w:szCs w:val="19"/>
        </w:rPr>
        <w:tab/>
      </w:r>
      <w:r w:rsidR="00EE006C" w:rsidRPr="008D39B5">
        <w:rPr>
          <w:sz w:val="19"/>
        </w:rPr>
        <w:t xml:space="preserve"> Is no longer certified as a Retail Electric Provider</w:t>
      </w:r>
      <w:r w:rsidR="00B110F3" w:rsidRPr="008D39B5">
        <w:rPr>
          <w:sz w:val="19"/>
        </w:rPr>
        <w:t>.</w:t>
      </w:r>
    </w:p>
    <w:p w14:paraId="76B71AD3" w14:textId="77777777" w:rsidR="00CB63EE" w:rsidRPr="002E77B1" w:rsidRDefault="00394611" w:rsidP="00394611">
      <w:pPr>
        <w:pStyle w:val="Heading4"/>
        <w:numPr>
          <w:ilvl w:val="0"/>
          <w:numId w:val="0"/>
        </w:numPr>
        <w:ind w:left="1800" w:hanging="360"/>
      </w:pPr>
      <w:bookmarkStart w:id="747" w:name="_Toc116633845"/>
      <w:bookmarkStart w:id="748" w:name="_Toc130381569"/>
      <w:r w:rsidRPr="002E77B1">
        <w:t>2.</w:t>
      </w:r>
      <w:r w:rsidRPr="002E77B1">
        <w:tab/>
      </w:r>
      <w:r w:rsidR="00FC2F16" w:rsidRPr="002E77B1">
        <w:rPr>
          <w:spacing w:val="2"/>
        </w:rPr>
        <w:t xml:space="preserve">DEFAULT </w:t>
      </w:r>
      <w:r w:rsidR="00FC2F16" w:rsidRPr="002E77B1">
        <w:t xml:space="preserve">AND </w:t>
      </w:r>
      <w:r w:rsidR="00FC2F16" w:rsidRPr="002E77B1">
        <w:rPr>
          <w:spacing w:val="2"/>
        </w:rPr>
        <w:t xml:space="preserve">REMEDIES RELATED </w:t>
      </w:r>
      <w:r w:rsidR="00FC2F16" w:rsidRPr="002E77B1">
        <w:t xml:space="preserve">TO </w:t>
      </w:r>
      <w:r w:rsidR="00FC2F16" w:rsidRPr="002E77B1">
        <w:rPr>
          <w:spacing w:val="3"/>
        </w:rPr>
        <w:t xml:space="preserve">COMPETITIVE </w:t>
      </w:r>
      <w:r w:rsidR="00FC2F16" w:rsidRPr="002E77B1">
        <w:t>RETAILER</w:t>
      </w:r>
      <w:r w:rsidR="00357125">
        <w:t>’</w:t>
      </w:r>
      <w:r w:rsidR="00FC2F16" w:rsidRPr="002E77B1">
        <w:t xml:space="preserve">S FAILURE TO REMIT PAYMENT OR MAINTAIN </w:t>
      </w:r>
      <w:r w:rsidR="00FC2F16" w:rsidRPr="002E77B1">
        <w:rPr>
          <w:spacing w:val="2"/>
        </w:rPr>
        <w:t>REQUIRED</w:t>
      </w:r>
      <w:r w:rsidR="00FC2F16" w:rsidRPr="002E77B1">
        <w:rPr>
          <w:spacing w:val="-2"/>
        </w:rPr>
        <w:t xml:space="preserve"> </w:t>
      </w:r>
      <w:r w:rsidR="00FC2F16" w:rsidRPr="002E77B1">
        <w:rPr>
          <w:spacing w:val="3"/>
        </w:rPr>
        <w:t>SECURITY</w:t>
      </w:r>
      <w:bookmarkEnd w:id="746"/>
      <w:bookmarkEnd w:id="747"/>
      <w:bookmarkEnd w:id="748"/>
    </w:p>
    <w:p w14:paraId="698D052A" w14:textId="77777777" w:rsidR="00CB63EE" w:rsidRPr="002E77B1" w:rsidRDefault="00FC2F16" w:rsidP="002E77B1">
      <w:pPr>
        <w:pStyle w:val="BodyText"/>
      </w:pPr>
      <w:bookmarkStart w:id="749" w:name="_Toc486751470"/>
      <w:bookmarkStart w:id="750" w:name="_Toc486827518"/>
      <w:bookmarkStart w:id="751" w:name="_Toc486827691"/>
      <w:r w:rsidRPr="002E77B1">
        <w:rPr>
          <w:w w:val="105"/>
        </w:rPr>
        <w:t>Upon Competitive Retailer</w:t>
      </w:r>
      <w:r w:rsidR="00357125">
        <w:rPr>
          <w:w w:val="105"/>
        </w:rPr>
        <w:t>’</w:t>
      </w:r>
      <w:r w:rsidRPr="002E77B1">
        <w:rPr>
          <w:w w:val="105"/>
        </w:rPr>
        <w:t>s delinquency related to its failure to remit payments due under this Access Tariff</w:t>
      </w:r>
      <w:r w:rsidR="000A382F" w:rsidRPr="00A447FD">
        <w:rPr>
          <w:w w:val="105"/>
        </w:rPr>
        <w:t>, maintain its certification,</w:t>
      </w:r>
      <w:r w:rsidRPr="002E77B1">
        <w:rPr>
          <w:w w:val="105"/>
        </w:rPr>
        <w:t xml:space="preserve"> or maintain </w:t>
      </w:r>
      <w:r w:rsidR="00456CE0" w:rsidRPr="002E77B1">
        <w:rPr>
          <w:w w:val="105"/>
        </w:rPr>
        <w:t>required security</w:t>
      </w:r>
      <w:r w:rsidRPr="002E77B1">
        <w:rPr>
          <w:w w:val="105"/>
        </w:rPr>
        <w:t>,</w:t>
      </w:r>
      <w:r w:rsidRPr="002E77B1">
        <w:rPr>
          <w:spacing w:val="49"/>
          <w:w w:val="105"/>
        </w:rPr>
        <w:t xml:space="preserve"> </w:t>
      </w:r>
      <w:r w:rsidR="00CE1A6A">
        <w:rPr>
          <w:w w:val="105"/>
        </w:rPr>
        <w:t>LP&amp;L</w:t>
      </w:r>
      <w:r w:rsidRPr="002E77B1">
        <w:rPr>
          <w:w w:val="105"/>
        </w:rPr>
        <w:t xml:space="preserve"> </w:t>
      </w:r>
      <w:r w:rsidR="0025617B">
        <w:rPr>
          <w:w w:val="105"/>
        </w:rPr>
        <w:t xml:space="preserve">must </w:t>
      </w:r>
      <w:r w:rsidRPr="002E77B1">
        <w:rPr>
          <w:w w:val="105"/>
        </w:rPr>
        <w:t xml:space="preserve">provide notice of delinquency to Competitive Retailer of </w:t>
      </w:r>
      <w:r w:rsidRPr="002E77B1">
        <w:rPr>
          <w:spacing w:val="2"/>
          <w:w w:val="105"/>
        </w:rPr>
        <w:t xml:space="preserve">the </w:t>
      </w:r>
      <w:r w:rsidRPr="002E77B1">
        <w:rPr>
          <w:w w:val="105"/>
        </w:rPr>
        <w:t xml:space="preserve">same. Competitive Retailer </w:t>
      </w:r>
      <w:r w:rsidR="0025617B">
        <w:rPr>
          <w:w w:val="105"/>
        </w:rPr>
        <w:t>will</w:t>
      </w:r>
      <w:r w:rsidRPr="002E77B1">
        <w:rPr>
          <w:w w:val="105"/>
        </w:rPr>
        <w:t xml:space="preserve"> have ten Business Days to </w:t>
      </w:r>
      <w:r w:rsidRPr="002E77B1">
        <w:rPr>
          <w:spacing w:val="2"/>
          <w:w w:val="105"/>
        </w:rPr>
        <w:t xml:space="preserve">cure </w:t>
      </w:r>
      <w:r w:rsidRPr="002E77B1">
        <w:rPr>
          <w:spacing w:val="3"/>
          <w:w w:val="105"/>
        </w:rPr>
        <w:t xml:space="preserve">the </w:t>
      </w:r>
      <w:r w:rsidRPr="002E77B1">
        <w:rPr>
          <w:spacing w:val="2"/>
          <w:w w:val="105"/>
        </w:rPr>
        <w:t xml:space="preserve">delinquency. Upon failure </w:t>
      </w:r>
      <w:r w:rsidRPr="002E77B1">
        <w:rPr>
          <w:w w:val="105"/>
        </w:rPr>
        <w:t xml:space="preserve">to </w:t>
      </w:r>
      <w:r w:rsidRPr="002E77B1">
        <w:rPr>
          <w:spacing w:val="2"/>
          <w:w w:val="105"/>
        </w:rPr>
        <w:t xml:space="preserve">cure </w:t>
      </w:r>
      <w:r w:rsidRPr="002E77B1">
        <w:rPr>
          <w:w w:val="105"/>
        </w:rPr>
        <w:t xml:space="preserve">the </w:t>
      </w:r>
      <w:r w:rsidRPr="002E77B1">
        <w:rPr>
          <w:spacing w:val="2"/>
          <w:w w:val="105"/>
        </w:rPr>
        <w:t xml:space="preserve">delinquency </w:t>
      </w:r>
      <w:r w:rsidRPr="002E77B1">
        <w:rPr>
          <w:w w:val="105"/>
        </w:rPr>
        <w:t xml:space="preserve">the </w:t>
      </w:r>
      <w:r w:rsidRPr="002E77B1">
        <w:rPr>
          <w:spacing w:val="2"/>
          <w:w w:val="105"/>
        </w:rPr>
        <w:t xml:space="preserve">Competitive </w:t>
      </w:r>
      <w:r w:rsidRPr="002E77B1">
        <w:rPr>
          <w:w w:val="105"/>
        </w:rPr>
        <w:t xml:space="preserve">Retailer </w:t>
      </w:r>
      <w:r w:rsidR="007C61FD">
        <w:rPr>
          <w:w w:val="105"/>
        </w:rPr>
        <w:t>will</w:t>
      </w:r>
      <w:r w:rsidRPr="002E77B1">
        <w:rPr>
          <w:w w:val="105"/>
        </w:rPr>
        <w:t xml:space="preserve"> be in default. </w:t>
      </w:r>
      <w:r w:rsidR="00CE1A6A">
        <w:rPr>
          <w:w w:val="105"/>
        </w:rPr>
        <w:t>LP&amp;L</w:t>
      </w:r>
      <w:r w:rsidRPr="002E77B1">
        <w:rPr>
          <w:w w:val="105"/>
        </w:rPr>
        <w:t xml:space="preserve"> may pursue any or all of the following</w:t>
      </w:r>
      <w:r w:rsidRPr="002E77B1">
        <w:rPr>
          <w:spacing w:val="-23"/>
          <w:w w:val="105"/>
        </w:rPr>
        <w:t xml:space="preserve"> </w:t>
      </w:r>
      <w:r w:rsidRPr="002E77B1">
        <w:rPr>
          <w:w w:val="105"/>
        </w:rPr>
        <w:t>remedies:</w:t>
      </w:r>
      <w:bookmarkEnd w:id="749"/>
      <w:bookmarkEnd w:id="750"/>
      <w:bookmarkEnd w:id="751"/>
    </w:p>
    <w:p w14:paraId="620C077A" w14:textId="77777777" w:rsidR="00CB63EE" w:rsidRPr="00A447FD" w:rsidRDefault="00CB63EE" w:rsidP="005829B3">
      <w:pPr>
        <w:pStyle w:val="BodyText"/>
      </w:pPr>
    </w:p>
    <w:p w14:paraId="0287D0C1" w14:textId="77777777" w:rsidR="00CB63EE" w:rsidRPr="008D39B5" w:rsidRDefault="00394611" w:rsidP="00945C25">
      <w:pPr>
        <w:ind w:left="1440" w:hanging="360"/>
        <w:rPr>
          <w:sz w:val="19"/>
          <w:szCs w:val="19"/>
        </w:rPr>
      </w:pPr>
      <w:r w:rsidRPr="00D235C5">
        <w:rPr>
          <w:w w:val="102"/>
          <w:sz w:val="19"/>
          <w:szCs w:val="19"/>
        </w:rPr>
        <w:t>(1)</w:t>
      </w:r>
      <w:r w:rsidRPr="00D235C5">
        <w:rPr>
          <w:w w:val="102"/>
          <w:sz w:val="19"/>
          <w:szCs w:val="19"/>
        </w:rPr>
        <w:tab/>
      </w:r>
      <w:r w:rsidR="00FC2F16" w:rsidRPr="6CF7C939">
        <w:rPr>
          <w:w w:val="105"/>
          <w:sz w:val="19"/>
          <w:szCs w:val="19"/>
        </w:rPr>
        <w:t xml:space="preserve">Apply to delinquent balances </w:t>
      </w:r>
      <w:r w:rsidR="004B3ECB" w:rsidRPr="6CF7C939">
        <w:rPr>
          <w:w w:val="105"/>
          <w:sz w:val="19"/>
          <w:szCs w:val="19"/>
        </w:rPr>
        <w:t xml:space="preserve">to </w:t>
      </w:r>
      <w:r w:rsidR="00FC2F16" w:rsidRPr="6CF7C939">
        <w:rPr>
          <w:w w:val="105"/>
          <w:sz w:val="19"/>
          <w:szCs w:val="19"/>
        </w:rPr>
        <w:t>Competitive Retailer</w:t>
      </w:r>
      <w:r w:rsidR="00357125">
        <w:rPr>
          <w:w w:val="105"/>
          <w:sz w:val="19"/>
          <w:szCs w:val="19"/>
        </w:rPr>
        <w:t>’</w:t>
      </w:r>
      <w:r w:rsidR="00FC2F16" w:rsidRPr="6CF7C939">
        <w:rPr>
          <w:w w:val="105"/>
          <w:sz w:val="19"/>
          <w:szCs w:val="19"/>
        </w:rPr>
        <w:t xml:space="preserve">s </w:t>
      </w:r>
      <w:r w:rsidR="00FC2F16" w:rsidRPr="6CF7C939">
        <w:rPr>
          <w:spacing w:val="2"/>
          <w:w w:val="105"/>
          <w:sz w:val="19"/>
          <w:szCs w:val="19"/>
        </w:rPr>
        <w:t xml:space="preserve">deposit, </w:t>
      </w:r>
      <w:r w:rsidR="00FC2F16" w:rsidRPr="6CF7C939">
        <w:rPr>
          <w:w w:val="105"/>
          <w:sz w:val="19"/>
          <w:szCs w:val="19"/>
        </w:rPr>
        <w:t xml:space="preserve">if </w:t>
      </w:r>
      <w:r w:rsidR="00FC2F16" w:rsidRPr="6CF7C939">
        <w:rPr>
          <w:spacing w:val="3"/>
          <w:w w:val="105"/>
          <w:sz w:val="19"/>
          <w:szCs w:val="19"/>
        </w:rPr>
        <w:t xml:space="preserve">any, </w:t>
      </w:r>
      <w:r w:rsidR="00FC2F16" w:rsidRPr="6CF7C939">
        <w:rPr>
          <w:w w:val="105"/>
          <w:sz w:val="19"/>
          <w:szCs w:val="19"/>
        </w:rPr>
        <w:t>and</w:t>
      </w:r>
      <w:r w:rsidR="00FC2F16" w:rsidRPr="6CF7C939">
        <w:rPr>
          <w:spacing w:val="43"/>
          <w:w w:val="105"/>
          <w:sz w:val="19"/>
          <w:szCs w:val="19"/>
        </w:rPr>
        <w:t xml:space="preserve"> </w:t>
      </w:r>
      <w:r w:rsidR="00FC2F16" w:rsidRPr="6CF7C939">
        <w:rPr>
          <w:w w:val="105"/>
          <w:sz w:val="19"/>
          <w:szCs w:val="19"/>
        </w:rPr>
        <w:t>any</w:t>
      </w:r>
      <w:r w:rsidR="00FC2F16" w:rsidRPr="6CF7C939">
        <w:rPr>
          <w:spacing w:val="44"/>
          <w:w w:val="105"/>
          <w:sz w:val="19"/>
          <w:szCs w:val="19"/>
        </w:rPr>
        <w:t xml:space="preserve"> </w:t>
      </w:r>
      <w:r w:rsidR="00FC2F16" w:rsidRPr="6CF7C939">
        <w:rPr>
          <w:spacing w:val="2"/>
          <w:w w:val="105"/>
          <w:sz w:val="19"/>
          <w:szCs w:val="19"/>
        </w:rPr>
        <w:t>accrued</w:t>
      </w:r>
      <w:r w:rsidR="00FC2F16" w:rsidRPr="6CF7C939">
        <w:rPr>
          <w:spacing w:val="43"/>
          <w:w w:val="105"/>
          <w:sz w:val="19"/>
          <w:szCs w:val="19"/>
        </w:rPr>
        <w:t xml:space="preserve"> </w:t>
      </w:r>
      <w:r w:rsidR="00FC2F16" w:rsidRPr="6CF7C939">
        <w:rPr>
          <w:spacing w:val="2"/>
          <w:w w:val="105"/>
          <w:sz w:val="19"/>
          <w:szCs w:val="19"/>
        </w:rPr>
        <w:t>interest,</w:t>
      </w:r>
      <w:r w:rsidR="00FC2F16" w:rsidRPr="6CF7C939">
        <w:rPr>
          <w:spacing w:val="44"/>
          <w:w w:val="105"/>
          <w:sz w:val="19"/>
          <w:szCs w:val="19"/>
        </w:rPr>
        <w:t xml:space="preserve"> </w:t>
      </w:r>
      <w:r w:rsidR="00FC2F16" w:rsidRPr="6CF7C939">
        <w:rPr>
          <w:w w:val="105"/>
          <w:sz w:val="19"/>
          <w:szCs w:val="19"/>
        </w:rPr>
        <w:t>or</w:t>
      </w:r>
      <w:r w:rsidR="00FC2F16" w:rsidRPr="6CF7C939">
        <w:rPr>
          <w:spacing w:val="43"/>
          <w:w w:val="105"/>
          <w:sz w:val="19"/>
          <w:szCs w:val="19"/>
        </w:rPr>
        <w:t xml:space="preserve"> </w:t>
      </w:r>
      <w:r w:rsidR="00FC2F16" w:rsidRPr="6CF7C939">
        <w:rPr>
          <w:spacing w:val="2"/>
          <w:w w:val="105"/>
          <w:sz w:val="19"/>
          <w:szCs w:val="19"/>
        </w:rPr>
        <w:t>seek</w:t>
      </w:r>
      <w:r w:rsidR="00FC2F16" w:rsidRPr="6CF7C939">
        <w:rPr>
          <w:spacing w:val="44"/>
          <w:w w:val="105"/>
          <w:sz w:val="19"/>
          <w:szCs w:val="19"/>
        </w:rPr>
        <w:t xml:space="preserve"> </w:t>
      </w:r>
      <w:r w:rsidR="00FC2F16" w:rsidRPr="6CF7C939">
        <w:rPr>
          <w:spacing w:val="2"/>
          <w:w w:val="105"/>
          <w:sz w:val="19"/>
          <w:szCs w:val="19"/>
        </w:rPr>
        <w:t>recourse</w:t>
      </w:r>
      <w:r w:rsidR="00FC2F16" w:rsidRPr="6CF7C939">
        <w:rPr>
          <w:spacing w:val="43"/>
          <w:w w:val="105"/>
          <w:sz w:val="19"/>
          <w:szCs w:val="19"/>
        </w:rPr>
        <w:t xml:space="preserve"> </w:t>
      </w:r>
      <w:r w:rsidR="00FC2F16" w:rsidRPr="6CF7C939">
        <w:rPr>
          <w:spacing w:val="2"/>
          <w:w w:val="105"/>
          <w:sz w:val="19"/>
          <w:szCs w:val="19"/>
        </w:rPr>
        <w:t>against</w:t>
      </w:r>
      <w:r w:rsidR="00FC2F16" w:rsidRPr="6CF7C939">
        <w:rPr>
          <w:spacing w:val="44"/>
          <w:w w:val="105"/>
          <w:sz w:val="19"/>
          <w:szCs w:val="19"/>
        </w:rPr>
        <w:t xml:space="preserve"> </w:t>
      </w:r>
      <w:r w:rsidR="00FC2F16" w:rsidRPr="6CF7C939">
        <w:rPr>
          <w:w w:val="105"/>
          <w:sz w:val="19"/>
          <w:szCs w:val="19"/>
        </w:rPr>
        <w:t>any</w:t>
      </w:r>
      <w:r w:rsidR="00FC2F16" w:rsidRPr="6CF7C939">
        <w:rPr>
          <w:spacing w:val="43"/>
          <w:w w:val="105"/>
          <w:sz w:val="19"/>
          <w:szCs w:val="19"/>
        </w:rPr>
        <w:t xml:space="preserve"> </w:t>
      </w:r>
      <w:r w:rsidR="00FC2F16" w:rsidRPr="6CF7C939">
        <w:rPr>
          <w:spacing w:val="2"/>
          <w:w w:val="105"/>
          <w:sz w:val="19"/>
          <w:szCs w:val="19"/>
        </w:rPr>
        <w:t>letter</w:t>
      </w:r>
      <w:r w:rsidR="00FC2F16" w:rsidRPr="6CF7C939">
        <w:rPr>
          <w:spacing w:val="44"/>
          <w:w w:val="105"/>
          <w:sz w:val="19"/>
          <w:szCs w:val="19"/>
        </w:rPr>
        <w:t xml:space="preserve"> </w:t>
      </w:r>
      <w:r w:rsidR="00FC2F16" w:rsidRPr="6CF7C939">
        <w:rPr>
          <w:spacing w:val="3"/>
          <w:w w:val="105"/>
          <w:sz w:val="19"/>
          <w:szCs w:val="19"/>
        </w:rPr>
        <w:t>of</w:t>
      </w:r>
      <w:r w:rsidR="00125D79" w:rsidRPr="6CF7C939">
        <w:rPr>
          <w:spacing w:val="3"/>
          <w:w w:val="105"/>
          <w:sz w:val="19"/>
          <w:szCs w:val="19"/>
        </w:rPr>
        <w:t xml:space="preserve"> </w:t>
      </w:r>
      <w:r w:rsidR="00FC2F16" w:rsidRPr="6CF7C939">
        <w:rPr>
          <w:w w:val="105"/>
          <w:sz w:val="19"/>
          <w:szCs w:val="19"/>
        </w:rPr>
        <w:t xml:space="preserve">credit or surety bond for the amount of delinquent charges due to </w:t>
      </w:r>
      <w:r w:rsidR="00CE1A6A">
        <w:rPr>
          <w:w w:val="105"/>
          <w:sz w:val="19"/>
          <w:szCs w:val="19"/>
        </w:rPr>
        <w:t>LP&amp;L</w:t>
      </w:r>
      <w:r w:rsidR="00FC2F16" w:rsidRPr="6CF7C939">
        <w:rPr>
          <w:w w:val="105"/>
          <w:sz w:val="19"/>
          <w:szCs w:val="19"/>
        </w:rPr>
        <w:t>, including any penalties or interest;</w:t>
      </w:r>
    </w:p>
    <w:p w14:paraId="2F603223" w14:textId="77777777" w:rsidR="00CB63EE" w:rsidRPr="008D39B5" w:rsidRDefault="00394611" w:rsidP="00945C25">
      <w:pPr>
        <w:ind w:left="1440" w:hanging="360"/>
        <w:rPr>
          <w:sz w:val="19"/>
        </w:rPr>
      </w:pPr>
      <w:r w:rsidRPr="00104E02">
        <w:rPr>
          <w:w w:val="102"/>
          <w:sz w:val="19"/>
          <w:szCs w:val="19"/>
        </w:rPr>
        <w:t>(2)</w:t>
      </w:r>
      <w:r w:rsidRPr="00104E02">
        <w:rPr>
          <w:w w:val="102"/>
          <w:sz w:val="19"/>
          <w:szCs w:val="19"/>
        </w:rPr>
        <w:tab/>
      </w:r>
      <w:r w:rsidR="00FC2F16" w:rsidRPr="008D39B5">
        <w:rPr>
          <w:w w:val="105"/>
          <w:sz w:val="19"/>
        </w:rPr>
        <w:t>Avail</w:t>
      </w:r>
      <w:r w:rsidR="00FC2F16" w:rsidRPr="008D39B5">
        <w:rPr>
          <w:spacing w:val="-5"/>
          <w:w w:val="105"/>
          <w:sz w:val="19"/>
        </w:rPr>
        <w:t xml:space="preserve"> </w:t>
      </w:r>
      <w:r w:rsidR="00FC2F16" w:rsidRPr="008D39B5">
        <w:rPr>
          <w:w w:val="105"/>
          <w:sz w:val="19"/>
        </w:rPr>
        <w:t>itself</w:t>
      </w:r>
      <w:r w:rsidR="00FC2F16" w:rsidRPr="008D39B5">
        <w:rPr>
          <w:spacing w:val="-4"/>
          <w:w w:val="105"/>
          <w:sz w:val="19"/>
        </w:rPr>
        <w:t xml:space="preserve"> </w:t>
      </w:r>
      <w:r w:rsidR="00FC2F16" w:rsidRPr="008D39B5">
        <w:rPr>
          <w:w w:val="105"/>
          <w:sz w:val="19"/>
        </w:rPr>
        <w:t>of</w:t>
      </w:r>
      <w:r w:rsidR="00FC2F16" w:rsidRPr="008D39B5">
        <w:rPr>
          <w:spacing w:val="-5"/>
          <w:w w:val="105"/>
          <w:sz w:val="19"/>
        </w:rPr>
        <w:t xml:space="preserve"> </w:t>
      </w:r>
      <w:r w:rsidR="00FC2F16" w:rsidRPr="008D39B5">
        <w:rPr>
          <w:w w:val="105"/>
          <w:sz w:val="19"/>
        </w:rPr>
        <w:t>any</w:t>
      </w:r>
      <w:r w:rsidR="00FC2F16" w:rsidRPr="008D39B5">
        <w:rPr>
          <w:spacing w:val="-4"/>
          <w:w w:val="105"/>
          <w:sz w:val="19"/>
        </w:rPr>
        <w:t xml:space="preserve"> </w:t>
      </w:r>
      <w:r w:rsidR="00FC2F16" w:rsidRPr="008D39B5">
        <w:rPr>
          <w:w w:val="105"/>
          <w:sz w:val="19"/>
        </w:rPr>
        <w:t>legal</w:t>
      </w:r>
      <w:r w:rsidR="00FC2F16" w:rsidRPr="008D39B5">
        <w:rPr>
          <w:spacing w:val="-4"/>
          <w:w w:val="105"/>
          <w:sz w:val="19"/>
        </w:rPr>
        <w:t xml:space="preserve"> </w:t>
      </w:r>
      <w:r w:rsidR="00FC2F16" w:rsidRPr="008D39B5">
        <w:rPr>
          <w:w w:val="105"/>
          <w:sz w:val="19"/>
        </w:rPr>
        <w:t>remedies</w:t>
      </w:r>
      <w:r w:rsidR="00FC2F16" w:rsidRPr="008D39B5">
        <w:rPr>
          <w:spacing w:val="-5"/>
          <w:w w:val="105"/>
          <w:sz w:val="19"/>
        </w:rPr>
        <w:t xml:space="preserve"> </w:t>
      </w:r>
      <w:r w:rsidR="00FC2F16" w:rsidRPr="008D39B5">
        <w:rPr>
          <w:w w:val="105"/>
          <w:sz w:val="19"/>
        </w:rPr>
        <w:t>that</w:t>
      </w:r>
      <w:r w:rsidR="00FC2F16" w:rsidRPr="008D39B5">
        <w:rPr>
          <w:spacing w:val="-4"/>
          <w:w w:val="105"/>
          <w:sz w:val="19"/>
        </w:rPr>
        <w:t xml:space="preserve"> </w:t>
      </w:r>
      <w:r w:rsidR="00FC2F16" w:rsidRPr="008D39B5">
        <w:rPr>
          <w:w w:val="105"/>
          <w:sz w:val="19"/>
        </w:rPr>
        <w:t>may</w:t>
      </w:r>
      <w:r w:rsidR="00FC2F16" w:rsidRPr="008D39B5">
        <w:rPr>
          <w:spacing w:val="-4"/>
          <w:w w:val="105"/>
          <w:sz w:val="19"/>
        </w:rPr>
        <w:t xml:space="preserve"> </w:t>
      </w:r>
      <w:r w:rsidR="00FC2F16" w:rsidRPr="008D39B5">
        <w:rPr>
          <w:w w:val="105"/>
          <w:sz w:val="19"/>
        </w:rPr>
        <w:t>be</w:t>
      </w:r>
      <w:r w:rsidR="00FC2F16" w:rsidRPr="008D39B5">
        <w:rPr>
          <w:spacing w:val="-5"/>
          <w:w w:val="105"/>
          <w:sz w:val="19"/>
        </w:rPr>
        <w:t xml:space="preserve"> </w:t>
      </w:r>
      <w:r w:rsidR="00FC2F16" w:rsidRPr="008D39B5">
        <w:rPr>
          <w:spacing w:val="3"/>
          <w:w w:val="105"/>
          <w:sz w:val="19"/>
        </w:rPr>
        <w:t>appropriate</w:t>
      </w:r>
      <w:r w:rsidR="00FC2F16" w:rsidRPr="008D39B5">
        <w:rPr>
          <w:spacing w:val="-2"/>
          <w:w w:val="105"/>
          <w:sz w:val="19"/>
        </w:rPr>
        <w:t xml:space="preserve"> </w:t>
      </w:r>
      <w:r w:rsidR="00FC2F16" w:rsidRPr="008D39B5">
        <w:rPr>
          <w:w w:val="105"/>
          <w:sz w:val="19"/>
        </w:rPr>
        <w:t>to</w:t>
      </w:r>
      <w:r w:rsidR="00FC2F16" w:rsidRPr="008D39B5">
        <w:rPr>
          <w:spacing w:val="-3"/>
          <w:w w:val="105"/>
          <w:sz w:val="19"/>
        </w:rPr>
        <w:t xml:space="preserve"> </w:t>
      </w:r>
      <w:r w:rsidR="00FC2F16" w:rsidRPr="008D39B5">
        <w:rPr>
          <w:spacing w:val="4"/>
          <w:w w:val="105"/>
          <w:sz w:val="19"/>
        </w:rPr>
        <w:t xml:space="preserve">recover </w:t>
      </w:r>
      <w:r w:rsidR="00FC2F16" w:rsidRPr="008D39B5">
        <w:rPr>
          <w:w w:val="105"/>
          <w:sz w:val="19"/>
        </w:rPr>
        <w:t xml:space="preserve">unpaid amounts and associated fees, including any penalties </w:t>
      </w:r>
      <w:r w:rsidR="00FC2F16" w:rsidRPr="008D39B5">
        <w:rPr>
          <w:spacing w:val="3"/>
          <w:w w:val="105"/>
          <w:sz w:val="19"/>
        </w:rPr>
        <w:t>or interest;</w:t>
      </w:r>
    </w:p>
    <w:p w14:paraId="18704123" w14:textId="77777777" w:rsidR="00CB63EE" w:rsidRPr="008D39B5" w:rsidRDefault="00394611" w:rsidP="00945C25">
      <w:pPr>
        <w:ind w:left="1440" w:hanging="360"/>
        <w:rPr>
          <w:sz w:val="19"/>
        </w:rPr>
      </w:pPr>
      <w:r w:rsidRPr="00104E02">
        <w:rPr>
          <w:w w:val="102"/>
          <w:sz w:val="19"/>
          <w:szCs w:val="19"/>
        </w:rPr>
        <w:t>(3)</w:t>
      </w:r>
      <w:r w:rsidRPr="00104E02">
        <w:rPr>
          <w:w w:val="102"/>
          <w:sz w:val="19"/>
          <w:szCs w:val="19"/>
        </w:rPr>
        <w:tab/>
      </w:r>
      <w:r w:rsidR="00FC2F16" w:rsidRPr="008D39B5">
        <w:rPr>
          <w:w w:val="105"/>
          <w:sz w:val="19"/>
        </w:rPr>
        <w:t>Implement other mutually suitable and agreeable arrangements with Competitive Retailer, provided that such arrangements are available to all Competitive Retailers on a non-discriminatory</w:t>
      </w:r>
      <w:r w:rsidR="00FC2F16" w:rsidRPr="008D39B5">
        <w:rPr>
          <w:spacing w:val="5"/>
          <w:w w:val="105"/>
          <w:sz w:val="19"/>
        </w:rPr>
        <w:t xml:space="preserve"> </w:t>
      </w:r>
      <w:r w:rsidR="00FC2F16" w:rsidRPr="008D39B5">
        <w:rPr>
          <w:spacing w:val="2"/>
          <w:w w:val="105"/>
          <w:sz w:val="19"/>
        </w:rPr>
        <w:t>basis;</w:t>
      </w:r>
    </w:p>
    <w:p w14:paraId="257F8CB8" w14:textId="77777777" w:rsidR="00CB63EE" w:rsidRPr="008D39B5" w:rsidRDefault="00394611" w:rsidP="00945C25">
      <w:pPr>
        <w:ind w:left="1440" w:hanging="360"/>
        <w:rPr>
          <w:sz w:val="19"/>
          <w:szCs w:val="19"/>
        </w:rPr>
      </w:pPr>
      <w:r w:rsidRPr="00104E02">
        <w:rPr>
          <w:w w:val="102"/>
          <w:sz w:val="19"/>
          <w:szCs w:val="19"/>
        </w:rPr>
        <w:t>(4)</w:t>
      </w:r>
      <w:r w:rsidRPr="00104E02">
        <w:rPr>
          <w:w w:val="102"/>
          <w:sz w:val="19"/>
          <w:szCs w:val="19"/>
        </w:rPr>
        <w:tab/>
      </w:r>
      <w:r w:rsidR="00FC2F16" w:rsidRPr="6CF7C939">
        <w:rPr>
          <w:w w:val="105"/>
          <w:sz w:val="19"/>
          <w:szCs w:val="19"/>
        </w:rPr>
        <w:t>Notify the Commission that the Competitive Retailer is in default and request suspension or revocation of the Competitive Retailer</w:t>
      </w:r>
      <w:r w:rsidR="00357125">
        <w:rPr>
          <w:w w:val="105"/>
          <w:sz w:val="19"/>
          <w:szCs w:val="19"/>
        </w:rPr>
        <w:t>’</w:t>
      </w:r>
      <w:r w:rsidR="00FC2F16" w:rsidRPr="6CF7C939">
        <w:rPr>
          <w:w w:val="105"/>
          <w:sz w:val="19"/>
          <w:szCs w:val="19"/>
        </w:rPr>
        <w:t>s certificate;</w:t>
      </w:r>
      <w:r w:rsidR="0073433A">
        <w:rPr>
          <w:w w:val="105"/>
          <w:sz w:val="19"/>
          <w:szCs w:val="19"/>
        </w:rPr>
        <w:t xml:space="preserve"> or</w:t>
      </w:r>
    </w:p>
    <w:p w14:paraId="294640BE" w14:textId="77777777" w:rsidR="00CB63EE" w:rsidRPr="008D39B5" w:rsidRDefault="00394611" w:rsidP="00945C25">
      <w:pPr>
        <w:ind w:left="1440" w:hanging="360"/>
        <w:rPr>
          <w:sz w:val="19"/>
        </w:rPr>
      </w:pPr>
      <w:r w:rsidRPr="00104E02">
        <w:rPr>
          <w:w w:val="102"/>
          <w:sz w:val="19"/>
          <w:szCs w:val="19"/>
        </w:rPr>
        <w:t>(5)</w:t>
      </w:r>
      <w:r w:rsidRPr="00104E02">
        <w:rPr>
          <w:w w:val="102"/>
          <w:sz w:val="19"/>
          <w:szCs w:val="19"/>
        </w:rPr>
        <w:tab/>
      </w:r>
      <w:r w:rsidR="00FC2F16" w:rsidRPr="008D39B5">
        <w:rPr>
          <w:w w:val="105"/>
          <w:sz w:val="19"/>
        </w:rPr>
        <w:t>Require</w:t>
      </w:r>
      <w:r w:rsidR="00FC2F16" w:rsidRPr="008D39B5">
        <w:rPr>
          <w:spacing w:val="-5"/>
          <w:w w:val="105"/>
          <w:sz w:val="19"/>
        </w:rPr>
        <w:t xml:space="preserve"> </w:t>
      </w:r>
      <w:r w:rsidR="00FC2F16" w:rsidRPr="008D39B5">
        <w:rPr>
          <w:w w:val="105"/>
          <w:sz w:val="19"/>
        </w:rPr>
        <w:t>the</w:t>
      </w:r>
      <w:r w:rsidR="00FC2F16" w:rsidRPr="008D39B5">
        <w:rPr>
          <w:spacing w:val="-4"/>
          <w:w w:val="105"/>
          <w:sz w:val="19"/>
        </w:rPr>
        <w:t xml:space="preserve"> </w:t>
      </w:r>
      <w:r w:rsidR="00FC2F16" w:rsidRPr="008D39B5">
        <w:rPr>
          <w:w w:val="105"/>
          <w:sz w:val="19"/>
        </w:rPr>
        <w:t>Competitive</w:t>
      </w:r>
      <w:r w:rsidR="00FC2F16" w:rsidRPr="008D39B5">
        <w:rPr>
          <w:spacing w:val="-5"/>
          <w:w w:val="105"/>
          <w:sz w:val="19"/>
        </w:rPr>
        <w:t xml:space="preserve"> </w:t>
      </w:r>
      <w:r w:rsidR="00FC2F16" w:rsidRPr="008D39B5">
        <w:rPr>
          <w:w w:val="105"/>
          <w:sz w:val="19"/>
        </w:rPr>
        <w:t>Retailer</w:t>
      </w:r>
      <w:r w:rsidR="00FC2F16" w:rsidRPr="008D39B5">
        <w:rPr>
          <w:spacing w:val="-4"/>
          <w:w w:val="105"/>
          <w:sz w:val="19"/>
        </w:rPr>
        <w:t xml:space="preserve"> </w:t>
      </w:r>
      <w:r w:rsidR="00FC2F16" w:rsidRPr="008D39B5">
        <w:rPr>
          <w:w w:val="105"/>
          <w:sz w:val="19"/>
        </w:rPr>
        <w:t>to</w:t>
      </w:r>
      <w:r w:rsidR="00FC2F16" w:rsidRPr="008D39B5">
        <w:rPr>
          <w:spacing w:val="-5"/>
          <w:w w:val="105"/>
          <w:sz w:val="19"/>
        </w:rPr>
        <w:t xml:space="preserve"> </w:t>
      </w:r>
      <w:r w:rsidR="00FC2F16" w:rsidRPr="008D39B5">
        <w:rPr>
          <w:w w:val="105"/>
          <w:sz w:val="19"/>
        </w:rPr>
        <w:t>do</w:t>
      </w:r>
      <w:r w:rsidR="00FC2F16" w:rsidRPr="008D39B5">
        <w:rPr>
          <w:spacing w:val="-4"/>
          <w:w w:val="105"/>
          <w:sz w:val="19"/>
        </w:rPr>
        <w:t xml:space="preserve"> </w:t>
      </w:r>
      <w:r w:rsidR="00FC2F16" w:rsidRPr="008D39B5">
        <w:rPr>
          <w:w w:val="105"/>
          <w:sz w:val="19"/>
        </w:rPr>
        <w:t>one</w:t>
      </w:r>
      <w:r w:rsidR="00FC2F16" w:rsidRPr="008D39B5">
        <w:rPr>
          <w:spacing w:val="-5"/>
          <w:w w:val="105"/>
          <w:sz w:val="19"/>
        </w:rPr>
        <w:t xml:space="preserve"> </w:t>
      </w:r>
      <w:r w:rsidR="00FC2F16" w:rsidRPr="008D39B5">
        <w:rPr>
          <w:w w:val="105"/>
          <w:sz w:val="19"/>
        </w:rPr>
        <w:t>of</w:t>
      </w:r>
      <w:r w:rsidR="00FC2F16" w:rsidRPr="008D39B5">
        <w:rPr>
          <w:spacing w:val="-4"/>
          <w:w w:val="105"/>
          <w:sz w:val="19"/>
        </w:rPr>
        <w:t xml:space="preserve"> </w:t>
      </w:r>
      <w:r w:rsidR="00FC2F16" w:rsidRPr="008D39B5">
        <w:rPr>
          <w:w w:val="105"/>
          <w:sz w:val="19"/>
        </w:rPr>
        <w:t>the</w:t>
      </w:r>
      <w:r w:rsidR="00FC2F16" w:rsidRPr="008D39B5">
        <w:rPr>
          <w:spacing w:val="-5"/>
          <w:w w:val="105"/>
          <w:sz w:val="19"/>
        </w:rPr>
        <w:t xml:space="preserve"> </w:t>
      </w:r>
      <w:r w:rsidR="00FC2F16" w:rsidRPr="008D39B5">
        <w:rPr>
          <w:spacing w:val="3"/>
          <w:w w:val="105"/>
          <w:sz w:val="19"/>
        </w:rPr>
        <w:t>following:</w:t>
      </w:r>
    </w:p>
    <w:p w14:paraId="072E80F5" w14:textId="77777777" w:rsidR="00CB63EE" w:rsidRPr="008D39B5" w:rsidRDefault="00394611" w:rsidP="00945C25">
      <w:pPr>
        <w:ind w:left="2160" w:hanging="720"/>
        <w:rPr>
          <w:sz w:val="19"/>
        </w:rPr>
      </w:pPr>
      <w:r w:rsidRPr="00104E02">
        <w:rPr>
          <w:w w:val="102"/>
          <w:sz w:val="19"/>
          <w:szCs w:val="19"/>
        </w:rPr>
        <w:t>(A)</w:t>
      </w:r>
      <w:r w:rsidRPr="00104E02">
        <w:rPr>
          <w:w w:val="102"/>
          <w:sz w:val="19"/>
          <w:szCs w:val="19"/>
        </w:rPr>
        <w:tab/>
      </w:r>
      <w:r w:rsidR="00FC2F16" w:rsidRPr="008D39B5">
        <w:rPr>
          <w:w w:val="105"/>
          <w:sz w:val="19"/>
        </w:rPr>
        <w:t xml:space="preserve">Transfer the billing and collection responsibility for </w:t>
      </w:r>
      <w:r w:rsidR="00FC2F16" w:rsidRPr="008D39B5">
        <w:rPr>
          <w:spacing w:val="2"/>
          <w:w w:val="105"/>
          <w:sz w:val="19"/>
        </w:rPr>
        <w:t xml:space="preserve">all </w:t>
      </w:r>
      <w:r w:rsidR="00FC2F16" w:rsidRPr="008D39B5">
        <w:rPr>
          <w:w w:val="105"/>
          <w:sz w:val="19"/>
        </w:rPr>
        <w:t xml:space="preserve">Delivery charges to </w:t>
      </w:r>
      <w:r w:rsidR="00CE1A6A">
        <w:rPr>
          <w:w w:val="105"/>
          <w:sz w:val="19"/>
        </w:rPr>
        <w:t>LP&amp;L</w:t>
      </w:r>
      <w:r w:rsidR="00FC2F16" w:rsidRPr="008D39B5">
        <w:rPr>
          <w:w w:val="105"/>
          <w:sz w:val="19"/>
        </w:rPr>
        <w:t xml:space="preserve">, if </w:t>
      </w:r>
      <w:r w:rsidR="00CE1A6A">
        <w:rPr>
          <w:w w:val="105"/>
          <w:sz w:val="19"/>
        </w:rPr>
        <w:t>LP&amp;L</w:t>
      </w:r>
      <w:r w:rsidR="00FC2F16" w:rsidRPr="008D39B5">
        <w:rPr>
          <w:spacing w:val="-3"/>
          <w:w w:val="105"/>
          <w:sz w:val="19"/>
        </w:rPr>
        <w:t xml:space="preserve"> </w:t>
      </w:r>
      <w:r w:rsidR="00FC2F16" w:rsidRPr="008D39B5">
        <w:rPr>
          <w:w w:val="105"/>
          <w:sz w:val="19"/>
        </w:rPr>
        <w:t>consents;</w:t>
      </w:r>
    </w:p>
    <w:p w14:paraId="1E15F8DE" w14:textId="4C6DBD68" w:rsidR="00CB63EE" w:rsidRPr="008D39B5" w:rsidRDefault="00394611" w:rsidP="00945C25">
      <w:pPr>
        <w:ind w:left="2160" w:hanging="720"/>
        <w:rPr>
          <w:sz w:val="19"/>
        </w:rPr>
      </w:pPr>
      <w:r w:rsidRPr="00104E02">
        <w:rPr>
          <w:w w:val="102"/>
          <w:sz w:val="19"/>
          <w:szCs w:val="19"/>
        </w:rPr>
        <w:t>(B)</w:t>
      </w:r>
      <w:r w:rsidRPr="00104E02">
        <w:rPr>
          <w:w w:val="102"/>
          <w:sz w:val="19"/>
          <w:szCs w:val="19"/>
        </w:rPr>
        <w:tab/>
      </w:r>
      <w:r w:rsidR="00FC2F16" w:rsidRPr="008D39B5">
        <w:rPr>
          <w:w w:val="105"/>
          <w:sz w:val="19"/>
        </w:rPr>
        <w:t xml:space="preserve">Immediately arrange for all future remittances from </w:t>
      </w:r>
      <w:r w:rsidR="00FC2F16" w:rsidRPr="008D39B5">
        <w:rPr>
          <w:spacing w:val="2"/>
          <w:w w:val="105"/>
          <w:sz w:val="19"/>
        </w:rPr>
        <w:t xml:space="preserve">Retail Customers </w:t>
      </w:r>
      <w:r w:rsidR="00FC2F16" w:rsidRPr="008D39B5">
        <w:rPr>
          <w:w w:val="105"/>
          <w:sz w:val="19"/>
        </w:rPr>
        <w:t xml:space="preserve">to be </w:t>
      </w:r>
      <w:r w:rsidR="00FC2F16" w:rsidRPr="008D39B5">
        <w:rPr>
          <w:spacing w:val="2"/>
          <w:w w:val="105"/>
          <w:sz w:val="19"/>
        </w:rPr>
        <w:t xml:space="preserve">paid into </w:t>
      </w:r>
      <w:r w:rsidR="00FC2F16" w:rsidRPr="008D39B5">
        <w:rPr>
          <w:w w:val="105"/>
          <w:sz w:val="19"/>
        </w:rPr>
        <w:t xml:space="preserve">a </w:t>
      </w:r>
      <w:r w:rsidR="00FC2F16" w:rsidRPr="008D39B5">
        <w:rPr>
          <w:spacing w:val="2"/>
          <w:w w:val="105"/>
          <w:sz w:val="19"/>
        </w:rPr>
        <w:t xml:space="preserve">lock-box controlled </w:t>
      </w:r>
      <w:r w:rsidR="00FC2F16" w:rsidRPr="008D39B5">
        <w:rPr>
          <w:spacing w:val="3"/>
          <w:w w:val="105"/>
          <w:sz w:val="19"/>
        </w:rPr>
        <w:t xml:space="preserve">by </w:t>
      </w:r>
      <w:r w:rsidR="00CE1A6A">
        <w:rPr>
          <w:w w:val="105"/>
          <w:sz w:val="19"/>
        </w:rPr>
        <w:t>LP&amp;L</w:t>
      </w:r>
      <w:r w:rsidR="00DA6AD4" w:rsidRPr="008D39B5">
        <w:rPr>
          <w:w w:val="105"/>
          <w:sz w:val="19"/>
        </w:rPr>
        <w:t xml:space="preserve"> or the financial mechanism/account designated by </w:t>
      </w:r>
      <w:r w:rsidR="00CE1A6A">
        <w:rPr>
          <w:w w:val="105"/>
          <w:sz w:val="19"/>
          <w:szCs w:val="19"/>
        </w:rPr>
        <w:t>LP&amp;L</w:t>
      </w:r>
      <w:r w:rsidR="00FC2F16" w:rsidRPr="008D39B5">
        <w:rPr>
          <w:w w:val="105"/>
          <w:sz w:val="19"/>
        </w:rPr>
        <w:t>. Amounts collected</w:t>
      </w:r>
      <w:r w:rsidR="00945C25">
        <w:rPr>
          <w:w w:val="105"/>
          <w:sz w:val="19"/>
        </w:rPr>
        <w:t xml:space="preserve"> </w:t>
      </w:r>
      <w:r w:rsidR="007C61FD">
        <w:rPr>
          <w:w w:val="105"/>
          <w:sz w:val="19"/>
          <w:szCs w:val="19"/>
        </w:rPr>
        <w:t xml:space="preserve">must </w:t>
      </w:r>
      <w:r w:rsidR="00FC2F16" w:rsidRPr="008D39B5">
        <w:rPr>
          <w:w w:val="105"/>
          <w:sz w:val="19"/>
        </w:rPr>
        <w:t xml:space="preserve">first be applied to amounts due </w:t>
      </w:r>
      <w:r w:rsidR="00CE1A6A">
        <w:rPr>
          <w:w w:val="105"/>
          <w:sz w:val="19"/>
        </w:rPr>
        <w:t>LP&amp;L</w:t>
      </w:r>
      <w:r w:rsidR="00FC2F16" w:rsidRPr="008D39B5">
        <w:rPr>
          <w:w w:val="105"/>
          <w:sz w:val="19"/>
        </w:rPr>
        <w:t xml:space="preserve">, including any late fees and </w:t>
      </w:r>
      <w:r w:rsidR="00FC2F16" w:rsidRPr="008D39B5">
        <w:rPr>
          <w:spacing w:val="2"/>
          <w:w w:val="105"/>
          <w:sz w:val="19"/>
        </w:rPr>
        <w:t xml:space="preserve">penalties with remaining amounts released </w:t>
      </w:r>
      <w:r w:rsidR="00FC2F16" w:rsidRPr="008D39B5">
        <w:rPr>
          <w:spacing w:val="3"/>
          <w:w w:val="105"/>
          <w:sz w:val="19"/>
        </w:rPr>
        <w:t xml:space="preserve">to </w:t>
      </w:r>
      <w:r w:rsidR="00FC2F16" w:rsidRPr="008D39B5">
        <w:rPr>
          <w:w w:val="105"/>
          <w:sz w:val="19"/>
        </w:rPr>
        <w:t xml:space="preserve">Competitive Retailer. Competitive Retailer </w:t>
      </w:r>
      <w:r w:rsidR="007C61FD">
        <w:rPr>
          <w:w w:val="105"/>
          <w:sz w:val="19"/>
        </w:rPr>
        <w:t>will</w:t>
      </w:r>
      <w:r w:rsidR="00FC2F16" w:rsidRPr="008D39B5">
        <w:rPr>
          <w:w w:val="105"/>
          <w:sz w:val="19"/>
        </w:rPr>
        <w:t xml:space="preserve"> bear </w:t>
      </w:r>
      <w:r w:rsidR="00FC2F16" w:rsidRPr="008D39B5">
        <w:rPr>
          <w:spacing w:val="-3"/>
          <w:w w:val="105"/>
          <w:sz w:val="19"/>
        </w:rPr>
        <w:t xml:space="preserve">all </w:t>
      </w:r>
      <w:r w:rsidR="00FC2F16" w:rsidRPr="008D39B5">
        <w:rPr>
          <w:spacing w:val="2"/>
          <w:w w:val="105"/>
          <w:sz w:val="19"/>
        </w:rPr>
        <w:t xml:space="preserve">costs </w:t>
      </w:r>
      <w:r w:rsidR="00FC2F16" w:rsidRPr="008D39B5">
        <w:rPr>
          <w:w w:val="105"/>
          <w:sz w:val="19"/>
        </w:rPr>
        <w:t xml:space="preserve">of </w:t>
      </w:r>
      <w:r w:rsidR="00FC2F16" w:rsidRPr="008D39B5">
        <w:rPr>
          <w:spacing w:val="2"/>
          <w:w w:val="105"/>
          <w:sz w:val="19"/>
        </w:rPr>
        <w:t>such mechanism;</w:t>
      </w:r>
      <w:r w:rsidR="00FC2F16" w:rsidRPr="008D39B5">
        <w:rPr>
          <w:spacing w:val="-16"/>
          <w:w w:val="105"/>
          <w:sz w:val="19"/>
        </w:rPr>
        <w:t xml:space="preserve"> </w:t>
      </w:r>
      <w:r w:rsidR="00FC2F16" w:rsidRPr="008D39B5">
        <w:rPr>
          <w:spacing w:val="3"/>
          <w:w w:val="105"/>
          <w:sz w:val="19"/>
        </w:rPr>
        <w:t>or</w:t>
      </w:r>
    </w:p>
    <w:p w14:paraId="4BF92986" w14:textId="77777777" w:rsidR="00CB63EE" w:rsidRPr="008D39B5" w:rsidRDefault="00394611" w:rsidP="00945C25">
      <w:pPr>
        <w:ind w:left="2160" w:hanging="720"/>
        <w:rPr>
          <w:sz w:val="19"/>
          <w:szCs w:val="19"/>
        </w:rPr>
      </w:pPr>
      <w:r w:rsidRPr="00D235C5">
        <w:rPr>
          <w:w w:val="102"/>
          <w:sz w:val="19"/>
          <w:szCs w:val="19"/>
        </w:rPr>
        <w:t>(C)</w:t>
      </w:r>
      <w:r w:rsidRPr="00D235C5">
        <w:rPr>
          <w:w w:val="102"/>
          <w:sz w:val="19"/>
          <w:szCs w:val="19"/>
        </w:rPr>
        <w:tab/>
      </w:r>
      <w:r w:rsidR="00FC2F16" w:rsidRPr="6CF7C939">
        <w:rPr>
          <w:w w:val="105"/>
          <w:sz w:val="19"/>
          <w:szCs w:val="19"/>
        </w:rPr>
        <w:t>Immediately arrange for the Competitive Retailer</w:t>
      </w:r>
      <w:r w:rsidR="00357125">
        <w:rPr>
          <w:w w:val="105"/>
          <w:sz w:val="19"/>
          <w:szCs w:val="19"/>
        </w:rPr>
        <w:t>’</w:t>
      </w:r>
      <w:r w:rsidR="00FC2F16" w:rsidRPr="6CF7C939">
        <w:rPr>
          <w:w w:val="105"/>
          <w:sz w:val="19"/>
          <w:szCs w:val="19"/>
        </w:rPr>
        <w:t>s customers to be served by another qualified Competitive Retailer or the Provider of Last</w:t>
      </w:r>
      <w:r w:rsidR="00FC2F16" w:rsidRPr="6CF7C939">
        <w:rPr>
          <w:spacing w:val="14"/>
          <w:w w:val="105"/>
          <w:sz w:val="19"/>
          <w:szCs w:val="19"/>
        </w:rPr>
        <w:t xml:space="preserve"> </w:t>
      </w:r>
      <w:r w:rsidR="00FC2F16" w:rsidRPr="6CF7C939">
        <w:rPr>
          <w:w w:val="105"/>
          <w:sz w:val="19"/>
          <w:szCs w:val="19"/>
        </w:rPr>
        <w:t>Resort.</w:t>
      </w:r>
    </w:p>
    <w:p w14:paraId="30BAE175" w14:textId="77777777" w:rsidR="00CB63EE" w:rsidRPr="00A447FD" w:rsidRDefault="00CB63EE" w:rsidP="005829B3">
      <w:pPr>
        <w:pStyle w:val="BodyText"/>
      </w:pPr>
    </w:p>
    <w:p w14:paraId="0C680EF0" w14:textId="77777777" w:rsidR="00CB63EE" w:rsidRPr="002E77B1" w:rsidRDefault="00FC2F16" w:rsidP="002E77B1">
      <w:pPr>
        <w:pStyle w:val="BodyText"/>
      </w:pPr>
      <w:r w:rsidRPr="002E77B1">
        <w:rPr>
          <w:w w:val="105"/>
        </w:rPr>
        <w:t xml:space="preserve">If </w:t>
      </w:r>
      <w:r w:rsidR="00CE1A6A">
        <w:rPr>
          <w:w w:val="105"/>
        </w:rPr>
        <w:t>LP&amp;L</w:t>
      </w:r>
      <w:r w:rsidRPr="002E77B1">
        <w:rPr>
          <w:w w:val="105"/>
        </w:rPr>
        <w:t xml:space="preserve"> chooses option (5), the Competitive Retailer </w:t>
      </w:r>
      <w:r w:rsidR="00F445BC">
        <w:rPr>
          <w:w w:val="105"/>
        </w:rPr>
        <w:t xml:space="preserve">must </w:t>
      </w:r>
      <w:r w:rsidRPr="002E77B1">
        <w:rPr>
          <w:w w:val="105"/>
        </w:rPr>
        <w:t xml:space="preserve">choose and notify </w:t>
      </w:r>
      <w:r w:rsidR="00CE1A6A">
        <w:rPr>
          <w:w w:val="105"/>
        </w:rPr>
        <w:t>LP&amp;L</w:t>
      </w:r>
      <w:r w:rsidRPr="002E77B1">
        <w:rPr>
          <w:w w:val="105"/>
        </w:rPr>
        <w:t xml:space="preserve"> as to which option under (5) it </w:t>
      </w:r>
      <w:r w:rsidR="00F445BC">
        <w:rPr>
          <w:w w:val="105"/>
        </w:rPr>
        <w:t>will</w:t>
      </w:r>
      <w:r w:rsidRPr="002E77B1">
        <w:rPr>
          <w:w w:val="105"/>
        </w:rPr>
        <w:t xml:space="preserve"> implement but, if the Competitive Retailer fails to immediately implement one of the options, </w:t>
      </w:r>
      <w:r w:rsidR="00CE1A6A">
        <w:rPr>
          <w:w w:val="105"/>
        </w:rPr>
        <w:t>LP&amp;L</w:t>
      </w:r>
      <w:r w:rsidRPr="002E77B1">
        <w:rPr>
          <w:w w:val="105"/>
        </w:rPr>
        <w:t xml:space="preserve"> </w:t>
      </w:r>
      <w:r w:rsidR="00F445BC">
        <w:rPr>
          <w:w w:val="105"/>
        </w:rPr>
        <w:t xml:space="preserve">will </w:t>
      </w:r>
      <w:r w:rsidRPr="002E77B1">
        <w:rPr>
          <w:w w:val="105"/>
        </w:rPr>
        <w:t xml:space="preserve">immediately implement option (A) or (B). A Competitive Retailer choosing option (A) or (C) </w:t>
      </w:r>
      <w:r w:rsidR="00F445BC">
        <w:rPr>
          <w:w w:val="105"/>
        </w:rPr>
        <w:t xml:space="preserve">must </w:t>
      </w:r>
      <w:r w:rsidRPr="002E77B1">
        <w:rPr>
          <w:w w:val="105"/>
        </w:rPr>
        <w:t>provide all needed customer information to the entity assuming collection responsibilities within three Business Days so that it can bill Competitive Retailer</w:t>
      </w:r>
      <w:r w:rsidR="00357125">
        <w:rPr>
          <w:w w:val="105"/>
        </w:rPr>
        <w:t>’</w:t>
      </w:r>
      <w:r w:rsidRPr="002E77B1">
        <w:rPr>
          <w:w w:val="105"/>
        </w:rPr>
        <w:t>s Retail Customers.</w:t>
      </w:r>
    </w:p>
    <w:p w14:paraId="0F11C0F7" w14:textId="77777777" w:rsidR="00CB63EE" w:rsidRPr="002E77B1" w:rsidRDefault="00394611" w:rsidP="00755EE7">
      <w:pPr>
        <w:pStyle w:val="Heading4"/>
        <w:numPr>
          <w:ilvl w:val="0"/>
          <w:numId w:val="0"/>
        </w:numPr>
        <w:ind w:left="1800" w:hanging="360"/>
        <w:jc w:val="both"/>
      </w:pPr>
      <w:bookmarkStart w:id="752" w:name="_TOC_250026"/>
      <w:bookmarkStart w:id="753" w:name="_Toc116633846"/>
      <w:bookmarkStart w:id="754" w:name="_Ref483899173"/>
      <w:bookmarkStart w:id="755" w:name="_Toc486751471"/>
      <w:bookmarkStart w:id="756" w:name="_Toc486827519"/>
      <w:bookmarkStart w:id="757" w:name="_Toc486827692"/>
      <w:bookmarkStart w:id="758" w:name="_Toc486829851"/>
      <w:bookmarkStart w:id="759" w:name="_Toc486831569"/>
      <w:bookmarkStart w:id="760" w:name="_Toc486831895"/>
      <w:bookmarkStart w:id="761" w:name="_Toc486849767"/>
      <w:bookmarkStart w:id="762" w:name="_Toc487526877"/>
      <w:bookmarkStart w:id="763" w:name="_Toc523641528"/>
      <w:bookmarkStart w:id="764" w:name="_Toc130381570"/>
      <w:r w:rsidRPr="002E77B1">
        <w:t>3.</w:t>
      </w:r>
      <w:r w:rsidR="00755EE7">
        <w:tab/>
      </w:r>
      <w:r w:rsidR="00FC2F16" w:rsidRPr="002E77B1">
        <w:t>DEFAULT RELATED TO COMPETITIVE RETAILER</w:t>
      </w:r>
      <w:r w:rsidR="00357125">
        <w:t>’</w:t>
      </w:r>
      <w:r w:rsidR="00FC2F16" w:rsidRPr="002E77B1">
        <w:t>S FAILURE TO SATISFY MATERIAL OBLIGATIONS UNDER</w:t>
      </w:r>
      <w:r w:rsidR="00FC2F16" w:rsidRPr="002E77B1">
        <w:rPr>
          <w:spacing w:val="49"/>
        </w:rPr>
        <w:t xml:space="preserve"> </w:t>
      </w:r>
      <w:r w:rsidR="00FC2F16" w:rsidRPr="002E77B1">
        <w:rPr>
          <w:spacing w:val="2"/>
        </w:rPr>
        <w:t xml:space="preserve">ACCESS </w:t>
      </w:r>
      <w:bookmarkEnd w:id="752"/>
      <w:r w:rsidR="00FC2F16" w:rsidRPr="002E77B1">
        <w:t>TARIFF</w:t>
      </w:r>
      <w:bookmarkEnd w:id="753"/>
      <w:bookmarkEnd w:id="754"/>
      <w:bookmarkEnd w:id="755"/>
      <w:bookmarkEnd w:id="756"/>
      <w:bookmarkEnd w:id="757"/>
      <w:bookmarkEnd w:id="758"/>
      <w:bookmarkEnd w:id="759"/>
      <w:bookmarkEnd w:id="760"/>
      <w:bookmarkEnd w:id="761"/>
      <w:bookmarkEnd w:id="762"/>
      <w:bookmarkEnd w:id="763"/>
      <w:bookmarkEnd w:id="764"/>
    </w:p>
    <w:p w14:paraId="37248AEA" w14:textId="77777777" w:rsidR="00CB63EE" w:rsidRPr="002E77B1" w:rsidRDefault="00FC2F16" w:rsidP="002E77B1">
      <w:pPr>
        <w:pStyle w:val="BodyText"/>
      </w:pPr>
      <w:r w:rsidRPr="002E77B1">
        <w:rPr>
          <w:w w:val="105"/>
        </w:rPr>
        <w:t>Upon failure of Competitive Retailer to satisfy material obligations under</w:t>
      </w:r>
      <w:r w:rsidRPr="002E77B1">
        <w:rPr>
          <w:spacing w:val="49"/>
          <w:w w:val="105"/>
        </w:rPr>
        <w:t xml:space="preserve"> </w:t>
      </w:r>
      <w:r w:rsidRPr="002E77B1">
        <w:rPr>
          <w:w w:val="105"/>
        </w:rPr>
        <w:t xml:space="preserve">this Tariff, </w:t>
      </w:r>
      <w:r w:rsidR="00CE1A6A">
        <w:rPr>
          <w:w w:val="105"/>
        </w:rPr>
        <w:t>LP&amp;L</w:t>
      </w:r>
      <w:r w:rsidRPr="002E77B1">
        <w:rPr>
          <w:w w:val="105"/>
        </w:rPr>
        <w:t xml:space="preserve"> </w:t>
      </w:r>
      <w:r w:rsidR="00465F66">
        <w:rPr>
          <w:w w:val="105"/>
        </w:rPr>
        <w:t xml:space="preserve">must </w:t>
      </w:r>
      <w:r w:rsidRPr="002E77B1">
        <w:rPr>
          <w:w w:val="105"/>
        </w:rPr>
        <w:t>provide notice of delinquency to Competitive Retailer, explaining the reason(s) for delinquency.</w:t>
      </w:r>
      <w:r w:rsidRPr="002E77B1">
        <w:rPr>
          <w:spacing w:val="49"/>
          <w:w w:val="105"/>
        </w:rPr>
        <w:t xml:space="preserve"> </w:t>
      </w:r>
      <w:r w:rsidR="00456CE0" w:rsidRPr="002E77B1">
        <w:rPr>
          <w:w w:val="105"/>
        </w:rPr>
        <w:t>Competitive</w:t>
      </w:r>
      <w:r w:rsidRPr="002E77B1">
        <w:rPr>
          <w:w w:val="105"/>
        </w:rPr>
        <w:t xml:space="preserve"> Retailer </w:t>
      </w:r>
      <w:r w:rsidR="00465F66">
        <w:rPr>
          <w:spacing w:val="2"/>
          <w:w w:val="105"/>
        </w:rPr>
        <w:t>will</w:t>
      </w:r>
      <w:r w:rsidRPr="002E77B1">
        <w:rPr>
          <w:spacing w:val="2"/>
          <w:w w:val="105"/>
        </w:rPr>
        <w:t xml:space="preserve"> have </w:t>
      </w:r>
      <w:r w:rsidRPr="002E77B1">
        <w:rPr>
          <w:w w:val="105"/>
        </w:rPr>
        <w:t xml:space="preserve">ten </w:t>
      </w:r>
      <w:r w:rsidRPr="002E77B1">
        <w:rPr>
          <w:spacing w:val="2"/>
          <w:w w:val="105"/>
        </w:rPr>
        <w:t xml:space="preserve">Business days </w:t>
      </w:r>
      <w:r w:rsidRPr="002E77B1">
        <w:rPr>
          <w:w w:val="105"/>
        </w:rPr>
        <w:t xml:space="preserve">to </w:t>
      </w:r>
      <w:r w:rsidRPr="002E77B1">
        <w:rPr>
          <w:spacing w:val="2"/>
          <w:w w:val="105"/>
        </w:rPr>
        <w:t xml:space="preserve">cure such reasons </w:t>
      </w:r>
      <w:r w:rsidRPr="002E77B1">
        <w:rPr>
          <w:w w:val="105"/>
        </w:rPr>
        <w:t xml:space="preserve">for </w:t>
      </w:r>
      <w:r w:rsidRPr="002E77B1">
        <w:rPr>
          <w:spacing w:val="2"/>
          <w:w w:val="105"/>
        </w:rPr>
        <w:t>delinquency.</w:t>
      </w:r>
      <w:r w:rsidR="00465F66">
        <w:rPr>
          <w:spacing w:val="2"/>
          <w:w w:val="105"/>
        </w:rPr>
        <w:t xml:space="preserve"> </w:t>
      </w:r>
      <w:r w:rsidRPr="002E77B1">
        <w:rPr>
          <w:w w:val="105"/>
        </w:rPr>
        <w:t xml:space="preserve">If </w:t>
      </w:r>
      <w:r w:rsidRPr="002E77B1">
        <w:rPr>
          <w:spacing w:val="3"/>
          <w:w w:val="105"/>
        </w:rPr>
        <w:t xml:space="preserve">the </w:t>
      </w:r>
      <w:r w:rsidRPr="002E77B1">
        <w:rPr>
          <w:w w:val="105"/>
        </w:rPr>
        <w:t xml:space="preserve">Competitive Retailer fails to </w:t>
      </w:r>
      <w:r w:rsidRPr="002E77B1">
        <w:rPr>
          <w:spacing w:val="2"/>
          <w:w w:val="105"/>
        </w:rPr>
        <w:t xml:space="preserve">cure </w:t>
      </w:r>
      <w:r w:rsidRPr="002E77B1">
        <w:rPr>
          <w:w w:val="105"/>
        </w:rPr>
        <w:t xml:space="preserve">the delinquency within ten business days, the Competitive Retailer </w:t>
      </w:r>
      <w:r w:rsidR="00465F66">
        <w:rPr>
          <w:w w:val="105"/>
        </w:rPr>
        <w:t>will</w:t>
      </w:r>
      <w:r w:rsidRPr="002E77B1">
        <w:rPr>
          <w:w w:val="105"/>
        </w:rPr>
        <w:t xml:space="preserve"> be considered to be in default and </w:t>
      </w:r>
      <w:r w:rsidR="00CE1A6A">
        <w:rPr>
          <w:w w:val="105"/>
        </w:rPr>
        <w:t>LP&amp;L</w:t>
      </w:r>
      <w:r w:rsidRPr="002E77B1">
        <w:rPr>
          <w:w w:val="105"/>
        </w:rPr>
        <w:t xml:space="preserve"> may </w:t>
      </w:r>
      <w:r w:rsidRPr="002E77B1">
        <w:rPr>
          <w:spacing w:val="2"/>
          <w:w w:val="105"/>
        </w:rPr>
        <w:t xml:space="preserve">pursue </w:t>
      </w:r>
      <w:r w:rsidRPr="002E77B1">
        <w:rPr>
          <w:w w:val="105"/>
        </w:rPr>
        <w:t>any or all of the</w:t>
      </w:r>
      <w:r w:rsidRPr="002E77B1">
        <w:rPr>
          <w:spacing w:val="-15"/>
          <w:w w:val="105"/>
        </w:rPr>
        <w:t xml:space="preserve"> </w:t>
      </w:r>
      <w:r w:rsidRPr="002E77B1">
        <w:rPr>
          <w:spacing w:val="3"/>
          <w:w w:val="105"/>
        </w:rPr>
        <w:t>following:</w:t>
      </w:r>
    </w:p>
    <w:p w14:paraId="0FF1FBEB" w14:textId="77777777" w:rsidR="00CB63EE" w:rsidRPr="00D235C5" w:rsidRDefault="00CB63EE" w:rsidP="005829B3">
      <w:pPr>
        <w:pStyle w:val="BodyText"/>
      </w:pPr>
    </w:p>
    <w:p w14:paraId="515A0FBB" w14:textId="77777777" w:rsidR="00CB63EE" w:rsidRPr="008D39B5" w:rsidRDefault="00394611" w:rsidP="00945C25">
      <w:pPr>
        <w:ind w:left="1440" w:hanging="360"/>
        <w:rPr>
          <w:sz w:val="19"/>
        </w:rPr>
      </w:pPr>
      <w:r w:rsidRPr="00D235C5">
        <w:rPr>
          <w:w w:val="102"/>
          <w:sz w:val="19"/>
          <w:szCs w:val="19"/>
        </w:rPr>
        <w:t>(1)</w:t>
      </w:r>
      <w:r w:rsidRPr="00D235C5">
        <w:rPr>
          <w:w w:val="102"/>
          <w:sz w:val="19"/>
          <w:szCs w:val="19"/>
        </w:rPr>
        <w:tab/>
      </w:r>
      <w:r w:rsidR="00FC2F16" w:rsidRPr="008D39B5">
        <w:rPr>
          <w:w w:val="105"/>
          <w:sz w:val="19"/>
        </w:rPr>
        <w:t>Implement mutually suitable and agreeable arrangements with Competitive Retailer provided that such arrangements are available to all Competitive Retailers on a non-discriminatory</w:t>
      </w:r>
      <w:r w:rsidR="00FC2F16" w:rsidRPr="008D39B5">
        <w:rPr>
          <w:spacing w:val="5"/>
          <w:w w:val="105"/>
          <w:sz w:val="19"/>
        </w:rPr>
        <w:t xml:space="preserve"> </w:t>
      </w:r>
      <w:r w:rsidR="00FC2F16" w:rsidRPr="008D39B5">
        <w:rPr>
          <w:spacing w:val="2"/>
          <w:w w:val="105"/>
          <w:sz w:val="19"/>
        </w:rPr>
        <w:t>basis;</w:t>
      </w:r>
      <w:r w:rsidR="0073433A">
        <w:rPr>
          <w:spacing w:val="2"/>
          <w:w w:val="105"/>
          <w:sz w:val="19"/>
          <w:szCs w:val="19"/>
        </w:rPr>
        <w:t xml:space="preserve"> or</w:t>
      </w:r>
    </w:p>
    <w:p w14:paraId="071A5CF7" w14:textId="77777777" w:rsidR="00CB63EE" w:rsidRPr="008D39B5" w:rsidRDefault="00394611" w:rsidP="00945C25">
      <w:pPr>
        <w:ind w:left="1440" w:hanging="360"/>
        <w:rPr>
          <w:sz w:val="19"/>
        </w:rPr>
      </w:pPr>
      <w:r w:rsidRPr="00D235C5">
        <w:rPr>
          <w:w w:val="102"/>
          <w:sz w:val="19"/>
          <w:szCs w:val="19"/>
        </w:rPr>
        <w:t>(2)</w:t>
      </w:r>
      <w:r w:rsidRPr="00D235C5">
        <w:rPr>
          <w:w w:val="102"/>
          <w:sz w:val="19"/>
          <w:szCs w:val="19"/>
        </w:rPr>
        <w:tab/>
      </w:r>
      <w:r w:rsidR="00FC2F16" w:rsidRPr="008D39B5">
        <w:rPr>
          <w:w w:val="105"/>
          <w:sz w:val="19"/>
        </w:rPr>
        <w:t>Notify the Commission that the Competitive Retailer is in default and</w:t>
      </w:r>
      <w:r w:rsidR="00FC2F16" w:rsidRPr="008D39B5">
        <w:rPr>
          <w:spacing w:val="-5"/>
          <w:w w:val="105"/>
          <w:sz w:val="19"/>
        </w:rPr>
        <w:t xml:space="preserve"> </w:t>
      </w:r>
      <w:r w:rsidR="00FC2F16" w:rsidRPr="008D39B5">
        <w:rPr>
          <w:spacing w:val="2"/>
          <w:w w:val="105"/>
          <w:sz w:val="19"/>
        </w:rPr>
        <w:t>that</w:t>
      </w:r>
      <w:r w:rsidR="00FC2F16" w:rsidRPr="008D39B5">
        <w:rPr>
          <w:spacing w:val="-4"/>
          <w:w w:val="105"/>
          <w:sz w:val="19"/>
        </w:rPr>
        <w:t xml:space="preserve"> </w:t>
      </w:r>
      <w:r w:rsidR="00FC2F16" w:rsidRPr="008D39B5">
        <w:rPr>
          <w:spacing w:val="2"/>
          <w:w w:val="105"/>
          <w:sz w:val="19"/>
        </w:rPr>
        <w:t>certification</w:t>
      </w:r>
      <w:r w:rsidR="00FC2F16" w:rsidRPr="008D39B5">
        <w:rPr>
          <w:spacing w:val="-5"/>
          <w:w w:val="105"/>
          <w:sz w:val="19"/>
        </w:rPr>
        <w:t xml:space="preserve"> </w:t>
      </w:r>
      <w:r w:rsidR="00FC2F16" w:rsidRPr="008D39B5">
        <w:rPr>
          <w:spacing w:val="2"/>
          <w:w w:val="105"/>
          <w:sz w:val="19"/>
        </w:rPr>
        <w:t>should</w:t>
      </w:r>
      <w:r w:rsidR="00FC2F16" w:rsidRPr="008D39B5">
        <w:rPr>
          <w:spacing w:val="-4"/>
          <w:w w:val="105"/>
          <w:sz w:val="19"/>
        </w:rPr>
        <w:t xml:space="preserve"> </w:t>
      </w:r>
      <w:r w:rsidR="00FC2F16" w:rsidRPr="008D39B5">
        <w:rPr>
          <w:w w:val="105"/>
          <w:sz w:val="19"/>
        </w:rPr>
        <w:t>be</w:t>
      </w:r>
      <w:r w:rsidR="00FC2F16" w:rsidRPr="008D39B5">
        <w:rPr>
          <w:spacing w:val="-4"/>
          <w:w w:val="105"/>
          <w:sz w:val="19"/>
        </w:rPr>
        <w:t xml:space="preserve"> </w:t>
      </w:r>
      <w:r w:rsidR="00FC2F16" w:rsidRPr="008D39B5">
        <w:rPr>
          <w:spacing w:val="2"/>
          <w:w w:val="105"/>
          <w:sz w:val="19"/>
        </w:rPr>
        <w:t>suspended</w:t>
      </w:r>
      <w:r w:rsidR="00FC2F16" w:rsidRPr="008D39B5">
        <w:rPr>
          <w:spacing w:val="-5"/>
          <w:w w:val="105"/>
          <w:sz w:val="19"/>
        </w:rPr>
        <w:t xml:space="preserve"> </w:t>
      </w:r>
      <w:r w:rsidR="00FC2F16" w:rsidRPr="008D39B5">
        <w:rPr>
          <w:w w:val="105"/>
          <w:sz w:val="19"/>
        </w:rPr>
        <w:t>or</w:t>
      </w:r>
      <w:r w:rsidR="00FC2F16" w:rsidRPr="008D39B5">
        <w:rPr>
          <w:spacing w:val="-4"/>
          <w:w w:val="105"/>
          <w:sz w:val="19"/>
        </w:rPr>
        <w:t xml:space="preserve"> </w:t>
      </w:r>
      <w:r w:rsidR="0084001B" w:rsidRPr="008D39B5">
        <w:rPr>
          <w:spacing w:val="3"/>
          <w:w w:val="105"/>
          <w:sz w:val="19"/>
        </w:rPr>
        <w:t>canceled.</w:t>
      </w:r>
    </w:p>
    <w:p w14:paraId="196D3604" w14:textId="77777777" w:rsidR="008E528E" w:rsidRDefault="008E528E">
      <w:pPr>
        <w:rPr>
          <w:rFonts w:ascii="Times New Roman Bold" w:hAnsi="Times New Roman Bold"/>
          <w:b/>
          <w:caps/>
          <w:w w:val="105"/>
          <w:sz w:val="19"/>
          <w:szCs w:val="19"/>
        </w:rPr>
      </w:pPr>
      <w:bookmarkStart w:id="765" w:name="_Ref483899181"/>
      <w:bookmarkStart w:id="766" w:name="_Toc486751472"/>
      <w:bookmarkStart w:id="767" w:name="_Toc486827520"/>
      <w:bookmarkStart w:id="768" w:name="_Toc486827693"/>
      <w:bookmarkStart w:id="769" w:name="_Toc486829852"/>
      <w:bookmarkStart w:id="770" w:name="_Toc486831570"/>
      <w:bookmarkStart w:id="771" w:name="_Toc486831896"/>
      <w:bookmarkStart w:id="772" w:name="_Toc486849768"/>
      <w:bookmarkStart w:id="773" w:name="_Toc487526878"/>
      <w:bookmarkStart w:id="774" w:name="_Toc523641529"/>
      <w:r>
        <w:br w:type="page"/>
      </w:r>
    </w:p>
    <w:p w14:paraId="0DBDF978" w14:textId="77777777" w:rsidR="00CB63EE" w:rsidRPr="002E77B1" w:rsidRDefault="00394611" w:rsidP="008E528E">
      <w:pPr>
        <w:pStyle w:val="Heading4"/>
        <w:numPr>
          <w:ilvl w:val="0"/>
          <w:numId w:val="0"/>
        </w:numPr>
        <w:ind w:left="1800" w:hanging="360"/>
        <w:jc w:val="both"/>
      </w:pPr>
      <w:bookmarkStart w:id="775" w:name="_Toc130381571"/>
      <w:r w:rsidRPr="002E77B1">
        <w:t>4.</w:t>
      </w:r>
      <w:bookmarkStart w:id="776" w:name="_Toc116633847"/>
      <w:r w:rsidR="00755EE7">
        <w:tab/>
      </w:r>
      <w:r w:rsidR="00FC2F16" w:rsidRPr="002E77B1">
        <w:t>DEFAULT RELATED TO DE-CERTIFICATION</w:t>
      </w:r>
      <w:bookmarkEnd w:id="765"/>
      <w:bookmarkEnd w:id="766"/>
      <w:bookmarkEnd w:id="767"/>
      <w:bookmarkEnd w:id="768"/>
      <w:bookmarkEnd w:id="769"/>
      <w:bookmarkEnd w:id="770"/>
      <w:bookmarkEnd w:id="771"/>
      <w:bookmarkEnd w:id="772"/>
      <w:bookmarkEnd w:id="773"/>
      <w:r w:rsidR="00FC2F16" w:rsidRPr="002E77B1">
        <w:t xml:space="preserve"> OF A COMPETITIVE RETAILER AS A RETAIL ELECTRIC PROVIDER OR LOSS OF MUNICIPAL</w:t>
      </w:r>
      <w:r w:rsidR="00FC2F16" w:rsidRPr="002E77B1">
        <w:rPr>
          <w:spacing w:val="13"/>
        </w:rPr>
        <w:t xml:space="preserve"> </w:t>
      </w:r>
      <w:r w:rsidR="00FC2F16" w:rsidRPr="002E77B1">
        <w:rPr>
          <w:spacing w:val="2"/>
        </w:rPr>
        <w:t>REGISTRATION</w:t>
      </w:r>
      <w:bookmarkEnd w:id="774"/>
      <w:bookmarkEnd w:id="775"/>
      <w:bookmarkEnd w:id="776"/>
    </w:p>
    <w:p w14:paraId="4C18250B" w14:textId="77777777" w:rsidR="00CB63EE" w:rsidRPr="002E77B1" w:rsidRDefault="00FC2F16" w:rsidP="002E77B1">
      <w:pPr>
        <w:pStyle w:val="BodyText"/>
      </w:pPr>
      <w:r w:rsidRPr="002E77B1">
        <w:rPr>
          <w:w w:val="105"/>
        </w:rPr>
        <w:t xml:space="preserve">Upon loss of Commission certification as a Retail Electric Provider, Competitive Retailer </w:t>
      </w:r>
      <w:r w:rsidR="00525ED3">
        <w:rPr>
          <w:w w:val="105"/>
        </w:rPr>
        <w:t xml:space="preserve">must </w:t>
      </w:r>
      <w:r w:rsidRPr="002E77B1">
        <w:rPr>
          <w:w w:val="105"/>
        </w:rPr>
        <w:t xml:space="preserve">abide by P.U.C. </w:t>
      </w:r>
      <w:r w:rsidRPr="63E23779">
        <w:rPr>
          <w:smallCaps/>
          <w:sz w:val="20"/>
          <w:szCs w:val="20"/>
        </w:rPr>
        <w:t>Subst</w:t>
      </w:r>
      <w:r w:rsidRPr="002E77B1">
        <w:rPr>
          <w:w w:val="105"/>
        </w:rPr>
        <w:t xml:space="preserve">. R. 25.107, </w:t>
      </w:r>
      <w:r w:rsidRPr="002E77B1">
        <w:rPr>
          <w:i/>
          <w:w w:val="105"/>
        </w:rPr>
        <w:t xml:space="preserve">Certification of Retail Electric Providers (REPs), </w:t>
      </w:r>
      <w:r w:rsidRPr="002E77B1">
        <w:rPr>
          <w:w w:val="105"/>
        </w:rPr>
        <w:t>with respect to notice and transfer of Retail Customers to another qualified Competitive Retailer</w:t>
      </w:r>
      <w:r w:rsidR="00DD13A8">
        <w:t>(s)</w:t>
      </w:r>
      <w:r w:rsidRPr="002E77B1">
        <w:rPr>
          <w:w w:val="105"/>
        </w:rPr>
        <w:t xml:space="preserve"> or the</w:t>
      </w:r>
      <w:r w:rsidR="00B013EB">
        <w:t xml:space="preserve"> applicable</w:t>
      </w:r>
      <w:r w:rsidRPr="002E77B1">
        <w:rPr>
          <w:w w:val="105"/>
        </w:rPr>
        <w:t xml:space="preserve"> Provider</w:t>
      </w:r>
      <w:r w:rsidR="00B013EB">
        <w:t>(s)</w:t>
      </w:r>
      <w:r w:rsidRPr="002E77B1">
        <w:rPr>
          <w:w w:val="105"/>
        </w:rPr>
        <w:t xml:space="preserve"> of Last Resort</w:t>
      </w:r>
      <w:r w:rsidR="001B6C3D">
        <w:rPr>
          <w:w w:val="105"/>
        </w:rPr>
        <w:t xml:space="preserve"> (POLR)</w:t>
      </w:r>
      <w:r w:rsidRPr="002E77B1">
        <w:rPr>
          <w:w w:val="105"/>
        </w:rPr>
        <w:t xml:space="preserve">. In the event that the Competitive Retailer fails to abide by this rule, the Commission </w:t>
      </w:r>
      <w:r w:rsidR="00842034">
        <w:rPr>
          <w:w w:val="105"/>
        </w:rPr>
        <w:t xml:space="preserve">will </w:t>
      </w:r>
      <w:r w:rsidRPr="002E77B1">
        <w:rPr>
          <w:w w:val="105"/>
        </w:rPr>
        <w:t>instruct the Registration Agent to immediately transfer the customers to the P</w:t>
      </w:r>
      <w:r w:rsidR="001B6C3D">
        <w:rPr>
          <w:w w:val="105"/>
        </w:rPr>
        <w:t>OLR</w:t>
      </w:r>
      <w:r w:rsidR="00B013EB">
        <w:t>(s)</w:t>
      </w:r>
      <w:r w:rsidRPr="002E77B1">
        <w:rPr>
          <w:w w:val="105"/>
        </w:rPr>
        <w:t>.</w:t>
      </w:r>
    </w:p>
    <w:p w14:paraId="5551F687" w14:textId="77777777" w:rsidR="0084001B" w:rsidRPr="00A447FD" w:rsidRDefault="0084001B" w:rsidP="005829B3">
      <w:pPr>
        <w:pStyle w:val="BodyText"/>
      </w:pPr>
    </w:p>
    <w:p w14:paraId="446B8996" w14:textId="236B95D3" w:rsidR="00CB63EE" w:rsidRPr="006C79B6" w:rsidRDefault="00FC2F16" w:rsidP="0075679B">
      <w:pPr>
        <w:pStyle w:val="BodyText"/>
        <w:rPr>
          <w:w w:val="105"/>
        </w:rPr>
      </w:pPr>
      <w:r w:rsidRPr="002E77B1">
        <w:rPr>
          <w:w w:val="105"/>
        </w:rPr>
        <w:t>Upon Competitive Retailer</w:t>
      </w:r>
      <w:r w:rsidR="00357125">
        <w:rPr>
          <w:w w:val="105"/>
        </w:rPr>
        <w:t>’</w:t>
      </w:r>
      <w:r w:rsidRPr="002E77B1">
        <w:rPr>
          <w:w w:val="105"/>
        </w:rPr>
        <w:t xml:space="preserve">s failure to comply with the </w:t>
      </w:r>
      <w:r w:rsidRPr="002E77B1">
        <w:rPr>
          <w:spacing w:val="2"/>
          <w:w w:val="105"/>
        </w:rPr>
        <w:t xml:space="preserve">registration </w:t>
      </w:r>
      <w:r w:rsidRPr="002E77B1">
        <w:rPr>
          <w:w w:val="105"/>
        </w:rPr>
        <w:t xml:space="preserve">requirements of a municipality, the municipality </w:t>
      </w:r>
      <w:r w:rsidR="00842034">
        <w:rPr>
          <w:w w:val="105"/>
        </w:rPr>
        <w:t xml:space="preserve">must </w:t>
      </w:r>
      <w:r w:rsidRPr="002E77B1">
        <w:rPr>
          <w:w w:val="105"/>
        </w:rPr>
        <w:t xml:space="preserve">provide notice of </w:t>
      </w:r>
      <w:r w:rsidRPr="002E77B1">
        <w:rPr>
          <w:spacing w:val="2"/>
          <w:w w:val="105"/>
        </w:rPr>
        <w:t xml:space="preserve">the </w:t>
      </w:r>
      <w:r w:rsidRPr="002E77B1">
        <w:rPr>
          <w:w w:val="105"/>
        </w:rPr>
        <w:t>failure to comply with the registration requirements to Competitive Retailer.</w:t>
      </w:r>
      <w:r w:rsidRPr="00945C25">
        <w:rPr>
          <w:sz w:val="20"/>
        </w:rPr>
        <w:t xml:space="preserve"> </w:t>
      </w:r>
      <w:r w:rsidRPr="002E77B1">
        <w:rPr>
          <w:w w:val="105"/>
        </w:rPr>
        <w:t xml:space="preserve">Unless otherwise provided in the registration requirements of </w:t>
      </w:r>
      <w:r w:rsidRPr="002E77B1">
        <w:rPr>
          <w:spacing w:val="2"/>
          <w:w w:val="105"/>
        </w:rPr>
        <w:t xml:space="preserve">the </w:t>
      </w:r>
      <w:r w:rsidRPr="002E77B1">
        <w:rPr>
          <w:w w:val="105"/>
        </w:rPr>
        <w:t xml:space="preserve">municipality, Competitive Retailer </w:t>
      </w:r>
      <w:r w:rsidR="00842034">
        <w:rPr>
          <w:w w:val="105"/>
        </w:rPr>
        <w:t>will</w:t>
      </w:r>
      <w:r w:rsidRPr="002E77B1">
        <w:rPr>
          <w:w w:val="105"/>
        </w:rPr>
        <w:t xml:space="preserve"> have ten Business Days to cure </w:t>
      </w:r>
      <w:r w:rsidRPr="002E77B1">
        <w:rPr>
          <w:spacing w:val="2"/>
          <w:w w:val="105"/>
        </w:rPr>
        <w:t xml:space="preserve">the </w:t>
      </w:r>
      <w:r w:rsidRPr="002E77B1">
        <w:rPr>
          <w:w w:val="105"/>
        </w:rPr>
        <w:t xml:space="preserve">noncompliance unless the municipality at its option agrees to extend </w:t>
      </w:r>
      <w:r w:rsidRPr="002E77B1">
        <w:rPr>
          <w:spacing w:val="2"/>
          <w:w w:val="105"/>
        </w:rPr>
        <w:t xml:space="preserve">the </w:t>
      </w:r>
      <w:r w:rsidRPr="002E77B1">
        <w:rPr>
          <w:w w:val="105"/>
        </w:rPr>
        <w:t xml:space="preserve">amount of time. Upon failure to cure the noncompliance, Competitive Retailer </w:t>
      </w:r>
      <w:r w:rsidR="005809B8">
        <w:rPr>
          <w:w w:val="105"/>
        </w:rPr>
        <w:t xml:space="preserve">will </w:t>
      </w:r>
      <w:r w:rsidRPr="002E77B1">
        <w:rPr>
          <w:w w:val="105"/>
        </w:rPr>
        <w:t xml:space="preserve">be in default, and Competitive Retailer </w:t>
      </w:r>
      <w:r w:rsidR="005809B8">
        <w:rPr>
          <w:w w:val="105"/>
        </w:rPr>
        <w:t xml:space="preserve">must </w:t>
      </w:r>
      <w:r w:rsidRPr="002E77B1">
        <w:rPr>
          <w:w w:val="105"/>
        </w:rPr>
        <w:t xml:space="preserve">abide by </w:t>
      </w:r>
      <w:r w:rsidRPr="002E77B1">
        <w:rPr>
          <w:spacing w:val="2"/>
          <w:w w:val="105"/>
        </w:rPr>
        <w:t xml:space="preserve">the </w:t>
      </w:r>
      <w:r w:rsidRPr="002E77B1">
        <w:rPr>
          <w:w w:val="105"/>
        </w:rPr>
        <w:t xml:space="preserve">procedures provided in the registration requirements of the municipality with </w:t>
      </w:r>
      <w:r w:rsidRPr="002E77B1">
        <w:rPr>
          <w:spacing w:val="2"/>
          <w:w w:val="105"/>
        </w:rPr>
        <w:t xml:space="preserve">respect </w:t>
      </w:r>
      <w:r w:rsidRPr="002E77B1">
        <w:rPr>
          <w:w w:val="105"/>
        </w:rPr>
        <w:t xml:space="preserve">to </w:t>
      </w:r>
      <w:r w:rsidRPr="002E77B1">
        <w:rPr>
          <w:spacing w:val="2"/>
          <w:w w:val="105"/>
        </w:rPr>
        <w:t xml:space="preserve">notice </w:t>
      </w:r>
      <w:r w:rsidRPr="002E77B1">
        <w:rPr>
          <w:w w:val="105"/>
        </w:rPr>
        <w:t xml:space="preserve">and </w:t>
      </w:r>
      <w:r w:rsidRPr="002E77B1">
        <w:rPr>
          <w:spacing w:val="2"/>
          <w:w w:val="105"/>
        </w:rPr>
        <w:t xml:space="preserve">transfer </w:t>
      </w:r>
      <w:r w:rsidRPr="002E77B1">
        <w:rPr>
          <w:w w:val="105"/>
        </w:rPr>
        <w:t xml:space="preserve">of </w:t>
      </w:r>
      <w:r w:rsidRPr="002E77B1">
        <w:rPr>
          <w:spacing w:val="2"/>
          <w:w w:val="105"/>
        </w:rPr>
        <w:t xml:space="preserve">affected Retail Customers </w:t>
      </w:r>
      <w:r w:rsidRPr="002E77B1">
        <w:rPr>
          <w:w w:val="105"/>
        </w:rPr>
        <w:t>to other qualified Competitive Retailer</w:t>
      </w:r>
      <w:r w:rsidR="0075679B">
        <w:rPr>
          <w:w w:val="105"/>
        </w:rPr>
        <w:t>(s)</w:t>
      </w:r>
      <w:r w:rsidRPr="002E77B1">
        <w:rPr>
          <w:w w:val="105"/>
        </w:rPr>
        <w:t xml:space="preserve"> or the POLR</w:t>
      </w:r>
      <w:r w:rsidR="0075679B">
        <w:rPr>
          <w:w w:val="105"/>
        </w:rPr>
        <w:t>(s)</w:t>
      </w:r>
      <w:r w:rsidRPr="002E77B1">
        <w:rPr>
          <w:w w:val="105"/>
        </w:rPr>
        <w:t xml:space="preserve">. In the event that </w:t>
      </w:r>
      <w:r w:rsidRPr="002E77B1">
        <w:rPr>
          <w:spacing w:val="2"/>
          <w:w w:val="105"/>
        </w:rPr>
        <w:t>the</w:t>
      </w:r>
      <w:r w:rsidRPr="002E77B1">
        <w:rPr>
          <w:spacing w:val="53"/>
          <w:w w:val="105"/>
        </w:rPr>
        <w:t xml:space="preserve"> </w:t>
      </w:r>
      <w:r w:rsidRPr="002E77B1">
        <w:rPr>
          <w:w w:val="105"/>
        </w:rPr>
        <w:t xml:space="preserve">Competitive Retailer fails to abide by these procedures, the </w:t>
      </w:r>
      <w:r w:rsidRPr="002E77B1">
        <w:rPr>
          <w:spacing w:val="2"/>
          <w:w w:val="105"/>
        </w:rPr>
        <w:t xml:space="preserve">municipality </w:t>
      </w:r>
      <w:r w:rsidR="005809B8">
        <w:rPr>
          <w:spacing w:val="2"/>
          <w:w w:val="105"/>
        </w:rPr>
        <w:t xml:space="preserve">must </w:t>
      </w:r>
      <w:r w:rsidRPr="002E77B1">
        <w:rPr>
          <w:w w:val="105"/>
        </w:rPr>
        <w:t xml:space="preserve">instruct the Registration Agent to immediately transfer the affected </w:t>
      </w:r>
      <w:r w:rsidRPr="002E77B1">
        <w:rPr>
          <w:spacing w:val="2"/>
          <w:w w:val="105"/>
        </w:rPr>
        <w:t xml:space="preserve">customers </w:t>
      </w:r>
      <w:r w:rsidRPr="002E77B1">
        <w:rPr>
          <w:w w:val="105"/>
        </w:rPr>
        <w:t xml:space="preserve">to the </w:t>
      </w:r>
      <w:r w:rsidRPr="002E77B1">
        <w:rPr>
          <w:spacing w:val="2"/>
          <w:w w:val="105"/>
        </w:rPr>
        <w:t>POLR</w:t>
      </w:r>
      <w:r w:rsidR="0075679B">
        <w:rPr>
          <w:spacing w:val="2"/>
          <w:w w:val="105"/>
        </w:rPr>
        <w:t>(s)</w:t>
      </w:r>
      <w:r w:rsidRPr="002E77B1">
        <w:rPr>
          <w:spacing w:val="2"/>
          <w:w w:val="105"/>
        </w:rPr>
        <w:t xml:space="preserve">. </w:t>
      </w:r>
      <w:r w:rsidRPr="002E77B1">
        <w:rPr>
          <w:w w:val="105"/>
        </w:rPr>
        <w:t xml:space="preserve">If the </w:t>
      </w:r>
      <w:r w:rsidRPr="002E77B1">
        <w:rPr>
          <w:spacing w:val="2"/>
          <w:w w:val="105"/>
        </w:rPr>
        <w:t xml:space="preserve">municipality </w:t>
      </w:r>
      <w:r w:rsidRPr="002E77B1">
        <w:rPr>
          <w:w w:val="105"/>
        </w:rPr>
        <w:t xml:space="preserve">has not </w:t>
      </w:r>
      <w:r w:rsidRPr="002E77B1">
        <w:rPr>
          <w:spacing w:val="2"/>
          <w:w w:val="105"/>
        </w:rPr>
        <w:t xml:space="preserve">adopted </w:t>
      </w:r>
      <w:r w:rsidR="00456CE0" w:rsidRPr="002E77B1">
        <w:rPr>
          <w:spacing w:val="3"/>
          <w:w w:val="105"/>
        </w:rPr>
        <w:t>such procedures</w:t>
      </w:r>
      <w:r w:rsidRPr="002E77B1">
        <w:rPr>
          <w:w w:val="105"/>
        </w:rPr>
        <w:t xml:space="preserve">, the Competitive Retailer </w:t>
      </w:r>
      <w:r w:rsidR="005809B8">
        <w:rPr>
          <w:w w:val="105"/>
        </w:rPr>
        <w:t xml:space="preserve">will </w:t>
      </w:r>
      <w:r w:rsidRPr="002E77B1">
        <w:rPr>
          <w:w w:val="105"/>
        </w:rPr>
        <w:t xml:space="preserve">abide by the procedures in </w:t>
      </w:r>
      <w:r w:rsidRPr="002E77B1">
        <w:rPr>
          <w:spacing w:val="2"/>
          <w:w w:val="105"/>
        </w:rPr>
        <w:t xml:space="preserve">P.U.C. </w:t>
      </w:r>
      <w:r>
        <w:rPr>
          <w:smallCaps/>
          <w:sz w:val="20"/>
        </w:rPr>
        <w:t>Subst</w:t>
      </w:r>
      <w:r w:rsidRPr="002E77B1">
        <w:rPr>
          <w:w w:val="105"/>
        </w:rPr>
        <w:t>. R.</w:t>
      </w:r>
      <w:r w:rsidRPr="002E77B1">
        <w:rPr>
          <w:spacing w:val="-14"/>
          <w:w w:val="105"/>
        </w:rPr>
        <w:t xml:space="preserve"> </w:t>
      </w:r>
      <w:r w:rsidRPr="002E77B1">
        <w:rPr>
          <w:w w:val="105"/>
        </w:rPr>
        <w:t>25.107.</w:t>
      </w:r>
    </w:p>
    <w:p w14:paraId="6C8A1296" w14:textId="77777777" w:rsidR="00CB63EE" w:rsidRPr="002E77B1" w:rsidRDefault="00394611" w:rsidP="00394611">
      <w:pPr>
        <w:pStyle w:val="Heading4"/>
        <w:numPr>
          <w:ilvl w:val="0"/>
          <w:numId w:val="0"/>
        </w:numPr>
        <w:ind w:left="1800" w:hanging="360"/>
      </w:pPr>
      <w:bookmarkStart w:id="777" w:name="_TOC_250025"/>
      <w:bookmarkStart w:id="778" w:name="_Toc116633848"/>
      <w:bookmarkStart w:id="779" w:name="_Toc523641530"/>
      <w:bookmarkStart w:id="780" w:name="_Toc130381572"/>
      <w:r w:rsidRPr="002E77B1">
        <w:t>5.</w:t>
      </w:r>
      <w:r w:rsidRPr="002E77B1">
        <w:tab/>
      </w:r>
      <w:r w:rsidR="00FC2F16" w:rsidRPr="002E77B1">
        <w:t>CURE OF</w:t>
      </w:r>
      <w:r w:rsidR="00FC2F16" w:rsidRPr="002E77B1">
        <w:rPr>
          <w:spacing w:val="20"/>
        </w:rPr>
        <w:t xml:space="preserve"> </w:t>
      </w:r>
      <w:bookmarkEnd w:id="777"/>
      <w:r w:rsidR="00FC2F16" w:rsidRPr="002E77B1">
        <w:t>DEFAULT</w:t>
      </w:r>
      <w:bookmarkEnd w:id="778"/>
      <w:bookmarkEnd w:id="779"/>
      <w:bookmarkEnd w:id="780"/>
    </w:p>
    <w:p w14:paraId="07F7EF32" w14:textId="77777777" w:rsidR="00CB63EE" w:rsidRPr="002E77B1" w:rsidRDefault="00FC2F16" w:rsidP="002E77B1">
      <w:pPr>
        <w:pStyle w:val="BodyText"/>
      </w:pPr>
      <w:r w:rsidRPr="002E77B1">
        <w:rPr>
          <w:w w:val="105"/>
        </w:rPr>
        <w:t xml:space="preserve">Upon payment of all past due amounts and associated penalties and late fees, establishment of any security required </w:t>
      </w:r>
      <w:r w:rsidR="00A24D9D">
        <w:rPr>
          <w:w w:val="105"/>
        </w:rPr>
        <w:t xml:space="preserve">under </w:t>
      </w:r>
      <w:r w:rsidRPr="002E77B1">
        <w:rPr>
          <w:w w:val="105"/>
        </w:rPr>
        <w:t>Section 4.5, SECURITY DEPOSITS AND CREDITWORTHINESS, and cure of any failure to abide by the provisions of this Tariff, Competitive Retailer will no longer be considered in default and will not be required to comply with the provisions in Section 4.6, DELINQUENCY, DEFAULT AND REMEDIES ON DEFAULT.</w:t>
      </w:r>
    </w:p>
    <w:p w14:paraId="4D9FF774" w14:textId="77777777" w:rsidR="00CB63EE" w:rsidRPr="00A447FD" w:rsidRDefault="00CB63EE" w:rsidP="005829B3">
      <w:pPr>
        <w:pStyle w:val="BodyText"/>
      </w:pPr>
      <w:bookmarkStart w:id="781" w:name="_Ref483899198"/>
      <w:bookmarkStart w:id="782" w:name="_Toc486751474"/>
      <w:bookmarkStart w:id="783" w:name="_Toc486827522"/>
      <w:bookmarkStart w:id="784" w:name="_Toc486827695"/>
      <w:bookmarkStart w:id="785" w:name="_Toc486829854"/>
      <w:bookmarkStart w:id="786" w:name="_Toc486831572"/>
      <w:bookmarkStart w:id="787" w:name="_Toc486831898"/>
      <w:bookmarkStart w:id="788" w:name="_Toc486849770"/>
      <w:bookmarkStart w:id="789" w:name="_Toc487526880"/>
      <w:bookmarkStart w:id="790" w:name="_Toc523641531"/>
    </w:p>
    <w:p w14:paraId="0CE4F004" w14:textId="77777777" w:rsidR="00CB63EE" w:rsidRPr="002E77B1" w:rsidRDefault="00394611" w:rsidP="00905613">
      <w:pPr>
        <w:pStyle w:val="Heading2"/>
        <w:numPr>
          <w:ilvl w:val="0"/>
          <w:numId w:val="0"/>
        </w:numPr>
        <w:jc w:val="left"/>
        <w:rPr>
          <w:rFonts w:ascii="Arial" w:hAnsi="Arial"/>
          <w:sz w:val="31"/>
        </w:rPr>
      </w:pPr>
      <w:bookmarkStart w:id="791" w:name="_TOC_250024"/>
      <w:bookmarkStart w:id="792" w:name="_Toc116633849"/>
      <w:bookmarkStart w:id="793" w:name="_Toc130381573"/>
      <w:bookmarkStart w:id="794" w:name="_Toc131705729"/>
      <w:bookmarkStart w:id="795" w:name="_Toc137131269"/>
      <w:r w:rsidRPr="002E77B1">
        <w:rPr>
          <w:rFonts w:ascii="Times New Roman" w:hAnsi="Times New Roman"/>
          <w:sz w:val="24"/>
          <w:szCs w:val="24"/>
        </w:rPr>
        <w:t>4.7</w:t>
      </w:r>
      <w:r w:rsidRPr="002E77B1">
        <w:rPr>
          <w:rFonts w:ascii="Times New Roman" w:hAnsi="Times New Roman"/>
          <w:sz w:val="24"/>
          <w:szCs w:val="24"/>
        </w:rPr>
        <w:tab/>
      </w:r>
      <w:r w:rsidR="00FC2F16" w:rsidRPr="002E77B1">
        <w:t>MEASUREMENT AND METERING OF</w:t>
      </w:r>
      <w:r w:rsidR="00FC2F16" w:rsidRPr="002E77B1">
        <w:rPr>
          <w:spacing w:val="14"/>
        </w:rPr>
        <w:t xml:space="preserve"> </w:t>
      </w:r>
      <w:bookmarkEnd w:id="791"/>
      <w:r w:rsidR="00FC2F16" w:rsidRPr="002E77B1">
        <w:rPr>
          <w:spacing w:val="3"/>
        </w:rPr>
        <w:t>SERVICE</w:t>
      </w:r>
      <w:bookmarkEnd w:id="781"/>
      <w:bookmarkEnd w:id="782"/>
      <w:bookmarkEnd w:id="783"/>
      <w:bookmarkEnd w:id="784"/>
      <w:bookmarkEnd w:id="785"/>
      <w:bookmarkEnd w:id="786"/>
      <w:bookmarkEnd w:id="787"/>
      <w:bookmarkEnd w:id="788"/>
      <w:bookmarkEnd w:id="789"/>
      <w:bookmarkEnd w:id="790"/>
      <w:bookmarkEnd w:id="792"/>
      <w:bookmarkEnd w:id="793"/>
      <w:bookmarkEnd w:id="794"/>
      <w:bookmarkEnd w:id="795"/>
    </w:p>
    <w:p w14:paraId="45D878E2" w14:textId="77777777" w:rsidR="00CB63EE" w:rsidRPr="002E77B1" w:rsidRDefault="00FC2F16" w:rsidP="00913AB3">
      <w:pPr>
        <w:pStyle w:val="Heading3"/>
        <w:numPr>
          <w:ilvl w:val="0"/>
          <w:numId w:val="18"/>
        </w:numPr>
      </w:pPr>
      <w:bookmarkStart w:id="796" w:name="_TOC_250023"/>
      <w:bookmarkStart w:id="797" w:name="_Toc116633850"/>
      <w:bookmarkStart w:id="798" w:name="_Ref483899206"/>
      <w:bookmarkStart w:id="799" w:name="_Toc486751475"/>
      <w:bookmarkStart w:id="800" w:name="_Toc486827523"/>
      <w:bookmarkStart w:id="801" w:name="_Toc486827696"/>
      <w:bookmarkStart w:id="802" w:name="_Toc486829855"/>
      <w:bookmarkStart w:id="803" w:name="_Toc486831573"/>
      <w:bookmarkStart w:id="804" w:name="_Toc486831899"/>
      <w:bookmarkStart w:id="805" w:name="_Toc486849771"/>
      <w:bookmarkStart w:id="806" w:name="_Toc487526881"/>
      <w:bookmarkStart w:id="807" w:name="_Toc523641532"/>
      <w:bookmarkStart w:id="808" w:name="_Toc130381574"/>
      <w:bookmarkStart w:id="809" w:name="_Toc131705730"/>
      <w:bookmarkStart w:id="810" w:name="_Toc137131270"/>
      <w:bookmarkEnd w:id="796"/>
      <w:r w:rsidRPr="002E77B1">
        <w:t>MEASUREMENT</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1CA24F1E" w14:textId="77777777" w:rsidR="00CB63EE" w:rsidRPr="002E77B1" w:rsidRDefault="00FC2F16" w:rsidP="002E77B1">
      <w:pPr>
        <w:pStyle w:val="BodyText"/>
      </w:pPr>
      <w:r w:rsidRPr="002E77B1">
        <w:rPr>
          <w:w w:val="105"/>
        </w:rPr>
        <w:t xml:space="preserve">Charges for Electric Power and Energy are calculated using measurements obtained from </w:t>
      </w:r>
      <w:r w:rsidR="00CE1A6A">
        <w:rPr>
          <w:w w:val="105"/>
        </w:rPr>
        <w:t>LP&amp;L</w:t>
      </w:r>
      <w:r w:rsidRPr="00A447FD">
        <w:rPr>
          <w:w w:val="105"/>
        </w:rPr>
        <w:t>-</w:t>
      </w:r>
      <w:r w:rsidRPr="002E77B1">
        <w:rPr>
          <w:w w:val="105"/>
        </w:rPr>
        <w:t xml:space="preserve">owned, </w:t>
      </w:r>
      <w:r w:rsidR="00CE1A6A">
        <w:rPr>
          <w:w w:val="105"/>
        </w:rPr>
        <w:t>LP&amp;L</w:t>
      </w:r>
      <w:r w:rsidRPr="00A447FD">
        <w:rPr>
          <w:w w:val="105"/>
        </w:rPr>
        <w:t>-</w:t>
      </w:r>
      <w:r w:rsidRPr="002E77B1">
        <w:rPr>
          <w:w w:val="105"/>
        </w:rPr>
        <w:t xml:space="preserve">installed and </w:t>
      </w:r>
      <w:r w:rsidR="00CE1A6A">
        <w:rPr>
          <w:w w:val="105"/>
        </w:rPr>
        <w:t>LP&amp;L</w:t>
      </w:r>
      <w:r w:rsidRPr="00A447FD">
        <w:rPr>
          <w:w w:val="105"/>
        </w:rPr>
        <w:t>-</w:t>
      </w:r>
      <w:r w:rsidRPr="002E77B1">
        <w:rPr>
          <w:w w:val="105"/>
        </w:rPr>
        <w:t xml:space="preserve">read Metering Equipment, estimation, or otherwise as defined in </w:t>
      </w:r>
      <w:r w:rsidR="00CE1A6A">
        <w:rPr>
          <w:w w:val="105"/>
        </w:rPr>
        <w:t>LP&amp;L</w:t>
      </w:r>
      <w:r w:rsidRPr="002E77B1">
        <w:rPr>
          <w:w w:val="105"/>
        </w:rPr>
        <w:t xml:space="preserve"> Delivery Service Tariff.</w:t>
      </w:r>
    </w:p>
    <w:p w14:paraId="19C203A6" w14:textId="77777777" w:rsidR="00CB63EE" w:rsidRPr="00A447FD" w:rsidRDefault="00CB63EE" w:rsidP="005829B3">
      <w:pPr>
        <w:pStyle w:val="BodyText"/>
      </w:pPr>
    </w:p>
    <w:p w14:paraId="4312B14D" w14:textId="77777777" w:rsidR="00CB63EE" w:rsidRPr="002E77B1" w:rsidRDefault="00FC2F16" w:rsidP="002E77B1">
      <w:pPr>
        <w:pStyle w:val="BodyText"/>
      </w:pPr>
      <w:r w:rsidRPr="002E77B1">
        <w:rPr>
          <w:w w:val="105"/>
        </w:rPr>
        <w:t xml:space="preserve">Electric Meter services will be performed by </w:t>
      </w:r>
      <w:r w:rsidR="00CE1A6A">
        <w:rPr>
          <w:w w:val="105"/>
        </w:rPr>
        <w:t>LP&amp;L</w:t>
      </w:r>
      <w:r w:rsidRPr="002E77B1">
        <w:rPr>
          <w:w w:val="105"/>
        </w:rPr>
        <w:t xml:space="preserve">. </w:t>
      </w:r>
      <w:r w:rsidR="00CE1A6A">
        <w:rPr>
          <w:w w:val="105"/>
        </w:rPr>
        <w:t>LP&amp;L</w:t>
      </w:r>
      <w:r w:rsidRPr="002E77B1">
        <w:rPr>
          <w:w w:val="105"/>
        </w:rPr>
        <w:t xml:space="preserve"> </w:t>
      </w:r>
      <w:r w:rsidR="00A65914">
        <w:rPr>
          <w:w w:val="105"/>
        </w:rPr>
        <w:t xml:space="preserve">will </w:t>
      </w:r>
      <w:r w:rsidRPr="002E77B1">
        <w:rPr>
          <w:w w:val="105"/>
        </w:rPr>
        <w:t>provide metering services in accordance with its Delivery Service Tariff, Applicable Legal Authorities, and all standards and protocols adopted by the Independent Organization.</w:t>
      </w:r>
    </w:p>
    <w:p w14:paraId="3F28A114" w14:textId="77777777" w:rsidR="0084001B" w:rsidRDefault="0084001B" w:rsidP="005829B3">
      <w:pPr>
        <w:pStyle w:val="BodyText"/>
        <w:rPr>
          <w:w w:val="105"/>
        </w:rPr>
      </w:pPr>
    </w:p>
    <w:p w14:paraId="14B84865" w14:textId="77777777" w:rsidR="00CB63EE" w:rsidRPr="002E77B1" w:rsidRDefault="00FC2F16" w:rsidP="002E77B1">
      <w:pPr>
        <w:pStyle w:val="BodyText"/>
        <w:rPr>
          <w:sz w:val="31"/>
          <w:szCs w:val="31"/>
        </w:rPr>
      </w:pPr>
      <w:r w:rsidRPr="002E77B1">
        <w:rPr>
          <w:w w:val="105"/>
        </w:rPr>
        <w:t xml:space="preserve">If Access is provided to Competitive Retailer whose Retail Customer takes Delivery Service at primary distribution or transmission voltage, </w:t>
      </w:r>
      <w:r w:rsidR="00CE1A6A">
        <w:rPr>
          <w:w w:val="105"/>
        </w:rPr>
        <w:t>LP&amp;L</w:t>
      </w:r>
      <w:r w:rsidRPr="002E77B1">
        <w:rPr>
          <w:w w:val="105"/>
        </w:rPr>
        <w:t xml:space="preserve"> may meter on the low side of Retail Customer</w:t>
      </w:r>
      <w:r w:rsidR="00357125">
        <w:rPr>
          <w:w w:val="105"/>
        </w:rPr>
        <w:t>’</w:t>
      </w:r>
      <w:r w:rsidRPr="002E77B1">
        <w:rPr>
          <w:w w:val="105"/>
        </w:rPr>
        <w:t>s transformers and adjust measurements to account for losses occurring between the Point of Delivery and point of measurement.</w:t>
      </w:r>
    </w:p>
    <w:p w14:paraId="7CBE1325" w14:textId="77777777" w:rsidR="00CB63EE" w:rsidRPr="00DB775A" w:rsidRDefault="00FC2F16" w:rsidP="00913AB3">
      <w:pPr>
        <w:pStyle w:val="Heading3"/>
        <w:numPr>
          <w:ilvl w:val="0"/>
          <w:numId w:val="18"/>
        </w:numPr>
        <w:rPr>
          <w:rFonts w:ascii="Times New Roman" w:hAnsi="Times New Roman"/>
        </w:rPr>
      </w:pPr>
      <w:bookmarkStart w:id="811" w:name="_TOC_250022"/>
      <w:bookmarkStart w:id="812" w:name="_Toc116633851"/>
      <w:bookmarkStart w:id="813" w:name="_Ref483899213"/>
      <w:bookmarkStart w:id="814" w:name="_Toc486751476"/>
      <w:bookmarkStart w:id="815" w:name="_Toc486827524"/>
      <w:bookmarkStart w:id="816" w:name="_Toc486827697"/>
      <w:bookmarkStart w:id="817" w:name="_Toc486829856"/>
      <w:bookmarkStart w:id="818" w:name="_Toc486831574"/>
      <w:bookmarkStart w:id="819" w:name="_Toc486831900"/>
      <w:bookmarkStart w:id="820" w:name="_Toc486849772"/>
      <w:bookmarkStart w:id="821" w:name="_Toc487526882"/>
      <w:bookmarkStart w:id="822" w:name="_Toc523641533"/>
      <w:bookmarkStart w:id="823" w:name="_Toc130381575"/>
      <w:bookmarkStart w:id="824" w:name="_Toc131705731"/>
      <w:bookmarkStart w:id="825" w:name="_Toc137131271"/>
      <w:r w:rsidRPr="00DB775A">
        <w:rPr>
          <w:rFonts w:ascii="Times New Roman" w:hAnsi="Times New Roman"/>
        </w:rPr>
        <w:t xml:space="preserve">METER </w:t>
      </w:r>
      <w:bookmarkEnd w:id="811"/>
      <w:r w:rsidRPr="00DB775A">
        <w:rPr>
          <w:rFonts w:ascii="Times New Roman" w:hAnsi="Times New Roman"/>
        </w:rPr>
        <w:t>READING</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14:paraId="22F16515" w14:textId="77777777" w:rsidR="00BA233B" w:rsidRPr="002E77B1" w:rsidRDefault="00CE1A6A" w:rsidP="002E77B1">
      <w:pPr>
        <w:pStyle w:val="BodyText"/>
      </w:pPr>
      <w:r>
        <w:rPr>
          <w:w w:val="105"/>
        </w:rPr>
        <w:t>LP&amp;L</w:t>
      </w:r>
      <w:r w:rsidR="00BA233B" w:rsidRPr="00A447FD">
        <w:rPr>
          <w:w w:val="105"/>
        </w:rPr>
        <w:t xml:space="preserve"> is responsible for reading </w:t>
      </w:r>
      <w:r>
        <w:rPr>
          <w:w w:val="105"/>
        </w:rPr>
        <w:t>LP&amp;L</w:t>
      </w:r>
      <w:r w:rsidR="00357125">
        <w:rPr>
          <w:w w:val="105"/>
        </w:rPr>
        <w:t>’</w:t>
      </w:r>
      <w:r w:rsidR="00BA233B" w:rsidRPr="00A447FD">
        <w:rPr>
          <w:w w:val="105"/>
        </w:rPr>
        <w:t xml:space="preserve">s Meter </w:t>
      </w:r>
      <w:r w:rsidR="00BA233B" w:rsidRPr="00A447FD">
        <w:t>on a monthly basis in accordance with the published Meter Reading Schedule</w:t>
      </w:r>
      <w:r w:rsidR="00BA233B" w:rsidRPr="00A447FD">
        <w:rPr>
          <w:w w:val="105"/>
        </w:rPr>
        <w:t xml:space="preserve">. </w:t>
      </w:r>
      <w:r>
        <w:rPr>
          <w:w w:val="105"/>
        </w:rPr>
        <w:t>LP&amp;L</w:t>
      </w:r>
      <w:r w:rsidR="00BA233B" w:rsidRPr="00A447FD">
        <w:t xml:space="preserve"> </w:t>
      </w:r>
      <w:r w:rsidR="000F308B">
        <w:t xml:space="preserve">must </w:t>
      </w:r>
      <w:r w:rsidR="00BA233B" w:rsidRPr="00A447FD">
        <w:t xml:space="preserve">make a reasonable effort to complete an Actual Meter Reading. </w:t>
      </w:r>
      <w:r>
        <w:t>LP&amp;L</w:t>
      </w:r>
      <w:r w:rsidR="00BA233B">
        <w:t xml:space="preserve"> must obtain an Actual Meter Reading within two Business Days of the date published in the Meter Reading Schedule, except as otherwise provided herein, and </w:t>
      </w:r>
      <w:r w:rsidR="000F308B">
        <w:t xml:space="preserve">will </w:t>
      </w:r>
      <w:r w:rsidR="00BA233B">
        <w:t>submit the Data from the Meter Reading to the Registration Agent within three Business Days of the Scheduled Meter Reading Date.</w:t>
      </w:r>
      <w:r w:rsidR="00BA233B" w:rsidRPr="002E77B1">
        <w:t xml:space="preserve"> </w:t>
      </w:r>
      <w:r w:rsidR="00BA233B" w:rsidRPr="002E77B1">
        <w:rPr>
          <w:w w:val="105"/>
        </w:rPr>
        <w:t xml:space="preserve">If an actual Meter Reading is not obtained, </w:t>
      </w:r>
      <w:r>
        <w:rPr>
          <w:w w:val="105"/>
        </w:rPr>
        <w:t>LP&amp;L</w:t>
      </w:r>
      <w:r w:rsidR="00BA233B" w:rsidRPr="002E77B1">
        <w:rPr>
          <w:w w:val="105"/>
        </w:rPr>
        <w:t xml:space="preserve"> </w:t>
      </w:r>
      <w:r w:rsidR="003B26CA">
        <w:rPr>
          <w:w w:val="105"/>
        </w:rPr>
        <w:t xml:space="preserve">will </w:t>
      </w:r>
      <w:r w:rsidR="00BA233B" w:rsidRPr="002E77B1">
        <w:rPr>
          <w:w w:val="105"/>
        </w:rPr>
        <w:t xml:space="preserve">estimate the Meter Reading for invoicing purposes in accordance with the applicable protocols of an Independent Organization, this chapter, the Rates in Chapter 5 and Applicable Legal Authorities. </w:t>
      </w:r>
      <w:r w:rsidR="00BA233B" w:rsidRPr="00A447FD">
        <w:t xml:space="preserve">Unless otherwise provided in this section or in the Rate Schedule, a Meter Reading </w:t>
      </w:r>
      <w:r w:rsidR="003B26CA">
        <w:t xml:space="preserve">must </w:t>
      </w:r>
      <w:r w:rsidR="00BA233B" w:rsidRPr="00A447FD">
        <w:t>not be estimated more than three times consecutively.</w:t>
      </w:r>
      <w:r w:rsidR="00BA233B">
        <w:t xml:space="preserve">  </w:t>
      </w:r>
      <w:r>
        <w:t>LP&amp;L</w:t>
      </w:r>
      <w:r w:rsidR="00BA233B">
        <w:t xml:space="preserve"> </w:t>
      </w:r>
      <w:r w:rsidR="003B26CA">
        <w:t>will</w:t>
      </w:r>
      <w:r w:rsidR="00BA233B">
        <w:t xml:space="preserve"> establish validation procedures that prohibit zero usage and extreme value Meter Readings unless good reason exists for the readings. </w:t>
      </w:r>
      <w:r>
        <w:t>LP&amp;L</w:t>
      </w:r>
      <w:r w:rsidR="00BA233B">
        <w:t xml:space="preserve"> </w:t>
      </w:r>
      <w:r w:rsidR="005B779B">
        <w:t>must</w:t>
      </w:r>
      <w:r w:rsidR="00BA233B">
        <w:t xml:space="preserve"> ensure that invoices and Meter Reading transactions with zero usage or usage with extreme and unlikely values are not issued to Competitive Retailer or Retail Customer unless </w:t>
      </w:r>
      <w:r>
        <w:t>LP&amp;L</w:t>
      </w:r>
      <w:r w:rsidR="00BA233B">
        <w:t xml:space="preserve"> has good reason to believe that the value is correct.</w:t>
      </w:r>
    </w:p>
    <w:p w14:paraId="21BFAD2C" w14:textId="77777777" w:rsidR="00BA233B" w:rsidRDefault="00BA233B" w:rsidP="005829B3">
      <w:pPr>
        <w:pStyle w:val="BodyText"/>
      </w:pPr>
    </w:p>
    <w:p w14:paraId="516342F5" w14:textId="77777777" w:rsidR="008D2846" w:rsidRPr="00A447FD" w:rsidRDefault="00BA233B" w:rsidP="0084001B">
      <w:pPr>
        <w:pStyle w:val="BodyText"/>
      </w:pPr>
      <w:r>
        <w:t xml:space="preserve">In any month where the Meter Reading fails the validation process, </w:t>
      </w:r>
      <w:r w:rsidR="00CE1A6A">
        <w:t>LP&amp;L</w:t>
      </w:r>
      <w:r>
        <w:t xml:space="preserve"> </w:t>
      </w:r>
      <w:r w:rsidR="005B779B">
        <w:t xml:space="preserve">must </w:t>
      </w:r>
      <w:r>
        <w:t>perform a second Meter Reading</w:t>
      </w:r>
      <w:r w:rsidR="00B819B9">
        <w:t>, subject to applicable costs, if any, from Chapter 5</w:t>
      </w:r>
      <w:r w:rsidR="0084001B">
        <w:t>.</w:t>
      </w:r>
    </w:p>
    <w:p w14:paraId="680C7FE7" w14:textId="77777777" w:rsidR="000F220F" w:rsidRPr="008D2846" w:rsidRDefault="000F220F" w:rsidP="00755EE7">
      <w:pPr>
        <w:pStyle w:val="Heading4"/>
        <w:numPr>
          <w:ilvl w:val="0"/>
          <w:numId w:val="14"/>
        </w:numPr>
      </w:pPr>
      <w:bookmarkStart w:id="826" w:name="_Toc116633852"/>
      <w:bookmarkStart w:id="827" w:name="_Toc130381576"/>
      <w:r w:rsidRPr="008D2846">
        <w:t>DENIAL OF ACCESS BY RETAIL CUSTOMER</w:t>
      </w:r>
      <w:bookmarkEnd w:id="826"/>
      <w:bookmarkEnd w:id="827"/>
    </w:p>
    <w:p w14:paraId="4293A506" w14:textId="77777777" w:rsidR="00D0457A" w:rsidRDefault="000F220F" w:rsidP="0084001B">
      <w:pPr>
        <w:pStyle w:val="BodyText"/>
      </w:pPr>
      <w:r w:rsidRPr="00A447FD">
        <w:t xml:space="preserve">If in any month Retail Customer prohibits </w:t>
      </w:r>
      <w:r w:rsidR="00CE1A6A">
        <w:t>LP&amp;L</w:t>
      </w:r>
      <w:r w:rsidR="00C63169" w:rsidRPr="00A447FD">
        <w:t xml:space="preserve"> </w:t>
      </w:r>
      <w:r w:rsidRPr="00A447FD">
        <w:t xml:space="preserve">access to read the Meter (due to Premises being locked, presence of a threatening animal, physical threats to </w:t>
      </w:r>
      <w:r w:rsidR="00CE1A6A">
        <w:t>LP&amp;L</w:t>
      </w:r>
      <w:r w:rsidRPr="00A447FD">
        <w:t xml:space="preserve">, or other similar reason), </w:t>
      </w:r>
      <w:r w:rsidR="00CE1A6A">
        <w:t>LP&amp;L</w:t>
      </w:r>
      <w:r w:rsidRPr="00A447FD">
        <w:t xml:space="preserve"> </w:t>
      </w:r>
      <w:r w:rsidR="005B779B">
        <w:t xml:space="preserve">must </w:t>
      </w:r>
      <w:r w:rsidR="00155559">
        <w:t>attempt communication with the customer, either through direct conversation, phone call</w:t>
      </w:r>
      <w:r w:rsidR="00D0457A">
        <w:t>,</w:t>
      </w:r>
      <w:r w:rsidR="00155559">
        <w:t xml:space="preserve"> or by </w:t>
      </w:r>
      <w:r w:rsidRPr="00A447FD">
        <w:t>provid</w:t>
      </w:r>
      <w:r w:rsidR="00155559">
        <w:t>ing</w:t>
      </w:r>
      <w:r w:rsidRPr="00A447FD">
        <w:t xml:space="preserve"> the Retail Customer a door hanger requesting access the following month</w:t>
      </w:r>
      <w:r w:rsidR="00D0457A">
        <w:t>,</w:t>
      </w:r>
      <w:r w:rsidRPr="00A447FD">
        <w:t xml:space="preserve"> and informing the Retail Customer of the consequences for continuing to fail to provide access. If </w:t>
      </w:r>
      <w:r w:rsidR="00CE1A6A">
        <w:t>LP&amp;L</w:t>
      </w:r>
      <w:r w:rsidR="00D0457A">
        <w:t xml:space="preserve"> does not choose the door hanger option or </w:t>
      </w:r>
      <w:r w:rsidRPr="00A447FD">
        <w:t xml:space="preserve">there is no door on which to leave a door hanger, </w:t>
      </w:r>
      <w:r w:rsidR="00CE1A6A">
        <w:t>LP&amp;L</w:t>
      </w:r>
      <w:r w:rsidRPr="00A447FD">
        <w:t xml:space="preserve"> may leave the door hanger at a point of ingress. If no point of ingress is available, </w:t>
      </w:r>
      <w:r w:rsidR="00CE1A6A">
        <w:t>LP&amp;L</w:t>
      </w:r>
      <w:r w:rsidRPr="00A447FD">
        <w:t xml:space="preserve"> may choose not to leave the door hanger and must notify Competitive Retailer of the inability to leave the door hanger.</w:t>
      </w:r>
    </w:p>
    <w:p w14:paraId="352EA46F" w14:textId="77777777" w:rsidR="0069282A" w:rsidRDefault="000F220F" w:rsidP="0084001B">
      <w:pPr>
        <w:pStyle w:val="BodyText"/>
      </w:pPr>
      <w:r w:rsidRPr="00A447FD">
        <w:t xml:space="preserve"> </w:t>
      </w:r>
      <w:r w:rsidR="00CE1A6A">
        <w:t>LP&amp;L</w:t>
      </w:r>
      <w:r w:rsidRPr="00A447FD">
        <w:t xml:space="preserve"> </w:t>
      </w:r>
      <w:r w:rsidR="00437D72">
        <w:t xml:space="preserve">must </w:t>
      </w:r>
      <w:r w:rsidRPr="00A447FD">
        <w:t xml:space="preserve">inform Competitive Retailer that </w:t>
      </w:r>
      <w:r w:rsidR="00CE1A6A">
        <w:t>LP&amp;L</w:t>
      </w:r>
      <w:r w:rsidRPr="00A447FD">
        <w:t xml:space="preserve"> was unable to gain access and the reason that </w:t>
      </w:r>
      <w:r w:rsidR="00CE1A6A">
        <w:t>LP&amp;L</w:t>
      </w:r>
      <w:r w:rsidRPr="00A447FD">
        <w:t xml:space="preserve"> was unable to gain access, providing enough detail that Competitive Retailer can explain to the Retail Customer and inform Competitive Retailer of the number of consecutive months </w:t>
      </w:r>
      <w:r w:rsidR="00CE1A6A">
        <w:t>LP&amp;L</w:t>
      </w:r>
      <w:r w:rsidRPr="00A447FD">
        <w:t xml:space="preserve"> has been denied access by the Retail Customer. If the</w:t>
      </w:r>
      <w:r w:rsidR="002161D0" w:rsidRPr="00A447FD">
        <w:t xml:space="preserve"> Competitive Retailer is notified that a Retail Customer denied </w:t>
      </w:r>
      <w:r w:rsidR="00CE1A6A">
        <w:t>LP&amp;L</w:t>
      </w:r>
      <w:r w:rsidR="002161D0" w:rsidRPr="00A447FD">
        <w:t xml:space="preserve"> access to read the Meter, Competitive Retailer </w:t>
      </w:r>
      <w:r w:rsidR="00437D72">
        <w:t xml:space="preserve">must </w:t>
      </w:r>
      <w:r w:rsidR="002161D0" w:rsidRPr="00A447FD">
        <w:t xml:space="preserve">contact the Retail Customer to request access for </w:t>
      </w:r>
      <w:r w:rsidR="00CE1A6A">
        <w:t>LP&amp;L</w:t>
      </w:r>
      <w:r w:rsidR="002161D0" w:rsidRPr="00A447FD">
        <w:t xml:space="preserve"> the following month and inform the Retail Customer of the consequences for continuing to fail to provide access. Competitive Retailer contact may be either by mail, telephone or door</w:t>
      </w:r>
      <w:r w:rsidR="1A107D9D">
        <w:t>-</w:t>
      </w:r>
      <w:r w:rsidR="002161D0" w:rsidRPr="00A447FD">
        <w:t>to</w:t>
      </w:r>
      <w:r w:rsidR="1A107D9D">
        <w:t>-</w:t>
      </w:r>
      <w:r w:rsidR="002161D0" w:rsidRPr="00A447FD">
        <w:t xml:space="preserve">door contact. </w:t>
      </w:r>
    </w:p>
    <w:p w14:paraId="5966F437" w14:textId="77777777" w:rsidR="008D2846" w:rsidRPr="00A447FD" w:rsidRDefault="002161D0" w:rsidP="0084001B">
      <w:pPr>
        <w:pStyle w:val="BodyText"/>
      </w:pPr>
      <w:r w:rsidRPr="00A447FD">
        <w:t xml:space="preserve">After three consecutive months of denial of access by the Retail Customer to </w:t>
      </w:r>
      <w:r w:rsidR="00CE1A6A">
        <w:t>LP&amp;L</w:t>
      </w:r>
      <w:r w:rsidRPr="00A447FD">
        <w:t xml:space="preserve"> to read the Meter, the Retail Customer has the following options: a) Disconnection of service;</w:t>
      </w:r>
      <w:r w:rsidR="00FC3E2A">
        <w:t xml:space="preserve"> b)</w:t>
      </w:r>
      <w:r w:rsidRPr="00A447FD">
        <w:t xml:space="preserve">  Relocation of the Meter to make Meter accessible at the Retail Customer</w:t>
      </w:r>
      <w:r w:rsidR="00357125">
        <w:t>’</w:t>
      </w:r>
      <w:r w:rsidRPr="00A447FD">
        <w:t>s expense</w:t>
      </w:r>
      <w:r w:rsidR="006749B1">
        <w:t xml:space="preserve"> </w:t>
      </w:r>
      <w:r w:rsidR="00332573">
        <w:t xml:space="preserve">or </w:t>
      </w:r>
      <w:r w:rsidR="006749B1">
        <w:t>c</w:t>
      </w:r>
      <w:r w:rsidR="00332573">
        <w:t>)</w:t>
      </w:r>
      <w:r w:rsidR="00CF0AB3">
        <w:t xml:space="preserve"> If available in </w:t>
      </w:r>
      <w:r w:rsidR="00CE1A6A">
        <w:t>LP&amp;L</w:t>
      </w:r>
      <w:r w:rsidR="00357125">
        <w:t>’</w:t>
      </w:r>
      <w:r w:rsidR="00CF0AB3">
        <w:t xml:space="preserve">s Service </w:t>
      </w:r>
      <w:r w:rsidR="00163217">
        <w:t xml:space="preserve">Area, </w:t>
      </w:r>
      <w:r w:rsidR="006749B1" w:rsidRPr="00A447FD">
        <w:t xml:space="preserve"> </w:t>
      </w:r>
      <w:r w:rsidR="00163217">
        <w:t>i</w:t>
      </w:r>
      <w:r w:rsidR="006749B1" w:rsidRPr="00A447FD">
        <w:t>nstallation of a remotely read Meter</w:t>
      </w:r>
      <w:r w:rsidR="00DD3124">
        <w:t xml:space="preserve">, </w:t>
      </w:r>
      <w:r w:rsidR="006749B1" w:rsidRPr="00A447FD">
        <w:t xml:space="preserve"> at the Retail Customer</w:t>
      </w:r>
      <w:r w:rsidR="00357125">
        <w:t>’</w:t>
      </w:r>
      <w:r w:rsidR="006749B1" w:rsidRPr="00A447FD">
        <w:t xml:space="preserve">s expense and billed directly by </w:t>
      </w:r>
      <w:r w:rsidR="00CE1A6A">
        <w:t>LP&amp;L</w:t>
      </w:r>
      <w:r w:rsidR="006749B1" w:rsidRPr="00A447FD">
        <w:t xml:space="preserve"> to Competitive Retailer</w:t>
      </w:r>
      <w:r w:rsidRPr="00A447FD">
        <w:t xml:space="preserve">. If Retail Customer does not choose an option, the </w:t>
      </w:r>
      <w:r w:rsidR="00CE1A6A">
        <w:t>LP&amp;L</w:t>
      </w:r>
      <w:r w:rsidR="00F5322F">
        <w:t xml:space="preserve"> </w:t>
      </w:r>
      <w:r w:rsidR="00691211">
        <w:t xml:space="preserve">will </w:t>
      </w:r>
      <w:r w:rsidRPr="00A447FD">
        <w:t xml:space="preserve">choose the option on behalf of the Retail Customer. </w:t>
      </w:r>
      <w:r w:rsidR="005C4A06">
        <w:t>[</w:t>
      </w:r>
      <w:r w:rsidR="00CE1A6A">
        <w:t>LP&amp;L</w:t>
      </w:r>
      <w:r w:rsidR="00492959" w:rsidRPr="00A447FD">
        <w:t xml:space="preserve"> </w:t>
      </w:r>
      <w:r w:rsidRPr="00A447FD">
        <w:t>may continue to perform Estimated Meter Reading for an additional 60 days in order to implement one of the options</w:t>
      </w:r>
      <w:r w:rsidR="00492959" w:rsidRPr="00A447FD">
        <w:t>.</w:t>
      </w:r>
    </w:p>
    <w:p w14:paraId="5DB3BD2B" w14:textId="77777777" w:rsidR="00441A83" w:rsidRPr="00A447FD" w:rsidRDefault="00394611" w:rsidP="00394611">
      <w:pPr>
        <w:pStyle w:val="Heading4"/>
        <w:numPr>
          <w:ilvl w:val="0"/>
          <w:numId w:val="0"/>
        </w:numPr>
        <w:ind w:left="1800" w:hanging="360"/>
      </w:pPr>
      <w:bookmarkStart w:id="828" w:name="_Toc116633853"/>
      <w:bookmarkStart w:id="829" w:name="_Toc130381577"/>
      <w:r w:rsidRPr="00A447FD">
        <w:t>2.</w:t>
      </w:r>
      <w:r w:rsidRPr="00A447FD">
        <w:tab/>
      </w:r>
      <w:r w:rsidR="00441A83" w:rsidRPr="00A447FD">
        <w:t>ESTIMATES FOR REASONS OTHER THAN FOR DENIAL OF ACCESS BY RETAIL CUSTOMER</w:t>
      </w:r>
      <w:bookmarkEnd w:id="828"/>
      <w:bookmarkEnd w:id="829"/>
    </w:p>
    <w:p w14:paraId="536CF6A2" w14:textId="77777777" w:rsidR="00441A83" w:rsidRPr="00A447FD" w:rsidRDefault="00441A83" w:rsidP="005829B3">
      <w:pPr>
        <w:pStyle w:val="BodyText"/>
      </w:pPr>
      <w:r w:rsidRPr="00A447FD">
        <w:t xml:space="preserve">The </w:t>
      </w:r>
      <w:r w:rsidR="00CE1A6A">
        <w:t>LP&amp;L</w:t>
      </w:r>
      <w:r w:rsidRPr="00A447FD">
        <w:t xml:space="preserve"> </w:t>
      </w:r>
      <w:r w:rsidR="008A7C6B">
        <w:t xml:space="preserve">must </w:t>
      </w:r>
      <w:r w:rsidRPr="00A447FD">
        <w:t>not perform Estimated Meter Reading for more than three consecutive Scheduled Meter Reading Dates for Retail Customer</w:t>
      </w:r>
      <w:r w:rsidR="00357125">
        <w:t>’</w:t>
      </w:r>
      <w:r w:rsidRPr="00A447FD">
        <w:t xml:space="preserve">s Premises when Retail Customer has not denied access. </w:t>
      </w:r>
      <w:r w:rsidR="00CE1A6A">
        <w:t>LP&amp;L</w:t>
      </w:r>
      <w:r w:rsidR="00357125">
        <w:t>’</w:t>
      </w:r>
      <w:r w:rsidRPr="00A447FD">
        <w:t>s failure to complete an Actual Meter Reading for reasons other than the Retail Customer</w:t>
      </w:r>
      <w:r w:rsidR="00357125">
        <w:t>’</w:t>
      </w:r>
      <w:r w:rsidRPr="00A447FD">
        <w:t xml:space="preserve">s failure to provide access </w:t>
      </w:r>
      <w:r w:rsidR="008A7C6B">
        <w:t xml:space="preserve">will </w:t>
      </w:r>
      <w:r w:rsidRPr="00A447FD">
        <w:t>not be considered a break in a series of consecutive months of deni</w:t>
      </w:r>
      <w:r w:rsidR="00AE6D77">
        <w:t>al of access under Section 4.7.B</w:t>
      </w:r>
      <w:r w:rsidRPr="00A447FD">
        <w:t xml:space="preserve">.1, DENIAL OF ACCESS BY RETAIL CUSTOMER, but </w:t>
      </w:r>
      <w:r w:rsidR="00617388">
        <w:t xml:space="preserve">will </w:t>
      </w:r>
      <w:r w:rsidRPr="00A447FD">
        <w:t xml:space="preserve">not be considered a month in which the Retail Customer has denied access. Estimated Meter Reading performed by </w:t>
      </w:r>
      <w:r w:rsidR="00CE1A6A">
        <w:t>LP&amp;L</w:t>
      </w:r>
      <w:r w:rsidRPr="00A447FD">
        <w:t xml:space="preserve"> for the purpose of a mass transition of Retail Customers when Actual Meter Reading is infeasible or Applicable Legal Authorities dictate an Estimated Meter Reading </w:t>
      </w:r>
      <w:r w:rsidR="00617388">
        <w:t xml:space="preserve">will </w:t>
      </w:r>
      <w:r w:rsidRPr="00A447FD">
        <w:t xml:space="preserve">not be considered a break in a series of consecutive months of Estimated Meter Reading, and </w:t>
      </w:r>
      <w:r w:rsidR="00617388">
        <w:t xml:space="preserve">will </w:t>
      </w:r>
      <w:r w:rsidRPr="00A447FD">
        <w:t xml:space="preserve">not be considered a month in a series of consecutive Estimated Meter Reading performed by </w:t>
      </w:r>
      <w:r w:rsidR="00CE1A6A">
        <w:t>LP&amp;L</w:t>
      </w:r>
      <w:r w:rsidRPr="00A447FD">
        <w:t>.</w:t>
      </w:r>
    </w:p>
    <w:p w14:paraId="163E80CB" w14:textId="77777777" w:rsidR="00DA6AD4" w:rsidRPr="00DA6AD4" w:rsidRDefault="00394611" w:rsidP="00394611">
      <w:pPr>
        <w:pStyle w:val="Heading4"/>
        <w:numPr>
          <w:ilvl w:val="0"/>
          <w:numId w:val="0"/>
        </w:numPr>
        <w:ind w:left="1800" w:hanging="360"/>
      </w:pPr>
      <w:bookmarkStart w:id="830" w:name="_Toc116633854"/>
      <w:bookmarkStart w:id="831" w:name="_Toc130381578"/>
      <w:r w:rsidRPr="00DA6AD4">
        <w:t>3.</w:t>
      </w:r>
      <w:r w:rsidRPr="00DA6AD4">
        <w:tab/>
      </w:r>
      <w:r w:rsidR="00DA6AD4" w:rsidRPr="00DA6AD4">
        <w:t>METER DATA</w:t>
      </w:r>
      <w:bookmarkEnd w:id="830"/>
      <w:bookmarkEnd w:id="831"/>
      <w:r w:rsidR="00DA6AD4" w:rsidRPr="00DA6AD4">
        <w:t xml:space="preserve"> </w:t>
      </w:r>
    </w:p>
    <w:p w14:paraId="76DF9A59" w14:textId="77777777" w:rsidR="00DA6AD4" w:rsidRDefault="00CE1A6A" w:rsidP="0084001B">
      <w:pPr>
        <w:pStyle w:val="BodyText"/>
      </w:pPr>
      <w:r>
        <w:t>LP&amp;L</w:t>
      </w:r>
      <w:r w:rsidR="00DA6AD4">
        <w:t xml:space="preserve"> </w:t>
      </w:r>
      <w:r w:rsidR="00DE7806">
        <w:t xml:space="preserve">must </w:t>
      </w:r>
      <w:r w:rsidR="00DA6AD4">
        <w:t>provide Meter Data, other than Interval Data, consistent with its Meter Reading Schedule. In addition,</w:t>
      </w:r>
      <w:r w:rsidR="00C735F6">
        <w:t xml:space="preserve"> when available</w:t>
      </w:r>
      <w:r w:rsidR="003D0C20">
        <w:t>,</w:t>
      </w:r>
      <w:r w:rsidR="00DA6AD4">
        <w:t xml:space="preserve"> </w:t>
      </w:r>
      <w:r>
        <w:t>LP&amp;L</w:t>
      </w:r>
      <w:r w:rsidR="00DA6AD4">
        <w:t xml:space="preserve"> </w:t>
      </w:r>
      <w:r w:rsidR="00DE7806">
        <w:t>must</w:t>
      </w:r>
      <w:r w:rsidR="00DA6AD4">
        <w:t xml:space="preserve"> provide Competitive Retailer access to, and provide to</w:t>
      </w:r>
      <w:r w:rsidR="0084001B">
        <w:t xml:space="preserve"> </w:t>
      </w:r>
      <w:r w:rsidR="00DA6AD4">
        <w:t xml:space="preserve">Registration Agent, complete Interval Data for the prior calendar day for each Meter in accordance with Applicable Legal Authorities. </w:t>
      </w:r>
      <w:r w:rsidR="00A63299">
        <w:t>The inclusion</w:t>
      </w:r>
      <w:r w:rsidR="004F6A85">
        <w:t xml:space="preserve"> of missing Interval Data does not meet the requirement of complete Interval Data.</w:t>
      </w:r>
    </w:p>
    <w:p w14:paraId="7B3147C8" w14:textId="77777777" w:rsidR="004F6A85" w:rsidRDefault="004F6A85" w:rsidP="0084001B">
      <w:pPr>
        <w:pStyle w:val="BodyText"/>
      </w:pPr>
    </w:p>
    <w:p w14:paraId="2C9BC2D0" w14:textId="17DDA5CC" w:rsidR="00CD5214" w:rsidRPr="006C79B6" w:rsidRDefault="00B039D1">
      <w:pPr>
        <w:rPr>
          <w:sz w:val="19"/>
          <w:szCs w:val="19"/>
        </w:rPr>
      </w:pPr>
      <w:r w:rsidRPr="006C79B6">
        <w:rPr>
          <w:bCs/>
          <w:sz w:val="19"/>
          <w:szCs w:val="19"/>
        </w:rPr>
        <w:t xml:space="preserve">For Utilities with meters that collect interval data, </w:t>
      </w:r>
      <w:r w:rsidR="00CE1A6A">
        <w:rPr>
          <w:bCs/>
          <w:sz w:val="19"/>
          <w:szCs w:val="19"/>
        </w:rPr>
        <w:t>LP&amp;L</w:t>
      </w:r>
      <w:r w:rsidR="00DA6AD4" w:rsidRPr="006C79B6">
        <w:rPr>
          <w:bCs/>
          <w:sz w:val="19"/>
          <w:szCs w:val="19"/>
        </w:rPr>
        <w:t xml:space="preserve"> </w:t>
      </w:r>
      <w:r w:rsidR="00DE7806" w:rsidRPr="006C79B6">
        <w:rPr>
          <w:bCs/>
          <w:sz w:val="19"/>
          <w:szCs w:val="19"/>
        </w:rPr>
        <w:t xml:space="preserve">must </w:t>
      </w:r>
      <w:r w:rsidR="00DA6AD4" w:rsidRPr="006C79B6">
        <w:rPr>
          <w:bCs/>
          <w:sz w:val="19"/>
          <w:szCs w:val="19"/>
        </w:rPr>
        <w:t>use reasonable efforts to ensure that the sum of all Interval Dat</w:t>
      </w:r>
      <w:r w:rsidR="0084001B" w:rsidRPr="006C79B6">
        <w:rPr>
          <w:bCs/>
          <w:sz w:val="19"/>
          <w:szCs w:val="19"/>
        </w:rPr>
        <w:t xml:space="preserve">a reported by </w:t>
      </w:r>
      <w:r w:rsidR="00CE1A6A">
        <w:rPr>
          <w:bCs/>
          <w:sz w:val="19"/>
          <w:szCs w:val="19"/>
        </w:rPr>
        <w:t>LP&amp;L</w:t>
      </w:r>
      <w:r w:rsidR="00DA6AD4" w:rsidRPr="006C79B6">
        <w:rPr>
          <w:bCs/>
          <w:sz w:val="19"/>
          <w:szCs w:val="19"/>
        </w:rPr>
        <w:t xml:space="preserve"> equals the monthly usage for the same billing period within the acceptable range established by the NAESB Uniform Business Practices (UBP), or any range established in a superseding Applicable Legal Authority. Despite </w:t>
      </w:r>
      <w:r w:rsidR="00CE1A6A">
        <w:rPr>
          <w:bCs/>
          <w:sz w:val="19"/>
          <w:szCs w:val="19"/>
        </w:rPr>
        <w:t>LP&amp;L</w:t>
      </w:r>
      <w:r w:rsidR="00357125">
        <w:rPr>
          <w:bCs/>
          <w:sz w:val="19"/>
          <w:szCs w:val="19"/>
        </w:rPr>
        <w:t>’</w:t>
      </w:r>
      <w:r w:rsidR="00DA6AD4" w:rsidRPr="006C79B6">
        <w:rPr>
          <w:bCs/>
          <w:sz w:val="19"/>
          <w:szCs w:val="19"/>
        </w:rPr>
        <w:t xml:space="preserve">s reasonable efforts, however, there will be instances when the Interval Data and the monthly usage for the same billing period are not equal within the acceptable range. Upon request, </w:t>
      </w:r>
      <w:r w:rsidR="00CE1A6A">
        <w:rPr>
          <w:bCs/>
          <w:sz w:val="19"/>
          <w:szCs w:val="19"/>
        </w:rPr>
        <w:t>LP&amp;L</w:t>
      </w:r>
      <w:r w:rsidR="00DA6AD4" w:rsidRPr="006C79B6">
        <w:rPr>
          <w:bCs/>
          <w:sz w:val="19"/>
          <w:szCs w:val="19"/>
        </w:rPr>
        <w:t xml:space="preserve"> </w:t>
      </w:r>
      <w:r w:rsidR="0034180B" w:rsidRPr="006C79B6">
        <w:rPr>
          <w:bCs/>
          <w:sz w:val="19"/>
          <w:szCs w:val="19"/>
        </w:rPr>
        <w:t xml:space="preserve">must </w:t>
      </w:r>
      <w:r w:rsidR="00DA6AD4" w:rsidRPr="006C79B6">
        <w:rPr>
          <w:bCs/>
          <w:sz w:val="19"/>
          <w:szCs w:val="19"/>
        </w:rPr>
        <w:t>provide to</w:t>
      </w:r>
      <w:r w:rsidR="000334C0" w:rsidRPr="006C79B6">
        <w:rPr>
          <w:bCs/>
          <w:sz w:val="19"/>
          <w:szCs w:val="19"/>
        </w:rPr>
        <w:t xml:space="preserve"> Competitive Retailer a detailed explanation when the sum of the Interval Data does not equal the monthly usage within the acceptable range.  </w:t>
      </w:r>
    </w:p>
    <w:p w14:paraId="6E8D627A" w14:textId="77777777" w:rsidR="008E528E" w:rsidRDefault="008E528E">
      <w:pPr>
        <w:rPr>
          <w:rFonts w:ascii="Times New Roman Bold" w:hAnsi="Times New Roman Bold"/>
          <w:b/>
          <w:caps/>
          <w:w w:val="105"/>
          <w:sz w:val="19"/>
          <w:szCs w:val="19"/>
        </w:rPr>
      </w:pPr>
      <w:bookmarkStart w:id="832" w:name="_TOC_250021"/>
      <w:bookmarkStart w:id="833" w:name="_Toc116633855"/>
      <w:bookmarkStart w:id="834" w:name="_Ref483899220"/>
      <w:bookmarkStart w:id="835" w:name="_Toc486751477"/>
      <w:bookmarkStart w:id="836" w:name="_Toc486827525"/>
      <w:bookmarkStart w:id="837" w:name="_Toc486827698"/>
      <w:bookmarkStart w:id="838" w:name="_Toc486829857"/>
      <w:bookmarkStart w:id="839" w:name="_Toc486831575"/>
      <w:bookmarkStart w:id="840" w:name="_Toc486831901"/>
      <w:bookmarkStart w:id="841" w:name="_Toc486849773"/>
      <w:bookmarkStart w:id="842" w:name="_Toc487526883"/>
      <w:bookmarkStart w:id="843" w:name="_Toc523641534"/>
      <w:r>
        <w:br w:type="page"/>
      </w:r>
    </w:p>
    <w:p w14:paraId="4107D603" w14:textId="77777777" w:rsidR="00CB63EE" w:rsidRPr="002E77B1" w:rsidRDefault="00FC2F16" w:rsidP="00913AB3">
      <w:pPr>
        <w:pStyle w:val="Heading3"/>
        <w:numPr>
          <w:ilvl w:val="0"/>
          <w:numId w:val="18"/>
        </w:numPr>
      </w:pPr>
      <w:bookmarkStart w:id="844" w:name="_Toc130381579"/>
      <w:bookmarkStart w:id="845" w:name="_Toc131705732"/>
      <w:bookmarkStart w:id="846" w:name="_Toc137131272"/>
      <w:r w:rsidRPr="002E77B1">
        <w:t>REPORTING MEASUREMENT</w:t>
      </w:r>
      <w:r w:rsidRPr="002E77B1">
        <w:rPr>
          <w:spacing w:val="24"/>
        </w:rPr>
        <w:t xml:space="preserve"> </w:t>
      </w:r>
      <w:bookmarkEnd w:id="832"/>
      <w:r w:rsidRPr="002E77B1">
        <w:t>DATA</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64A9F5F2" w14:textId="77777777" w:rsidR="00CB63EE" w:rsidRPr="002E77B1" w:rsidRDefault="00CE1A6A" w:rsidP="002E77B1">
      <w:pPr>
        <w:pStyle w:val="BodyText"/>
        <w:rPr>
          <w:sz w:val="31"/>
          <w:szCs w:val="31"/>
        </w:rPr>
      </w:pPr>
      <w:r>
        <w:rPr>
          <w:w w:val="105"/>
        </w:rPr>
        <w:t>LP&amp;L</w:t>
      </w:r>
      <w:r w:rsidR="00FC2F16" w:rsidRPr="002E77B1">
        <w:rPr>
          <w:w w:val="105"/>
        </w:rPr>
        <w:t xml:space="preserve"> </w:t>
      </w:r>
      <w:r w:rsidR="0034180B">
        <w:rPr>
          <w:w w:val="105"/>
        </w:rPr>
        <w:t xml:space="preserve">must </w:t>
      </w:r>
      <w:r w:rsidR="00FC2F16" w:rsidRPr="002E77B1">
        <w:rPr>
          <w:w w:val="105"/>
        </w:rPr>
        <w:t xml:space="preserve">report measurement data for a Point of Delivery as required by this Chapter, Applicable Legal Authorities, and in accordance with the </w:t>
      </w:r>
      <w:r>
        <w:rPr>
          <w:w w:val="105"/>
        </w:rPr>
        <w:t>LP&amp;L</w:t>
      </w:r>
      <w:r w:rsidR="00357125">
        <w:rPr>
          <w:w w:val="105"/>
        </w:rPr>
        <w:t>’</w:t>
      </w:r>
      <w:r w:rsidR="00FC2F16" w:rsidRPr="002E77B1">
        <w:rPr>
          <w:w w:val="105"/>
        </w:rPr>
        <w:t>s</w:t>
      </w:r>
      <w:r w:rsidR="00FC2F16" w:rsidRPr="002E77B1">
        <w:rPr>
          <w:spacing w:val="-19"/>
          <w:w w:val="105"/>
        </w:rPr>
        <w:t xml:space="preserve"> </w:t>
      </w:r>
      <w:r w:rsidR="00FC2F16" w:rsidRPr="002E77B1">
        <w:rPr>
          <w:w w:val="105"/>
        </w:rPr>
        <w:t>Tariffs.</w:t>
      </w:r>
      <w:bookmarkStart w:id="847" w:name="_Ref483899435"/>
      <w:bookmarkStart w:id="848" w:name="_Toc486751478"/>
      <w:bookmarkStart w:id="849" w:name="_Toc486827526"/>
      <w:bookmarkStart w:id="850" w:name="_Toc486827699"/>
      <w:bookmarkStart w:id="851" w:name="_Toc486829858"/>
      <w:bookmarkStart w:id="852" w:name="_Toc486831576"/>
      <w:bookmarkStart w:id="853" w:name="_Toc486831902"/>
      <w:bookmarkStart w:id="854" w:name="_Toc486849774"/>
      <w:bookmarkStart w:id="855" w:name="_Toc487526884"/>
    </w:p>
    <w:p w14:paraId="674D4258" w14:textId="77777777" w:rsidR="00CB63EE" w:rsidRPr="002E77B1" w:rsidRDefault="00FC2F16" w:rsidP="00913AB3">
      <w:pPr>
        <w:pStyle w:val="Heading3"/>
        <w:numPr>
          <w:ilvl w:val="0"/>
          <w:numId w:val="18"/>
        </w:numPr>
      </w:pPr>
      <w:bookmarkStart w:id="856" w:name="_TOC_250020"/>
      <w:bookmarkStart w:id="857" w:name="_Toc116633856"/>
      <w:bookmarkStart w:id="858" w:name="_Toc523641535"/>
      <w:bookmarkStart w:id="859" w:name="_Toc130381580"/>
      <w:bookmarkStart w:id="860" w:name="_Toc131705733"/>
      <w:bookmarkStart w:id="861" w:name="_Toc137131273"/>
      <w:r w:rsidRPr="001B6514">
        <w:t xml:space="preserve">METER </w:t>
      </w:r>
      <w:r w:rsidRPr="002E77B1">
        <w:t>TESTING</w:t>
      </w:r>
      <w:bookmarkEnd w:id="847"/>
      <w:bookmarkEnd w:id="848"/>
      <w:bookmarkEnd w:id="849"/>
      <w:bookmarkEnd w:id="850"/>
      <w:bookmarkEnd w:id="851"/>
      <w:bookmarkEnd w:id="852"/>
      <w:bookmarkEnd w:id="853"/>
      <w:bookmarkEnd w:id="854"/>
      <w:bookmarkEnd w:id="855"/>
      <w:r w:rsidRPr="002E77B1">
        <w:t xml:space="preserve">, </w:t>
      </w:r>
      <w:r w:rsidRPr="001B6514">
        <w:t xml:space="preserve">METER </w:t>
      </w:r>
      <w:r w:rsidRPr="002E77B1">
        <w:t xml:space="preserve">REPLACEMENT AND ADJUSTMENTS </w:t>
      </w:r>
      <w:r w:rsidRPr="001B6514">
        <w:t xml:space="preserve">FOR </w:t>
      </w:r>
      <w:r w:rsidRPr="002E77B1">
        <w:t>METER READING</w:t>
      </w:r>
      <w:r w:rsidRPr="001B6514">
        <w:t xml:space="preserve"> </w:t>
      </w:r>
      <w:bookmarkEnd w:id="856"/>
      <w:r w:rsidRPr="002E77B1">
        <w:t>INACCURACIES</w:t>
      </w:r>
      <w:bookmarkEnd w:id="857"/>
      <w:bookmarkEnd w:id="858"/>
      <w:bookmarkEnd w:id="859"/>
      <w:bookmarkEnd w:id="860"/>
      <w:bookmarkEnd w:id="861"/>
    </w:p>
    <w:p w14:paraId="19F7065C" w14:textId="77777777" w:rsidR="00CB63EE" w:rsidRPr="002E77B1" w:rsidRDefault="00CE1A6A" w:rsidP="002E77B1">
      <w:pPr>
        <w:pStyle w:val="BodyText"/>
        <w:rPr>
          <w:sz w:val="31"/>
          <w:szCs w:val="31"/>
        </w:rPr>
      </w:pPr>
      <w:r>
        <w:rPr>
          <w:w w:val="105"/>
        </w:rPr>
        <w:t>LP&amp;L</w:t>
      </w:r>
      <w:r w:rsidR="00FC2F16" w:rsidRPr="002E77B1">
        <w:rPr>
          <w:w w:val="105"/>
        </w:rPr>
        <w:t xml:space="preserve"> will test its Meters in accordance with the schedule and standards of the American National Standards Institute, Incorporated (</w:t>
      </w:r>
      <w:r w:rsidR="00357125">
        <w:rPr>
          <w:w w:val="105"/>
        </w:rPr>
        <w:t>“</w:t>
      </w:r>
      <w:r w:rsidR="00FC2F16" w:rsidRPr="002E77B1">
        <w:rPr>
          <w:w w:val="105"/>
        </w:rPr>
        <w:t>ANSI</w:t>
      </w:r>
      <w:r w:rsidR="00357125">
        <w:rPr>
          <w:w w:val="105"/>
        </w:rPr>
        <w:t>”</w:t>
      </w:r>
      <w:r w:rsidR="00FC2F16" w:rsidRPr="002E77B1">
        <w:rPr>
          <w:w w:val="105"/>
        </w:rPr>
        <w:t xml:space="preserve">). Upon notice of a request by a Competitive Retailer, </w:t>
      </w:r>
      <w:r>
        <w:rPr>
          <w:w w:val="105"/>
        </w:rPr>
        <w:t>LP&amp;L</w:t>
      </w:r>
      <w:r w:rsidR="00FC2F16" w:rsidRPr="002E77B1">
        <w:rPr>
          <w:w w:val="105"/>
        </w:rPr>
        <w:t xml:space="preserve"> will perform additional tests of the accuracy of </w:t>
      </w:r>
      <w:r>
        <w:rPr>
          <w:w w:val="105"/>
        </w:rPr>
        <w:t>LP&amp;L</w:t>
      </w:r>
      <w:r w:rsidR="00357125">
        <w:rPr>
          <w:w w:val="105"/>
        </w:rPr>
        <w:t>’</w:t>
      </w:r>
      <w:r w:rsidR="00FC2F16" w:rsidRPr="002E77B1">
        <w:rPr>
          <w:w w:val="105"/>
        </w:rPr>
        <w:t xml:space="preserve">s Meter </w:t>
      </w:r>
      <w:r w:rsidR="006F4C38">
        <w:rPr>
          <w:w w:val="105"/>
        </w:rPr>
        <w:t>no later than ten Business Days after the request is received, provided the Meter is a self-contained single phase, kWh Meter and subject to obtaining access and completing any necessary coordination with the Retail Customer or a third party</w:t>
      </w:r>
      <w:r w:rsidR="006F4C38" w:rsidRPr="00A447FD">
        <w:rPr>
          <w:w w:val="105"/>
        </w:rPr>
        <w:t xml:space="preserve">. </w:t>
      </w:r>
      <w:r w:rsidR="006F4C38" w:rsidRPr="00765B25">
        <w:rPr>
          <w:w w:val="105"/>
        </w:rPr>
        <w:t>In the event the Meter is</w:t>
      </w:r>
      <w:r w:rsidR="006F4C38">
        <w:rPr>
          <w:w w:val="105"/>
        </w:rPr>
        <w:t xml:space="preserve"> </w:t>
      </w:r>
      <w:r w:rsidR="006F4C38" w:rsidRPr="00765B25">
        <w:rPr>
          <w:w w:val="105"/>
        </w:rPr>
        <w:t>other than a self-contained, single phase kWh Meter, Company will perform the additional tests no later</w:t>
      </w:r>
      <w:r w:rsidR="006F4C38">
        <w:rPr>
          <w:w w:val="105"/>
        </w:rPr>
        <w:t xml:space="preserve"> </w:t>
      </w:r>
      <w:r w:rsidR="006F4C38" w:rsidRPr="00765B25">
        <w:rPr>
          <w:w w:val="105"/>
        </w:rPr>
        <w:t>than 30 calendar days after the request is received.</w:t>
      </w:r>
      <w:r w:rsidR="006F4C38" w:rsidRPr="002E77B1">
        <w:rPr>
          <w:w w:val="105"/>
        </w:rPr>
        <w:t xml:space="preserve">  </w:t>
      </w:r>
      <w:r w:rsidR="00FC2F16" w:rsidRPr="002E77B1">
        <w:rPr>
          <w:w w:val="105"/>
        </w:rPr>
        <w:t>The additional tests preferably will be performed on the Retail Customer</w:t>
      </w:r>
      <w:r w:rsidR="00357125">
        <w:rPr>
          <w:w w:val="105"/>
        </w:rPr>
        <w:t>’</w:t>
      </w:r>
      <w:r w:rsidR="00FC2F16" w:rsidRPr="002E77B1">
        <w:rPr>
          <w:w w:val="105"/>
        </w:rPr>
        <w:t xml:space="preserve">s Premises, but may, at </w:t>
      </w:r>
      <w:r>
        <w:rPr>
          <w:w w:val="105"/>
        </w:rPr>
        <w:t>LP&amp;L</w:t>
      </w:r>
      <w:r w:rsidR="00357125">
        <w:rPr>
          <w:w w:val="105"/>
        </w:rPr>
        <w:t>’</w:t>
      </w:r>
      <w:r w:rsidR="00FC2F16" w:rsidRPr="002E77B1">
        <w:rPr>
          <w:w w:val="105"/>
        </w:rPr>
        <w:t xml:space="preserve">s discretion, be performed at </w:t>
      </w:r>
      <w:r>
        <w:rPr>
          <w:w w:val="105"/>
        </w:rPr>
        <w:t>LP&amp;L</w:t>
      </w:r>
      <w:r w:rsidR="00FC2F16" w:rsidRPr="002E77B1">
        <w:rPr>
          <w:w w:val="105"/>
        </w:rPr>
        <w:t xml:space="preserve"> test laboratory. Charges for meter accuracy testing requested by Competitive Retailer will be invoiced to the Competitive Retailer in accordance with the rates contained in Chapter 5. Following the completion of any additional test, </w:t>
      </w:r>
      <w:r>
        <w:rPr>
          <w:w w:val="105"/>
        </w:rPr>
        <w:t>LP&amp;L</w:t>
      </w:r>
      <w:r w:rsidR="00FC2F16" w:rsidRPr="002E77B1">
        <w:rPr>
          <w:w w:val="105"/>
        </w:rPr>
        <w:t xml:space="preserve"> will promptly advise the Competitive Retailer requesting the test of the date of removal of the Meter, the date of the test, the result of the test, and who </w:t>
      </w:r>
      <w:r w:rsidR="00B3731E" w:rsidRPr="00A447FD">
        <w:rPr>
          <w:w w:val="105"/>
        </w:rPr>
        <w:t>performed</w:t>
      </w:r>
      <w:r w:rsidR="00B3731E" w:rsidRPr="002E77B1">
        <w:rPr>
          <w:w w:val="105"/>
        </w:rPr>
        <w:t xml:space="preserve"> </w:t>
      </w:r>
      <w:r w:rsidR="00FC2F16" w:rsidRPr="002E77B1">
        <w:rPr>
          <w:w w:val="105"/>
        </w:rPr>
        <w:t>the test.</w:t>
      </w:r>
    </w:p>
    <w:p w14:paraId="34BBA97A" w14:textId="77777777" w:rsidR="00CB63EE" w:rsidRPr="002E77B1" w:rsidRDefault="00394611" w:rsidP="00394611">
      <w:pPr>
        <w:pStyle w:val="Heading3"/>
        <w:numPr>
          <w:ilvl w:val="0"/>
          <w:numId w:val="0"/>
        </w:numPr>
        <w:ind w:left="1080" w:hanging="360"/>
      </w:pPr>
      <w:bookmarkStart w:id="862" w:name="_TOC_250019"/>
      <w:bookmarkStart w:id="863" w:name="_Toc116633857"/>
      <w:bookmarkStart w:id="864" w:name="_Ref483899460"/>
      <w:bookmarkStart w:id="865" w:name="_Toc486751479"/>
      <w:bookmarkStart w:id="866" w:name="_Toc486827527"/>
      <w:bookmarkStart w:id="867" w:name="_Toc486827700"/>
      <w:bookmarkStart w:id="868" w:name="_Toc486829859"/>
      <w:bookmarkStart w:id="869" w:name="_Toc486831577"/>
      <w:bookmarkStart w:id="870" w:name="_Toc486831903"/>
      <w:bookmarkStart w:id="871" w:name="_Toc486849775"/>
      <w:bookmarkStart w:id="872" w:name="_Toc487526885"/>
      <w:bookmarkStart w:id="873" w:name="_Toc523641536"/>
      <w:bookmarkStart w:id="874" w:name="_Toc130381581"/>
      <w:bookmarkStart w:id="875" w:name="_Toc131705734"/>
      <w:bookmarkStart w:id="876" w:name="_Toc137131274"/>
      <w:r w:rsidRPr="002E77B1">
        <w:rPr>
          <w:rFonts w:ascii="Times New Roman" w:hAnsi="Times New Roman"/>
        </w:rPr>
        <w:t>E.</w:t>
      </w:r>
      <w:r w:rsidRPr="002E77B1">
        <w:rPr>
          <w:rFonts w:ascii="Times New Roman" w:hAnsi="Times New Roman"/>
        </w:rPr>
        <w:tab/>
      </w:r>
      <w:r w:rsidR="00FC2F16" w:rsidRPr="002E77B1">
        <w:t>INVOICE ADJUSTMENT DUE TO METER</w:t>
      </w:r>
      <w:r w:rsidR="00FC2F16" w:rsidRPr="002E77B1">
        <w:rPr>
          <w:spacing w:val="1"/>
        </w:rPr>
        <w:t xml:space="preserve"> </w:t>
      </w:r>
      <w:bookmarkEnd w:id="862"/>
      <w:r w:rsidR="00FC2F16" w:rsidRPr="002E77B1">
        <w:t>INACCURACY</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1E616DB0" w14:textId="77777777" w:rsidR="00CB63EE" w:rsidRPr="002E77B1" w:rsidRDefault="00FC2F16" w:rsidP="002E77B1">
      <w:pPr>
        <w:pStyle w:val="BodyText"/>
      </w:pPr>
      <w:r w:rsidRPr="002E77B1">
        <w:rPr>
          <w:w w:val="105"/>
        </w:rPr>
        <w:t xml:space="preserve">If any </w:t>
      </w:r>
      <w:r w:rsidR="00CE1A6A">
        <w:rPr>
          <w:w w:val="105"/>
        </w:rPr>
        <w:t>LP&amp;L</w:t>
      </w:r>
      <w:r w:rsidRPr="002E77B1">
        <w:rPr>
          <w:w w:val="105"/>
        </w:rPr>
        <w:t xml:space="preserve">-owned Meter is determined to be outside of the accuracy standards established by the ANSI, unless bypassed or tampered with, proper correction will be made of previous measurement data. Competitive Retailer and </w:t>
      </w:r>
      <w:r w:rsidR="00CE1A6A">
        <w:rPr>
          <w:w w:val="105"/>
        </w:rPr>
        <w:t>LP&amp;L</w:t>
      </w:r>
      <w:r w:rsidRPr="002E77B1">
        <w:rPr>
          <w:w w:val="105"/>
        </w:rPr>
        <w:t xml:space="preserve"> </w:t>
      </w:r>
      <w:r w:rsidR="00DE64F9">
        <w:rPr>
          <w:w w:val="105"/>
        </w:rPr>
        <w:t>must</w:t>
      </w:r>
      <w:r w:rsidRPr="002E77B1">
        <w:rPr>
          <w:w w:val="105"/>
        </w:rPr>
        <w:t xml:space="preserve"> adjust their respective charges to Retail C</w:t>
      </w:r>
      <w:r w:rsidR="006F4C38" w:rsidRPr="002E77B1">
        <w:rPr>
          <w:w w:val="105"/>
        </w:rPr>
        <w:t xml:space="preserve">ustomer based on the corrected </w:t>
      </w:r>
      <w:r w:rsidR="006F4C38">
        <w:rPr>
          <w:w w:val="105"/>
        </w:rPr>
        <w:t>Meter D</w:t>
      </w:r>
      <w:r w:rsidRPr="00A447FD">
        <w:rPr>
          <w:w w:val="105"/>
        </w:rPr>
        <w:t>ata</w:t>
      </w:r>
      <w:r w:rsidR="006F4C38">
        <w:rPr>
          <w:w w:val="105"/>
        </w:rPr>
        <w:t xml:space="preserve"> pursuant to Applicable Legal Authorities for underbilling and overbilling</w:t>
      </w:r>
      <w:r w:rsidRPr="00A447FD">
        <w:rPr>
          <w:w w:val="105"/>
        </w:rPr>
        <w:t>.</w:t>
      </w:r>
    </w:p>
    <w:p w14:paraId="1AB9AD8A" w14:textId="77777777" w:rsidR="00CB63EE" w:rsidRPr="002E77B1" w:rsidRDefault="00394611" w:rsidP="00905613">
      <w:pPr>
        <w:pStyle w:val="Heading2"/>
        <w:numPr>
          <w:ilvl w:val="0"/>
          <w:numId w:val="0"/>
        </w:numPr>
        <w:jc w:val="left"/>
      </w:pPr>
      <w:bookmarkStart w:id="877" w:name="_TOC_250018"/>
      <w:bookmarkStart w:id="878" w:name="_Toc116633858"/>
      <w:bookmarkStart w:id="879" w:name="_Ref483899481"/>
      <w:bookmarkStart w:id="880" w:name="_Toc486751480"/>
      <w:bookmarkStart w:id="881" w:name="_Toc486827528"/>
      <w:bookmarkStart w:id="882" w:name="_Toc486827701"/>
      <w:bookmarkStart w:id="883" w:name="_Toc486829860"/>
      <w:bookmarkStart w:id="884" w:name="_Toc486831578"/>
      <w:bookmarkStart w:id="885" w:name="_Toc486831904"/>
      <w:bookmarkStart w:id="886" w:name="_Toc486849776"/>
      <w:bookmarkStart w:id="887" w:name="_Toc487526886"/>
      <w:bookmarkStart w:id="888" w:name="_Toc523641537"/>
      <w:bookmarkStart w:id="889" w:name="_Toc130381582"/>
      <w:bookmarkStart w:id="890" w:name="_Toc131705735"/>
      <w:bookmarkStart w:id="891" w:name="_Toc137131275"/>
      <w:r w:rsidRPr="002E77B1">
        <w:rPr>
          <w:rFonts w:ascii="Times New Roman" w:hAnsi="Times New Roman"/>
          <w:sz w:val="24"/>
          <w:szCs w:val="24"/>
        </w:rPr>
        <w:t>4.8</w:t>
      </w:r>
      <w:r w:rsidRPr="002E77B1">
        <w:rPr>
          <w:rFonts w:ascii="Times New Roman" w:hAnsi="Times New Roman"/>
          <w:sz w:val="24"/>
          <w:szCs w:val="24"/>
        </w:rPr>
        <w:tab/>
      </w:r>
      <w:r w:rsidR="00FC2F16" w:rsidRPr="002E77B1">
        <w:t>DATA</w:t>
      </w:r>
      <w:r w:rsidR="00FC2F16" w:rsidRPr="002E77B1">
        <w:rPr>
          <w:spacing w:val="12"/>
        </w:rPr>
        <w:t xml:space="preserve"> </w:t>
      </w:r>
      <w:bookmarkEnd w:id="877"/>
      <w:r w:rsidR="00FC2F16" w:rsidRPr="002E77B1">
        <w:t>EXCHANGE</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60434E3D" w14:textId="77777777" w:rsidR="00CB63EE" w:rsidRPr="002E77B1" w:rsidRDefault="00CE1A6A" w:rsidP="002E77B1">
      <w:pPr>
        <w:pStyle w:val="BodyText"/>
        <w:rPr>
          <w:sz w:val="31"/>
          <w:szCs w:val="31"/>
        </w:rPr>
      </w:pPr>
      <w:r>
        <w:rPr>
          <w:w w:val="105"/>
        </w:rPr>
        <w:t>LP&amp;L</w:t>
      </w:r>
      <w:r w:rsidR="00FC2F16" w:rsidRPr="002E77B1">
        <w:rPr>
          <w:w w:val="105"/>
        </w:rPr>
        <w:t xml:space="preserve"> </w:t>
      </w:r>
      <w:r w:rsidR="00C50298">
        <w:rPr>
          <w:w w:val="105"/>
        </w:rPr>
        <w:t xml:space="preserve">will </w:t>
      </w:r>
      <w:r w:rsidR="00FC2F16" w:rsidRPr="002E77B1">
        <w:rPr>
          <w:w w:val="105"/>
        </w:rPr>
        <w:t xml:space="preserve">release to Competitive Retailer in a manner prescribed by Applicable Legal Authorities proprietary customer information necessary to enable the Competitive Retailer to serve the Retail Customer. </w:t>
      </w:r>
      <w:r>
        <w:rPr>
          <w:w w:val="105"/>
        </w:rPr>
        <w:t>LP&amp;L</w:t>
      </w:r>
      <w:r w:rsidR="00BE3F96" w:rsidRPr="00A447FD">
        <w:t xml:space="preserve"> </w:t>
      </w:r>
      <w:r w:rsidR="00C50298">
        <w:t xml:space="preserve">will </w:t>
      </w:r>
      <w:r w:rsidR="00BE3F96" w:rsidRPr="00A447FD">
        <w:t xml:space="preserve">not assess separate charges to Competitive Retailer for the provision of the most recent 12 months of Meter Data used by </w:t>
      </w:r>
      <w:r>
        <w:t>LP&amp;L</w:t>
      </w:r>
      <w:r w:rsidR="00BE3F96" w:rsidRPr="00A447FD">
        <w:t xml:space="preserve"> for billing the Premises; however</w:t>
      </w:r>
      <w:r w:rsidR="73438E18" w:rsidRPr="00A447FD">
        <w:t>,</w:t>
      </w:r>
      <w:r w:rsidR="00BE3F96" w:rsidRPr="00A447FD">
        <w:t xml:space="preserve"> charges may apply for the provision of such data beyond the most recent 12 months</w:t>
      </w:r>
      <w:r w:rsidR="00FC2F16" w:rsidRPr="002E77B1">
        <w:rPr>
          <w:w w:val="105"/>
        </w:rPr>
        <w:t xml:space="preserve"> in accordance with </w:t>
      </w:r>
      <w:r>
        <w:rPr>
          <w:w w:val="105"/>
        </w:rPr>
        <w:t>LP&amp;L</w:t>
      </w:r>
      <w:r w:rsidR="00357125">
        <w:rPr>
          <w:w w:val="105"/>
        </w:rPr>
        <w:t>’</w:t>
      </w:r>
      <w:r w:rsidR="00FC2F16" w:rsidRPr="002E77B1">
        <w:rPr>
          <w:w w:val="105"/>
        </w:rPr>
        <w:t>s rates contained in Chapter 5 for provision of such information including Meter Reading data.</w:t>
      </w:r>
    </w:p>
    <w:p w14:paraId="111D6277" w14:textId="77777777" w:rsidR="00CB63EE" w:rsidRPr="002E77B1" w:rsidRDefault="00394611" w:rsidP="00394611">
      <w:pPr>
        <w:pStyle w:val="Heading3"/>
        <w:numPr>
          <w:ilvl w:val="0"/>
          <w:numId w:val="0"/>
        </w:numPr>
        <w:ind w:left="1080" w:hanging="360"/>
      </w:pPr>
      <w:bookmarkStart w:id="892" w:name="_TOC_250017"/>
      <w:bookmarkStart w:id="893" w:name="_Toc116633859"/>
      <w:bookmarkStart w:id="894" w:name="_Ref483899490"/>
      <w:bookmarkStart w:id="895" w:name="_Toc486751481"/>
      <w:bookmarkStart w:id="896" w:name="_Toc486827529"/>
      <w:bookmarkStart w:id="897" w:name="_Toc486827702"/>
      <w:bookmarkStart w:id="898" w:name="_Toc486829861"/>
      <w:bookmarkStart w:id="899" w:name="_Toc486831579"/>
      <w:bookmarkStart w:id="900" w:name="_Toc486831905"/>
      <w:bookmarkStart w:id="901" w:name="_Toc486849777"/>
      <w:bookmarkStart w:id="902" w:name="_Toc487526887"/>
      <w:bookmarkStart w:id="903" w:name="_Toc523641538"/>
      <w:bookmarkStart w:id="904" w:name="_Toc130381583"/>
      <w:bookmarkStart w:id="905" w:name="_Toc131705736"/>
      <w:bookmarkStart w:id="906" w:name="_Toc137131276"/>
      <w:r w:rsidRPr="002E77B1">
        <w:rPr>
          <w:rFonts w:ascii="Times New Roman" w:hAnsi="Times New Roman"/>
        </w:rPr>
        <w:t>A.</w:t>
      </w:r>
      <w:r w:rsidRPr="002E77B1">
        <w:rPr>
          <w:rFonts w:ascii="Times New Roman" w:hAnsi="Times New Roman"/>
        </w:rPr>
        <w:tab/>
      </w:r>
      <w:r w:rsidR="00FC2F16" w:rsidRPr="002E77B1">
        <w:t>DATA FROM METER</w:t>
      </w:r>
      <w:r w:rsidR="00FC2F16" w:rsidRPr="002E77B1">
        <w:rPr>
          <w:spacing w:val="36"/>
        </w:rPr>
        <w:t xml:space="preserve"> </w:t>
      </w:r>
      <w:bookmarkEnd w:id="892"/>
      <w:r w:rsidR="00FC2F16" w:rsidRPr="002E77B1">
        <w:t>READING</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2F571CB7" w14:textId="77777777" w:rsidR="00CB63EE" w:rsidRPr="002E77B1" w:rsidRDefault="00CE1A6A" w:rsidP="002E77B1">
      <w:pPr>
        <w:pStyle w:val="BodyText"/>
      </w:pPr>
      <w:r>
        <w:rPr>
          <w:w w:val="105"/>
        </w:rPr>
        <w:t>LP&amp;L</w:t>
      </w:r>
      <w:r w:rsidR="00FC2F16" w:rsidRPr="002E77B1">
        <w:rPr>
          <w:w w:val="105"/>
        </w:rPr>
        <w:t xml:space="preserve"> </w:t>
      </w:r>
      <w:r w:rsidR="00B065D1">
        <w:rPr>
          <w:w w:val="105"/>
        </w:rPr>
        <w:t xml:space="preserve">must </w:t>
      </w:r>
      <w:r w:rsidR="00FC2F16" w:rsidRPr="002E77B1">
        <w:rPr>
          <w:w w:val="105"/>
        </w:rPr>
        <w:t>make available to Retail Customer</w:t>
      </w:r>
      <w:r w:rsidR="00357125">
        <w:rPr>
          <w:w w:val="105"/>
        </w:rPr>
        <w:t>’</w:t>
      </w:r>
      <w:r w:rsidR="00FC2F16" w:rsidRPr="002E77B1">
        <w:rPr>
          <w:w w:val="105"/>
        </w:rPr>
        <w:t>s Competitive Retailer all data recorded in Retail Customer</w:t>
      </w:r>
      <w:r w:rsidR="00357125">
        <w:rPr>
          <w:w w:val="105"/>
        </w:rPr>
        <w:t>’</w:t>
      </w:r>
      <w:r w:rsidR="00FC2F16" w:rsidRPr="002E77B1">
        <w:rPr>
          <w:w w:val="105"/>
        </w:rPr>
        <w:t xml:space="preserve">s meter(s) that are owned by </w:t>
      </w:r>
      <w:r>
        <w:rPr>
          <w:w w:val="105"/>
        </w:rPr>
        <w:t>LP&amp;L</w:t>
      </w:r>
      <w:r w:rsidR="00FC2F16" w:rsidRPr="002E77B1">
        <w:rPr>
          <w:w w:val="105"/>
        </w:rPr>
        <w:t>.</w:t>
      </w:r>
    </w:p>
    <w:p w14:paraId="3BF555C6" w14:textId="77777777" w:rsidR="00CB63EE" w:rsidRPr="00A447FD" w:rsidRDefault="00CB63EE" w:rsidP="005829B3">
      <w:pPr>
        <w:pStyle w:val="BodyText"/>
      </w:pPr>
    </w:p>
    <w:p w14:paraId="4DE856BC" w14:textId="77777777" w:rsidR="00C728DC" w:rsidRPr="002E77B1" w:rsidRDefault="00CE1A6A" w:rsidP="002E77B1">
      <w:pPr>
        <w:pStyle w:val="BodyText"/>
      </w:pPr>
      <w:r>
        <w:rPr>
          <w:w w:val="105"/>
        </w:rPr>
        <w:t>LP&amp;L</w:t>
      </w:r>
      <w:r w:rsidR="00FC2F16" w:rsidRPr="002E77B1">
        <w:rPr>
          <w:w w:val="105"/>
        </w:rPr>
        <w:t xml:space="preserve"> </w:t>
      </w:r>
      <w:r w:rsidR="00B065D1">
        <w:rPr>
          <w:w w:val="105"/>
        </w:rPr>
        <w:t>must</w:t>
      </w:r>
      <w:r w:rsidR="00FC2F16" w:rsidRPr="002E77B1">
        <w:rPr>
          <w:w w:val="105"/>
        </w:rPr>
        <w:t xml:space="preserve"> provide Meter Reading data or estimated usage data to Retail Customer</w:t>
      </w:r>
      <w:r w:rsidR="00357125">
        <w:rPr>
          <w:w w:val="105"/>
        </w:rPr>
        <w:t>’</w:t>
      </w:r>
      <w:r w:rsidR="00FC2F16" w:rsidRPr="002E77B1">
        <w:rPr>
          <w:w w:val="105"/>
        </w:rPr>
        <w:t>s Competitive Retailer</w:t>
      </w:r>
      <w:r w:rsidR="00C728DC">
        <w:rPr>
          <w:w w:val="105"/>
        </w:rPr>
        <w:t xml:space="preserve"> through the Registration Agent</w:t>
      </w:r>
      <w:r w:rsidR="00FC2F16" w:rsidRPr="002E77B1">
        <w:rPr>
          <w:w w:val="105"/>
        </w:rPr>
        <w:t xml:space="preserve"> within three Business Days from </w:t>
      </w:r>
      <w:r>
        <w:rPr>
          <w:w w:val="105"/>
        </w:rPr>
        <w:t>LP&amp;L</w:t>
      </w:r>
      <w:r w:rsidR="00357125">
        <w:rPr>
          <w:w w:val="105"/>
        </w:rPr>
        <w:t>’</w:t>
      </w:r>
      <w:r w:rsidR="00FC2F16" w:rsidRPr="002E77B1">
        <w:rPr>
          <w:w w:val="105"/>
        </w:rPr>
        <w:t xml:space="preserve">s scheduled Meter Reading date for that Retail Customer in accordance with the protocols adopted by </w:t>
      </w:r>
      <w:r w:rsidR="00FC2F16" w:rsidRPr="002E77B1">
        <w:rPr>
          <w:spacing w:val="2"/>
          <w:w w:val="105"/>
        </w:rPr>
        <w:t xml:space="preserve">the </w:t>
      </w:r>
      <w:r w:rsidR="00FC2F16" w:rsidRPr="002E77B1">
        <w:rPr>
          <w:w w:val="105"/>
        </w:rPr>
        <w:t>Independent</w:t>
      </w:r>
      <w:r w:rsidR="00FC2F16" w:rsidRPr="002E77B1">
        <w:rPr>
          <w:spacing w:val="-3"/>
          <w:w w:val="105"/>
        </w:rPr>
        <w:t xml:space="preserve"> </w:t>
      </w:r>
      <w:r w:rsidR="00FC2F16" w:rsidRPr="002E77B1">
        <w:rPr>
          <w:w w:val="105"/>
        </w:rPr>
        <w:t>Organization.</w:t>
      </w:r>
    </w:p>
    <w:p w14:paraId="655440E9" w14:textId="77777777" w:rsidR="00C728DC" w:rsidRDefault="00C728DC" w:rsidP="005829B3">
      <w:pPr>
        <w:pStyle w:val="BodyText"/>
      </w:pPr>
    </w:p>
    <w:p w14:paraId="6C4B29F2" w14:textId="77777777" w:rsidR="00CB63EE" w:rsidRPr="002E77B1" w:rsidRDefault="00FC2F16" w:rsidP="002E77B1">
      <w:pPr>
        <w:pStyle w:val="BodyText"/>
      </w:pPr>
      <w:r w:rsidRPr="002E77B1">
        <w:rPr>
          <w:w w:val="105"/>
        </w:rPr>
        <w:t>Metering data, exce</w:t>
      </w:r>
      <w:r w:rsidR="00AE6D77" w:rsidRPr="002E77B1">
        <w:rPr>
          <w:w w:val="105"/>
        </w:rPr>
        <w:t>pt as specified in Section 4.8.</w:t>
      </w:r>
      <w:r w:rsidR="00AE6D77">
        <w:rPr>
          <w:w w:val="105"/>
        </w:rPr>
        <w:t>A</w:t>
      </w:r>
      <w:r w:rsidRPr="002E77B1">
        <w:rPr>
          <w:w w:val="105"/>
        </w:rPr>
        <w:t xml:space="preserve">.3, </w:t>
      </w:r>
      <w:r w:rsidR="002A10F7" w:rsidRPr="002E77B1">
        <w:rPr>
          <w:w w:val="105"/>
        </w:rPr>
        <w:t xml:space="preserve">METER </w:t>
      </w:r>
      <w:r w:rsidR="148F47A2" w:rsidRPr="000744EB">
        <w:rPr>
          <w:w w:val="105"/>
        </w:rPr>
        <w:t>READINGS</w:t>
      </w:r>
      <w:r w:rsidR="65E86FCC">
        <w:t xml:space="preserve"> </w:t>
      </w:r>
      <w:r w:rsidR="002A10F7" w:rsidRPr="000744EB">
        <w:rPr>
          <w:w w:val="105"/>
        </w:rPr>
        <w:t>FOR THE PURPOSE OF A SELF-SELECTED</w:t>
      </w:r>
      <w:r w:rsidR="002A10F7">
        <w:rPr>
          <w:w w:val="105"/>
        </w:rPr>
        <w:t xml:space="preserve"> </w:t>
      </w:r>
      <w:r w:rsidR="002A10F7" w:rsidRPr="000744EB">
        <w:rPr>
          <w:w w:val="105"/>
        </w:rPr>
        <w:t>SWITCH OR TO VERIFY ACCURACY OF METER READING</w:t>
      </w:r>
      <w:r w:rsidRPr="002E77B1">
        <w:rPr>
          <w:w w:val="105"/>
        </w:rPr>
        <w:t>, will be sent to the Competitive Retailer in complete billing periods.</w:t>
      </w:r>
    </w:p>
    <w:p w14:paraId="1A951A0F" w14:textId="77777777" w:rsidR="00CB63EE" w:rsidRPr="00A447FD" w:rsidRDefault="00CB63EE" w:rsidP="005829B3">
      <w:pPr>
        <w:pStyle w:val="BodyText"/>
      </w:pPr>
    </w:p>
    <w:p w14:paraId="65156FB6" w14:textId="77777777" w:rsidR="00CB63EE" w:rsidRPr="002E77B1" w:rsidRDefault="00FC2F16" w:rsidP="002E77B1">
      <w:pPr>
        <w:pStyle w:val="BodyText"/>
      </w:pPr>
      <w:r w:rsidRPr="002E77B1">
        <w:rPr>
          <w:w w:val="105"/>
        </w:rPr>
        <w:t>All metering data values will contain an associated Date/Time field a</w:t>
      </w:r>
      <w:r w:rsidR="00BB594F" w:rsidRPr="002E77B1">
        <w:rPr>
          <w:w w:val="105"/>
        </w:rPr>
        <w:t>s a time stamp.</w:t>
      </w:r>
      <w:r w:rsidRPr="00945C25">
        <w:rPr>
          <w:sz w:val="20"/>
        </w:rPr>
        <w:t xml:space="preserve"> </w:t>
      </w:r>
      <w:r w:rsidR="00BB594F" w:rsidRPr="002E77B1">
        <w:rPr>
          <w:w w:val="105"/>
        </w:rPr>
        <w:t xml:space="preserve">All time stamps </w:t>
      </w:r>
      <w:r w:rsidRPr="002E77B1">
        <w:rPr>
          <w:w w:val="105"/>
        </w:rPr>
        <w:t>(both for data points and sets of data) will be reported in Central Prevailing Time.</w:t>
      </w:r>
    </w:p>
    <w:p w14:paraId="026B9727" w14:textId="77777777" w:rsidR="00CB63EE" w:rsidRPr="00A447FD" w:rsidRDefault="00CB63EE" w:rsidP="005829B3">
      <w:pPr>
        <w:pStyle w:val="BodyText"/>
      </w:pPr>
    </w:p>
    <w:p w14:paraId="74925435" w14:textId="77777777" w:rsidR="00CB63EE" w:rsidRPr="002E77B1" w:rsidRDefault="00FC2F16" w:rsidP="002E77B1">
      <w:pPr>
        <w:pStyle w:val="BodyText"/>
      </w:pPr>
      <w:r w:rsidRPr="002E77B1">
        <w:rPr>
          <w:w w:val="105"/>
        </w:rPr>
        <w:t xml:space="preserve">Unless provided by the Independent Organization, </w:t>
      </w:r>
      <w:r w:rsidR="00CE1A6A">
        <w:rPr>
          <w:w w:val="105"/>
        </w:rPr>
        <w:t>LP&amp;L</w:t>
      </w:r>
      <w:r w:rsidRPr="002E77B1">
        <w:rPr>
          <w:w w:val="105"/>
        </w:rPr>
        <w:t xml:space="preserve"> </w:t>
      </w:r>
      <w:r w:rsidR="00B065D1">
        <w:rPr>
          <w:w w:val="105"/>
        </w:rPr>
        <w:t xml:space="preserve">must </w:t>
      </w:r>
      <w:r w:rsidRPr="002E77B1">
        <w:rPr>
          <w:w w:val="105"/>
        </w:rPr>
        <w:t xml:space="preserve">provide to Competitive Retailer, if requested by Competitive Retailer in a switch request, the most recent 12 months of historical usage and interval data by the appropriate </w:t>
      </w:r>
      <w:r w:rsidR="001606CA">
        <w:rPr>
          <w:w w:val="105"/>
        </w:rPr>
        <w:t xml:space="preserve">TX </w:t>
      </w:r>
      <w:r w:rsidRPr="002E77B1">
        <w:rPr>
          <w:w w:val="105"/>
        </w:rPr>
        <w:t>SET protocol upon the switching of a Retail Customer to a new Competitive Retailer.</w:t>
      </w:r>
    </w:p>
    <w:p w14:paraId="2CB5796E" w14:textId="77777777" w:rsidR="00CB63EE" w:rsidRPr="00A447FD" w:rsidRDefault="00CB63EE" w:rsidP="005829B3">
      <w:pPr>
        <w:pStyle w:val="BodyText"/>
      </w:pPr>
    </w:p>
    <w:p w14:paraId="49004B66" w14:textId="1A3E041D" w:rsidR="00CB63EE" w:rsidRPr="002E77B1" w:rsidRDefault="00FC2F16" w:rsidP="002E77B1">
      <w:pPr>
        <w:pStyle w:val="BodyText"/>
      </w:pPr>
      <w:r w:rsidRPr="002E77B1">
        <w:rPr>
          <w:w w:val="105"/>
        </w:rPr>
        <w:t xml:space="preserve">Unless provided by the Independent Organization, </w:t>
      </w:r>
      <w:r w:rsidR="00CE1A6A">
        <w:rPr>
          <w:w w:val="105"/>
        </w:rPr>
        <w:t>LP&amp;L</w:t>
      </w:r>
      <w:r w:rsidRPr="002E77B1">
        <w:rPr>
          <w:w w:val="105"/>
        </w:rPr>
        <w:t xml:space="preserve"> </w:t>
      </w:r>
      <w:r w:rsidR="00B065D1">
        <w:rPr>
          <w:w w:val="105"/>
        </w:rPr>
        <w:t xml:space="preserve">must </w:t>
      </w:r>
      <w:r w:rsidRPr="002E77B1">
        <w:rPr>
          <w:w w:val="105"/>
        </w:rPr>
        <w:t>provide access to Retail Customer</w:t>
      </w:r>
      <w:r w:rsidR="00357125">
        <w:rPr>
          <w:w w:val="105"/>
        </w:rPr>
        <w:t>’</w:t>
      </w:r>
      <w:r w:rsidRPr="002E77B1">
        <w:rPr>
          <w:w w:val="105"/>
        </w:rPr>
        <w:t>s historical usage and interval data</w:t>
      </w:r>
      <w:r w:rsidR="004346DF">
        <w:t xml:space="preserve"> (if </w:t>
      </w:r>
      <w:r w:rsidR="006F0D18">
        <w:t>available)</w:t>
      </w:r>
      <w:r w:rsidRPr="002E77B1">
        <w:rPr>
          <w:w w:val="105"/>
        </w:rPr>
        <w:t xml:space="preserve"> to Retail Customer and with the Retail Customer</w:t>
      </w:r>
      <w:r w:rsidR="00357125">
        <w:rPr>
          <w:w w:val="105"/>
        </w:rPr>
        <w:t>’</w:t>
      </w:r>
      <w:r w:rsidRPr="002E77B1">
        <w:rPr>
          <w:w w:val="105"/>
        </w:rPr>
        <w:t>s permission, current and/or prospective Competitive Retailers</w:t>
      </w:r>
      <w:r w:rsidR="001606CA">
        <w:rPr>
          <w:w w:val="105"/>
        </w:rPr>
        <w:t xml:space="preserve"> within three Business Days of the receipt of the request</w:t>
      </w:r>
      <w:r w:rsidRPr="00A447FD">
        <w:rPr>
          <w:w w:val="105"/>
        </w:rPr>
        <w:t>.</w:t>
      </w:r>
      <w:r w:rsidRPr="002E77B1">
        <w:rPr>
          <w:w w:val="105"/>
        </w:rPr>
        <w:t xml:space="preserve"> </w:t>
      </w:r>
      <w:r w:rsidR="00CE1A6A">
        <w:rPr>
          <w:w w:val="105"/>
        </w:rPr>
        <w:t>LP&amp;L</w:t>
      </w:r>
      <w:r w:rsidRPr="002E77B1">
        <w:rPr>
          <w:w w:val="105"/>
        </w:rPr>
        <w:t xml:space="preserve"> </w:t>
      </w:r>
      <w:r w:rsidR="00005135">
        <w:rPr>
          <w:w w:val="105"/>
        </w:rPr>
        <w:t xml:space="preserve">must </w:t>
      </w:r>
      <w:r w:rsidRPr="002E77B1">
        <w:rPr>
          <w:w w:val="105"/>
        </w:rPr>
        <w:t>maintain at least 12 months of usage</w:t>
      </w:r>
      <w:r w:rsidR="009218C5">
        <w:t xml:space="preserve"> and d</w:t>
      </w:r>
      <w:r w:rsidR="00A44E2C">
        <w:t>emand</w:t>
      </w:r>
      <w:r w:rsidRPr="002E77B1">
        <w:rPr>
          <w:w w:val="105"/>
        </w:rPr>
        <w:t xml:space="preserve"> data for each customer with a volumetric or demand meter, , and 12 months interval data for any customer for whom </w:t>
      </w:r>
      <w:r w:rsidR="00CE1A6A">
        <w:rPr>
          <w:w w:val="105"/>
        </w:rPr>
        <w:t>LP&amp;L</w:t>
      </w:r>
      <w:r w:rsidRPr="002E77B1">
        <w:rPr>
          <w:w w:val="105"/>
        </w:rPr>
        <w:t xml:space="preserve"> records interval data. </w:t>
      </w:r>
      <w:r w:rsidRPr="090DCCDB">
        <w:rPr>
          <w:w w:val="105"/>
        </w:rPr>
        <w:t xml:space="preserve">If not provided by the Independent Organization, </w:t>
      </w:r>
      <w:r w:rsidR="00CE1A6A">
        <w:rPr>
          <w:w w:val="105"/>
        </w:rPr>
        <w:t>LP&amp;L</w:t>
      </w:r>
      <w:r w:rsidRPr="090DCCDB">
        <w:rPr>
          <w:w w:val="105"/>
        </w:rPr>
        <w:t xml:space="preserve"> </w:t>
      </w:r>
      <w:r w:rsidR="007B34EE" w:rsidRPr="090DCCDB">
        <w:rPr>
          <w:w w:val="105"/>
        </w:rPr>
        <w:t xml:space="preserve">may </w:t>
      </w:r>
      <w:r w:rsidRPr="090DCCDB">
        <w:rPr>
          <w:w w:val="105"/>
        </w:rPr>
        <w:t>provide access to this data for customers</w:t>
      </w:r>
      <w:r w:rsidR="0044528E" w:rsidRPr="006C79B6">
        <w:t xml:space="preserve"> served with a meter that </w:t>
      </w:r>
      <w:r w:rsidR="00165642" w:rsidRPr="006C79B6">
        <w:t>records</w:t>
      </w:r>
      <w:r w:rsidR="0044528E">
        <w:t xml:space="preserve"> interval data</w:t>
      </w:r>
      <w:r w:rsidRPr="090DCCDB">
        <w:rPr>
          <w:w w:val="105"/>
        </w:rPr>
        <w:t xml:space="preserve"> through a web-portal, or other means such that the data is accessible in real time. </w:t>
      </w:r>
      <w:r w:rsidR="00CE1A6A">
        <w:rPr>
          <w:w w:val="105"/>
        </w:rPr>
        <w:t>LP&amp;L</w:t>
      </w:r>
      <w:r w:rsidRPr="090DCCDB">
        <w:rPr>
          <w:w w:val="105"/>
        </w:rPr>
        <w:t xml:space="preserve"> </w:t>
      </w:r>
      <w:r w:rsidR="00005135" w:rsidRPr="090DCCDB">
        <w:rPr>
          <w:w w:val="105"/>
        </w:rPr>
        <w:t xml:space="preserve">must </w:t>
      </w:r>
      <w:r w:rsidRPr="090DCCDB">
        <w:rPr>
          <w:w w:val="105"/>
        </w:rPr>
        <w:t>ensure confidentiality of customer load</w:t>
      </w:r>
      <w:r w:rsidR="007B34EE" w:rsidRPr="090DCCDB">
        <w:t xml:space="preserve"> </w:t>
      </w:r>
      <w:r w:rsidRPr="090DCCDB">
        <w:rPr>
          <w:w w:val="105"/>
        </w:rPr>
        <w:t>data through the assignment of unique customer passwords or personal identification numbers (PINs) released only to the metered Retail Customer.</w:t>
      </w:r>
    </w:p>
    <w:p w14:paraId="2B596B1D" w14:textId="77777777" w:rsidR="00CB63EE" w:rsidRPr="002E77B1" w:rsidRDefault="00FC2F16" w:rsidP="00755EE7">
      <w:pPr>
        <w:pStyle w:val="Heading4"/>
        <w:numPr>
          <w:ilvl w:val="0"/>
          <w:numId w:val="15"/>
        </w:numPr>
      </w:pPr>
      <w:bookmarkStart w:id="907" w:name="_Ref483899500"/>
      <w:bookmarkStart w:id="908" w:name="_TOC_250016"/>
      <w:bookmarkStart w:id="909" w:name="_Toc116633860"/>
      <w:bookmarkStart w:id="910" w:name="_Toc487526888"/>
      <w:bookmarkStart w:id="911" w:name="_Toc523641539"/>
      <w:bookmarkStart w:id="912" w:name="_Toc486751482"/>
      <w:bookmarkStart w:id="913" w:name="_Toc486827530"/>
      <w:bookmarkStart w:id="914" w:name="_Toc486827703"/>
      <w:bookmarkStart w:id="915" w:name="_Toc486829862"/>
      <w:bookmarkStart w:id="916" w:name="_Toc486831580"/>
      <w:bookmarkStart w:id="917" w:name="_Toc486831906"/>
      <w:bookmarkStart w:id="918" w:name="_Toc486849778"/>
      <w:bookmarkStart w:id="919" w:name="_Toc130381584"/>
      <w:r w:rsidRPr="002E77B1">
        <w:t>DATA</w:t>
      </w:r>
      <w:bookmarkEnd w:id="907"/>
      <w:r w:rsidRPr="002E77B1">
        <w:t xml:space="preserve"> RELATED TO INTERVAL</w:t>
      </w:r>
      <w:r w:rsidRPr="002E77B1">
        <w:rPr>
          <w:spacing w:val="37"/>
        </w:rPr>
        <w:t xml:space="preserve"> </w:t>
      </w:r>
      <w:bookmarkEnd w:id="908"/>
      <w:r w:rsidRPr="002E77B1">
        <w:t>METERS</w:t>
      </w:r>
      <w:bookmarkEnd w:id="909"/>
      <w:bookmarkEnd w:id="910"/>
      <w:bookmarkEnd w:id="911"/>
      <w:bookmarkEnd w:id="912"/>
      <w:bookmarkEnd w:id="913"/>
      <w:bookmarkEnd w:id="914"/>
      <w:bookmarkEnd w:id="915"/>
      <w:bookmarkEnd w:id="916"/>
      <w:bookmarkEnd w:id="917"/>
      <w:bookmarkEnd w:id="918"/>
      <w:bookmarkEnd w:id="919"/>
    </w:p>
    <w:p w14:paraId="206EEFF5" w14:textId="77777777" w:rsidR="00CB63EE" w:rsidRPr="002E77B1" w:rsidRDefault="001606CA" w:rsidP="002E77B1">
      <w:pPr>
        <w:pStyle w:val="BodyText"/>
      </w:pPr>
      <w:r w:rsidRPr="002E77B1">
        <w:rPr>
          <w:w w:val="105"/>
        </w:rPr>
        <w:t xml:space="preserve">Data from interval meters will be sent as </w:t>
      </w:r>
      <w:r w:rsidRPr="00A447FD">
        <w:rPr>
          <w:w w:val="105"/>
        </w:rPr>
        <w:t>kWh</w:t>
      </w:r>
      <w:r w:rsidRPr="002E77B1">
        <w:rPr>
          <w:w w:val="105"/>
        </w:rPr>
        <w:t xml:space="preserve"> during each interval. The </w:t>
      </w:r>
      <w:r w:rsidRPr="00A447FD">
        <w:rPr>
          <w:w w:val="105"/>
        </w:rPr>
        <w:t>kWh</w:t>
      </w:r>
      <w:r w:rsidRPr="002E77B1">
        <w:rPr>
          <w:w w:val="105"/>
        </w:rPr>
        <w:t xml:space="preserve"> will be reported for each interval. </w:t>
      </w:r>
      <w:r>
        <w:rPr>
          <w:w w:val="105"/>
        </w:rPr>
        <w:t>Each</w:t>
      </w:r>
      <w:r w:rsidRPr="002E77B1">
        <w:rPr>
          <w:w w:val="105"/>
        </w:rPr>
        <w:t xml:space="preserve"> recording interval </w:t>
      </w:r>
      <w:r w:rsidR="00005135">
        <w:rPr>
          <w:w w:val="105"/>
        </w:rPr>
        <w:t xml:space="preserve">must </w:t>
      </w:r>
      <w:r w:rsidRPr="002E77B1">
        <w:rPr>
          <w:w w:val="105"/>
        </w:rPr>
        <w:t xml:space="preserve">be </w:t>
      </w:r>
      <w:r>
        <w:rPr>
          <w:w w:val="105"/>
        </w:rPr>
        <w:t>labeled according to Applicable Legal Authorities</w:t>
      </w:r>
      <w:r w:rsidRPr="002E77B1">
        <w:rPr>
          <w:w w:val="105"/>
        </w:rPr>
        <w:t>.</w:t>
      </w:r>
    </w:p>
    <w:p w14:paraId="5AF85B3A" w14:textId="77777777" w:rsidR="00CB63EE" w:rsidRPr="002E77B1" w:rsidRDefault="00394611" w:rsidP="00394611">
      <w:pPr>
        <w:pStyle w:val="Heading4"/>
        <w:numPr>
          <w:ilvl w:val="0"/>
          <w:numId w:val="0"/>
        </w:numPr>
        <w:ind w:left="1800" w:hanging="360"/>
      </w:pPr>
      <w:bookmarkStart w:id="920" w:name="_Ref483899508"/>
      <w:bookmarkStart w:id="921" w:name="_TOC_250015"/>
      <w:bookmarkStart w:id="922" w:name="_Toc116633861"/>
      <w:bookmarkStart w:id="923" w:name="_Toc486751483"/>
      <w:bookmarkStart w:id="924" w:name="_Toc486827531"/>
      <w:bookmarkStart w:id="925" w:name="_Toc486827704"/>
      <w:bookmarkStart w:id="926" w:name="_Toc486829863"/>
      <w:bookmarkStart w:id="927" w:name="_Toc486831581"/>
      <w:bookmarkStart w:id="928" w:name="_Toc486831907"/>
      <w:bookmarkStart w:id="929" w:name="_Toc486849779"/>
      <w:bookmarkStart w:id="930" w:name="_Toc487526889"/>
      <w:bookmarkStart w:id="931" w:name="_Toc523641540"/>
      <w:bookmarkStart w:id="932" w:name="_Toc130381585"/>
      <w:r w:rsidRPr="002E77B1">
        <w:t>2.</w:t>
      </w:r>
      <w:r w:rsidRPr="002E77B1">
        <w:tab/>
      </w:r>
      <w:r w:rsidR="00FC2F16" w:rsidRPr="002E77B1">
        <w:t>DATA</w:t>
      </w:r>
      <w:bookmarkEnd w:id="920"/>
      <w:r w:rsidR="00FC2F16" w:rsidRPr="002E77B1">
        <w:t xml:space="preserve"> REPORTED BY VOLUMETRIC (</w:t>
      </w:r>
      <w:r w:rsidR="007E1D10" w:rsidRPr="00BB594F">
        <w:t>kWh</w:t>
      </w:r>
      <w:r w:rsidR="00FC2F16" w:rsidRPr="002E77B1">
        <w:t>)</w:t>
      </w:r>
      <w:r w:rsidR="00FC2F16" w:rsidRPr="002E77B1">
        <w:rPr>
          <w:spacing w:val="28"/>
        </w:rPr>
        <w:t xml:space="preserve"> </w:t>
      </w:r>
      <w:bookmarkEnd w:id="921"/>
      <w:r w:rsidR="00FC2F16" w:rsidRPr="002E77B1">
        <w:t>METERS</w:t>
      </w:r>
      <w:bookmarkEnd w:id="922"/>
      <w:bookmarkEnd w:id="923"/>
      <w:bookmarkEnd w:id="924"/>
      <w:bookmarkEnd w:id="925"/>
      <w:bookmarkEnd w:id="926"/>
      <w:bookmarkEnd w:id="927"/>
      <w:bookmarkEnd w:id="928"/>
      <w:bookmarkEnd w:id="929"/>
      <w:bookmarkEnd w:id="930"/>
      <w:bookmarkEnd w:id="931"/>
      <w:bookmarkEnd w:id="932"/>
    </w:p>
    <w:p w14:paraId="04D09604" w14:textId="77777777" w:rsidR="001606CA" w:rsidRPr="002E77B1" w:rsidRDefault="001606CA" w:rsidP="002E77B1">
      <w:pPr>
        <w:pStyle w:val="BodyText"/>
      </w:pPr>
      <w:r w:rsidRPr="002E77B1">
        <w:rPr>
          <w:w w:val="105"/>
        </w:rPr>
        <w:t>Data reported by volumetric (</w:t>
      </w:r>
      <w:r w:rsidRPr="00A447FD">
        <w:rPr>
          <w:w w:val="105"/>
        </w:rPr>
        <w:t>kWh</w:t>
      </w:r>
      <w:r w:rsidRPr="002E77B1">
        <w:rPr>
          <w:w w:val="105"/>
        </w:rPr>
        <w:t>) meters, will include: the start-of-period date and time, usage for period, demand readings (if available), end-of</w:t>
      </w:r>
      <w:r w:rsidR="310C7718" w:rsidRPr="002E77B1">
        <w:rPr>
          <w:w w:val="105"/>
        </w:rPr>
        <w:t>-</w:t>
      </w:r>
      <w:r w:rsidR="2B059C74" w:rsidRPr="00A447FD">
        <w:rPr>
          <w:w w:val="105"/>
        </w:rPr>
        <w:t>­</w:t>
      </w:r>
      <w:r w:rsidRPr="002E77B1">
        <w:rPr>
          <w:w w:val="105"/>
        </w:rPr>
        <w:t xml:space="preserve">period date and time, and end-of-period reading. Exceptions, which include </w:t>
      </w:r>
      <w:r>
        <w:rPr>
          <w:spacing w:val="2"/>
          <w:w w:val="105"/>
        </w:rPr>
        <w:t>initial meter reads</w:t>
      </w:r>
      <w:r w:rsidRPr="002E77B1">
        <w:rPr>
          <w:spacing w:val="-7"/>
          <w:w w:val="105"/>
        </w:rPr>
        <w:t xml:space="preserve"> </w:t>
      </w:r>
      <w:r w:rsidRPr="002E77B1">
        <w:rPr>
          <w:w w:val="105"/>
        </w:rPr>
        <w:t>and</w:t>
      </w:r>
      <w:r w:rsidRPr="002E77B1">
        <w:rPr>
          <w:spacing w:val="-7"/>
          <w:w w:val="105"/>
        </w:rPr>
        <w:t xml:space="preserve"> </w:t>
      </w:r>
      <w:r w:rsidRPr="002E77B1">
        <w:rPr>
          <w:spacing w:val="2"/>
          <w:w w:val="105"/>
        </w:rPr>
        <w:t>meter</w:t>
      </w:r>
      <w:r w:rsidRPr="002E77B1">
        <w:rPr>
          <w:spacing w:val="-7"/>
          <w:w w:val="105"/>
        </w:rPr>
        <w:t xml:space="preserve"> </w:t>
      </w:r>
      <w:r w:rsidRPr="002E77B1">
        <w:rPr>
          <w:spacing w:val="2"/>
          <w:w w:val="105"/>
        </w:rPr>
        <w:t>changes</w:t>
      </w:r>
      <w:r w:rsidRPr="002E77B1">
        <w:rPr>
          <w:spacing w:val="-7"/>
          <w:w w:val="105"/>
        </w:rPr>
        <w:t xml:space="preserve"> </w:t>
      </w:r>
      <w:r w:rsidRPr="002E77B1">
        <w:rPr>
          <w:w w:val="105"/>
        </w:rPr>
        <w:t>for</w:t>
      </w:r>
      <w:r w:rsidRPr="002E77B1">
        <w:rPr>
          <w:spacing w:val="-7"/>
          <w:w w:val="105"/>
        </w:rPr>
        <w:t xml:space="preserve"> </w:t>
      </w:r>
      <w:r w:rsidRPr="002E77B1">
        <w:rPr>
          <w:spacing w:val="2"/>
          <w:w w:val="105"/>
        </w:rPr>
        <w:t>start-of-period</w:t>
      </w:r>
      <w:r w:rsidRPr="002E77B1">
        <w:rPr>
          <w:spacing w:val="-8"/>
          <w:w w:val="105"/>
        </w:rPr>
        <w:t xml:space="preserve"> </w:t>
      </w:r>
      <w:r w:rsidRPr="002E77B1">
        <w:rPr>
          <w:spacing w:val="2"/>
          <w:w w:val="105"/>
        </w:rPr>
        <w:t>reading,</w:t>
      </w:r>
      <w:r w:rsidRPr="002E77B1">
        <w:rPr>
          <w:spacing w:val="-8"/>
          <w:w w:val="105"/>
        </w:rPr>
        <w:t xml:space="preserve"> </w:t>
      </w:r>
      <w:r w:rsidRPr="207E59A2">
        <w:rPr>
          <w:sz w:val="20"/>
          <w:szCs w:val="20"/>
        </w:rPr>
        <w:t>must</w:t>
      </w:r>
      <w:r w:rsidRPr="002E77B1">
        <w:rPr>
          <w:spacing w:val="-8"/>
          <w:w w:val="105"/>
        </w:rPr>
        <w:t xml:space="preserve"> be </w:t>
      </w:r>
      <w:r>
        <w:rPr>
          <w:spacing w:val="-8"/>
          <w:w w:val="105"/>
        </w:rPr>
        <w:t>appropriately labeled and providing in accordance with Applicable Legal Authorities</w:t>
      </w:r>
      <w:r w:rsidRPr="002E77B1">
        <w:rPr>
          <w:spacing w:val="3"/>
          <w:w w:val="105"/>
        </w:rPr>
        <w:t>.</w:t>
      </w:r>
    </w:p>
    <w:p w14:paraId="5117D80A" w14:textId="77777777" w:rsidR="00CB63EE" w:rsidRPr="00A447FD" w:rsidRDefault="00CB63EE" w:rsidP="005829B3">
      <w:pPr>
        <w:pStyle w:val="BodyText"/>
      </w:pPr>
    </w:p>
    <w:p w14:paraId="1AC7E781" w14:textId="58777A11" w:rsidR="00CB63EE" w:rsidRPr="002E77B1" w:rsidRDefault="00FC2F16" w:rsidP="002E77B1">
      <w:pPr>
        <w:pStyle w:val="BodyText"/>
        <w:rPr>
          <w:sz w:val="31"/>
          <w:szCs w:val="31"/>
        </w:rPr>
      </w:pPr>
      <w:r w:rsidRPr="002E77B1">
        <w:rPr>
          <w:w w:val="105"/>
        </w:rPr>
        <w:t>Metered data upon termination of Access to a Competitive Retailer as a result of termination of a Retail Customers</w:t>
      </w:r>
      <w:r w:rsidR="00357125">
        <w:rPr>
          <w:w w:val="105"/>
        </w:rPr>
        <w:t>’</w:t>
      </w:r>
      <w:r w:rsidRPr="002E77B1">
        <w:rPr>
          <w:w w:val="105"/>
        </w:rPr>
        <w:t xml:space="preserve"> Delivery Service at a particular Point of Delivery (final read) will be provided by </w:t>
      </w:r>
      <w:r w:rsidR="00CE1A6A">
        <w:rPr>
          <w:w w:val="105"/>
        </w:rPr>
        <w:t>LP&amp;L</w:t>
      </w:r>
      <w:r w:rsidRPr="002E77B1">
        <w:rPr>
          <w:w w:val="105"/>
        </w:rPr>
        <w:t xml:space="preserve"> to Competitive Retailer within three Business Days from the date that Delivery Service has been terminated.</w:t>
      </w:r>
    </w:p>
    <w:p w14:paraId="0208FA9C" w14:textId="77777777" w:rsidR="00CB63EE" w:rsidRPr="002A10F7" w:rsidRDefault="00394611" w:rsidP="00394611">
      <w:pPr>
        <w:pStyle w:val="Heading4"/>
        <w:numPr>
          <w:ilvl w:val="0"/>
          <w:numId w:val="0"/>
        </w:numPr>
        <w:ind w:left="1800" w:hanging="360"/>
      </w:pPr>
      <w:bookmarkStart w:id="933" w:name="_Toc130381586"/>
      <w:r w:rsidRPr="002A10F7">
        <w:t>3.</w:t>
      </w:r>
      <w:r w:rsidRPr="002A10F7">
        <w:tab/>
      </w:r>
      <w:bookmarkStart w:id="934" w:name="_Toc116633862"/>
      <w:r w:rsidR="002A10F7" w:rsidRPr="002A10F7">
        <w:t>METER READINGS FOR THE PURPOSE OF A SELF-SELECTED</w:t>
      </w:r>
      <w:r w:rsidR="002A10F7">
        <w:t xml:space="preserve"> </w:t>
      </w:r>
      <w:r w:rsidR="002A10F7" w:rsidRPr="002A10F7">
        <w:t>SWITCH OR TO VERIFY ACCURACY OF METER READING</w:t>
      </w:r>
      <w:bookmarkEnd w:id="933"/>
      <w:bookmarkEnd w:id="934"/>
    </w:p>
    <w:p w14:paraId="2D82F5BC" w14:textId="32FBBDD9" w:rsidR="001606CA" w:rsidRPr="002E77B1" w:rsidRDefault="001606CA" w:rsidP="002E77B1">
      <w:pPr>
        <w:pStyle w:val="BodyText"/>
      </w:pPr>
      <w:r>
        <w:rPr>
          <w:w w:val="105"/>
        </w:rPr>
        <w:t>M</w:t>
      </w:r>
      <w:r w:rsidRPr="00A447FD">
        <w:rPr>
          <w:w w:val="105"/>
        </w:rPr>
        <w:t>eter</w:t>
      </w:r>
      <w:r w:rsidRPr="002E77B1">
        <w:rPr>
          <w:w w:val="105"/>
        </w:rPr>
        <w:t xml:space="preserve"> reads associated with a Retail Customer</w:t>
      </w:r>
      <w:r w:rsidR="00357125">
        <w:rPr>
          <w:w w:val="105"/>
        </w:rPr>
        <w:t>’</w:t>
      </w:r>
      <w:r w:rsidRPr="002E77B1">
        <w:rPr>
          <w:w w:val="105"/>
        </w:rPr>
        <w:t>s change in designated Competitive Retailer</w:t>
      </w:r>
      <w:r w:rsidRPr="00A447FD">
        <w:rPr>
          <w:w w:val="105"/>
        </w:rPr>
        <w:t xml:space="preserve"> (Self</w:t>
      </w:r>
      <w:r>
        <w:rPr>
          <w:w w:val="105"/>
        </w:rPr>
        <w:t>-</w:t>
      </w:r>
      <w:r w:rsidRPr="00A447FD">
        <w:rPr>
          <w:w w:val="105"/>
        </w:rPr>
        <w:t xml:space="preserve">Selected Switch) </w:t>
      </w:r>
      <w:r w:rsidR="00005135">
        <w:rPr>
          <w:w w:val="105"/>
        </w:rPr>
        <w:t xml:space="preserve">will </w:t>
      </w:r>
      <w:r w:rsidRPr="00A447FD">
        <w:rPr>
          <w:w w:val="105"/>
        </w:rPr>
        <w:t xml:space="preserve">be provided </w:t>
      </w:r>
      <w:r>
        <w:rPr>
          <w:w w:val="105"/>
        </w:rPr>
        <w:t>with the timelines provided in Chapter 5.   Meter reads for the purpose of a self-selected switch</w:t>
      </w:r>
      <w:r w:rsidRPr="002E77B1">
        <w:rPr>
          <w:w w:val="105"/>
        </w:rPr>
        <w:t xml:space="preserve"> </w:t>
      </w:r>
      <w:r w:rsidR="00005135">
        <w:rPr>
          <w:w w:val="105"/>
        </w:rPr>
        <w:t>will</w:t>
      </w:r>
      <w:r w:rsidRPr="002E77B1">
        <w:rPr>
          <w:w w:val="105"/>
        </w:rPr>
        <w:t xml:space="preserve"> be provided to both the new </w:t>
      </w:r>
      <w:r w:rsidRPr="002E77B1">
        <w:rPr>
          <w:spacing w:val="2"/>
          <w:w w:val="105"/>
        </w:rPr>
        <w:t xml:space="preserve">and previous Competitive Retailer </w:t>
      </w:r>
      <w:r w:rsidRPr="002E77B1">
        <w:rPr>
          <w:w w:val="105"/>
        </w:rPr>
        <w:t xml:space="preserve">the </w:t>
      </w:r>
      <w:r w:rsidRPr="002E77B1">
        <w:rPr>
          <w:spacing w:val="2"/>
          <w:w w:val="105"/>
        </w:rPr>
        <w:t xml:space="preserve">next Business </w:t>
      </w:r>
      <w:r w:rsidRPr="002E77B1">
        <w:rPr>
          <w:w w:val="105"/>
        </w:rPr>
        <w:t xml:space="preserve">Day </w:t>
      </w:r>
      <w:r w:rsidRPr="002E77B1">
        <w:rPr>
          <w:spacing w:val="2"/>
          <w:w w:val="105"/>
        </w:rPr>
        <w:t xml:space="preserve">following </w:t>
      </w:r>
      <w:r w:rsidRPr="002E77B1">
        <w:rPr>
          <w:w w:val="105"/>
        </w:rPr>
        <w:t xml:space="preserve">the meter read date. For the new Competitive Retailer, the billing period begins with the </w:t>
      </w:r>
      <w:r>
        <w:rPr>
          <w:w w:val="105"/>
        </w:rPr>
        <w:t>date</w:t>
      </w:r>
      <w:r w:rsidRPr="002E77B1">
        <w:rPr>
          <w:w w:val="105"/>
        </w:rPr>
        <w:t xml:space="preserve"> </w:t>
      </w:r>
      <w:r w:rsidR="16774F58">
        <w:t>of meter</w:t>
      </w:r>
      <w:r w:rsidRPr="002E77B1">
        <w:rPr>
          <w:w w:val="105"/>
        </w:rPr>
        <w:t xml:space="preserve"> read</w:t>
      </w:r>
      <w:r>
        <w:rPr>
          <w:w w:val="105"/>
        </w:rPr>
        <w:t xml:space="preserve"> for the purpose of a self-selected switch</w:t>
      </w:r>
      <w:r w:rsidRPr="002E77B1">
        <w:rPr>
          <w:w w:val="105"/>
        </w:rPr>
        <w:t xml:space="preserve">, and for the previous Competitive Retailer, the billing period ends with the </w:t>
      </w:r>
      <w:r>
        <w:rPr>
          <w:w w:val="105"/>
        </w:rPr>
        <w:t>date</w:t>
      </w:r>
      <w:r w:rsidRPr="002E77B1">
        <w:rPr>
          <w:w w:val="105"/>
        </w:rPr>
        <w:t xml:space="preserve"> of </w:t>
      </w:r>
      <w:r>
        <w:rPr>
          <w:w w:val="105"/>
        </w:rPr>
        <w:t>the</w:t>
      </w:r>
      <w:r w:rsidRPr="002E77B1">
        <w:rPr>
          <w:w w:val="105"/>
        </w:rPr>
        <w:t xml:space="preserve"> meter read</w:t>
      </w:r>
      <w:r>
        <w:rPr>
          <w:w w:val="105"/>
        </w:rPr>
        <w:t xml:space="preserve"> for the purpose of a self-selected switch</w:t>
      </w:r>
      <w:r w:rsidRPr="00A447FD">
        <w:rPr>
          <w:w w:val="105"/>
        </w:rPr>
        <w:t>.</w:t>
      </w:r>
      <w:r w:rsidRPr="002E77B1">
        <w:rPr>
          <w:w w:val="105"/>
        </w:rPr>
        <w:t xml:space="preserve"> No such</w:t>
      </w:r>
      <w:r w:rsidRPr="002E77B1">
        <w:rPr>
          <w:spacing w:val="49"/>
          <w:w w:val="105"/>
        </w:rPr>
        <w:t xml:space="preserve"> </w:t>
      </w:r>
      <w:r w:rsidRPr="002E77B1">
        <w:rPr>
          <w:w w:val="105"/>
        </w:rPr>
        <w:t xml:space="preserve">Meter Read </w:t>
      </w:r>
      <w:r w:rsidR="00005135">
        <w:rPr>
          <w:w w:val="105"/>
        </w:rPr>
        <w:t>wil</w:t>
      </w:r>
      <w:r w:rsidR="00005135">
        <w:t>l</w:t>
      </w:r>
      <w:r w:rsidR="375FEAF5">
        <w:t xml:space="preserve"> </w:t>
      </w:r>
      <w:r w:rsidRPr="002E77B1">
        <w:rPr>
          <w:w w:val="105"/>
        </w:rPr>
        <w:t xml:space="preserve">be deemed to require any </w:t>
      </w:r>
      <w:r w:rsidRPr="002E77B1">
        <w:rPr>
          <w:spacing w:val="2"/>
          <w:w w:val="105"/>
        </w:rPr>
        <w:t xml:space="preserve">change </w:t>
      </w:r>
      <w:r w:rsidRPr="002E77B1">
        <w:rPr>
          <w:w w:val="105"/>
        </w:rPr>
        <w:t xml:space="preserve">in </w:t>
      </w:r>
      <w:r w:rsidR="00CE1A6A">
        <w:rPr>
          <w:w w:val="105"/>
        </w:rPr>
        <w:t>LP&amp;L</w:t>
      </w:r>
      <w:r w:rsidR="00357125">
        <w:rPr>
          <w:w w:val="105"/>
        </w:rPr>
        <w:t>’</w:t>
      </w:r>
      <w:r w:rsidRPr="002E77B1">
        <w:rPr>
          <w:w w:val="105"/>
        </w:rPr>
        <w:t>s regular continuing Meter Read cycle for that Retail</w:t>
      </w:r>
      <w:r w:rsidRPr="002E77B1">
        <w:rPr>
          <w:spacing w:val="1"/>
          <w:w w:val="105"/>
        </w:rPr>
        <w:t xml:space="preserve"> </w:t>
      </w:r>
      <w:r w:rsidRPr="002E77B1">
        <w:rPr>
          <w:w w:val="105"/>
        </w:rPr>
        <w:t>Customer.</w:t>
      </w:r>
    </w:p>
    <w:p w14:paraId="1419F695" w14:textId="77777777" w:rsidR="0084001B" w:rsidRDefault="0084001B" w:rsidP="005829B3">
      <w:pPr>
        <w:pStyle w:val="BodyText"/>
      </w:pPr>
    </w:p>
    <w:p w14:paraId="43156EF9" w14:textId="77777777" w:rsidR="001606CA" w:rsidRPr="00A447FD" w:rsidRDefault="001606CA" w:rsidP="005829B3">
      <w:pPr>
        <w:pStyle w:val="BodyText"/>
        <w:rPr>
          <w:w w:val="105"/>
        </w:rPr>
      </w:pPr>
      <w:r w:rsidRPr="00A447FD">
        <w:t xml:space="preserve">A Meter Reading to verify the accuracy of an original Meter Reading </w:t>
      </w:r>
      <w:r w:rsidR="00005135">
        <w:t xml:space="preserve">will </w:t>
      </w:r>
      <w:r w:rsidRPr="00A447FD">
        <w:t xml:space="preserve">be performed and the new reading </w:t>
      </w:r>
      <w:r w:rsidR="00005135">
        <w:t>must</w:t>
      </w:r>
      <w:r w:rsidRPr="00A447FD">
        <w:t xml:space="preserve"> be transmitted to Competitive Retailer within five Business Days of </w:t>
      </w:r>
      <w:r w:rsidR="00CE1A6A">
        <w:t>LP&amp;L</w:t>
      </w:r>
      <w:r w:rsidR="00357125">
        <w:t>’</w:t>
      </w:r>
      <w:r w:rsidRPr="00A447FD">
        <w:t xml:space="preserve">s receipt of the request. If, based upon the Meter re-read, it is determined that the original monthly Meter Reading was in error, the Meter Reading and billing determinants for that billing period </w:t>
      </w:r>
      <w:r w:rsidR="00236F31">
        <w:t>must</w:t>
      </w:r>
      <w:r w:rsidRPr="00A447FD">
        <w:t xml:space="preserve"> be corrected </w:t>
      </w:r>
      <w:r w:rsidR="00AE6D77">
        <w:t>in accordance with Section 4.4.C</w:t>
      </w:r>
      <w:r>
        <w:t>.3</w:t>
      </w:r>
      <w:r w:rsidRPr="00A447FD">
        <w:t xml:space="preserve">, INVOICE CORRECTIONS, and no Discretionary Service Charge will be applied by </w:t>
      </w:r>
      <w:r w:rsidR="00CE1A6A">
        <w:t>LP&amp;L</w:t>
      </w:r>
      <w:r w:rsidRPr="00A447FD">
        <w:t>. If the Meter re-read determines that the original monthly Meter Reading was correct, a charge may be assessed for the re-read in accordance with Chapter 5.</w:t>
      </w:r>
    </w:p>
    <w:p w14:paraId="284F0CD1" w14:textId="77777777" w:rsidR="001606CA" w:rsidRPr="00A447FD" w:rsidRDefault="001606CA" w:rsidP="005829B3">
      <w:pPr>
        <w:pStyle w:val="BodyText"/>
      </w:pPr>
    </w:p>
    <w:p w14:paraId="7BAB76E7" w14:textId="77777777" w:rsidR="001606CA" w:rsidRPr="002E77B1" w:rsidRDefault="001606CA" w:rsidP="002E77B1">
      <w:pPr>
        <w:pStyle w:val="BodyText"/>
      </w:pPr>
      <w:r>
        <w:rPr>
          <w:w w:val="105"/>
        </w:rPr>
        <w:t>Any other</w:t>
      </w:r>
      <w:r w:rsidRPr="002E77B1">
        <w:rPr>
          <w:w w:val="105"/>
        </w:rPr>
        <w:t xml:space="preserve"> Meter Reads not associated with a Retail Customer</w:t>
      </w:r>
      <w:r w:rsidR="00357125">
        <w:rPr>
          <w:w w:val="105"/>
        </w:rPr>
        <w:t>’</w:t>
      </w:r>
      <w:r w:rsidRPr="002E77B1">
        <w:rPr>
          <w:w w:val="105"/>
        </w:rPr>
        <w:t xml:space="preserve">s change in Competitive Retailer </w:t>
      </w:r>
      <w:r w:rsidR="00236F31">
        <w:rPr>
          <w:w w:val="105"/>
        </w:rPr>
        <w:t xml:space="preserve">must </w:t>
      </w:r>
      <w:r w:rsidRPr="002E77B1">
        <w:rPr>
          <w:w w:val="105"/>
        </w:rPr>
        <w:t>be provided to the Competitive Retailer</w:t>
      </w:r>
      <w:r w:rsidRPr="002E77B1">
        <w:rPr>
          <w:spacing w:val="49"/>
          <w:w w:val="105"/>
        </w:rPr>
        <w:t xml:space="preserve"> </w:t>
      </w:r>
      <w:r w:rsidRPr="002E77B1">
        <w:rPr>
          <w:spacing w:val="2"/>
          <w:w w:val="105"/>
        </w:rPr>
        <w:t xml:space="preserve">requesting such meter read within three Business Days following </w:t>
      </w:r>
      <w:r w:rsidRPr="002E77B1">
        <w:rPr>
          <w:w w:val="105"/>
        </w:rPr>
        <w:t>the Meter Read</w:t>
      </w:r>
      <w:r w:rsidRPr="002E77B1">
        <w:rPr>
          <w:spacing w:val="4"/>
          <w:w w:val="105"/>
        </w:rPr>
        <w:t xml:space="preserve"> </w:t>
      </w:r>
      <w:r w:rsidRPr="002E77B1">
        <w:rPr>
          <w:w w:val="105"/>
        </w:rPr>
        <w:t>date.</w:t>
      </w:r>
    </w:p>
    <w:p w14:paraId="7BFD78F8" w14:textId="77777777" w:rsidR="0084001B" w:rsidRDefault="0084001B" w:rsidP="005829B3">
      <w:pPr>
        <w:pStyle w:val="BodyText"/>
        <w:rPr>
          <w:w w:val="105"/>
        </w:rPr>
      </w:pPr>
    </w:p>
    <w:p w14:paraId="4616C871" w14:textId="77777777" w:rsidR="00CB63EE" w:rsidRPr="002E77B1" w:rsidRDefault="001606CA" w:rsidP="002E77B1">
      <w:pPr>
        <w:pStyle w:val="BodyText"/>
      </w:pPr>
      <w:r w:rsidRPr="002E77B1">
        <w:rPr>
          <w:w w:val="105"/>
        </w:rPr>
        <w:t xml:space="preserve">Competitive Retailer may be charged for </w:t>
      </w:r>
      <w:r w:rsidRPr="00A447FD">
        <w:rPr>
          <w:w w:val="105"/>
        </w:rPr>
        <w:t>a</w:t>
      </w:r>
      <w:r w:rsidRPr="002E77B1">
        <w:rPr>
          <w:w w:val="105"/>
        </w:rPr>
        <w:t xml:space="preserve"> read that is requested by the Competitive Retailer in accordance with the rates in</w:t>
      </w:r>
      <w:r w:rsidRPr="002E77B1">
        <w:rPr>
          <w:spacing w:val="49"/>
          <w:w w:val="105"/>
        </w:rPr>
        <w:t xml:space="preserve"> </w:t>
      </w:r>
      <w:r w:rsidRPr="002E77B1">
        <w:rPr>
          <w:w w:val="105"/>
        </w:rPr>
        <w:t>Chapter 5 of this</w:t>
      </w:r>
      <w:r w:rsidRPr="002E77B1">
        <w:rPr>
          <w:spacing w:val="-14"/>
          <w:w w:val="105"/>
        </w:rPr>
        <w:t xml:space="preserve"> </w:t>
      </w:r>
      <w:r w:rsidRPr="002E77B1">
        <w:rPr>
          <w:w w:val="105"/>
        </w:rPr>
        <w:t>Tariff.</w:t>
      </w:r>
    </w:p>
    <w:p w14:paraId="731464C0" w14:textId="77777777" w:rsidR="00CB63EE" w:rsidRPr="002E77B1" w:rsidRDefault="00394611" w:rsidP="00394611">
      <w:pPr>
        <w:pStyle w:val="Heading4"/>
        <w:numPr>
          <w:ilvl w:val="0"/>
          <w:numId w:val="0"/>
        </w:numPr>
        <w:ind w:left="1800" w:hanging="360"/>
      </w:pPr>
      <w:bookmarkStart w:id="935" w:name="_TOC_250013"/>
      <w:bookmarkStart w:id="936" w:name="_Toc116633863"/>
      <w:bookmarkStart w:id="937" w:name="_Ref483899528"/>
      <w:bookmarkStart w:id="938" w:name="_Toc486751485"/>
      <w:bookmarkStart w:id="939" w:name="_Toc486827533"/>
      <w:bookmarkStart w:id="940" w:name="_Toc486827706"/>
      <w:bookmarkStart w:id="941" w:name="_Toc486829865"/>
      <w:bookmarkStart w:id="942" w:name="_Toc486831583"/>
      <w:bookmarkStart w:id="943" w:name="_Toc486831909"/>
      <w:bookmarkStart w:id="944" w:name="_Toc486849781"/>
      <w:bookmarkStart w:id="945" w:name="_Toc487526891"/>
      <w:bookmarkStart w:id="946" w:name="_Toc523641542"/>
      <w:bookmarkStart w:id="947" w:name="_Toc130381587"/>
      <w:r w:rsidRPr="002E77B1">
        <w:t>4.</w:t>
      </w:r>
      <w:r w:rsidRPr="002E77B1">
        <w:tab/>
      </w:r>
      <w:r w:rsidR="00FC2F16" w:rsidRPr="002E77B1">
        <w:t>ESTIMATED</w:t>
      </w:r>
      <w:r w:rsidR="00FC2F16" w:rsidRPr="002E77B1">
        <w:rPr>
          <w:spacing w:val="11"/>
        </w:rPr>
        <w:t xml:space="preserve"> </w:t>
      </w:r>
      <w:bookmarkEnd w:id="935"/>
      <w:r w:rsidR="00FC2F16" w:rsidRPr="002E77B1">
        <w:t>USAGE</w:t>
      </w:r>
      <w:bookmarkEnd w:id="936"/>
      <w:bookmarkEnd w:id="937"/>
      <w:bookmarkEnd w:id="938"/>
      <w:bookmarkEnd w:id="939"/>
      <w:bookmarkEnd w:id="940"/>
      <w:bookmarkEnd w:id="941"/>
      <w:bookmarkEnd w:id="942"/>
      <w:bookmarkEnd w:id="943"/>
      <w:bookmarkEnd w:id="944"/>
      <w:bookmarkEnd w:id="945"/>
      <w:bookmarkEnd w:id="946"/>
      <w:bookmarkEnd w:id="947"/>
    </w:p>
    <w:p w14:paraId="706A0173" w14:textId="77777777" w:rsidR="001606CA" w:rsidRDefault="00CE1A6A" w:rsidP="005829B3">
      <w:pPr>
        <w:pStyle w:val="BodyText"/>
        <w:rPr>
          <w:w w:val="105"/>
        </w:rPr>
      </w:pPr>
      <w:r>
        <w:rPr>
          <w:w w:val="105"/>
        </w:rPr>
        <w:t>LP&amp;L</w:t>
      </w:r>
      <w:r w:rsidR="001606CA">
        <w:rPr>
          <w:w w:val="105"/>
        </w:rPr>
        <w:t xml:space="preserve"> i</w:t>
      </w:r>
      <w:r w:rsidR="001606CA" w:rsidRPr="008B1C7C">
        <w:rPr>
          <w:w w:val="105"/>
        </w:rPr>
        <w:t>s responsible for reading Meter on a monthly basis in accordance with the published</w:t>
      </w:r>
      <w:r w:rsidR="001606CA">
        <w:rPr>
          <w:w w:val="105"/>
        </w:rPr>
        <w:t xml:space="preserve"> </w:t>
      </w:r>
      <w:r w:rsidR="001606CA" w:rsidRPr="008B1C7C">
        <w:rPr>
          <w:w w:val="105"/>
        </w:rPr>
        <w:t xml:space="preserve">Meter Reading Schedule. </w:t>
      </w:r>
      <w:r>
        <w:rPr>
          <w:w w:val="105"/>
        </w:rPr>
        <w:t>LP&amp;L</w:t>
      </w:r>
      <w:r w:rsidR="001606CA" w:rsidRPr="008B1C7C">
        <w:rPr>
          <w:w w:val="105"/>
        </w:rPr>
        <w:t xml:space="preserve"> </w:t>
      </w:r>
      <w:r w:rsidR="001E28A9">
        <w:rPr>
          <w:w w:val="105"/>
        </w:rPr>
        <w:t xml:space="preserve">must </w:t>
      </w:r>
      <w:r w:rsidR="001606CA" w:rsidRPr="008B1C7C">
        <w:rPr>
          <w:w w:val="105"/>
        </w:rPr>
        <w:t>make a reasonable effort to complete an Actual Meter</w:t>
      </w:r>
      <w:r w:rsidR="001606CA">
        <w:rPr>
          <w:w w:val="105"/>
        </w:rPr>
        <w:t xml:space="preserve"> </w:t>
      </w:r>
      <w:r w:rsidR="001606CA" w:rsidRPr="008B1C7C">
        <w:rPr>
          <w:w w:val="105"/>
        </w:rPr>
        <w:t xml:space="preserve">Reading. If </w:t>
      </w:r>
      <w:r>
        <w:rPr>
          <w:w w:val="105"/>
        </w:rPr>
        <w:t>LP&amp;L</w:t>
      </w:r>
      <w:r w:rsidR="001606CA" w:rsidRPr="008B1C7C">
        <w:rPr>
          <w:w w:val="105"/>
        </w:rPr>
        <w:t xml:space="preserve"> does not complete an Actual Meter Reading, </w:t>
      </w:r>
      <w:r>
        <w:rPr>
          <w:w w:val="105"/>
        </w:rPr>
        <w:t>LP&amp;L</w:t>
      </w:r>
      <w:r w:rsidR="001606CA" w:rsidRPr="008B1C7C">
        <w:rPr>
          <w:w w:val="105"/>
        </w:rPr>
        <w:t xml:space="preserve"> </w:t>
      </w:r>
      <w:r w:rsidR="00AA1178">
        <w:rPr>
          <w:w w:val="105"/>
        </w:rPr>
        <w:t xml:space="preserve">will </w:t>
      </w:r>
      <w:r w:rsidR="001606CA" w:rsidRPr="008B1C7C">
        <w:rPr>
          <w:w w:val="105"/>
        </w:rPr>
        <w:t>perform an</w:t>
      </w:r>
      <w:r w:rsidR="001606CA">
        <w:rPr>
          <w:w w:val="105"/>
        </w:rPr>
        <w:t xml:space="preserve"> </w:t>
      </w:r>
      <w:r w:rsidR="001606CA" w:rsidRPr="008B1C7C">
        <w:rPr>
          <w:w w:val="105"/>
        </w:rPr>
        <w:t xml:space="preserve">Estimated Meter Reading for invoicing purposes in accordance with this Tariff. </w:t>
      </w:r>
      <w:r w:rsidR="001606CA">
        <w:rPr>
          <w:w w:val="105"/>
        </w:rPr>
        <w:t xml:space="preserve">  </w:t>
      </w:r>
      <w:bookmarkStart w:id="948" w:name="_Toc492176147"/>
      <w:r w:rsidR="001606CA" w:rsidRPr="002E77B1">
        <w:rPr>
          <w:w w:val="105"/>
        </w:rPr>
        <w:t xml:space="preserve">Estimated usage must be identified as </w:t>
      </w:r>
      <w:r w:rsidR="00357125">
        <w:rPr>
          <w:w w:val="105"/>
        </w:rPr>
        <w:t>“</w:t>
      </w:r>
      <w:r w:rsidR="001606CA" w:rsidRPr="002E77B1">
        <w:rPr>
          <w:w w:val="105"/>
        </w:rPr>
        <w:t>Estimated</w:t>
      </w:r>
      <w:r w:rsidR="00357125">
        <w:rPr>
          <w:w w:val="105"/>
        </w:rPr>
        <w:t>”</w:t>
      </w:r>
      <w:r w:rsidR="001606CA" w:rsidRPr="002E77B1">
        <w:rPr>
          <w:w w:val="105"/>
        </w:rPr>
        <w:t xml:space="preserve"> in the SET transactions. </w:t>
      </w:r>
      <w:r>
        <w:rPr>
          <w:w w:val="105"/>
        </w:rPr>
        <w:t>LP&amp;L</w:t>
      </w:r>
      <w:r w:rsidR="001606CA" w:rsidRPr="002E77B1">
        <w:rPr>
          <w:w w:val="105"/>
        </w:rPr>
        <w:t xml:space="preserve"> </w:t>
      </w:r>
      <w:r w:rsidR="00F865BB">
        <w:rPr>
          <w:w w:val="105"/>
        </w:rPr>
        <w:t xml:space="preserve">must </w:t>
      </w:r>
      <w:r w:rsidR="001606CA" w:rsidRPr="002E77B1">
        <w:rPr>
          <w:w w:val="105"/>
        </w:rPr>
        <w:t>provide the</w:t>
      </w:r>
      <w:r w:rsidR="00945C25">
        <w:rPr>
          <w:w w:val="105"/>
        </w:rPr>
        <w:t xml:space="preserve"> </w:t>
      </w:r>
      <w:r w:rsidR="001606CA" w:rsidRPr="002E77B1">
        <w:rPr>
          <w:w w:val="105"/>
        </w:rPr>
        <w:t xml:space="preserve">estimation </w:t>
      </w:r>
      <w:r w:rsidR="001606CA" w:rsidRPr="00A447FD">
        <w:rPr>
          <w:w w:val="105"/>
        </w:rPr>
        <w:t>method used if requested.</w:t>
      </w:r>
    </w:p>
    <w:p w14:paraId="2DC6819A" w14:textId="77777777" w:rsidR="001606CA" w:rsidRDefault="001606CA" w:rsidP="005829B3">
      <w:pPr>
        <w:pStyle w:val="BodyText"/>
        <w:rPr>
          <w:w w:val="105"/>
        </w:rPr>
      </w:pPr>
    </w:p>
    <w:p w14:paraId="3366CF48" w14:textId="77777777" w:rsidR="001606CA" w:rsidRPr="002E77B1" w:rsidRDefault="001606CA" w:rsidP="002E77B1">
      <w:pPr>
        <w:pStyle w:val="BodyText"/>
        <w:rPr>
          <w:w w:val="105"/>
        </w:rPr>
      </w:pPr>
      <w:r w:rsidRPr="00082B26">
        <w:rPr>
          <w:w w:val="105"/>
        </w:rPr>
        <w:t>Unless an Applicable Legal Authority has prescribed an</w:t>
      </w:r>
      <w:r w:rsidRPr="002E77B1">
        <w:rPr>
          <w:w w:val="105"/>
        </w:rPr>
        <w:t xml:space="preserve"> estimation </w:t>
      </w:r>
      <w:bookmarkEnd w:id="948"/>
      <w:r w:rsidRPr="00082B26">
        <w:rPr>
          <w:w w:val="105"/>
        </w:rPr>
        <w:t xml:space="preserve">methodology, </w:t>
      </w:r>
      <w:r w:rsidR="00CE1A6A">
        <w:rPr>
          <w:w w:val="105"/>
        </w:rPr>
        <w:t>LP&amp;L</w:t>
      </w:r>
      <w:r>
        <w:rPr>
          <w:w w:val="105"/>
        </w:rPr>
        <w:t xml:space="preserve"> </w:t>
      </w:r>
      <w:r w:rsidR="002E72AA">
        <w:rPr>
          <w:w w:val="105"/>
        </w:rPr>
        <w:t xml:space="preserve">will </w:t>
      </w:r>
      <w:r w:rsidRPr="00082B26">
        <w:rPr>
          <w:w w:val="105"/>
        </w:rPr>
        <w:t xml:space="preserve">perform an Estimated Meter Reading consistent with the following: </w:t>
      </w:r>
      <w:r>
        <w:rPr>
          <w:w w:val="105"/>
        </w:rPr>
        <w:t xml:space="preserve">Reasonable efforts </w:t>
      </w:r>
      <w:r w:rsidR="002E72AA">
        <w:rPr>
          <w:w w:val="105"/>
        </w:rPr>
        <w:t>must</w:t>
      </w:r>
      <w:r>
        <w:rPr>
          <w:w w:val="105"/>
        </w:rPr>
        <w:t xml:space="preserve"> ensure that</w:t>
      </w:r>
      <w:r w:rsidRPr="00082B26">
        <w:rPr>
          <w:w w:val="105"/>
        </w:rPr>
        <w:t xml:space="preserve"> estimated</w:t>
      </w:r>
      <w:r>
        <w:rPr>
          <w:w w:val="105"/>
        </w:rPr>
        <w:t xml:space="preserve"> </w:t>
      </w:r>
      <w:r w:rsidRPr="00082B26">
        <w:rPr>
          <w:w w:val="105"/>
        </w:rPr>
        <w:t xml:space="preserve">usage </w:t>
      </w:r>
      <w:r w:rsidR="00735545">
        <w:rPr>
          <w:w w:val="105"/>
        </w:rPr>
        <w:t xml:space="preserve">does not </w:t>
      </w:r>
      <w:r w:rsidRPr="00082B26">
        <w:rPr>
          <w:w w:val="105"/>
        </w:rPr>
        <w:t>equal zero for a known active Meter, or equal or exceed double the usage from the previous</w:t>
      </w:r>
      <w:r>
        <w:rPr>
          <w:w w:val="105"/>
        </w:rPr>
        <w:t xml:space="preserve"> </w:t>
      </w:r>
      <w:r w:rsidRPr="00082B26">
        <w:rPr>
          <w:w w:val="105"/>
        </w:rPr>
        <w:t>month</w:t>
      </w:r>
      <w:r w:rsidR="00357125">
        <w:rPr>
          <w:w w:val="105"/>
        </w:rPr>
        <w:t>’</w:t>
      </w:r>
      <w:r w:rsidRPr="00082B26">
        <w:rPr>
          <w:w w:val="105"/>
        </w:rPr>
        <w:t xml:space="preserve">s Actual Meter Reading unless </w:t>
      </w:r>
      <w:r w:rsidR="00CE1A6A">
        <w:rPr>
          <w:w w:val="105"/>
        </w:rPr>
        <w:t>LP&amp;L</w:t>
      </w:r>
      <w:r>
        <w:rPr>
          <w:w w:val="105"/>
        </w:rPr>
        <w:t xml:space="preserve"> </w:t>
      </w:r>
      <w:r w:rsidRPr="00082B26">
        <w:rPr>
          <w:w w:val="105"/>
        </w:rPr>
        <w:t>has good reason to believe that this value is a</w:t>
      </w:r>
      <w:r>
        <w:rPr>
          <w:w w:val="105"/>
        </w:rPr>
        <w:t xml:space="preserve"> </w:t>
      </w:r>
      <w:r w:rsidRPr="00082B26">
        <w:rPr>
          <w:w w:val="105"/>
        </w:rPr>
        <w:t>reasonable estimate and can provide its reason upon request to Competitive Retailer.</w:t>
      </w:r>
    </w:p>
    <w:p w14:paraId="0A2ACAEF" w14:textId="77777777" w:rsidR="001606CA" w:rsidRDefault="001606CA" w:rsidP="005829B3">
      <w:pPr>
        <w:pStyle w:val="BodyText"/>
        <w:rPr>
          <w:w w:val="105"/>
        </w:rPr>
      </w:pPr>
    </w:p>
    <w:p w14:paraId="26B7FB22" w14:textId="77777777" w:rsidR="001606CA" w:rsidRPr="00225ACD" w:rsidRDefault="00F21BC9" w:rsidP="005829B3">
      <w:pPr>
        <w:pStyle w:val="BodyText"/>
        <w:rPr>
          <w:w w:val="105"/>
        </w:rPr>
      </w:pPr>
      <w:r>
        <w:rPr>
          <w:w w:val="105"/>
        </w:rPr>
        <w:t xml:space="preserve">When </w:t>
      </w:r>
      <w:r w:rsidR="001606CA" w:rsidRPr="00225ACD">
        <w:rPr>
          <w:w w:val="105"/>
        </w:rPr>
        <w:t>an Actual Meter</w:t>
      </w:r>
      <w:r w:rsidR="001606CA">
        <w:rPr>
          <w:w w:val="105"/>
        </w:rPr>
        <w:t xml:space="preserve"> </w:t>
      </w:r>
      <w:r w:rsidR="001606CA" w:rsidRPr="00225ACD">
        <w:rPr>
          <w:w w:val="105"/>
        </w:rPr>
        <w:t xml:space="preserve">Reading is taken after two or more consecutive months of estimation, </w:t>
      </w:r>
      <w:r w:rsidR="00CE1A6A">
        <w:rPr>
          <w:w w:val="105"/>
        </w:rPr>
        <w:t>LP&amp;L</w:t>
      </w:r>
      <w:r w:rsidR="001606CA" w:rsidRPr="00225ACD">
        <w:rPr>
          <w:w w:val="105"/>
        </w:rPr>
        <w:t xml:space="preserve"> </w:t>
      </w:r>
      <w:r w:rsidR="00040CE4">
        <w:rPr>
          <w:w w:val="105"/>
        </w:rPr>
        <w:t xml:space="preserve">will </w:t>
      </w:r>
      <w:r w:rsidR="001606CA" w:rsidRPr="00225ACD">
        <w:rPr>
          <w:w w:val="105"/>
        </w:rPr>
        <w:t>allocate any</w:t>
      </w:r>
      <w:r w:rsidR="001606CA">
        <w:rPr>
          <w:w w:val="105"/>
        </w:rPr>
        <w:t xml:space="preserve"> </w:t>
      </w:r>
      <w:r w:rsidR="001606CA" w:rsidRPr="00225ACD">
        <w:rPr>
          <w:w w:val="105"/>
        </w:rPr>
        <w:t xml:space="preserve">over or under-estimated usage over the entire estimation period. The allocation </w:t>
      </w:r>
      <w:r w:rsidR="007540C4">
        <w:rPr>
          <w:w w:val="105"/>
        </w:rPr>
        <w:t>will</w:t>
      </w:r>
      <w:r w:rsidR="001606CA" w:rsidRPr="00225ACD">
        <w:rPr>
          <w:w w:val="105"/>
        </w:rPr>
        <w:t xml:space="preserve"> be based on</w:t>
      </w:r>
      <w:r w:rsidR="001606CA">
        <w:rPr>
          <w:w w:val="105"/>
        </w:rPr>
        <w:t xml:space="preserve"> </w:t>
      </w:r>
      <w:r w:rsidR="001606CA" w:rsidRPr="00225ACD">
        <w:rPr>
          <w:w w:val="105"/>
        </w:rPr>
        <w:t>the average daily consumption for the Retail Customer for the period between Actual Meter</w:t>
      </w:r>
      <w:r w:rsidR="001606CA">
        <w:rPr>
          <w:w w:val="105"/>
        </w:rPr>
        <w:t xml:space="preserve"> Readings. </w:t>
      </w:r>
      <w:r w:rsidR="001606CA" w:rsidRPr="00225ACD">
        <w:rPr>
          <w:w w:val="105"/>
        </w:rPr>
        <w:t xml:space="preserve"> </w:t>
      </w:r>
      <w:r w:rsidR="00CE1A6A">
        <w:rPr>
          <w:w w:val="105"/>
        </w:rPr>
        <w:t>LP&amp;L</w:t>
      </w:r>
      <w:r w:rsidR="001606CA" w:rsidRPr="00225ACD">
        <w:rPr>
          <w:w w:val="105"/>
        </w:rPr>
        <w:t xml:space="preserve"> </w:t>
      </w:r>
      <w:r w:rsidR="0024332C">
        <w:rPr>
          <w:w w:val="105"/>
        </w:rPr>
        <w:t>must</w:t>
      </w:r>
      <w:r w:rsidR="001606CA" w:rsidRPr="00225ACD">
        <w:rPr>
          <w:w w:val="105"/>
        </w:rPr>
        <w:t xml:space="preserve"> consistently use</w:t>
      </w:r>
      <w:r w:rsidR="001606CA">
        <w:rPr>
          <w:w w:val="105"/>
        </w:rPr>
        <w:t xml:space="preserve"> </w:t>
      </w:r>
      <w:r w:rsidR="001606CA" w:rsidRPr="00225ACD">
        <w:rPr>
          <w:w w:val="105"/>
        </w:rPr>
        <w:t xml:space="preserve">reasonable methodologies to develop Estimated Billing Determinants. When </w:t>
      </w:r>
      <w:r w:rsidR="00CE1A6A">
        <w:rPr>
          <w:w w:val="105"/>
        </w:rPr>
        <w:t>LP&amp;L</w:t>
      </w:r>
      <w:r w:rsidR="001606CA">
        <w:rPr>
          <w:w w:val="105"/>
        </w:rPr>
        <w:t xml:space="preserve"> </w:t>
      </w:r>
      <w:r w:rsidR="001606CA" w:rsidRPr="00225ACD">
        <w:rPr>
          <w:w w:val="105"/>
        </w:rPr>
        <w:t>must</w:t>
      </w:r>
      <w:r w:rsidR="001606CA">
        <w:rPr>
          <w:w w:val="105"/>
        </w:rPr>
        <w:t xml:space="preserve"> </w:t>
      </w:r>
      <w:r w:rsidR="001606CA" w:rsidRPr="00225ACD">
        <w:rPr>
          <w:w w:val="105"/>
        </w:rPr>
        <w:t xml:space="preserve">estimate Interval Data, it </w:t>
      </w:r>
      <w:r w:rsidR="0024332C">
        <w:rPr>
          <w:w w:val="105"/>
        </w:rPr>
        <w:t>will</w:t>
      </w:r>
      <w:r w:rsidR="001606CA" w:rsidRPr="00225ACD">
        <w:rPr>
          <w:w w:val="105"/>
        </w:rPr>
        <w:t xml:space="preserve"> estimate the interval usage based on a methodology that reasonably</w:t>
      </w:r>
      <w:r w:rsidR="001606CA">
        <w:rPr>
          <w:w w:val="105"/>
        </w:rPr>
        <w:t xml:space="preserve"> </w:t>
      </w:r>
      <w:r w:rsidR="001606CA" w:rsidRPr="00225ACD">
        <w:rPr>
          <w:w w:val="105"/>
        </w:rPr>
        <w:t>accounts for the Retail Customer</w:t>
      </w:r>
      <w:r w:rsidR="00357125">
        <w:rPr>
          <w:w w:val="105"/>
        </w:rPr>
        <w:t>’</w:t>
      </w:r>
      <w:r w:rsidR="001606CA" w:rsidRPr="00225ACD">
        <w:rPr>
          <w:w w:val="105"/>
        </w:rPr>
        <w:t xml:space="preserve">s consumption and consumption patterns. </w:t>
      </w:r>
      <w:r w:rsidR="001606CA">
        <w:rPr>
          <w:w w:val="105"/>
        </w:rPr>
        <w:t xml:space="preserve"> If requested, </w:t>
      </w:r>
      <w:r w:rsidR="00CE1A6A">
        <w:rPr>
          <w:w w:val="105"/>
        </w:rPr>
        <w:t>LP&amp;L</w:t>
      </w:r>
      <w:r w:rsidR="001606CA" w:rsidRPr="00225ACD">
        <w:rPr>
          <w:w w:val="105"/>
        </w:rPr>
        <w:t xml:space="preserve"> </w:t>
      </w:r>
      <w:r w:rsidR="00E71C19">
        <w:rPr>
          <w:w w:val="105"/>
        </w:rPr>
        <w:t xml:space="preserve">must </w:t>
      </w:r>
      <w:r w:rsidR="001606CA" w:rsidRPr="00225ACD">
        <w:rPr>
          <w:w w:val="105"/>
        </w:rPr>
        <w:t xml:space="preserve">provide the estimation methodology used. </w:t>
      </w:r>
    </w:p>
    <w:p w14:paraId="7B2A05B0" w14:textId="77777777" w:rsidR="001606CA" w:rsidRDefault="001606CA" w:rsidP="005829B3">
      <w:pPr>
        <w:pStyle w:val="BodyText"/>
        <w:rPr>
          <w:w w:val="105"/>
        </w:rPr>
      </w:pPr>
    </w:p>
    <w:p w14:paraId="162935F0" w14:textId="77777777" w:rsidR="00CB63EE" w:rsidRPr="001606CA" w:rsidRDefault="001606CA" w:rsidP="005829B3">
      <w:pPr>
        <w:pStyle w:val="BodyText"/>
        <w:rPr>
          <w:w w:val="105"/>
        </w:rPr>
      </w:pPr>
      <w:r w:rsidRPr="00225ACD">
        <w:rPr>
          <w:w w:val="105"/>
        </w:rPr>
        <w:t xml:space="preserve">A </w:t>
      </w:r>
      <w:r w:rsidR="00C672FF" w:rsidRPr="00225ACD">
        <w:rPr>
          <w:w w:val="105"/>
        </w:rPr>
        <w:t>m</w:t>
      </w:r>
      <w:r w:rsidRPr="00225ACD">
        <w:rPr>
          <w:w w:val="105"/>
        </w:rPr>
        <w:t xml:space="preserve">eter Reading for a </w:t>
      </w:r>
      <w:r w:rsidR="00BE5C01">
        <w:rPr>
          <w:w w:val="105"/>
        </w:rPr>
        <w:t xml:space="preserve">meter that collects interval </w:t>
      </w:r>
      <w:r w:rsidR="00E27B11">
        <w:rPr>
          <w:w w:val="105"/>
        </w:rPr>
        <w:t xml:space="preserve">data </w:t>
      </w:r>
      <w:r w:rsidR="00E71C19">
        <w:rPr>
          <w:w w:val="105"/>
        </w:rPr>
        <w:t xml:space="preserve">will </w:t>
      </w:r>
      <w:r w:rsidRPr="00225ACD">
        <w:rPr>
          <w:w w:val="105"/>
        </w:rPr>
        <w:t>not be considered an</w:t>
      </w:r>
      <w:r>
        <w:rPr>
          <w:w w:val="105"/>
        </w:rPr>
        <w:t xml:space="preserve"> </w:t>
      </w:r>
      <w:r w:rsidRPr="00225ACD">
        <w:rPr>
          <w:w w:val="105"/>
        </w:rPr>
        <w:t xml:space="preserve">Estimated Meter Reading if an Actual Meter Reading was completed and </w:t>
      </w:r>
      <w:r w:rsidR="00CE1A6A">
        <w:rPr>
          <w:w w:val="105"/>
        </w:rPr>
        <w:t>LP&amp;L</w:t>
      </w:r>
      <w:r w:rsidRPr="00225ACD">
        <w:rPr>
          <w:w w:val="105"/>
        </w:rPr>
        <w:t xml:space="preserve"> had to estimate</w:t>
      </w:r>
      <w:r>
        <w:rPr>
          <w:w w:val="105"/>
        </w:rPr>
        <w:t xml:space="preserve"> </w:t>
      </w:r>
      <w:r w:rsidRPr="00225ACD">
        <w:rPr>
          <w:w w:val="105"/>
        </w:rPr>
        <w:t>a limited number of intervals of data to fill in gaps in the data collected.</w:t>
      </w:r>
    </w:p>
    <w:p w14:paraId="4606FB8C" w14:textId="77777777" w:rsidR="00CB63EE" w:rsidRPr="002E77B1" w:rsidRDefault="00394611" w:rsidP="00394611">
      <w:pPr>
        <w:pStyle w:val="Heading4"/>
        <w:numPr>
          <w:ilvl w:val="0"/>
          <w:numId w:val="0"/>
        </w:numPr>
        <w:ind w:left="1800" w:hanging="360"/>
      </w:pPr>
      <w:bookmarkStart w:id="949" w:name="_TOC_250012"/>
      <w:bookmarkStart w:id="950" w:name="_Toc116633864"/>
      <w:bookmarkStart w:id="951" w:name="_Ref483899538"/>
      <w:bookmarkStart w:id="952" w:name="_Toc486751486"/>
      <w:bookmarkStart w:id="953" w:name="_Toc486827534"/>
      <w:bookmarkStart w:id="954" w:name="_Toc486827707"/>
      <w:bookmarkStart w:id="955" w:name="_Toc486829866"/>
      <w:bookmarkStart w:id="956" w:name="_Toc486831584"/>
      <w:bookmarkStart w:id="957" w:name="_Toc486831910"/>
      <w:bookmarkStart w:id="958" w:name="_Toc486849782"/>
      <w:bookmarkStart w:id="959" w:name="_Toc487526892"/>
      <w:bookmarkStart w:id="960" w:name="_Toc523641543"/>
      <w:bookmarkStart w:id="961" w:name="_Toc130381588"/>
      <w:r w:rsidRPr="002E77B1">
        <w:t>5.</w:t>
      </w:r>
      <w:r w:rsidRPr="002E77B1">
        <w:tab/>
      </w:r>
      <w:r w:rsidR="00FC2F16" w:rsidRPr="002E77B1">
        <w:t>METER</w:t>
      </w:r>
      <w:r w:rsidR="00770E46" w:rsidRPr="00BB594F">
        <w:t>/BILLING DETERMINANT</w:t>
      </w:r>
      <w:r w:rsidR="00FC2F16" w:rsidRPr="002E77B1">
        <w:rPr>
          <w:spacing w:val="7"/>
        </w:rPr>
        <w:t xml:space="preserve"> </w:t>
      </w:r>
      <w:bookmarkEnd w:id="949"/>
      <w:r w:rsidR="00FC2F16" w:rsidRPr="002E77B1">
        <w:t>CHANGES</w:t>
      </w:r>
      <w:bookmarkEnd w:id="950"/>
      <w:bookmarkEnd w:id="951"/>
      <w:bookmarkEnd w:id="952"/>
      <w:bookmarkEnd w:id="953"/>
      <w:bookmarkEnd w:id="954"/>
      <w:bookmarkEnd w:id="955"/>
      <w:bookmarkEnd w:id="956"/>
      <w:bookmarkEnd w:id="957"/>
      <w:bookmarkEnd w:id="958"/>
      <w:bookmarkEnd w:id="959"/>
      <w:bookmarkEnd w:id="960"/>
      <w:bookmarkEnd w:id="961"/>
    </w:p>
    <w:p w14:paraId="14ED0F04" w14:textId="77777777" w:rsidR="00CB63EE" w:rsidRPr="002E77B1" w:rsidRDefault="00FC2F16" w:rsidP="002E77B1">
      <w:pPr>
        <w:pStyle w:val="BodyText"/>
      </w:pPr>
      <w:r w:rsidRPr="002E77B1">
        <w:rPr>
          <w:w w:val="105"/>
        </w:rPr>
        <w:t xml:space="preserve">Upon a Meter change, the data for each Meter </w:t>
      </w:r>
      <w:r w:rsidR="00713298">
        <w:rPr>
          <w:w w:val="105"/>
        </w:rPr>
        <w:t xml:space="preserve">must </w:t>
      </w:r>
      <w:r w:rsidRPr="002E77B1">
        <w:rPr>
          <w:w w:val="105"/>
        </w:rPr>
        <w:t xml:space="preserve">be reported as a separate set of data within a single </w:t>
      </w:r>
      <w:r w:rsidR="0043686F">
        <w:rPr>
          <w:w w:val="105"/>
        </w:rPr>
        <w:t xml:space="preserve">TX </w:t>
      </w:r>
      <w:r w:rsidRPr="002E77B1">
        <w:rPr>
          <w:w w:val="105"/>
        </w:rPr>
        <w:t xml:space="preserve">SET </w:t>
      </w:r>
      <w:r w:rsidR="0043686F">
        <w:rPr>
          <w:w w:val="105"/>
        </w:rPr>
        <w:t xml:space="preserve">transaction </w:t>
      </w:r>
      <w:r w:rsidRPr="002E77B1">
        <w:rPr>
          <w:w w:val="105"/>
        </w:rPr>
        <w:t>corresponding to the Retail Customer</w:t>
      </w:r>
      <w:r w:rsidR="00357125">
        <w:rPr>
          <w:w w:val="105"/>
        </w:rPr>
        <w:t>’</w:t>
      </w:r>
      <w:r w:rsidRPr="002E77B1">
        <w:rPr>
          <w:w w:val="105"/>
        </w:rPr>
        <w:t>s billing period.</w:t>
      </w:r>
    </w:p>
    <w:p w14:paraId="6565C82B" w14:textId="77777777" w:rsidR="00CB63EE" w:rsidRPr="00A447FD" w:rsidRDefault="00CB63EE" w:rsidP="005829B3">
      <w:pPr>
        <w:pStyle w:val="BodyText"/>
      </w:pPr>
    </w:p>
    <w:p w14:paraId="0CBD10E9" w14:textId="77777777" w:rsidR="00CB63EE" w:rsidRPr="002E77B1" w:rsidRDefault="00FC2F16" w:rsidP="002E77B1">
      <w:pPr>
        <w:pStyle w:val="BodyText"/>
        <w:rPr>
          <w:w w:val="105"/>
        </w:rPr>
      </w:pPr>
      <w:r w:rsidRPr="002E77B1">
        <w:rPr>
          <w:w w:val="105"/>
        </w:rPr>
        <w:t>If a Meter is replaced, an estimation of metering data may be made. The period of estimated metering data will be reported with the old Meter number.</w:t>
      </w:r>
    </w:p>
    <w:p w14:paraId="4C3E74B7" w14:textId="77777777" w:rsidR="00A363A8" w:rsidRPr="00A447FD" w:rsidRDefault="00A363A8" w:rsidP="005829B3">
      <w:pPr>
        <w:pStyle w:val="BodyText"/>
      </w:pPr>
    </w:p>
    <w:p w14:paraId="1310618E" w14:textId="77777777" w:rsidR="00770E46" w:rsidRPr="00A447FD" w:rsidRDefault="00A363A8" w:rsidP="0084001B">
      <w:pPr>
        <w:pStyle w:val="BodyText"/>
      </w:pPr>
      <w:r w:rsidRPr="00A447FD">
        <w:t xml:space="preserve">If changes occur in Rate Schedule </w:t>
      </w:r>
      <w:r w:rsidR="002A10F7">
        <w:t>Billing D</w:t>
      </w:r>
      <w:r w:rsidR="00AF44D8" w:rsidRPr="00A447FD">
        <w:t>eterminant</w:t>
      </w:r>
      <w:r w:rsidRPr="00A447FD">
        <w:t xml:space="preserve">s, the new </w:t>
      </w:r>
      <w:r w:rsidR="002A10F7">
        <w:t>Billing D</w:t>
      </w:r>
      <w:r w:rsidR="00AF44D8" w:rsidRPr="00A447FD">
        <w:t>eterminant</w:t>
      </w:r>
      <w:r w:rsidRPr="00A447FD">
        <w:t xml:space="preserve">s will not become part of billing until the new </w:t>
      </w:r>
      <w:r w:rsidR="002A10F7">
        <w:t>Billing D</w:t>
      </w:r>
      <w:r w:rsidR="00AF44D8" w:rsidRPr="00A447FD">
        <w:t>eterminant</w:t>
      </w:r>
      <w:r w:rsidRPr="00A447FD">
        <w:t xml:space="preserve">s are available </w:t>
      </w:r>
      <w:r w:rsidR="0084001B">
        <w:t>for a full Meter Reading cycle.</w:t>
      </w:r>
    </w:p>
    <w:p w14:paraId="767B4C97" w14:textId="77777777" w:rsidR="00CE1807" w:rsidRPr="00BB594F" w:rsidRDefault="00394611" w:rsidP="00394611">
      <w:pPr>
        <w:pStyle w:val="Heading4"/>
        <w:numPr>
          <w:ilvl w:val="0"/>
          <w:numId w:val="0"/>
        </w:numPr>
        <w:ind w:left="1800" w:hanging="360"/>
      </w:pPr>
      <w:bookmarkStart w:id="962" w:name="_Toc116633865"/>
      <w:bookmarkStart w:id="963" w:name="_Toc130381589"/>
      <w:r w:rsidRPr="00BB594F">
        <w:t>6.</w:t>
      </w:r>
      <w:r w:rsidRPr="00BB594F">
        <w:tab/>
      </w:r>
      <w:r w:rsidR="00CE1807" w:rsidRPr="00BB594F">
        <w:t>NOTICE OF PLANNED AND UNPLANNED INTERRUPTIONS TO MARKET COMMUNICATIONS AND DATA EXCHANGE</w:t>
      </w:r>
      <w:bookmarkEnd w:id="962"/>
      <w:bookmarkEnd w:id="963"/>
      <w:r w:rsidR="00CE1807" w:rsidRPr="00BB594F">
        <w:t xml:space="preserve"> </w:t>
      </w:r>
    </w:p>
    <w:p w14:paraId="73362C0C" w14:textId="77777777" w:rsidR="00CB63EE" w:rsidRPr="00A447FD" w:rsidRDefault="00CE1A6A" w:rsidP="005829B3">
      <w:pPr>
        <w:pStyle w:val="BodyText"/>
        <w:rPr>
          <w:sz w:val="31"/>
        </w:rPr>
      </w:pPr>
      <w:r>
        <w:t>LP&amp;L</w:t>
      </w:r>
      <w:r w:rsidR="00CE1807" w:rsidRPr="00A447FD">
        <w:t xml:space="preserve"> </w:t>
      </w:r>
      <w:r w:rsidR="00713298">
        <w:t xml:space="preserve">must </w:t>
      </w:r>
      <w:r w:rsidR="00CE1807" w:rsidRPr="00A447FD">
        <w:t xml:space="preserve">provide at least seven days advance notice to Competitive Retailer of any planned interruption to </w:t>
      </w:r>
      <w:r>
        <w:t>LP&amp;L</w:t>
      </w:r>
      <w:r w:rsidR="00357125">
        <w:t>’</w:t>
      </w:r>
      <w:r w:rsidR="00CE1807" w:rsidRPr="00A447FD">
        <w:t xml:space="preserve">s ability to engage in market transactions or provide Meter Data to Competitive Retailer. </w:t>
      </w:r>
      <w:r>
        <w:t>LP&amp;L</w:t>
      </w:r>
      <w:r w:rsidR="00CE1807" w:rsidRPr="00A447FD">
        <w:t xml:space="preserve"> </w:t>
      </w:r>
      <w:r w:rsidR="003C6200">
        <w:t xml:space="preserve">must </w:t>
      </w:r>
      <w:r w:rsidR="00CE1807" w:rsidRPr="00A447FD">
        <w:t xml:space="preserve">provide notice of any significant unplanned interruptions to </w:t>
      </w:r>
      <w:r>
        <w:t>LP&amp;L</w:t>
      </w:r>
      <w:r w:rsidR="00357125">
        <w:t>’</w:t>
      </w:r>
      <w:r w:rsidR="00CE1807" w:rsidRPr="00A447FD">
        <w:t xml:space="preserve">s market transactions or provision of Meter Data to Competitive Retailer no later than one hour after discovery or knowledge of the interruption. Notice is not required for short-term disruptions where market transactions or the provision of Meter Data are not affected or where there is no impact on Competitive Retailer. </w:t>
      </w:r>
      <w:r>
        <w:t>LP&amp;L</w:t>
      </w:r>
      <w:r w:rsidR="00CE1807" w:rsidRPr="00A447FD">
        <w:t xml:space="preserve"> </w:t>
      </w:r>
      <w:r w:rsidR="003C6200">
        <w:t xml:space="preserve">must </w:t>
      </w:r>
      <w:r w:rsidR="00CE1807" w:rsidRPr="00A447FD">
        <w:t>provide updates to Competitive Retailer in the event of changes to the expected duration of the interruption and inform Competitive Retailer when the interruption has concluded.</w:t>
      </w:r>
    </w:p>
    <w:p w14:paraId="0044B77B" w14:textId="77777777" w:rsidR="00CB63EE" w:rsidRPr="002E77B1" w:rsidRDefault="00447797" w:rsidP="00447797">
      <w:pPr>
        <w:pStyle w:val="Heading3"/>
        <w:numPr>
          <w:ilvl w:val="0"/>
          <w:numId w:val="0"/>
        </w:numPr>
        <w:ind w:left="1080" w:hanging="360"/>
      </w:pPr>
      <w:bookmarkStart w:id="964" w:name="_TOC_250011"/>
      <w:bookmarkStart w:id="965" w:name="_Toc116633866"/>
      <w:bookmarkStart w:id="966" w:name="_Ref483899547"/>
      <w:bookmarkStart w:id="967" w:name="_Toc486751487"/>
      <w:bookmarkStart w:id="968" w:name="_Toc486827535"/>
      <w:bookmarkStart w:id="969" w:name="_Toc486827708"/>
      <w:bookmarkStart w:id="970" w:name="_Toc486829867"/>
      <w:bookmarkStart w:id="971" w:name="_Toc486831585"/>
      <w:bookmarkStart w:id="972" w:name="_Toc486831911"/>
      <w:bookmarkStart w:id="973" w:name="_Toc486849783"/>
      <w:bookmarkStart w:id="974" w:name="_Toc487526893"/>
      <w:bookmarkStart w:id="975" w:name="_Toc523641544"/>
      <w:bookmarkStart w:id="976" w:name="_Toc130381590"/>
      <w:bookmarkStart w:id="977" w:name="_Toc131705737"/>
      <w:bookmarkStart w:id="978" w:name="_Toc137131277"/>
      <w:r>
        <w:t>B.</w:t>
      </w:r>
      <w:r>
        <w:tab/>
      </w:r>
      <w:r w:rsidR="00FC2F16" w:rsidRPr="002E77B1">
        <w:t>DATA FOR UNMETERED</w:t>
      </w:r>
      <w:r w:rsidR="00FC2F16" w:rsidRPr="002E77B1">
        <w:rPr>
          <w:spacing w:val="29"/>
        </w:rPr>
        <w:t xml:space="preserve"> </w:t>
      </w:r>
      <w:bookmarkEnd w:id="964"/>
      <w:r w:rsidR="00FC2F16" w:rsidRPr="002E77B1">
        <w:t>LOADS</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673FAB8B" w14:textId="77777777" w:rsidR="00CB63EE" w:rsidRPr="002E77B1" w:rsidRDefault="00FC2F16" w:rsidP="002E77B1">
      <w:pPr>
        <w:pStyle w:val="BodyText"/>
      </w:pPr>
      <w:r w:rsidRPr="002E77B1">
        <w:rPr>
          <w:w w:val="105"/>
        </w:rPr>
        <w:t>For unmetered service, the following standards apply:</w:t>
      </w:r>
    </w:p>
    <w:p w14:paraId="10A4E6BE" w14:textId="77777777" w:rsidR="00CB63EE" w:rsidRPr="00A447FD" w:rsidRDefault="00CB63EE" w:rsidP="005829B3">
      <w:pPr>
        <w:pStyle w:val="BodyText"/>
      </w:pPr>
    </w:p>
    <w:p w14:paraId="2134B076" w14:textId="77777777" w:rsidR="0084001B" w:rsidRPr="002E77B1" w:rsidRDefault="00394611" w:rsidP="00945C25">
      <w:pPr>
        <w:pStyle w:val="BodyText"/>
        <w:ind w:left="1440" w:hanging="360"/>
      </w:pPr>
      <w:r w:rsidRPr="002E77B1">
        <w:rPr>
          <w:w w:val="102"/>
        </w:rPr>
        <w:t>(1)</w:t>
      </w:r>
      <w:r w:rsidRPr="002E77B1">
        <w:rPr>
          <w:w w:val="102"/>
        </w:rPr>
        <w:tab/>
      </w:r>
      <w:r w:rsidR="00FC2F16" w:rsidRPr="002E77B1">
        <w:t>One usage value will be posted for an account, which may encompass multiple Points of</w:t>
      </w:r>
      <w:r w:rsidR="00FC2F16" w:rsidRPr="002E77B1">
        <w:rPr>
          <w:spacing w:val="-7"/>
        </w:rPr>
        <w:t xml:space="preserve"> </w:t>
      </w:r>
      <w:r w:rsidR="00FC2F16" w:rsidRPr="002E77B1">
        <w:t>Delivery;</w:t>
      </w:r>
    </w:p>
    <w:p w14:paraId="7D626380" w14:textId="77777777" w:rsidR="0084001B" w:rsidRPr="002E77B1" w:rsidRDefault="00394611" w:rsidP="00394611">
      <w:pPr>
        <w:pStyle w:val="BodyText"/>
        <w:ind w:left="1440" w:hanging="360"/>
      </w:pPr>
      <w:r w:rsidRPr="002E77B1">
        <w:rPr>
          <w:w w:val="102"/>
        </w:rPr>
        <w:t>(2)</w:t>
      </w:r>
      <w:r w:rsidRPr="002E77B1">
        <w:rPr>
          <w:w w:val="102"/>
        </w:rPr>
        <w:tab/>
      </w:r>
      <w:r w:rsidR="00FC2F16" w:rsidRPr="002E77B1">
        <w:rPr>
          <w:spacing w:val="-3"/>
        </w:rPr>
        <w:t xml:space="preserve">If </w:t>
      </w:r>
      <w:r w:rsidR="00FC2F16" w:rsidRPr="002E77B1">
        <w:t>a change in an account</w:t>
      </w:r>
      <w:r w:rsidR="00357125">
        <w:t>’</w:t>
      </w:r>
      <w:r w:rsidR="00FC2F16" w:rsidRPr="002E77B1">
        <w:t>s inventory of Points of Delivery is discovered for a past</w:t>
      </w:r>
      <w:r w:rsidR="00FC2F16" w:rsidRPr="002E77B1">
        <w:rPr>
          <w:spacing w:val="-10"/>
        </w:rPr>
        <w:t xml:space="preserve"> </w:t>
      </w:r>
      <w:r w:rsidR="00FC2F16" w:rsidRPr="002E77B1">
        <w:t>billing</w:t>
      </w:r>
      <w:r w:rsidR="00FC2F16" w:rsidRPr="002E77B1">
        <w:rPr>
          <w:spacing w:val="-9"/>
        </w:rPr>
        <w:t xml:space="preserve"> </w:t>
      </w:r>
      <w:r w:rsidR="00FC2F16" w:rsidRPr="002E77B1">
        <w:t>period,</w:t>
      </w:r>
      <w:r w:rsidR="00FC2F16" w:rsidRPr="002E77B1">
        <w:rPr>
          <w:spacing w:val="-9"/>
        </w:rPr>
        <w:t xml:space="preserve"> </w:t>
      </w:r>
      <w:r w:rsidR="00FC2F16" w:rsidRPr="002E77B1">
        <w:t>the</w:t>
      </w:r>
      <w:r w:rsidR="00FC2F16" w:rsidRPr="002E77B1">
        <w:rPr>
          <w:spacing w:val="-9"/>
        </w:rPr>
        <w:t xml:space="preserve"> </w:t>
      </w:r>
      <w:r w:rsidR="00FC2F16" w:rsidRPr="002E77B1">
        <w:t>entire</w:t>
      </w:r>
      <w:r w:rsidR="00FC2F16" w:rsidRPr="002E77B1">
        <w:rPr>
          <w:spacing w:val="-9"/>
        </w:rPr>
        <w:t xml:space="preserve"> </w:t>
      </w:r>
      <w:r w:rsidR="00FC2F16" w:rsidRPr="002E77B1">
        <w:t>amount</w:t>
      </w:r>
      <w:r w:rsidR="00FC2F16" w:rsidRPr="002E77B1">
        <w:rPr>
          <w:spacing w:val="-9"/>
        </w:rPr>
        <w:t xml:space="preserve"> </w:t>
      </w:r>
      <w:r w:rsidR="00FC2F16" w:rsidRPr="002E77B1">
        <w:t>of</w:t>
      </w:r>
      <w:r w:rsidR="00FC2F16" w:rsidRPr="002E77B1">
        <w:rPr>
          <w:spacing w:val="-9"/>
        </w:rPr>
        <w:t xml:space="preserve"> </w:t>
      </w:r>
      <w:r w:rsidR="00FC2F16" w:rsidRPr="002E77B1">
        <w:t>usage</w:t>
      </w:r>
      <w:r w:rsidR="00FC2F16" w:rsidRPr="002E77B1">
        <w:rPr>
          <w:spacing w:val="-9"/>
        </w:rPr>
        <w:t xml:space="preserve"> </w:t>
      </w:r>
      <w:r w:rsidR="00FC2F16" w:rsidRPr="002E77B1">
        <w:t>for</w:t>
      </w:r>
      <w:r w:rsidR="00FC2F16" w:rsidRPr="002E77B1">
        <w:rPr>
          <w:spacing w:val="-9"/>
        </w:rPr>
        <w:t xml:space="preserve"> </w:t>
      </w:r>
      <w:r w:rsidR="00FC2F16" w:rsidRPr="002E77B1">
        <w:t>the</w:t>
      </w:r>
      <w:r w:rsidR="00FC2F16" w:rsidRPr="002E77B1">
        <w:rPr>
          <w:spacing w:val="-10"/>
        </w:rPr>
        <w:t xml:space="preserve"> </w:t>
      </w:r>
      <w:r w:rsidR="00FC2F16" w:rsidRPr="002E77B1">
        <w:t>account</w:t>
      </w:r>
      <w:r w:rsidR="00FC2F16" w:rsidRPr="002E77B1">
        <w:rPr>
          <w:spacing w:val="-9"/>
        </w:rPr>
        <w:t xml:space="preserve"> </w:t>
      </w:r>
      <w:r w:rsidR="00FC2F16" w:rsidRPr="002E77B1">
        <w:t>should</w:t>
      </w:r>
      <w:r w:rsidR="00FC2F16" w:rsidRPr="002E77B1">
        <w:rPr>
          <w:spacing w:val="-9"/>
        </w:rPr>
        <w:t xml:space="preserve"> </w:t>
      </w:r>
      <w:r w:rsidR="00FC2F16" w:rsidRPr="002E77B1">
        <w:t>be</w:t>
      </w:r>
      <w:r w:rsidR="00FC2F16" w:rsidRPr="002E77B1">
        <w:rPr>
          <w:spacing w:val="-9"/>
        </w:rPr>
        <w:t xml:space="preserve"> </w:t>
      </w:r>
      <w:r w:rsidR="00FC2F16" w:rsidRPr="002E77B1">
        <w:rPr>
          <w:spacing w:val="3"/>
        </w:rPr>
        <w:t xml:space="preserve">reported </w:t>
      </w:r>
      <w:r w:rsidR="00FC2F16" w:rsidRPr="002E77B1">
        <w:t>as an adjustment;</w:t>
      </w:r>
      <w:r w:rsidR="00FC2F16" w:rsidRPr="002E77B1">
        <w:rPr>
          <w:spacing w:val="-5"/>
        </w:rPr>
        <w:t xml:space="preserve"> </w:t>
      </w:r>
      <w:r w:rsidR="00FC2F16" w:rsidRPr="002E77B1">
        <w:rPr>
          <w:spacing w:val="3"/>
        </w:rPr>
        <w:t>and</w:t>
      </w:r>
    </w:p>
    <w:p w14:paraId="42900E06" w14:textId="77777777" w:rsidR="00CB63EE" w:rsidRPr="002E77B1" w:rsidRDefault="00394611" w:rsidP="00394611">
      <w:pPr>
        <w:pStyle w:val="BodyText"/>
        <w:ind w:left="1440" w:hanging="360"/>
      </w:pPr>
      <w:r w:rsidRPr="002E77B1">
        <w:rPr>
          <w:w w:val="102"/>
        </w:rPr>
        <w:t>(3)</w:t>
      </w:r>
      <w:r w:rsidRPr="002E77B1">
        <w:rPr>
          <w:w w:val="102"/>
        </w:rPr>
        <w:tab/>
      </w:r>
      <w:r w:rsidR="00FC2F16" w:rsidRPr="002E77B1">
        <w:t>If an account goes from unmetered to metered service, metered usage starts with the first full billing cycle after the Meter is</w:t>
      </w:r>
      <w:r w:rsidR="00FC2F16" w:rsidRPr="002E77B1">
        <w:rPr>
          <w:spacing w:val="-23"/>
        </w:rPr>
        <w:t xml:space="preserve"> </w:t>
      </w:r>
      <w:r w:rsidR="00FC2F16" w:rsidRPr="002E77B1">
        <w:t>installed.</w:t>
      </w:r>
    </w:p>
    <w:p w14:paraId="2B76E502" w14:textId="77777777" w:rsidR="00CB63EE" w:rsidRPr="002E77B1" w:rsidRDefault="00394611" w:rsidP="00394611">
      <w:pPr>
        <w:pStyle w:val="Heading3"/>
        <w:numPr>
          <w:ilvl w:val="0"/>
          <w:numId w:val="0"/>
        </w:numPr>
        <w:ind w:left="1080" w:hanging="360"/>
      </w:pPr>
      <w:bookmarkStart w:id="979" w:name="_TOC_250010"/>
      <w:bookmarkStart w:id="980" w:name="_Toc116633867"/>
      <w:bookmarkStart w:id="981" w:name="_Ref483899563"/>
      <w:bookmarkStart w:id="982" w:name="_Toc486751488"/>
      <w:bookmarkStart w:id="983" w:name="_Toc486827536"/>
      <w:bookmarkStart w:id="984" w:name="_Toc486827709"/>
      <w:bookmarkStart w:id="985" w:name="_Toc486829868"/>
      <w:bookmarkStart w:id="986" w:name="_Toc486831586"/>
      <w:bookmarkStart w:id="987" w:name="_Toc486831912"/>
      <w:bookmarkStart w:id="988" w:name="_Toc486849784"/>
      <w:bookmarkStart w:id="989" w:name="_Toc487526894"/>
      <w:bookmarkStart w:id="990" w:name="_Toc523641545"/>
      <w:bookmarkStart w:id="991" w:name="_Toc130381591"/>
      <w:bookmarkStart w:id="992" w:name="_Toc131705738"/>
      <w:bookmarkStart w:id="993" w:name="_Toc137131278"/>
      <w:r w:rsidRPr="002E77B1">
        <w:rPr>
          <w:rFonts w:ascii="Times New Roman" w:hAnsi="Times New Roman"/>
        </w:rPr>
        <w:t>C.</w:t>
      </w:r>
      <w:r w:rsidRPr="002E77B1">
        <w:rPr>
          <w:rFonts w:ascii="Times New Roman" w:hAnsi="Times New Roman"/>
        </w:rPr>
        <w:tab/>
      </w:r>
      <w:r w:rsidR="00FC2F16" w:rsidRPr="002E77B1">
        <w:t>ADJUSTMENTS TO PREVIOUSLY TRANSMITTED</w:t>
      </w:r>
      <w:r w:rsidR="00FC2F16" w:rsidRPr="002E77B1">
        <w:rPr>
          <w:spacing w:val="9"/>
        </w:rPr>
        <w:t xml:space="preserve"> </w:t>
      </w:r>
      <w:bookmarkEnd w:id="979"/>
      <w:r w:rsidR="00FC2F16" w:rsidRPr="002E77B1">
        <w:rPr>
          <w:spacing w:val="3"/>
        </w:rPr>
        <w:t>DATA</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14:paraId="0B3C35A0" w14:textId="77777777" w:rsidR="00CB63EE" w:rsidRPr="002E77B1" w:rsidRDefault="00FC2F16" w:rsidP="002E77B1">
      <w:pPr>
        <w:pStyle w:val="BodyText"/>
      </w:pPr>
      <w:r w:rsidRPr="002E77B1">
        <w:rPr>
          <w:w w:val="105"/>
        </w:rPr>
        <w:t>Re-sending or adjusting of previously transmitted data arises from data maintenance activities (e.g. response to inquiries, needs to restore data files, and responses to problems with posted data), and Meter maintenance activities (e.g.</w:t>
      </w:r>
      <w:r w:rsidR="101E9B02" w:rsidRPr="002E77B1">
        <w:rPr>
          <w:w w:val="105"/>
        </w:rPr>
        <w:t>,</w:t>
      </w:r>
      <w:r w:rsidRPr="002E77B1">
        <w:rPr>
          <w:w w:val="105"/>
        </w:rPr>
        <w:t xml:space="preserve"> adjustments as improved information becomes available due to discovery of incorrect reads, crossed Meters, non-</w:t>
      </w:r>
      <w:r w:rsidRPr="00A447FD">
        <w:rPr>
          <w:w w:val="105"/>
        </w:rPr>
        <w:t xml:space="preserve"> </w:t>
      </w:r>
      <w:r w:rsidRPr="002E77B1">
        <w:rPr>
          <w:w w:val="105"/>
        </w:rPr>
        <w:t>registering Meters, slow or fast Meters, and incorrect multipliers.)</w:t>
      </w:r>
    </w:p>
    <w:p w14:paraId="1FE201EF" w14:textId="77777777" w:rsidR="0084001B" w:rsidRDefault="0084001B" w:rsidP="005829B3">
      <w:pPr>
        <w:pStyle w:val="BodyText"/>
        <w:rPr>
          <w:w w:val="105"/>
        </w:rPr>
      </w:pPr>
    </w:p>
    <w:p w14:paraId="3C70FA40" w14:textId="77777777" w:rsidR="009C02A2" w:rsidRDefault="009C02A2">
      <w:pPr>
        <w:rPr>
          <w:w w:val="105"/>
          <w:sz w:val="19"/>
          <w:szCs w:val="19"/>
        </w:rPr>
      </w:pPr>
      <w:r>
        <w:rPr>
          <w:w w:val="105"/>
        </w:rPr>
        <w:br w:type="page"/>
      </w:r>
    </w:p>
    <w:p w14:paraId="553D4D94" w14:textId="77777777" w:rsidR="00CB63EE" w:rsidRPr="002E77B1" w:rsidRDefault="00FC2F16" w:rsidP="002E77B1">
      <w:pPr>
        <w:pStyle w:val="BodyText"/>
      </w:pPr>
      <w:r w:rsidRPr="002E77B1">
        <w:rPr>
          <w:w w:val="105"/>
        </w:rPr>
        <w:t>The following standards apply to such previously transmitted data:</w:t>
      </w:r>
    </w:p>
    <w:p w14:paraId="2BD608EC" w14:textId="77777777" w:rsidR="00CB63EE" w:rsidRPr="00A447FD" w:rsidRDefault="00CB63EE" w:rsidP="005829B3">
      <w:pPr>
        <w:pStyle w:val="BodyText"/>
      </w:pPr>
    </w:p>
    <w:p w14:paraId="4D211DA0" w14:textId="26438031" w:rsidR="0084001B" w:rsidRPr="002E77B1" w:rsidRDefault="00394611" w:rsidP="00945C25">
      <w:pPr>
        <w:pStyle w:val="BodyText"/>
        <w:ind w:left="1440" w:hanging="360"/>
      </w:pPr>
      <w:r w:rsidRPr="002E77B1">
        <w:rPr>
          <w:w w:val="102"/>
        </w:rPr>
        <w:t>(1)</w:t>
      </w:r>
      <w:r w:rsidRPr="002E77B1">
        <w:rPr>
          <w:w w:val="102"/>
        </w:rPr>
        <w:tab/>
      </w:r>
      <w:r w:rsidR="001606CA" w:rsidRPr="002E77B1">
        <w:t xml:space="preserve">When corrections are made to previously sent </w:t>
      </w:r>
      <w:r w:rsidR="001606CA">
        <w:t xml:space="preserve">TX SET </w:t>
      </w:r>
      <w:r w:rsidR="001606CA" w:rsidRPr="002E77B1">
        <w:t xml:space="preserve">data, the original </w:t>
      </w:r>
      <w:r w:rsidR="001606CA">
        <w:t xml:space="preserve">TX </w:t>
      </w:r>
      <w:r w:rsidR="001606CA" w:rsidRPr="002E77B1">
        <w:t xml:space="preserve">SET </w:t>
      </w:r>
      <w:r w:rsidR="000E1DF5" w:rsidRPr="4AD5E816">
        <w:rPr>
          <w:sz w:val="20"/>
          <w:szCs w:val="20"/>
        </w:rPr>
        <w:t>must</w:t>
      </w:r>
      <w:r w:rsidR="001606CA">
        <w:t xml:space="preserve"> be</w:t>
      </w:r>
      <w:r w:rsidR="001606CA" w:rsidRPr="002E77B1">
        <w:t xml:space="preserve"> first canceled. </w:t>
      </w:r>
      <w:r w:rsidR="001606CA" w:rsidRPr="00A447FD">
        <w:t>Replacement TX</w:t>
      </w:r>
      <w:r w:rsidR="001606CA" w:rsidRPr="002E77B1">
        <w:t xml:space="preserve"> SET</w:t>
      </w:r>
      <w:r w:rsidR="00C61C11">
        <w:t xml:space="preserve"> </w:t>
      </w:r>
      <w:r w:rsidR="001606CA" w:rsidRPr="002E77B1">
        <w:t xml:space="preserve">data </w:t>
      </w:r>
      <w:r w:rsidR="001606CA" w:rsidRPr="00A447FD">
        <w:t xml:space="preserve">(labeled as replacement data) </w:t>
      </w:r>
      <w:r w:rsidR="00393A59">
        <w:t xml:space="preserve">must </w:t>
      </w:r>
      <w:r w:rsidR="001606CA" w:rsidRPr="002E77B1">
        <w:t xml:space="preserve">then </w:t>
      </w:r>
      <w:r w:rsidR="001606CA" w:rsidRPr="00A447FD">
        <w:t xml:space="preserve">be </w:t>
      </w:r>
      <w:r w:rsidR="001606CA" w:rsidRPr="002E77B1">
        <w:t>transmitted</w:t>
      </w:r>
      <w:r w:rsidR="001606CA" w:rsidRPr="00A447FD">
        <w:t xml:space="preserve"> within one Business Day of the cancelled TX SET data</w:t>
      </w:r>
      <w:r w:rsidR="001606CA" w:rsidRPr="002E77B1">
        <w:t>;</w:t>
      </w:r>
    </w:p>
    <w:p w14:paraId="0A7A5F71" w14:textId="77777777" w:rsidR="0084001B" w:rsidRPr="002E77B1" w:rsidRDefault="00394611" w:rsidP="00945C25">
      <w:pPr>
        <w:pStyle w:val="BodyText"/>
        <w:ind w:left="1440" w:hanging="360"/>
      </w:pPr>
      <w:r w:rsidRPr="002E77B1">
        <w:rPr>
          <w:w w:val="102"/>
        </w:rPr>
        <w:t>(2)</w:t>
      </w:r>
      <w:r w:rsidRPr="002E77B1">
        <w:rPr>
          <w:w w:val="102"/>
        </w:rPr>
        <w:tab/>
      </w:r>
      <w:r w:rsidR="001606CA" w:rsidRPr="002E77B1">
        <w:t xml:space="preserve">When corrections are made to previously sent </w:t>
      </w:r>
      <w:r w:rsidR="001606CA">
        <w:t xml:space="preserve">TX SET </w:t>
      </w:r>
      <w:r w:rsidR="001606CA" w:rsidRPr="002E77B1">
        <w:t xml:space="preserve">data, the complete set of </w:t>
      </w:r>
      <w:r w:rsidR="001606CA">
        <w:t xml:space="preserve">TX SET </w:t>
      </w:r>
      <w:r w:rsidR="001606CA" w:rsidRPr="002E77B1">
        <w:rPr>
          <w:spacing w:val="3"/>
        </w:rPr>
        <w:t xml:space="preserve">data </w:t>
      </w:r>
      <w:r w:rsidR="001606CA" w:rsidRPr="002E77B1">
        <w:t xml:space="preserve">pertaining to a Meter and billing cycle </w:t>
      </w:r>
      <w:r w:rsidR="00303507">
        <w:rPr>
          <w:sz w:val="20"/>
        </w:rPr>
        <w:t xml:space="preserve">will </w:t>
      </w:r>
      <w:r w:rsidR="001606CA">
        <w:t>be provided in the replacement transaction</w:t>
      </w:r>
      <w:r w:rsidR="001606CA" w:rsidRPr="00A447FD">
        <w:t>.</w:t>
      </w:r>
      <w:r w:rsidR="001606CA" w:rsidRPr="002E77B1">
        <w:t xml:space="preserve"> When sending </w:t>
      </w:r>
      <w:r w:rsidR="001606CA" w:rsidRPr="002E77B1">
        <w:rPr>
          <w:spacing w:val="3"/>
        </w:rPr>
        <w:t xml:space="preserve">or </w:t>
      </w:r>
      <w:r w:rsidR="001606CA" w:rsidRPr="002E77B1">
        <w:t>correcting</w:t>
      </w:r>
      <w:r w:rsidR="001606CA" w:rsidRPr="002E77B1">
        <w:rPr>
          <w:spacing w:val="-8"/>
        </w:rPr>
        <w:t xml:space="preserve"> </w:t>
      </w:r>
      <w:r w:rsidR="001606CA" w:rsidRPr="0084001B">
        <w:rPr>
          <w:spacing w:val="-8"/>
        </w:rPr>
        <w:t xml:space="preserve">TX SET </w:t>
      </w:r>
      <w:r w:rsidR="001606CA" w:rsidRPr="002E77B1">
        <w:t>data,</w:t>
      </w:r>
      <w:r w:rsidR="001606CA" w:rsidRPr="002E77B1">
        <w:rPr>
          <w:spacing w:val="-8"/>
        </w:rPr>
        <w:t xml:space="preserve"> </w:t>
      </w:r>
      <w:r w:rsidR="001606CA" w:rsidRPr="002E77B1">
        <w:t>each</w:t>
      </w:r>
      <w:r w:rsidR="001606CA" w:rsidRPr="002E77B1">
        <w:rPr>
          <w:spacing w:val="-8"/>
        </w:rPr>
        <w:t xml:space="preserve"> </w:t>
      </w:r>
      <w:r w:rsidR="001606CA" w:rsidRPr="002E77B1">
        <w:t>billing</w:t>
      </w:r>
      <w:r w:rsidR="001606CA" w:rsidRPr="002E77B1">
        <w:rPr>
          <w:spacing w:val="-8"/>
        </w:rPr>
        <w:t xml:space="preserve"> </w:t>
      </w:r>
      <w:r w:rsidR="001606CA" w:rsidRPr="002E77B1">
        <w:t>cycle</w:t>
      </w:r>
      <w:r w:rsidR="001606CA" w:rsidRPr="002E77B1">
        <w:rPr>
          <w:spacing w:val="-8"/>
        </w:rPr>
        <w:t xml:space="preserve"> </w:t>
      </w:r>
      <w:r w:rsidR="001606CA" w:rsidRPr="002E77B1">
        <w:t>for</w:t>
      </w:r>
      <w:r w:rsidR="001606CA" w:rsidRPr="002E77B1">
        <w:rPr>
          <w:spacing w:val="-8"/>
        </w:rPr>
        <w:t xml:space="preserve"> </w:t>
      </w:r>
      <w:r w:rsidR="001606CA" w:rsidRPr="002E77B1">
        <w:t>the</w:t>
      </w:r>
      <w:r w:rsidR="001606CA" w:rsidRPr="002E77B1">
        <w:rPr>
          <w:spacing w:val="-8"/>
        </w:rPr>
        <w:t xml:space="preserve"> </w:t>
      </w:r>
      <w:r w:rsidR="001606CA" w:rsidRPr="002E77B1">
        <w:t>affected</w:t>
      </w:r>
      <w:r w:rsidR="001606CA" w:rsidRPr="002E77B1">
        <w:rPr>
          <w:spacing w:val="-8"/>
        </w:rPr>
        <w:t xml:space="preserve"> </w:t>
      </w:r>
      <w:r w:rsidR="001606CA" w:rsidRPr="002E77B1">
        <w:t>Meter</w:t>
      </w:r>
      <w:r w:rsidR="001606CA" w:rsidRPr="002E77B1">
        <w:rPr>
          <w:spacing w:val="-8"/>
        </w:rPr>
        <w:t xml:space="preserve"> </w:t>
      </w:r>
      <w:r w:rsidR="001606CA" w:rsidRPr="002E77B1">
        <w:t>will</w:t>
      </w:r>
      <w:r w:rsidR="001606CA" w:rsidRPr="002E77B1">
        <w:rPr>
          <w:spacing w:val="-8"/>
        </w:rPr>
        <w:t xml:space="preserve"> </w:t>
      </w:r>
      <w:r w:rsidR="001606CA" w:rsidRPr="002E77B1">
        <w:t>be</w:t>
      </w:r>
      <w:r w:rsidR="001606CA" w:rsidRPr="002E77B1">
        <w:rPr>
          <w:spacing w:val="-8"/>
        </w:rPr>
        <w:t xml:space="preserve"> </w:t>
      </w:r>
      <w:r w:rsidR="001606CA" w:rsidRPr="002E77B1">
        <w:t>in</w:t>
      </w:r>
      <w:r w:rsidR="001606CA" w:rsidRPr="002E77B1">
        <w:rPr>
          <w:spacing w:val="-8"/>
        </w:rPr>
        <w:t xml:space="preserve"> </w:t>
      </w:r>
      <w:r w:rsidR="001606CA" w:rsidRPr="002E77B1">
        <w:t>a</w:t>
      </w:r>
      <w:r w:rsidR="001606CA" w:rsidRPr="002E77B1">
        <w:rPr>
          <w:spacing w:val="-8"/>
        </w:rPr>
        <w:t xml:space="preserve"> </w:t>
      </w:r>
      <w:r w:rsidR="001606CA" w:rsidRPr="002E77B1">
        <w:t>distinct</w:t>
      </w:r>
      <w:r w:rsidR="001606CA" w:rsidRPr="002E77B1">
        <w:rPr>
          <w:spacing w:val="-8"/>
        </w:rPr>
        <w:t xml:space="preserve"> </w:t>
      </w:r>
      <w:r w:rsidR="001606CA" w:rsidRPr="0084001B">
        <w:rPr>
          <w:spacing w:val="-8"/>
        </w:rPr>
        <w:t>TX</w:t>
      </w:r>
      <w:r w:rsidR="001606CA" w:rsidRPr="002E77B1">
        <w:rPr>
          <w:spacing w:val="-8"/>
        </w:rPr>
        <w:t xml:space="preserve"> SET</w:t>
      </w:r>
      <w:r w:rsidR="001606CA" w:rsidRPr="0084001B">
        <w:rPr>
          <w:spacing w:val="-8"/>
        </w:rPr>
        <w:t xml:space="preserve"> </w:t>
      </w:r>
      <w:r w:rsidR="001606CA" w:rsidRPr="0084001B">
        <w:rPr>
          <w:spacing w:val="3"/>
        </w:rPr>
        <w:t>data</w:t>
      </w:r>
      <w:r w:rsidR="001606CA" w:rsidRPr="00A447FD">
        <w:t>set.</w:t>
      </w:r>
      <w:r w:rsidR="001606CA" w:rsidRPr="002E77B1">
        <w:t xml:space="preserve"> Only the </w:t>
      </w:r>
      <w:r w:rsidR="001606CA">
        <w:t xml:space="preserve">TX SET </w:t>
      </w:r>
      <w:r w:rsidR="001606CA" w:rsidRPr="002E77B1">
        <w:t xml:space="preserve">data for the affected billing cycle and Meter </w:t>
      </w:r>
      <w:r w:rsidR="001606CA">
        <w:rPr>
          <w:sz w:val="20"/>
        </w:rPr>
        <w:t>will</w:t>
      </w:r>
      <w:r w:rsidR="001606CA" w:rsidRPr="002E77B1">
        <w:t xml:space="preserve"> be </w:t>
      </w:r>
      <w:r w:rsidR="001606CA">
        <w:t>transmitted</w:t>
      </w:r>
      <w:r w:rsidR="001606CA" w:rsidRPr="002E77B1">
        <w:rPr>
          <w:spacing w:val="5"/>
        </w:rPr>
        <w:t>;</w:t>
      </w:r>
    </w:p>
    <w:p w14:paraId="13AC1D23" w14:textId="77777777" w:rsidR="0084001B" w:rsidRPr="002E77B1" w:rsidRDefault="00394611" w:rsidP="002C1A7C">
      <w:pPr>
        <w:pStyle w:val="BodyText"/>
        <w:ind w:left="1440" w:hanging="360"/>
      </w:pPr>
      <w:r w:rsidRPr="002E77B1">
        <w:rPr>
          <w:w w:val="102"/>
        </w:rPr>
        <w:t>(3)</w:t>
      </w:r>
      <w:r w:rsidRPr="002E77B1">
        <w:rPr>
          <w:w w:val="102"/>
        </w:rPr>
        <w:tab/>
      </w:r>
      <w:r w:rsidR="001606CA" w:rsidRPr="002E77B1">
        <w:t xml:space="preserve">In the case of </w:t>
      </w:r>
      <w:r w:rsidR="00357125">
        <w:t>“</w:t>
      </w:r>
      <w:r w:rsidR="001606CA" w:rsidRPr="002E77B1">
        <w:t>crossed Meters,</w:t>
      </w:r>
      <w:r w:rsidR="00357125">
        <w:t>”</w:t>
      </w:r>
      <w:r w:rsidR="001606CA" w:rsidRPr="002E77B1">
        <w:t xml:space="preserve"> in which Meter numbers have been incorrectly </w:t>
      </w:r>
      <w:r w:rsidR="001606CA" w:rsidRPr="002E77B1">
        <w:rPr>
          <w:spacing w:val="2"/>
        </w:rPr>
        <w:t xml:space="preserve">reported </w:t>
      </w:r>
      <w:r w:rsidR="001606CA" w:rsidRPr="002E77B1">
        <w:t xml:space="preserve">for </w:t>
      </w:r>
      <w:r w:rsidR="001606CA" w:rsidRPr="002E77B1">
        <w:rPr>
          <w:spacing w:val="2"/>
        </w:rPr>
        <w:t xml:space="preserve">sets </w:t>
      </w:r>
      <w:r w:rsidR="001606CA" w:rsidRPr="002E77B1">
        <w:t xml:space="preserve">of </w:t>
      </w:r>
      <w:r w:rsidR="001606CA" w:rsidRPr="002E77B1">
        <w:rPr>
          <w:spacing w:val="2"/>
        </w:rPr>
        <w:t xml:space="preserve">usage data, </w:t>
      </w:r>
      <w:r w:rsidR="001606CA" w:rsidRPr="002E77B1">
        <w:t xml:space="preserve">the </w:t>
      </w:r>
      <w:r w:rsidR="001606CA" w:rsidRPr="002E77B1">
        <w:rPr>
          <w:spacing w:val="2"/>
        </w:rPr>
        <w:t xml:space="preserve">original </w:t>
      </w:r>
      <w:r w:rsidR="001606CA" w:rsidRPr="002E77B1">
        <w:t xml:space="preserve">SET </w:t>
      </w:r>
      <w:r w:rsidR="001606CA" w:rsidRPr="002E77B1">
        <w:rPr>
          <w:spacing w:val="2"/>
        </w:rPr>
        <w:t xml:space="preserve">will </w:t>
      </w:r>
      <w:r w:rsidR="001606CA" w:rsidRPr="002E77B1">
        <w:t xml:space="preserve">be </w:t>
      </w:r>
      <w:r w:rsidR="001606CA" w:rsidRPr="002E77B1">
        <w:rPr>
          <w:spacing w:val="2"/>
        </w:rPr>
        <w:t xml:space="preserve">canceled, </w:t>
      </w:r>
      <w:r w:rsidR="001606CA" w:rsidRPr="002E77B1">
        <w:t xml:space="preserve">and a </w:t>
      </w:r>
      <w:r w:rsidR="001606CA" w:rsidRPr="002E77B1">
        <w:rPr>
          <w:spacing w:val="3"/>
        </w:rPr>
        <w:t xml:space="preserve">new </w:t>
      </w:r>
      <w:r w:rsidR="001606CA" w:rsidRPr="0084001B">
        <w:rPr>
          <w:spacing w:val="3"/>
        </w:rPr>
        <w:t xml:space="preserve">TX </w:t>
      </w:r>
      <w:r w:rsidR="001606CA" w:rsidRPr="002E77B1">
        <w:t xml:space="preserve">SET </w:t>
      </w:r>
      <w:r w:rsidR="00194335">
        <w:t xml:space="preserve">will </w:t>
      </w:r>
      <w:r w:rsidR="001606CA">
        <w:t xml:space="preserve">be </w:t>
      </w:r>
      <w:r w:rsidR="001606CA" w:rsidRPr="002E77B1">
        <w:rPr>
          <w:spacing w:val="2"/>
        </w:rPr>
        <w:t xml:space="preserve">transmitted that correctly reports </w:t>
      </w:r>
      <w:r w:rsidR="001606CA" w:rsidRPr="002E77B1">
        <w:t xml:space="preserve">the </w:t>
      </w:r>
      <w:r w:rsidR="001606CA">
        <w:t xml:space="preserve">TX SET </w:t>
      </w:r>
      <w:r w:rsidR="001606CA" w:rsidRPr="002E77B1">
        <w:rPr>
          <w:spacing w:val="2"/>
        </w:rPr>
        <w:t xml:space="preserve">data, </w:t>
      </w:r>
      <w:r w:rsidR="001606CA" w:rsidRPr="002E77B1">
        <w:t xml:space="preserve">ESI ID, and </w:t>
      </w:r>
      <w:r w:rsidR="001606CA" w:rsidRPr="002E77B1">
        <w:rPr>
          <w:spacing w:val="2"/>
        </w:rPr>
        <w:t xml:space="preserve">other </w:t>
      </w:r>
      <w:r w:rsidR="001606CA" w:rsidRPr="002E77B1">
        <w:rPr>
          <w:spacing w:val="3"/>
        </w:rPr>
        <w:t xml:space="preserve">associated </w:t>
      </w:r>
      <w:r w:rsidR="001606CA" w:rsidRPr="0084001B">
        <w:rPr>
          <w:spacing w:val="3"/>
        </w:rPr>
        <w:t xml:space="preserve">TX SET </w:t>
      </w:r>
      <w:r w:rsidR="001606CA" w:rsidRPr="002E77B1">
        <w:rPr>
          <w:spacing w:val="5"/>
        </w:rPr>
        <w:t>data;</w:t>
      </w:r>
    </w:p>
    <w:p w14:paraId="4CE68C33" w14:textId="77777777" w:rsidR="0084001B" w:rsidRPr="002E77B1" w:rsidRDefault="00394611" w:rsidP="002C1A7C">
      <w:pPr>
        <w:pStyle w:val="BodyText"/>
        <w:ind w:left="1440" w:hanging="360"/>
      </w:pPr>
      <w:r w:rsidRPr="002E77B1">
        <w:rPr>
          <w:w w:val="102"/>
        </w:rPr>
        <w:t>(4)</w:t>
      </w:r>
      <w:r w:rsidRPr="002E77B1">
        <w:rPr>
          <w:w w:val="102"/>
        </w:rPr>
        <w:tab/>
      </w:r>
      <w:r w:rsidR="00CE1A6A">
        <w:t>LP&amp;L</w:t>
      </w:r>
      <w:r w:rsidR="001606CA" w:rsidRPr="002E77B1">
        <w:t xml:space="preserve"> will make corrected</w:t>
      </w:r>
      <w:r w:rsidR="001606CA" w:rsidRPr="00A447FD">
        <w:t xml:space="preserve"> </w:t>
      </w:r>
      <w:r w:rsidR="001606CA">
        <w:t>TX SET</w:t>
      </w:r>
      <w:r w:rsidR="001606CA" w:rsidRPr="002E77B1">
        <w:t xml:space="preserve"> data available to the original recipients in a </w:t>
      </w:r>
      <w:r w:rsidR="001606CA" w:rsidRPr="002E77B1">
        <w:rPr>
          <w:spacing w:val="2"/>
        </w:rPr>
        <w:t xml:space="preserve">timely </w:t>
      </w:r>
      <w:r w:rsidR="001606CA" w:rsidRPr="002E77B1">
        <w:t>manner no matter when the correction is made;</w:t>
      </w:r>
      <w:r w:rsidR="001606CA" w:rsidRPr="002E77B1">
        <w:rPr>
          <w:spacing w:val="17"/>
        </w:rPr>
        <w:t xml:space="preserve"> </w:t>
      </w:r>
    </w:p>
    <w:p w14:paraId="439D5B1E" w14:textId="77777777" w:rsidR="0084001B" w:rsidRDefault="00394611" w:rsidP="002C1A7C">
      <w:pPr>
        <w:pStyle w:val="BodyText"/>
        <w:ind w:left="1440" w:hanging="360"/>
      </w:pPr>
      <w:r>
        <w:rPr>
          <w:w w:val="102"/>
        </w:rPr>
        <w:t>(5)</w:t>
      </w:r>
      <w:r>
        <w:rPr>
          <w:w w:val="102"/>
        </w:rPr>
        <w:tab/>
      </w:r>
      <w:r w:rsidR="00CE1A6A">
        <w:rPr>
          <w:w w:val="102"/>
        </w:rPr>
        <w:t>LP&amp;L</w:t>
      </w:r>
      <w:r w:rsidR="001606CA" w:rsidRPr="002E77B1">
        <w:t xml:space="preserve"> </w:t>
      </w:r>
      <w:r w:rsidR="00194335">
        <w:t xml:space="preserve">must </w:t>
      </w:r>
      <w:r w:rsidR="001606CA" w:rsidRPr="002E77B1">
        <w:t>provide a reason for an adjustment to Competitive Retailer when</w:t>
      </w:r>
      <w:r w:rsidR="001606CA" w:rsidRPr="002E77B1">
        <w:rPr>
          <w:spacing w:val="-28"/>
        </w:rPr>
        <w:t xml:space="preserve"> </w:t>
      </w:r>
      <w:r w:rsidR="001606CA" w:rsidRPr="002E77B1">
        <w:rPr>
          <w:spacing w:val="9"/>
        </w:rPr>
        <w:t xml:space="preserve">the </w:t>
      </w:r>
      <w:r w:rsidR="001606CA" w:rsidRPr="002E77B1">
        <w:t>adjustment is</w:t>
      </w:r>
      <w:r w:rsidR="001606CA" w:rsidRPr="002E77B1">
        <w:rPr>
          <w:spacing w:val="-8"/>
        </w:rPr>
        <w:t xml:space="preserve"> </w:t>
      </w:r>
      <w:r w:rsidR="001606CA" w:rsidRPr="002E77B1">
        <w:t>made</w:t>
      </w:r>
      <w:r w:rsidR="001606CA">
        <w:t xml:space="preserve"> in the TX SET data;</w:t>
      </w:r>
    </w:p>
    <w:p w14:paraId="06BD5888" w14:textId="77777777" w:rsidR="0084001B" w:rsidRDefault="00394611" w:rsidP="002C1A7C">
      <w:pPr>
        <w:pStyle w:val="BodyText"/>
        <w:ind w:left="1440" w:hanging="360"/>
      </w:pPr>
      <w:r>
        <w:rPr>
          <w:w w:val="102"/>
        </w:rPr>
        <w:t>(6)</w:t>
      </w:r>
      <w:r>
        <w:rPr>
          <w:w w:val="102"/>
        </w:rPr>
        <w:tab/>
      </w:r>
      <w:r w:rsidR="001606CA" w:rsidRPr="00113AE5">
        <w:t>All transactions containing corrections to a previously submitted TX SET transaction must be sent in</w:t>
      </w:r>
      <w:r w:rsidR="001606CA">
        <w:t xml:space="preserve"> </w:t>
      </w:r>
      <w:r w:rsidR="001606CA" w:rsidRPr="00113AE5">
        <w:t>accordance with TX SET standards as set forth in TX SET Implementation Guidelines and</w:t>
      </w:r>
      <w:r w:rsidR="001606CA">
        <w:t xml:space="preserve"> </w:t>
      </w:r>
      <w:r w:rsidR="001606CA" w:rsidRPr="00113AE5">
        <w:t xml:space="preserve">Commission rules; and </w:t>
      </w:r>
    </w:p>
    <w:p w14:paraId="28FA0996" w14:textId="77777777" w:rsidR="00CB63EE" w:rsidRPr="002E77B1" w:rsidRDefault="00394611" w:rsidP="002C1A7C">
      <w:pPr>
        <w:pStyle w:val="BodyText"/>
        <w:ind w:left="1440" w:hanging="360"/>
      </w:pPr>
      <w:r w:rsidRPr="002E77B1">
        <w:rPr>
          <w:w w:val="102"/>
        </w:rPr>
        <w:t>(7)</w:t>
      </w:r>
      <w:r w:rsidRPr="002E77B1">
        <w:rPr>
          <w:w w:val="102"/>
        </w:rPr>
        <w:tab/>
      </w:r>
      <w:r w:rsidR="001606CA" w:rsidRPr="00113AE5">
        <w:t>For an</w:t>
      </w:r>
      <w:r w:rsidR="00F617C6">
        <w:t>y</w:t>
      </w:r>
      <w:r w:rsidR="001606CA" w:rsidRPr="00113AE5">
        <w:t xml:space="preserve"> replacement</w:t>
      </w:r>
      <w:r w:rsidR="00F617C6">
        <w:t xml:space="preserve"> interval</w:t>
      </w:r>
      <w:r w:rsidR="001606CA" w:rsidRPr="00113AE5">
        <w:t xml:space="preserve"> data that become available to</w:t>
      </w:r>
      <w:r w:rsidR="001606CA">
        <w:t xml:space="preserve"> </w:t>
      </w:r>
      <w:r w:rsidR="00CE1A6A">
        <w:t>LP&amp;L</w:t>
      </w:r>
      <w:r w:rsidR="001606CA" w:rsidRPr="00113AE5">
        <w:t xml:space="preserve"> due to corrected or revised actual or estimated intervals, </w:t>
      </w:r>
      <w:r w:rsidR="00CE1A6A">
        <w:t>LP&amp;L</w:t>
      </w:r>
      <w:r w:rsidR="001606CA" w:rsidRPr="00113AE5">
        <w:t xml:space="preserve"> </w:t>
      </w:r>
      <w:r w:rsidR="00897A98">
        <w:t xml:space="preserve">must </w:t>
      </w:r>
      <w:r w:rsidR="001606CA" w:rsidRPr="00113AE5">
        <w:t>timely replace the</w:t>
      </w:r>
      <w:r w:rsidR="001606CA">
        <w:t xml:space="preserve"> </w:t>
      </w:r>
      <w:r w:rsidR="001606CA" w:rsidRPr="00113AE5">
        <w:t>original Meter Data in the impacted intervals with such replacement data</w:t>
      </w:r>
      <w:r w:rsidR="001606CA" w:rsidRPr="002E77B1">
        <w:t>.</w:t>
      </w:r>
    </w:p>
    <w:p w14:paraId="1B4E9177" w14:textId="77777777" w:rsidR="00CB63EE" w:rsidRPr="002E77B1" w:rsidRDefault="00394611" w:rsidP="00394611">
      <w:pPr>
        <w:pStyle w:val="Heading3"/>
        <w:numPr>
          <w:ilvl w:val="0"/>
          <w:numId w:val="0"/>
        </w:numPr>
        <w:ind w:left="1080" w:hanging="360"/>
      </w:pPr>
      <w:bookmarkStart w:id="994" w:name="_TOC_250009"/>
      <w:bookmarkStart w:id="995" w:name="_Toc116633868"/>
      <w:bookmarkStart w:id="996" w:name="_Ref483899574"/>
      <w:bookmarkStart w:id="997" w:name="_Toc486751489"/>
      <w:bookmarkStart w:id="998" w:name="_Toc486827537"/>
      <w:bookmarkStart w:id="999" w:name="_Toc486827710"/>
      <w:bookmarkStart w:id="1000" w:name="_Toc486829869"/>
      <w:bookmarkStart w:id="1001" w:name="_Toc486831587"/>
      <w:bookmarkStart w:id="1002" w:name="_Toc486831913"/>
      <w:bookmarkStart w:id="1003" w:name="_Toc486849785"/>
      <w:bookmarkStart w:id="1004" w:name="_Toc487526895"/>
      <w:bookmarkStart w:id="1005" w:name="_Toc523641546"/>
      <w:bookmarkStart w:id="1006" w:name="_Toc130381592"/>
      <w:bookmarkStart w:id="1007" w:name="_Toc131705739"/>
      <w:bookmarkStart w:id="1008" w:name="_Toc137131279"/>
      <w:r w:rsidRPr="002E77B1">
        <w:rPr>
          <w:rFonts w:ascii="Times New Roman" w:hAnsi="Times New Roman"/>
        </w:rPr>
        <w:t>D.</w:t>
      </w:r>
      <w:r w:rsidRPr="002E77B1">
        <w:rPr>
          <w:rFonts w:ascii="Times New Roman" w:hAnsi="Times New Roman"/>
        </w:rPr>
        <w:tab/>
      </w:r>
      <w:r w:rsidR="00FC2F16" w:rsidRPr="002E77B1">
        <w:t>DATA EXCHANGE</w:t>
      </w:r>
      <w:r w:rsidR="00FC2F16" w:rsidRPr="002E77B1">
        <w:rPr>
          <w:spacing w:val="21"/>
        </w:rPr>
        <w:t xml:space="preserve"> </w:t>
      </w:r>
      <w:bookmarkEnd w:id="994"/>
      <w:r w:rsidR="00FC2F16" w:rsidRPr="002E77B1">
        <w:t>PROTOCOLS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p w14:paraId="302F5122" w14:textId="77777777" w:rsidR="00CB63EE" w:rsidRPr="002E77B1" w:rsidRDefault="00FC2F16" w:rsidP="002E77B1">
      <w:pPr>
        <w:pStyle w:val="BodyText"/>
      </w:pPr>
      <w:r w:rsidRPr="002E77B1">
        <w:rPr>
          <w:w w:val="105"/>
        </w:rPr>
        <w:t xml:space="preserve">The following standards and protocols are a baseline, or minimum set, necessary to facilitate data exchange between parties. Parties </w:t>
      </w:r>
      <w:r w:rsidR="001162D0">
        <w:rPr>
          <w:w w:val="105"/>
        </w:rPr>
        <w:t xml:space="preserve">must </w:t>
      </w:r>
      <w:r w:rsidRPr="002E77B1">
        <w:rPr>
          <w:w w:val="105"/>
        </w:rPr>
        <w:t>also comply with data exchange protocols established by the Commission or Independent Organization.</w:t>
      </w:r>
    </w:p>
    <w:p w14:paraId="22484318" w14:textId="77777777" w:rsidR="0084001B" w:rsidRDefault="0084001B" w:rsidP="0084001B">
      <w:pPr>
        <w:pStyle w:val="BodyText"/>
      </w:pPr>
    </w:p>
    <w:p w14:paraId="4942BCF8" w14:textId="77777777" w:rsidR="0084001B" w:rsidRPr="002E77B1" w:rsidRDefault="00394611" w:rsidP="002C1A7C">
      <w:pPr>
        <w:pStyle w:val="BodyText"/>
        <w:ind w:left="1440" w:hanging="360"/>
      </w:pPr>
      <w:r w:rsidRPr="002E77B1">
        <w:t>(1)</w:t>
      </w:r>
      <w:r w:rsidRPr="002E77B1">
        <w:tab/>
      </w:r>
      <w:r w:rsidR="00FC2F16" w:rsidRPr="002E77B1">
        <w:t xml:space="preserve">A uniform </w:t>
      </w:r>
      <w:r w:rsidR="008A7773" w:rsidRPr="00A447FD">
        <w:t>P</w:t>
      </w:r>
      <w:r w:rsidR="00FC2F16" w:rsidRPr="00A447FD">
        <w:t>remise</w:t>
      </w:r>
      <w:r w:rsidR="008A7773" w:rsidRPr="00A447FD">
        <w:t>s</w:t>
      </w:r>
      <w:r w:rsidR="00FC2F16" w:rsidRPr="002E77B1">
        <w:t xml:space="preserve"> identifier number, ESI ID, will be utilized by</w:t>
      </w:r>
      <w:r w:rsidR="00FC2F16" w:rsidRPr="002E77B1">
        <w:rPr>
          <w:spacing w:val="-11"/>
        </w:rPr>
        <w:t xml:space="preserve"> </w:t>
      </w:r>
      <w:r w:rsidR="00CE1A6A">
        <w:t>LP&amp;L</w:t>
      </w:r>
      <w:r w:rsidR="0073433A">
        <w:t>;</w:t>
      </w:r>
    </w:p>
    <w:p w14:paraId="20585A5A" w14:textId="77777777" w:rsidR="0084001B" w:rsidRPr="002E77B1" w:rsidRDefault="00394611" w:rsidP="002C1A7C">
      <w:pPr>
        <w:pStyle w:val="BodyText"/>
        <w:ind w:left="1440" w:hanging="360"/>
      </w:pPr>
      <w:r w:rsidRPr="002E77B1">
        <w:t>(2)</w:t>
      </w:r>
      <w:r w:rsidRPr="002E77B1">
        <w:tab/>
      </w:r>
      <w:r w:rsidR="00FC2F16" w:rsidRPr="002E77B1">
        <w:t xml:space="preserve">The ESI ID number will be used in all data exchanges specific to related </w:t>
      </w:r>
      <w:r w:rsidR="008A7773" w:rsidRPr="00A447FD">
        <w:t>P</w:t>
      </w:r>
      <w:r w:rsidR="00FC2F16" w:rsidRPr="00A447FD">
        <w:t>remise</w:t>
      </w:r>
      <w:r w:rsidR="008A7773" w:rsidRPr="00A447FD">
        <w:t>s</w:t>
      </w:r>
      <w:r w:rsidR="00FC2F16" w:rsidRPr="002E77B1">
        <w:t xml:space="preserve"> </w:t>
      </w:r>
      <w:r w:rsidR="00FC2F16" w:rsidRPr="002E77B1">
        <w:rPr>
          <w:spacing w:val="2"/>
        </w:rPr>
        <w:t>data</w:t>
      </w:r>
      <w:r w:rsidR="00FC2F16" w:rsidRPr="002E77B1">
        <w:rPr>
          <w:spacing w:val="-2"/>
        </w:rPr>
        <w:t xml:space="preserve"> </w:t>
      </w:r>
      <w:r w:rsidR="00FC2F16" w:rsidRPr="002E77B1">
        <w:rPr>
          <w:spacing w:val="3"/>
        </w:rPr>
        <w:t>transactions</w:t>
      </w:r>
      <w:r w:rsidR="0073433A">
        <w:rPr>
          <w:spacing w:val="3"/>
        </w:rPr>
        <w:t>;</w:t>
      </w:r>
    </w:p>
    <w:p w14:paraId="788EE384" w14:textId="77777777" w:rsidR="0084001B" w:rsidRPr="002E77B1" w:rsidRDefault="00394611" w:rsidP="002C1A7C">
      <w:pPr>
        <w:pStyle w:val="BodyText"/>
        <w:ind w:left="1440" w:hanging="360"/>
      </w:pPr>
      <w:r w:rsidRPr="002E77B1">
        <w:t>(3)</w:t>
      </w:r>
      <w:r w:rsidRPr="002E77B1">
        <w:tab/>
      </w:r>
      <w:r w:rsidR="00FC2F16" w:rsidRPr="002E77B1">
        <w:t xml:space="preserve">ESI ID is a </w:t>
      </w:r>
      <w:r w:rsidR="00FC2F16" w:rsidRPr="002E77B1">
        <w:rPr>
          <w:spacing w:val="2"/>
        </w:rPr>
        <w:t xml:space="preserve">unique, permanent, </w:t>
      </w:r>
      <w:r w:rsidR="00FC2F16" w:rsidRPr="002E77B1">
        <w:t xml:space="preserve">and non-intelligent number, used to facilitate communications in an unbundled electric market. The format </w:t>
      </w:r>
      <w:r w:rsidR="001162D0">
        <w:t xml:space="preserve">will </w:t>
      </w:r>
      <w:r w:rsidR="00FC2F16" w:rsidRPr="002E77B1">
        <w:t xml:space="preserve">be as determined by the protocols </w:t>
      </w:r>
      <w:r w:rsidR="00FC2F16" w:rsidRPr="002E77B1">
        <w:rPr>
          <w:spacing w:val="2"/>
        </w:rPr>
        <w:t xml:space="preserve">adopted </w:t>
      </w:r>
      <w:r w:rsidR="00FC2F16" w:rsidRPr="002E77B1">
        <w:t>by the Independent</w:t>
      </w:r>
      <w:r w:rsidR="00FC2F16" w:rsidRPr="002E77B1">
        <w:rPr>
          <w:spacing w:val="-27"/>
        </w:rPr>
        <w:t xml:space="preserve"> </w:t>
      </w:r>
      <w:r w:rsidR="00FC2F16" w:rsidRPr="002E77B1">
        <w:t>Organization</w:t>
      </w:r>
      <w:r w:rsidR="0073433A">
        <w:t>; and</w:t>
      </w:r>
    </w:p>
    <w:p w14:paraId="1CBB4155" w14:textId="77777777" w:rsidR="00CB63EE" w:rsidRPr="002E77B1" w:rsidRDefault="00394611" w:rsidP="002C1A7C">
      <w:pPr>
        <w:pStyle w:val="BodyText"/>
        <w:ind w:left="1440" w:hanging="360"/>
      </w:pPr>
      <w:r w:rsidRPr="002E77B1">
        <w:t>(4)</w:t>
      </w:r>
      <w:r w:rsidRPr="002E77B1">
        <w:tab/>
      </w:r>
      <w:r w:rsidR="00FC2F16" w:rsidRPr="002E77B1">
        <w:t xml:space="preserve">An ESI ID will be assigned by </w:t>
      </w:r>
      <w:r w:rsidR="00CE1A6A">
        <w:t>LP&amp;L</w:t>
      </w:r>
      <w:r w:rsidR="00FC2F16" w:rsidRPr="002E77B1">
        <w:t xml:space="preserve"> for each Point of Delivery </w:t>
      </w:r>
      <w:r w:rsidR="00FC2F16" w:rsidRPr="002E77B1">
        <w:rPr>
          <w:spacing w:val="-14"/>
        </w:rPr>
        <w:t xml:space="preserve">in </w:t>
      </w:r>
      <w:r w:rsidR="00FC2F16" w:rsidRPr="002E77B1">
        <w:rPr>
          <w:spacing w:val="4"/>
        </w:rPr>
        <w:t xml:space="preserve">accordance </w:t>
      </w:r>
      <w:r w:rsidR="00FC2F16" w:rsidRPr="002E77B1">
        <w:t>with protocols adopted by the Independent</w:t>
      </w:r>
      <w:r w:rsidR="00FC2F16" w:rsidRPr="002E77B1">
        <w:rPr>
          <w:spacing w:val="-16"/>
        </w:rPr>
        <w:t xml:space="preserve"> </w:t>
      </w:r>
      <w:r w:rsidR="00FC2F16" w:rsidRPr="002E77B1">
        <w:t>Organization.</w:t>
      </w:r>
    </w:p>
    <w:p w14:paraId="56C60F74" w14:textId="77777777" w:rsidR="00CB63EE" w:rsidRPr="002E77B1" w:rsidRDefault="00394611" w:rsidP="006F36CB">
      <w:pPr>
        <w:pStyle w:val="Heading2"/>
        <w:numPr>
          <w:ilvl w:val="0"/>
          <w:numId w:val="0"/>
        </w:numPr>
        <w:jc w:val="left"/>
        <w:rPr>
          <w:rFonts w:ascii="Arial" w:hAnsi="Arial"/>
          <w:sz w:val="31"/>
        </w:rPr>
      </w:pPr>
      <w:bookmarkStart w:id="1009" w:name="_TOC_250008"/>
      <w:bookmarkStart w:id="1010" w:name="_Toc116633869"/>
      <w:bookmarkStart w:id="1011" w:name="_Ref483899584"/>
      <w:bookmarkStart w:id="1012" w:name="_Toc486751490"/>
      <w:bookmarkStart w:id="1013" w:name="_Toc486827538"/>
      <w:bookmarkStart w:id="1014" w:name="_Toc486827711"/>
      <w:bookmarkStart w:id="1015" w:name="_Toc486829870"/>
      <w:bookmarkStart w:id="1016" w:name="_Toc486831588"/>
      <w:bookmarkStart w:id="1017" w:name="_Toc486831914"/>
      <w:bookmarkStart w:id="1018" w:name="_Toc486849786"/>
      <w:bookmarkStart w:id="1019" w:name="_Toc487526896"/>
      <w:bookmarkStart w:id="1020" w:name="_Toc523641547"/>
      <w:bookmarkStart w:id="1021" w:name="_Toc130381593"/>
      <w:bookmarkStart w:id="1022" w:name="_Toc131705740"/>
      <w:bookmarkStart w:id="1023" w:name="_Toc137131280"/>
      <w:r w:rsidRPr="002E77B1">
        <w:rPr>
          <w:rFonts w:ascii="Times New Roman" w:hAnsi="Times New Roman"/>
          <w:sz w:val="24"/>
          <w:szCs w:val="24"/>
        </w:rPr>
        <w:t>4.9</w:t>
      </w:r>
      <w:r w:rsidRPr="002E77B1">
        <w:rPr>
          <w:rFonts w:ascii="Times New Roman" w:hAnsi="Times New Roman"/>
          <w:sz w:val="24"/>
          <w:szCs w:val="24"/>
        </w:rPr>
        <w:tab/>
      </w:r>
      <w:r w:rsidR="0084001B" w:rsidRPr="002E77B1">
        <w:t>D</w:t>
      </w:r>
      <w:r w:rsidR="00FC2F16" w:rsidRPr="002E77B1">
        <w:t>ISPUTE RESOLUTION</w:t>
      </w:r>
      <w:r w:rsidR="00FC2F16" w:rsidRPr="002E77B1">
        <w:rPr>
          <w:spacing w:val="19"/>
        </w:rPr>
        <w:t xml:space="preserve"> </w:t>
      </w:r>
      <w:bookmarkEnd w:id="1009"/>
      <w:r w:rsidR="00FC2F16" w:rsidRPr="002E77B1">
        <w:t>PROCEDURES</w:t>
      </w:r>
      <w:bookmarkStart w:id="1024" w:name="_Ref483899593"/>
      <w:bookmarkStart w:id="1025" w:name="_Toc486751491"/>
      <w:bookmarkStart w:id="1026" w:name="_Toc486827539"/>
      <w:bookmarkStart w:id="1027" w:name="_Toc486827712"/>
      <w:bookmarkStart w:id="1028" w:name="_Toc486829871"/>
      <w:bookmarkStart w:id="1029" w:name="_Toc486831589"/>
      <w:bookmarkStart w:id="1030" w:name="_Toc486831915"/>
      <w:bookmarkStart w:id="1031" w:name="_Toc486849787"/>
      <w:bookmarkStart w:id="1032" w:name="_Toc487526897"/>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074BAA1D" w14:textId="77777777" w:rsidR="00CB63EE" w:rsidRPr="002E77B1" w:rsidRDefault="00FC2F16" w:rsidP="00913AB3">
      <w:pPr>
        <w:pStyle w:val="Heading3"/>
        <w:numPr>
          <w:ilvl w:val="0"/>
          <w:numId w:val="17"/>
        </w:numPr>
      </w:pPr>
      <w:bookmarkStart w:id="1033" w:name="_TOC_250007"/>
      <w:bookmarkStart w:id="1034" w:name="_Toc116633870"/>
      <w:bookmarkStart w:id="1035" w:name="_Toc523641548"/>
      <w:bookmarkStart w:id="1036" w:name="_Toc130381594"/>
      <w:bookmarkStart w:id="1037" w:name="_Toc131705741"/>
      <w:bookmarkStart w:id="1038" w:name="_Toc137131281"/>
      <w:r w:rsidRPr="002E77B1">
        <w:t>COMPLAINT</w:t>
      </w:r>
      <w:r w:rsidRPr="002E77B1">
        <w:rPr>
          <w:spacing w:val="-5"/>
        </w:rPr>
        <w:t xml:space="preserve"> </w:t>
      </w:r>
      <w:bookmarkEnd w:id="1033"/>
      <w:r w:rsidRPr="002E77B1">
        <w:t>PROCEDURES</w:t>
      </w:r>
      <w:bookmarkEnd w:id="1024"/>
      <w:bookmarkEnd w:id="1025"/>
      <w:bookmarkEnd w:id="1026"/>
      <w:bookmarkEnd w:id="1027"/>
      <w:bookmarkEnd w:id="1028"/>
      <w:bookmarkEnd w:id="1029"/>
      <w:bookmarkEnd w:id="1030"/>
      <w:bookmarkEnd w:id="1031"/>
      <w:bookmarkEnd w:id="1032"/>
      <w:bookmarkEnd w:id="1034"/>
      <w:bookmarkEnd w:id="1035"/>
      <w:bookmarkEnd w:id="1036"/>
      <w:bookmarkEnd w:id="1037"/>
      <w:bookmarkEnd w:id="1038"/>
    </w:p>
    <w:p w14:paraId="7CC9CD42" w14:textId="77777777" w:rsidR="00CB63EE" w:rsidRPr="002E77B1" w:rsidRDefault="00FC2F16" w:rsidP="002E77B1">
      <w:pPr>
        <w:pStyle w:val="BodyText"/>
      </w:pPr>
      <w:r w:rsidRPr="002E77B1">
        <w:rPr>
          <w:w w:val="105"/>
        </w:rPr>
        <w:t xml:space="preserve">For complaints by Competitive Retailers or </w:t>
      </w:r>
      <w:r w:rsidR="00CE1A6A">
        <w:rPr>
          <w:w w:val="105"/>
        </w:rPr>
        <w:t>LP&amp;L</w:t>
      </w:r>
      <w:r w:rsidRPr="002E77B1">
        <w:rPr>
          <w:w w:val="105"/>
        </w:rPr>
        <w:t xml:space="preserve"> regarding Access, the parties may contact each other during normal business hours.</w:t>
      </w:r>
    </w:p>
    <w:p w14:paraId="64D45C0E" w14:textId="77777777" w:rsidR="00CB63EE" w:rsidRPr="00A447FD" w:rsidRDefault="00CB63EE" w:rsidP="005829B3">
      <w:pPr>
        <w:pStyle w:val="BodyText"/>
      </w:pPr>
    </w:p>
    <w:p w14:paraId="41DC6153" w14:textId="7C4844DE" w:rsidR="00CB63EE" w:rsidRPr="002E77B1" w:rsidRDefault="00FC2F16" w:rsidP="002E77B1">
      <w:pPr>
        <w:pStyle w:val="BodyText"/>
      </w:pPr>
      <w:r w:rsidRPr="002E77B1">
        <w:rPr>
          <w:w w:val="105"/>
        </w:rPr>
        <w:t xml:space="preserve">Should one party bring a complaint against the other, </w:t>
      </w:r>
      <w:r w:rsidR="00CE1A6A">
        <w:rPr>
          <w:w w:val="105"/>
        </w:rPr>
        <w:t>LP&amp;L</w:t>
      </w:r>
      <w:r w:rsidRPr="002E77B1">
        <w:rPr>
          <w:w w:val="105"/>
        </w:rPr>
        <w:t xml:space="preserve"> and Competitive Retailer </w:t>
      </w:r>
      <w:r w:rsidR="00FA346A">
        <w:rPr>
          <w:w w:val="105"/>
        </w:rPr>
        <w:t xml:space="preserve">will </w:t>
      </w:r>
      <w:r w:rsidRPr="002E77B1">
        <w:rPr>
          <w:w w:val="105"/>
        </w:rPr>
        <w:t xml:space="preserve">use good faith and commercially reasonable efforts to informally resolve such complaint. Unless otherwise provided for in this </w:t>
      </w:r>
      <w:r w:rsidR="00B9215F">
        <w:rPr>
          <w:w w:val="105"/>
        </w:rPr>
        <w:t>T</w:t>
      </w:r>
      <w:r w:rsidRPr="00A447FD">
        <w:rPr>
          <w:w w:val="105"/>
        </w:rPr>
        <w:t>ariff</w:t>
      </w:r>
      <w:r w:rsidRPr="002E77B1">
        <w:rPr>
          <w:w w:val="105"/>
        </w:rPr>
        <w:t xml:space="preserve"> all complaints </w:t>
      </w:r>
      <w:r w:rsidR="00322FD7">
        <w:rPr>
          <w:w w:val="105"/>
        </w:rPr>
        <w:t xml:space="preserve">must </w:t>
      </w:r>
      <w:r w:rsidRPr="002E77B1">
        <w:rPr>
          <w:w w:val="105"/>
        </w:rPr>
        <w:t>be conducted pursuant to the following procedures:</w:t>
      </w:r>
    </w:p>
    <w:p w14:paraId="3E8E77A2" w14:textId="77777777" w:rsidR="00CB63EE" w:rsidRPr="00A447FD" w:rsidRDefault="00CB63EE" w:rsidP="005829B3">
      <w:pPr>
        <w:pStyle w:val="BodyText"/>
      </w:pPr>
    </w:p>
    <w:p w14:paraId="7A904A74" w14:textId="77777777" w:rsidR="0084001B" w:rsidRPr="002E77B1" w:rsidRDefault="00394611" w:rsidP="002C1A7C">
      <w:pPr>
        <w:pStyle w:val="BodyText"/>
        <w:ind w:left="1440" w:hanging="360"/>
      </w:pPr>
      <w:r w:rsidRPr="002E77B1">
        <w:t>(1)</w:t>
      </w:r>
      <w:r w:rsidRPr="002E77B1">
        <w:tab/>
      </w:r>
      <w:r w:rsidR="00CE1A6A">
        <w:t>LP&amp;L</w:t>
      </w:r>
      <w:r w:rsidR="00FC2F16" w:rsidRPr="002E77B1">
        <w:t xml:space="preserve"> or Competitive Retailer may initiate the dispute process by presenting</w:t>
      </w:r>
      <w:r w:rsidR="00FC2F16" w:rsidRPr="002E77B1">
        <w:rPr>
          <w:spacing w:val="49"/>
        </w:rPr>
        <w:t xml:space="preserve"> </w:t>
      </w:r>
      <w:r w:rsidR="00FC2F16" w:rsidRPr="002E77B1">
        <w:t xml:space="preserve">to the other party a notice of the dispute/complaint. Notice </w:t>
      </w:r>
      <w:r w:rsidR="00806624">
        <w:t xml:space="preserve">must </w:t>
      </w:r>
      <w:r w:rsidR="00FC2F16" w:rsidRPr="002E77B1">
        <w:t xml:space="preserve">include, at a minimum, a clear description of the dispute, the nature of the dispute, a </w:t>
      </w:r>
      <w:r w:rsidR="00FC2F16" w:rsidRPr="002E77B1">
        <w:rPr>
          <w:spacing w:val="3"/>
        </w:rPr>
        <w:t xml:space="preserve">contact </w:t>
      </w:r>
      <w:r w:rsidR="00FC2F16" w:rsidRPr="002E77B1">
        <w:t>name, and a proposed</w:t>
      </w:r>
      <w:r w:rsidR="00FC2F16" w:rsidRPr="002E77B1">
        <w:rPr>
          <w:spacing w:val="-10"/>
        </w:rPr>
        <w:t xml:space="preserve"> </w:t>
      </w:r>
      <w:r w:rsidR="0084001B" w:rsidRPr="002E77B1">
        <w:rPr>
          <w:spacing w:val="3"/>
        </w:rPr>
        <w:t>resolution;</w:t>
      </w:r>
    </w:p>
    <w:p w14:paraId="0C8544B9" w14:textId="4F11087D" w:rsidR="0084001B" w:rsidRPr="002E77B1" w:rsidRDefault="00394611" w:rsidP="002C1A7C">
      <w:pPr>
        <w:pStyle w:val="BodyText"/>
        <w:ind w:left="1440" w:hanging="360"/>
      </w:pPr>
      <w:r w:rsidRPr="002E77B1">
        <w:t>(2)</w:t>
      </w:r>
      <w:r w:rsidRPr="002E77B1">
        <w:tab/>
      </w:r>
      <w:r w:rsidR="00FC2F16" w:rsidRPr="002E77B1">
        <w:t>All</w:t>
      </w:r>
      <w:r w:rsidR="00FC2F16" w:rsidRPr="002E77B1">
        <w:rPr>
          <w:spacing w:val="-4"/>
        </w:rPr>
        <w:t xml:space="preserve"> </w:t>
      </w:r>
      <w:r w:rsidR="00FC2F16" w:rsidRPr="002E77B1">
        <w:t>disputes</w:t>
      </w:r>
      <w:r w:rsidR="00FC2F16" w:rsidRPr="002E77B1">
        <w:rPr>
          <w:spacing w:val="-3"/>
        </w:rPr>
        <w:t xml:space="preserve"> </w:t>
      </w:r>
      <w:r w:rsidR="00806624">
        <w:rPr>
          <w:spacing w:val="-3"/>
        </w:rPr>
        <w:t xml:space="preserve">must </w:t>
      </w:r>
      <w:r w:rsidR="00FC2F16" w:rsidRPr="002E77B1">
        <w:t>be</w:t>
      </w:r>
      <w:r w:rsidR="00FC2F16" w:rsidRPr="002E77B1">
        <w:rPr>
          <w:spacing w:val="-4"/>
        </w:rPr>
        <w:t xml:space="preserve"> </w:t>
      </w:r>
      <w:r w:rsidR="00FC2F16" w:rsidRPr="002E77B1">
        <w:t>referred</w:t>
      </w:r>
      <w:r w:rsidR="00FC2F16" w:rsidRPr="002E77B1">
        <w:rPr>
          <w:spacing w:val="-3"/>
        </w:rPr>
        <w:t xml:space="preserve"> </w:t>
      </w:r>
      <w:r w:rsidR="00FC2F16" w:rsidRPr="002E77B1">
        <w:t>to</w:t>
      </w:r>
      <w:r w:rsidR="00FC2F16" w:rsidRPr="002E77B1">
        <w:rPr>
          <w:spacing w:val="-3"/>
        </w:rPr>
        <w:t xml:space="preserve"> </w:t>
      </w:r>
      <w:r w:rsidR="00FC2F16" w:rsidRPr="002E77B1">
        <w:t>a</w:t>
      </w:r>
      <w:r w:rsidR="00FC2F16" w:rsidRPr="002E77B1">
        <w:rPr>
          <w:spacing w:val="-3"/>
        </w:rPr>
        <w:t xml:space="preserve"> </w:t>
      </w:r>
      <w:r w:rsidR="00FC2F16" w:rsidRPr="002E77B1">
        <w:t>designated</w:t>
      </w:r>
      <w:r w:rsidR="00FC2F16" w:rsidRPr="002E77B1">
        <w:rPr>
          <w:spacing w:val="-4"/>
        </w:rPr>
        <w:t xml:space="preserve"> </w:t>
      </w:r>
      <w:r w:rsidR="00FC2F16" w:rsidRPr="002E77B1">
        <w:t>senior</w:t>
      </w:r>
      <w:r w:rsidR="00FC2F16" w:rsidRPr="002E77B1">
        <w:rPr>
          <w:spacing w:val="-3"/>
        </w:rPr>
        <w:t xml:space="preserve"> </w:t>
      </w:r>
      <w:r w:rsidR="00FC2F16" w:rsidRPr="002E77B1">
        <w:t>representative</w:t>
      </w:r>
      <w:r w:rsidR="00FC2F16" w:rsidRPr="002E77B1">
        <w:rPr>
          <w:spacing w:val="-3"/>
        </w:rPr>
        <w:t xml:space="preserve"> </w:t>
      </w:r>
      <w:r w:rsidR="00FC2F16" w:rsidRPr="002E77B1">
        <w:t>of</w:t>
      </w:r>
      <w:r w:rsidR="00FC2F16" w:rsidRPr="002E77B1">
        <w:rPr>
          <w:spacing w:val="-4"/>
        </w:rPr>
        <w:t xml:space="preserve"> </w:t>
      </w:r>
      <w:r w:rsidR="00FC2F16" w:rsidRPr="002E77B1">
        <w:t>each</w:t>
      </w:r>
      <w:r w:rsidR="00FC2F16" w:rsidRPr="002E77B1">
        <w:rPr>
          <w:spacing w:val="-3"/>
        </w:rPr>
        <w:t xml:space="preserve"> </w:t>
      </w:r>
      <w:r w:rsidR="00FC2F16" w:rsidRPr="002E77B1">
        <w:t>of</w:t>
      </w:r>
      <w:r w:rsidR="00FC2F16" w:rsidRPr="002E77B1">
        <w:rPr>
          <w:spacing w:val="-3"/>
        </w:rPr>
        <w:t xml:space="preserve"> </w:t>
      </w:r>
      <w:r w:rsidR="00FC2F16" w:rsidRPr="002E77B1">
        <w:rPr>
          <w:spacing w:val="3"/>
        </w:rPr>
        <w:t xml:space="preserve">the </w:t>
      </w:r>
      <w:r w:rsidR="00FC2F16" w:rsidRPr="002E77B1">
        <w:t>parties for resolution on an informal basis as promptly as</w:t>
      </w:r>
      <w:r w:rsidR="005F5E11">
        <w:rPr>
          <w:spacing w:val="-36"/>
        </w:rPr>
        <w:t xml:space="preserve"> </w:t>
      </w:r>
      <w:r w:rsidR="00FC2F16" w:rsidRPr="002E77B1">
        <w:t>practicable;</w:t>
      </w:r>
    </w:p>
    <w:p w14:paraId="6FAA14FE" w14:textId="77777777" w:rsidR="0084001B" w:rsidRPr="002E77B1" w:rsidRDefault="00394611" w:rsidP="002C1A7C">
      <w:pPr>
        <w:pStyle w:val="BodyText"/>
        <w:ind w:left="1440" w:hanging="360"/>
      </w:pPr>
      <w:r w:rsidRPr="002E77B1">
        <w:t>(3)</w:t>
      </w:r>
      <w:r w:rsidRPr="002E77B1">
        <w:tab/>
      </w:r>
      <w:r w:rsidR="00FC2F16" w:rsidRPr="002E77B1">
        <w:t xml:space="preserve">The receiving party </w:t>
      </w:r>
      <w:r w:rsidR="00806624">
        <w:t xml:space="preserve">must </w:t>
      </w:r>
      <w:r w:rsidR="00FC2F16" w:rsidRPr="002E77B1">
        <w:t xml:space="preserve">investigate the complaint and provide a response as soon as possible but not later than ten Business Days following receipt of </w:t>
      </w:r>
      <w:r w:rsidR="00FC2F16" w:rsidRPr="002E77B1">
        <w:rPr>
          <w:spacing w:val="3"/>
        </w:rPr>
        <w:t xml:space="preserve">the </w:t>
      </w:r>
      <w:r w:rsidR="00FC2F16" w:rsidRPr="002E77B1">
        <w:t>complaint;</w:t>
      </w:r>
    </w:p>
    <w:p w14:paraId="6AF43F6B" w14:textId="77777777" w:rsidR="0084001B" w:rsidRPr="002E77B1" w:rsidRDefault="00394611" w:rsidP="002C1A7C">
      <w:pPr>
        <w:pStyle w:val="BodyText"/>
        <w:ind w:left="1440" w:hanging="360"/>
      </w:pPr>
      <w:r w:rsidRPr="002E77B1">
        <w:t>(4)</w:t>
      </w:r>
      <w:r w:rsidRPr="002E77B1">
        <w:tab/>
      </w:r>
      <w:r w:rsidR="00FC2F16" w:rsidRPr="002E77B1">
        <w:t>In the event that the designated representatives are unable to resolve the</w:t>
      </w:r>
      <w:r w:rsidR="00FC2F16" w:rsidRPr="002E77B1">
        <w:rPr>
          <w:spacing w:val="-15"/>
        </w:rPr>
        <w:t xml:space="preserve"> </w:t>
      </w:r>
      <w:r w:rsidR="00FC2F16" w:rsidRPr="002E77B1">
        <w:rPr>
          <w:spacing w:val="3"/>
        </w:rPr>
        <w:t xml:space="preserve">dispute </w:t>
      </w:r>
      <w:r w:rsidR="00FC2F16" w:rsidRPr="002E77B1">
        <w:t>within 30 calendar days, such dispute, by mutual agreement, may be referred to mediation or be submitted to binding arbitration and resolved in accordance with the current Commercial Arbitration Rules of the American Arbitration Association;</w:t>
      </w:r>
      <w:r w:rsidR="00FC2F16" w:rsidRPr="002E77B1">
        <w:rPr>
          <w:spacing w:val="-4"/>
        </w:rPr>
        <w:t xml:space="preserve"> </w:t>
      </w:r>
      <w:r w:rsidR="00FC2F16" w:rsidRPr="002E77B1">
        <w:t>and</w:t>
      </w:r>
    </w:p>
    <w:p w14:paraId="3731E27C" w14:textId="77777777" w:rsidR="00CB63EE" w:rsidRPr="002E77B1" w:rsidRDefault="00394611" w:rsidP="002C1A7C">
      <w:pPr>
        <w:pStyle w:val="BodyText"/>
        <w:ind w:left="1440" w:hanging="360"/>
      </w:pPr>
      <w:r w:rsidRPr="002E77B1">
        <w:t>(5)</w:t>
      </w:r>
      <w:r w:rsidRPr="002E77B1">
        <w:tab/>
      </w:r>
      <w:r w:rsidR="00FC2F16" w:rsidRPr="002E77B1">
        <w:t xml:space="preserve">In the event that binding arbitration is not chosen and resolution is not </w:t>
      </w:r>
      <w:r w:rsidR="00FC2F16" w:rsidRPr="002E77B1">
        <w:rPr>
          <w:spacing w:val="3"/>
        </w:rPr>
        <w:t xml:space="preserve">obtained </w:t>
      </w:r>
      <w:r w:rsidR="00FC2F16" w:rsidRPr="002E77B1">
        <w:t xml:space="preserve">within 30 calendar days after the initial complaint (or another mutually agreed upon timeline), the Competitive Retailer or </w:t>
      </w:r>
      <w:r w:rsidR="00CE1A6A">
        <w:t>LP&amp;L</w:t>
      </w:r>
      <w:r w:rsidR="00FC2F16" w:rsidRPr="002E77B1">
        <w:t xml:space="preserve"> may file a complaint at any time thereafter with the</w:t>
      </w:r>
      <w:r w:rsidR="00FC2F16" w:rsidRPr="002E77B1">
        <w:rPr>
          <w:spacing w:val="6"/>
        </w:rPr>
        <w:t xml:space="preserve"> </w:t>
      </w:r>
      <w:r w:rsidR="00FC2F16" w:rsidRPr="002E77B1">
        <w:t>Commission.</w:t>
      </w:r>
    </w:p>
    <w:p w14:paraId="0FCA7735" w14:textId="77777777" w:rsidR="00CB63EE" w:rsidRPr="002E77B1" w:rsidRDefault="00FC2F16" w:rsidP="00913AB3">
      <w:pPr>
        <w:pStyle w:val="Heading3"/>
        <w:numPr>
          <w:ilvl w:val="0"/>
          <w:numId w:val="17"/>
        </w:numPr>
      </w:pPr>
      <w:bookmarkStart w:id="1039" w:name="_TOC_250006"/>
      <w:bookmarkStart w:id="1040" w:name="_Toc116633871"/>
      <w:bookmarkStart w:id="1041" w:name="_Ref483899609"/>
      <w:bookmarkStart w:id="1042" w:name="_Toc486751492"/>
      <w:bookmarkStart w:id="1043" w:name="_Toc486827540"/>
      <w:bookmarkStart w:id="1044" w:name="_Toc486827713"/>
      <w:bookmarkStart w:id="1045" w:name="_Toc486829872"/>
      <w:bookmarkStart w:id="1046" w:name="_Toc486831590"/>
      <w:bookmarkStart w:id="1047" w:name="_Toc486831916"/>
      <w:bookmarkStart w:id="1048" w:name="_Toc486849788"/>
      <w:bookmarkStart w:id="1049" w:name="_Toc487526898"/>
      <w:bookmarkStart w:id="1050" w:name="_Toc523641549"/>
      <w:bookmarkStart w:id="1051" w:name="_Toc130381595"/>
      <w:bookmarkStart w:id="1052" w:name="_Toc131705742"/>
      <w:bookmarkStart w:id="1053" w:name="_Toc137131282"/>
      <w:r w:rsidRPr="002E77B1">
        <w:t>COMPLAINT WITH REGULATORY</w:t>
      </w:r>
      <w:r w:rsidRPr="002E77B1">
        <w:rPr>
          <w:spacing w:val="35"/>
        </w:rPr>
        <w:t xml:space="preserve"> </w:t>
      </w:r>
      <w:bookmarkEnd w:id="1039"/>
      <w:r w:rsidRPr="002E77B1">
        <w:t>AUTHORITY</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54BDCA8" w14:textId="77777777" w:rsidR="00CB63EE" w:rsidRPr="002E77B1" w:rsidRDefault="00FC2F16" w:rsidP="002E77B1">
      <w:pPr>
        <w:pStyle w:val="BodyText"/>
      </w:pPr>
      <w:r w:rsidRPr="002E77B1">
        <w:rPr>
          <w:w w:val="105"/>
        </w:rPr>
        <w:t xml:space="preserve">Nothing in this section </w:t>
      </w:r>
      <w:r w:rsidR="00806624">
        <w:rPr>
          <w:w w:val="105"/>
        </w:rPr>
        <w:t xml:space="preserve">will </w:t>
      </w:r>
      <w:r w:rsidRPr="002E77B1">
        <w:rPr>
          <w:w w:val="105"/>
        </w:rPr>
        <w:t xml:space="preserve">restrict the rights of </w:t>
      </w:r>
      <w:r w:rsidR="00CE1A6A">
        <w:rPr>
          <w:w w:val="105"/>
        </w:rPr>
        <w:t>LP&amp;L</w:t>
      </w:r>
      <w:r w:rsidRPr="002E77B1">
        <w:rPr>
          <w:w w:val="105"/>
        </w:rPr>
        <w:t xml:space="preserve"> or Competitive Retailer to file a complaint with the Commission under the relevant portions of PURA, where that right is available, or to exercise other legal rights and remedies.</w:t>
      </w:r>
    </w:p>
    <w:p w14:paraId="2A5CFFE9" w14:textId="77777777" w:rsidR="00CB63EE" w:rsidRPr="002E77B1" w:rsidRDefault="00FC2F16" w:rsidP="00913AB3">
      <w:pPr>
        <w:pStyle w:val="Heading3"/>
        <w:numPr>
          <w:ilvl w:val="0"/>
          <w:numId w:val="17"/>
        </w:numPr>
      </w:pPr>
      <w:bookmarkStart w:id="1054" w:name="_TOC_250005"/>
      <w:bookmarkStart w:id="1055" w:name="_Toc116633872"/>
      <w:bookmarkStart w:id="1056" w:name="_Toc523641550"/>
      <w:bookmarkStart w:id="1057" w:name="_Toc130381596"/>
      <w:bookmarkStart w:id="1058" w:name="_Toc131705743"/>
      <w:bookmarkStart w:id="1059" w:name="_Toc137131283"/>
      <w:bookmarkStart w:id="1060" w:name="_Ref483899644"/>
      <w:r w:rsidRPr="002E77B1">
        <w:t>SERVICE INQUIRIES OR ACCESS</w:t>
      </w:r>
      <w:r w:rsidRPr="002E77B1">
        <w:rPr>
          <w:spacing w:val="21"/>
        </w:rPr>
        <w:t xml:space="preserve"> </w:t>
      </w:r>
      <w:bookmarkEnd w:id="1054"/>
      <w:r w:rsidRPr="002E77B1">
        <w:t>STATUS</w:t>
      </w:r>
      <w:bookmarkEnd w:id="1055"/>
      <w:bookmarkEnd w:id="1056"/>
      <w:bookmarkEnd w:id="1057"/>
      <w:bookmarkEnd w:id="1058"/>
      <w:bookmarkEnd w:id="1059"/>
    </w:p>
    <w:p w14:paraId="4CD2502E" w14:textId="77777777" w:rsidR="00CB63EE" w:rsidRPr="002E77B1" w:rsidRDefault="00FC2F16" w:rsidP="002E77B1">
      <w:pPr>
        <w:pStyle w:val="BodyText"/>
      </w:pPr>
      <w:r w:rsidRPr="002E77B1">
        <w:rPr>
          <w:w w:val="105"/>
        </w:rPr>
        <w:t xml:space="preserve">Competitive Retailer may contact </w:t>
      </w:r>
      <w:r w:rsidR="00CE1A6A">
        <w:rPr>
          <w:w w:val="105"/>
        </w:rPr>
        <w:t>LP&amp;L</w:t>
      </w:r>
      <w:r w:rsidRPr="002E77B1">
        <w:rPr>
          <w:w w:val="105"/>
        </w:rPr>
        <w:t xml:space="preserve"> regarding the status of Delivery Service and Access for the provision of Retail Customer</w:t>
      </w:r>
      <w:r w:rsidR="00357125">
        <w:rPr>
          <w:w w:val="105"/>
        </w:rPr>
        <w:t>’</w:t>
      </w:r>
      <w:r w:rsidRPr="002E77B1">
        <w:rPr>
          <w:w w:val="105"/>
        </w:rPr>
        <w:t>s Delivery Service, including, but not limited to, the following situations:</w:t>
      </w:r>
    </w:p>
    <w:p w14:paraId="3B5AD9F1" w14:textId="77777777" w:rsidR="00CB63EE" w:rsidRPr="00A447FD" w:rsidRDefault="00CB63EE" w:rsidP="005829B3">
      <w:pPr>
        <w:pStyle w:val="BodyText"/>
      </w:pPr>
    </w:p>
    <w:p w14:paraId="2767B53D" w14:textId="77777777" w:rsidR="0084001B" w:rsidRPr="002E77B1" w:rsidRDefault="00394611" w:rsidP="002C1A7C">
      <w:pPr>
        <w:pStyle w:val="BodyText"/>
        <w:ind w:left="1440" w:hanging="360"/>
      </w:pPr>
      <w:r w:rsidRPr="002E77B1">
        <w:t>(1)</w:t>
      </w:r>
      <w:r w:rsidRPr="002E77B1">
        <w:tab/>
      </w:r>
      <w:r w:rsidR="00FC2F16" w:rsidRPr="002E77B1">
        <w:t>Inquiries regarding site specific Delivery</w:t>
      </w:r>
      <w:r w:rsidR="00FC2F16" w:rsidRPr="002E77B1">
        <w:rPr>
          <w:spacing w:val="2"/>
        </w:rPr>
        <w:t xml:space="preserve"> </w:t>
      </w:r>
      <w:r w:rsidR="00FC2F16" w:rsidRPr="002E77B1">
        <w:t>Services;</w:t>
      </w:r>
    </w:p>
    <w:p w14:paraId="50A0B1F6" w14:textId="77777777" w:rsidR="0084001B" w:rsidRPr="002E77B1" w:rsidRDefault="00394611" w:rsidP="002C1A7C">
      <w:pPr>
        <w:pStyle w:val="BodyText"/>
        <w:ind w:left="1440" w:hanging="360"/>
      </w:pPr>
      <w:r w:rsidRPr="002E77B1">
        <w:t>(2)</w:t>
      </w:r>
      <w:r w:rsidRPr="002E77B1">
        <w:tab/>
      </w:r>
      <w:r w:rsidR="00FC2F16" w:rsidRPr="002E77B1">
        <w:t xml:space="preserve">Construction of new lines, installation of a Meter, modification of existing </w:t>
      </w:r>
      <w:r w:rsidR="00FC2F16" w:rsidRPr="002E77B1">
        <w:rPr>
          <w:spacing w:val="2"/>
        </w:rPr>
        <w:t xml:space="preserve">equipment </w:t>
      </w:r>
      <w:r w:rsidR="00FC2F16" w:rsidRPr="002E77B1">
        <w:t xml:space="preserve">or </w:t>
      </w:r>
      <w:r w:rsidR="00FC2F16" w:rsidRPr="002E77B1">
        <w:rPr>
          <w:spacing w:val="2"/>
        </w:rPr>
        <w:t xml:space="preserve">change </w:t>
      </w:r>
      <w:r w:rsidR="00FC2F16" w:rsidRPr="002E77B1">
        <w:t>in Point of</w:t>
      </w:r>
      <w:r w:rsidR="00625881">
        <w:t xml:space="preserve"> </w:t>
      </w:r>
      <w:r w:rsidR="00FC2F16" w:rsidRPr="002E77B1">
        <w:rPr>
          <w:spacing w:val="-21"/>
        </w:rPr>
        <w:t xml:space="preserve"> </w:t>
      </w:r>
      <w:r w:rsidR="00FC2F16" w:rsidRPr="002E77B1">
        <w:t>Delivery;</w:t>
      </w:r>
    </w:p>
    <w:p w14:paraId="3FD80B2D" w14:textId="77777777" w:rsidR="0084001B" w:rsidRPr="002E77B1" w:rsidRDefault="00394611" w:rsidP="002C1A7C">
      <w:pPr>
        <w:pStyle w:val="BodyText"/>
        <w:ind w:left="1440" w:hanging="360"/>
      </w:pPr>
      <w:r w:rsidRPr="002E77B1">
        <w:t>(3)</w:t>
      </w:r>
      <w:r w:rsidRPr="002E77B1">
        <w:tab/>
      </w:r>
      <w:r w:rsidR="00FC2F16" w:rsidRPr="002E77B1">
        <w:t xml:space="preserve">Special circumstances such as Delivery Service </w:t>
      </w:r>
      <w:r w:rsidR="00FC2F16" w:rsidRPr="002E77B1">
        <w:rPr>
          <w:spacing w:val="2"/>
        </w:rPr>
        <w:t xml:space="preserve">requirements </w:t>
      </w:r>
      <w:r w:rsidR="00FC2F16" w:rsidRPr="002E77B1">
        <w:rPr>
          <w:spacing w:val="3"/>
        </w:rPr>
        <w:t xml:space="preserve">that are </w:t>
      </w:r>
      <w:r w:rsidR="00FC2F16" w:rsidRPr="002E77B1">
        <w:rPr>
          <w:spacing w:val="2"/>
        </w:rPr>
        <w:t xml:space="preserve">of </w:t>
      </w:r>
      <w:r w:rsidR="00FC2F16" w:rsidRPr="002E77B1">
        <w:rPr>
          <w:spacing w:val="5"/>
        </w:rPr>
        <w:t>non</w:t>
      </w:r>
      <w:r w:rsidR="00FC2F16" w:rsidRPr="0084001B">
        <w:rPr>
          <w:spacing w:val="5"/>
        </w:rPr>
        <w:t>­</w:t>
      </w:r>
      <w:r w:rsidR="00FC2F16" w:rsidRPr="002E77B1">
        <w:rPr>
          <w:spacing w:val="2"/>
        </w:rPr>
        <w:t xml:space="preserve">standard size </w:t>
      </w:r>
      <w:r w:rsidR="00FC2F16" w:rsidRPr="002E77B1">
        <w:t xml:space="preserve">or </w:t>
      </w:r>
      <w:r w:rsidR="00FC2F16" w:rsidRPr="002E77B1">
        <w:rPr>
          <w:spacing w:val="2"/>
        </w:rPr>
        <w:t>characteristics;</w:t>
      </w:r>
      <w:r w:rsidR="00FC2F16" w:rsidRPr="002E77B1">
        <w:rPr>
          <w:spacing w:val="-16"/>
        </w:rPr>
        <w:t xml:space="preserve"> </w:t>
      </w:r>
      <w:r w:rsidR="00FC2F16" w:rsidRPr="002E77B1">
        <w:rPr>
          <w:spacing w:val="3"/>
        </w:rPr>
        <w:t>or</w:t>
      </w:r>
    </w:p>
    <w:p w14:paraId="5E318AE6" w14:textId="77777777" w:rsidR="00CB63EE" w:rsidRPr="002E77B1" w:rsidRDefault="00394611" w:rsidP="002C1A7C">
      <w:pPr>
        <w:pStyle w:val="BodyText"/>
        <w:ind w:left="1440" w:hanging="360"/>
      </w:pPr>
      <w:r w:rsidRPr="002E77B1">
        <w:t>(4)</w:t>
      </w:r>
      <w:r w:rsidRPr="002E77B1">
        <w:tab/>
      </w:r>
      <w:r w:rsidR="00FC2F16" w:rsidRPr="002E77B1">
        <w:t>Initiation of Delivery System Service to Retail</w:t>
      </w:r>
      <w:r w:rsidR="00FC2F16" w:rsidRPr="002E77B1">
        <w:rPr>
          <w:spacing w:val="-5"/>
        </w:rPr>
        <w:t xml:space="preserve"> </w:t>
      </w:r>
      <w:r w:rsidR="00FC2F16" w:rsidRPr="002E77B1">
        <w:t>Customer.</w:t>
      </w:r>
    </w:p>
    <w:p w14:paraId="2DAA7352" w14:textId="77777777" w:rsidR="00CB63EE" w:rsidRPr="00A447FD" w:rsidRDefault="00CB63EE" w:rsidP="005829B3">
      <w:pPr>
        <w:pStyle w:val="BodyText"/>
      </w:pPr>
    </w:p>
    <w:p w14:paraId="7F16DB7D" w14:textId="77777777" w:rsidR="00CB63EE" w:rsidRPr="002E77B1" w:rsidRDefault="00FC2F16" w:rsidP="002E77B1">
      <w:pPr>
        <w:pStyle w:val="BodyText"/>
      </w:pPr>
      <w:r w:rsidRPr="002E77B1">
        <w:rPr>
          <w:w w:val="105"/>
        </w:rPr>
        <w:t xml:space="preserve">Competitive Retailer seeking information about the above items may contact </w:t>
      </w:r>
      <w:r w:rsidR="00CE1A6A">
        <w:rPr>
          <w:w w:val="105"/>
        </w:rPr>
        <w:t>LP&amp;L</w:t>
      </w:r>
      <w:r w:rsidRPr="002E77B1">
        <w:rPr>
          <w:w w:val="105"/>
        </w:rPr>
        <w:t xml:space="preserve"> as appropriate during normal business hours.</w:t>
      </w:r>
    </w:p>
    <w:p w14:paraId="2AEF4E49" w14:textId="77777777" w:rsidR="00CB63EE" w:rsidRPr="002E77B1" w:rsidRDefault="00394611" w:rsidP="00F3065A">
      <w:pPr>
        <w:pStyle w:val="Heading2"/>
        <w:numPr>
          <w:ilvl w:val="0"/>
          <w:numId w:val="0"/>
        </w:numPr>
        <w:jc w:val="left"/>
      </w:pPr>
      <w:bookmarkStart w:id="1061" w:name="_TOC_250004"/>
      <w:bookmarkStart w:id="1062" w:name="_Toc116633873"/>
      <w:bookmarkStart w:id="1063" w:name="_Toc503845344"/>
      <w:bookmarkStart w:id="1064" w:name="_Toc523641551"/>
      <w:bookmarkStart w:id="1065" w:name="_Toc130381597"/>
      <w:bookmarkStart w:id="1066" w:name="_Toc131705744"/>
      <w:bookmarkStart w:id="1067" w:name="_Toc137131284"/>
      <w:bookmarkStart w:id="1068" w:name="_Toc486751494"/>
      <w:bookmarkStart w:id="1069" w:name="_Toc486827542"/>
      <w:bookmarkStart w:id="1070" w:name="_Toc486827715"/>
      <w:bookmarkStart w:id="1071" w:name="_Toc486829874"/>
      <w:bookmarkStart w:id="1072" w:name="_Toc486831592"/>
      <w:bookmarkStart w:id="1073" w:name="_Toc486831918"/>
      <w:bookmarkStart w:id="1074" w:name="_Toc486849790"/>
      <w:bookmarkStart w:id="1075" w:name="_Toc487526900"/>
      <w:r w:rsidRPr="002E77B1">
        <w:rPr>
          <w:rFonts w:ascii="Times New Roman" w:hAnsi="Times New Roman"/>
          <w:sz w:val="24"/>
          <w:szCs w:val="24"/>
        </w:rPr>
        <w:t>4.10</w:t>
      </w:r>
      <w:r w:rsidRPr="002E77B1">
        <w:rPr>
          <w:rFonts w:ascii="Times New Roman" w:hAnsi="Times New Roman"/>
          <w:sz w:val="24"/>
          <w:szCs w:val="24"/>
        </w:rPr>
        <w:tab/>
      </w:r>
      <w:r w:rsidR="00FC2F16" w:rsidRPr="002E77B1">
        <w:t>OUTAGE AND SERVICE REQUEST</w:t>
      </w:r>
      <w:r w:rsidR="00FC2F16" w:rsidRPr="002E77B1">
        <w:rPr>
          <w:spacing w:val="26"/>
        </w:rPr>
        <w:t xml:space="preserve"> </w:t>
      </w:r>
      <w:bookmarkEnd w:id="1061"/>
      <w:r w:rsidR="00FC2F16" w:rsidRPr="002E77B1">
        <w:rPr>
          <w:spacing w:val="3"/>
        </w:rPr>
        <w:t>REPORTING</w:t>
      </w:r>
      <w:bookmarkEnd w:id="1062"/>
      <w:bookmarkEnd w:id="1063"/>
      <w:bookmarkEnd w:id="1064"/>
      <w:bookmarkEnd w:id="1065"/>
      <w:bookmarkEnd w:id="1066"/>
      <w:bookmarkEnd w:id="1067"/>
    </w:p>
    <w:p w14:paraId="399B145F" w14:textId="77777777" w:rsidR="00CB63EE" w:rsidRPr="002E77B1" w:rsidRDefault="00394611" w:rsidP="00394611">
      <w:pPr>
        <w:pStyle w:val="Heading3"/>
        <w:numPr>
          <w:ilvl w:val="0"/>
          <w:numId w:val="0"/>
        </w:numPr>
        <w:ind w:left="1080" w:hanging="360"/>
      </w:pPr>
      <w:bookmarkStart w:id="1076" w:name="_Toc116633874"/>
      <w:bookmarkStart w:id="1077" w:name="_Toc503845345"/>
      <w:bookmarkStart w:id="1078" w:name="_Toc523641552"/>
      <w:bookmarkStart w:id="1079" w:name="_Toc130381598"/>
      <w:bookmarkStart w:id="1080" w:name="_Toc131705745"/>
      <w:bookmarkStart w:id="1081" w:name="_Toc137131285"/>
      <w:r w:rsidRPr="002E77B1">
        <w:rPr>
          <w:rFonts w:ascii="Times New Roman" w:hAnsi="Times New Roman"/>
        </w:rPr>
        <w:t>A.</w:t>
      </w:r>
      <w:r w:rsidR="00DB775A">
        <w:rPr>
          <w:rFonts w:ascii="Times New Roman" w:hAnsi="Times New Roman"/>
        </w:rPr>
        <w:tab/>
      </w:r>
      <w:r w:rsidR="00FC2F16" w:rsidRPr="002E77B1">
        <w:t>NOTIFICATION OF INTERRUPTIONS, IRREGULARITIES, AND SERVICE REQUESTS</w:t>
      </w:r>
      <w:bookmarkEnd w:id="1076"/>
      <w:bookmarkEnd w:id="1077"/>
      <w:bookmarkEnd w:id="1078"/>
      <w:bookmarkEnd w:id="1079"/>
      <w:bookmarkEnd w:id="1080"/>
      <w:bookmarkEnd w:id="1081"/>
    </w:p>
    <w:p w14:paraId="0D694FCA" w14:textId="77777777" w:rsidR="00CB63EE" w:rsidRPr="002E77B1" w:rsidRDefault="00FC2F16" w:rsidP="002E77B1">
      <w:pPr>
        <w:pStyle w:val="BodyText"/>
      </w:pPr>
      <w:r w:rsidRPr="002E77B1">
        <w:rPr>
          <w:w w:val="105"/>
        </w:rPr>
        <w:t xml:space="preserve">Competitive Retailer </w:t>
      </w:r>
      <w:r w:rsidR="00806624">
        <w:rPr>
          <w:w w:val="105"/>
        </w:rPr>
        <w:t xml:space="preserve">will </w:t>
      </w:r>
      <w:r w:rsidRPr="002E77B1">
        <w:rPr>
          <w:w w:val="105"/>
        </w:rPr>
        <w:t>be responsible for informing its Retail Customers how to report</w:t>
      </w:r>
      <w:r w:rsidRPr="002E77B1">
        <w:rPr>
          <w:spacing w:val="2"/>
          <w:w w:val="105"/>
        </w:rPr>
        <w:t xml:space="preserve"> interruptions, irregularities, outages, </w:t>
      </w:r>
      <w:r w:rsidRPr="002E77B1">
        <w:rPr>
          <w:w w:val="105"/>
        </w:rPr>
        <w:t xml:space="preserve">and how to </w:t>
      </w:r>
      <w:r w:rsidRPr="002E77B1">
        <w:rPr>
          <w:spacing w:val="2"/>
          <w:w w:val="105"/>
        </w:rPr>
        <w:t xml:space="preserve">report service </w:t>
      </w:r>
      <w:r w:rsidRPr="002E77B1">
        <w:rPr>
          <w:w w:val="105"/>
        </w:rPr>
        <w:t xml:space="preserve">requests. Competitive Retailer </w:t>
      </w:r>
      <w:r w:rsidR="00323FBA">
        <w:rPr>
          <w:w w:val="105"/>
        </w:rPr>
        <w:t xml:space="preserve">must </w:t>
      </w:r>
      <w:r w:rsidRPr="002E77B1">
        <w:rPr>
          <w:w w:val="105"/>
        </w:rPr>
        <w:t xml:space="preserve">meet this obligation by directing Retail Customers to call </w:t>
      </w:r>
      <w:r w:rsidR="00CE1A6A">
        <w:rPr>
          <w:w w:val="105"/>
        </w:rPr>
        <w:t>LP&amp;L</w:t>
      </w:r>
      <w:r w:rsidRPr="002E77B1">
        <w:rPr>
          <w:w w:val="105"/>
        </w:rPr>
        <w:t xml:space="preserve"> directly to make such reports. Competitive Retailer </w:t>
      </w:r>
      <w:r w:rsidR="00323FBA">
        <w:rPr>
          <w:w w:val="105"/>
        </w:rPr>
        <w:t xml:space="preserve">must </w:t>
      </w:r>
      <w:r w:rsidRPr="002E77B1">
        <w:rPr>
          <w:w w:val="105"/>
        </w:rPr>
        <w:t xml:space="preserve">provide Retail Customers, in accordance with the applicable customer protection rules, with the </w:t>
      </w:r>
      <w:r w:rsidR="00CE1A6A">
        <w:rPr>
          <w:w w:val="105"/>
        </w:rPr>
        <w:t>LP&amp;L</w:t>
      </w:r>
      <w:r w:rsidRPr="002E77B1">
        <w:rPr>
          <w:w w:val="105"/>
        </w:rPr>
        <w:t xml:space="preserve"> supplied toll free telephone number and indicate that Retail Customer should call this number.</w:t>
      </w:r>
    </w:p>
    <w:p w14:paraId="1C26B29B" w14:textId="77777777" w:rsidR="00CB63EE" w:rsidRPr="00A447FD" w:rsidRDefault="00CB63EE" w:rsidP="005829B3">
      <w:pPr>
        <w:pStyle w:val="BodyText"/>
      </w:pPr>
    </w:p>
    <w:p w14:paraId="139E9CF5" w14:textId="77777777" w:rsidR="00CB63EE" w:rsidRPr="002E77B1" w:rsidRDefault="00FC2F16" w:rsidP="002E77B1">
      <w:pPr>
        <w:pStyle w:val="BodyText"/>
        <w:rPr>
          <w:w w:val="105"/>
        </w:rPr>
      </w:pPr>
      <w:r w:rsidRPr="002E77B1">
        <w:rPr>
          <w:w w:val="105"/>
        </w:rPr>
        <w:t xml:space="preserve">Alternatively, and only with the agreement of both </w:t>
      </w:r>
      <w:r w:rsidR="00CE1A6A">
        <w:rPr>
          <w:w w:val="105"/>
        </w:rPr>
        <w:t>LP&amp;L</w:t>
      </w:r>
      <w:r w:rsidRPr="002E77B1">
        <w:rPr>
          <w:w w:val="105"/>
        </w:rPr>
        <w:t xml:space="preserve"> and Competitive Retailer, Competitive Retailer may meet this obligation as follows:</w:t>
      </w:r>
    </w:p>
    <w:p w14:paraId="46F822C5" w14:textId="77777777" w:rsidR="0084001B" w:rsidRPr="00A447FD" w:rsidRDefault="0084001B" w:rsidP="0084001B">
      <w:pPr>
        <w:pStyle w:val="BodyText"/>
      </w:pPr>
    </w:p>
    <w:p w14:paraId="385AA926" w14:textId="77777777" w:rsidR="0084001B" w:rsidRPr="002E77B1" w:rsidRDefault="00394611" w:rsidP="002C1A7C">
      <w:pPr>
        <w:pStyle w:val="BodyText"/>
        <w:ind w:left="1440" w:hanging="360"/>
      </w:pPr>
      <w:r w:rsidRPr="002E77B1">
        <w:t>(1)</w:t>
      </w:r>
      <w:r w:rsidRPr="002E77B1">
        <w:tab/>
      </w:r>
      <w:r w:rsidR="00FC2F16" w:rsidRPr="002E77B1">
        <w:t xml:space="preserve">Competitive Retailer may direct Retail Customers to call the Competitive Retailer for such reporting of requests and electronically forward </w:t>
      </w:r>
      <w:r w:rsidR="00FC2F16" w:rsidRPr="002E77B1">
        <w:rPr>
          <w:spacing w:val="2"/>
        </w:rPr>
        <w:t xml:space="preserve">outage </w:t>
      </w:r>
      <w:r w:rsidR="00FC2F16" w:rsidRPr="002E77B1">
        <w:t xml:space="preserve">information to </w:t>
      </w:r>
      <w:r w:rsidR="00CE1A6A">
        <w:t>LP&amp;L</w:t>
      </w:r>
      <w:r w:rsidR="00FC2F16" w:rsidRPr="002E77B1">
        <w:t xml:space="preserve">. Such arrangements </w:t>
      </w:r>
      <w:r w:rsidR="00323FBA">
        <w:t xml:space="preserve">must </w:t>
      </w:r>
      <w:r w:rsidR="00FC2F16" w:rsidRPr="002E77B1">
        <w:t xml:space="preserve">ensure that all necessary </w:t>
      </w:r>
      <w:r w:rsidR="00FC2F16" w:rsidRPr="002E77B1">
        <w:rPr>
          <w:spacing w:val="2"/>
        </w:rPr>
        <w:t>information</w:t>
      </w:r>
      <w:r w:rsidR="00FC2F16" w:rsidRPr="002E77B1">
        <w:rPr>
          <w:spacing w:val="30"/>
        </w:rPr>
        <w:t xml:space="preserve"> </w:t>
      </w:r>
      <w:r w:rsidR="00FC2F16" w:rsidRPr="002E77B1">
        <w:t>is</w:t>
      </w:r>
      <w:r w:rsidR="00FC2F16" w:rsidRPr="002E77B1">
        <w:rPr>
          <w:spacing w:val="30"/>
        </w:rPr>
        <w:t xml:space="preserve"> </w:t>
      </w:r>
      <w:r w:rsidR="00FC2F16" w:rsidRPr="002E77B1">
        <w:rPr>
          <w:spacing w:val="2"/>
        </w:rPr>
        <w:t>communicated</w:t>
      </w:r>
      <w:r w:rsidR="00FC2F16" w:rsidRPr="002E77B1">
        <w:rPr>
          <w:spacing w:val="30"/>
        </w:rPr>
        <w:t xml:space="preserve"> </w:t>
      </w:r>
      <w:r w:rsidR="00FC2F16" w:rsidRPr="002E77B1">
        <w:t>in</w:t>
      </w:r>
      <w:r w:rsidR="00FC2F16" w:rsidRPr="002E77B1">
        <w:rPr>
          <w:spacing w:val="30"/>
        </w:rPr>
        <w:t xml:space="preserve"> </w:t>
      </w:r>
      <w:r w:rsidR="00FC2F16" w:rsidRPr="002E77B1">
        <w:t>a</w:t>
      </w:r>
      <w:r w:rsidR="00FC2F16" w:rsidRPr="002E77B1">
        <w:rPr>
          <w:spacing w:val="30"/>
        </w:rPr>
        <w:t xml:space="preserve"> </w:t>
      </w:r>
      <w:r w:rsidR="00FC2F16" w:rsidRPr="002E77B1">
        <w:rPr>
          <w:spacing w:val="2"/>
        </w:rPr>
        <w:t>manner</w:t>
      </w:r>
      <w:r w:rsidR="00FC2F16" w:rsidRPr="002E77B1">
        <w:rPr>
          <w:spacing w:val="30"/>
        </w:rPr>
        <w:t xml:space="preserve"> </w:t>
      </w:r>
      <w:r w:rsidR="00FC2F16" w:rsidRPr="002E77B1">
        <w:rPr>
          <w:spacing w:val="2"/>
        </w:rPr>
        <w:t>such</w:t>
      </w:r>
      <w:r w:rsidR="00FC2F16" w:rsidRPr="002E77B1">
        <w:rPr>
          <w:spacing w:val="30"/>
        </w:rPr>
        <w:t xml:space="preserve"> </w:t>
      </w:r>
      <w:r w:rsidR="00FC2F16" w:rsidRPr="002E77B1">
        <w:rPr>
          <w:spacing w:val="2"/>
        </w:rPr>
        <w:t>that</w:t>
      </w:r>
      <w:r w:rsidR="00FC2F16" w:rsidRPr="002E77B1">
        <w:rPr>
          <w:spacing w:val="30"/>
        </w:rPr>
        <w:t xml:space="preserve"> </w:t>
      </w:r>
      <w:r w:rsidR="00CE1A6A">
        <w:rPr>
          <w:spacing w:val="2"/>
        </w:rPr>
        <w:t>LP&amp;L</w:t>
      </w:r>
      <w:r w:rsidR="00FC2F16" w:rsidRPr="002E77B1">
        <w:rPr>
          <w:spacing w:val="30"/>
        </w:rPr>
        <w:t xml:space="preserve"> </w:t>
      </w:r>
      <w:r w:rsidR="00FC2F16" w:rsidRPr="002E77B1">
        <w:t>can</w:t>
      </w:r>
      <w:r w:rsidR="00FC2F16" w:rsidRPr="002E77B1">
        <w:rPr>
          <w:spacing w:val="30"/>
        </w:rPr>
        <w:t xml:space="preserve"> </w:t>
      </w:r>
      <w:r w:rsidR="00FC2F16" w:rsidRPr="002E77B1">
        <w:rPr>
          <w:spacing w:val="2"/>
        </w:rPr>
        <w:t>respond</w:t>
      </w:r>
      <w:r w:rsidR="00FC2F16" w:rsidRPr="002E77B1">
        <w:rPr>
          <w:spacing w:val="30"/>
        </w:rPr>
        <w:t xml:space="preserve"> </w:t>
      </w:r>
      <w:r w:rsidR="00FC2F16" w:rsidRPr="002E77B1">
        <w:rPr>
          <w:spacing w:val="3"/>
        </w:rPr>
        <w:t>to</w:t>
      </w:r>
      <w:r w:rsidR="0084001B" w:rsidRPr="002E77B1">
        <w:t xml:space="preserve"> </w:t>
      </w:r>
      <w:r w:rsidR="00FC2F16" w:rsidRPr="002E77B1">
        <w:rPr>
          <w:w w:val="105"/>
        </w:rPr>
        <w:t xml:space="preserve">requests in a timely fashion and that Competitive Retailers are kept informed of the status of restoration efforts and service requests; </w:t>
      </w:r>
    </w:p>
    <w:p w14:paraId="0917D885" w14:textId="77777777" w:rsidR="0084001B" w:rsidRDefault="00394611" w:rsidP="002C1A7C">
      <w:pPr>
        <w:pStyle w:val="BodyText"/>
        <w:ind w:left="1440" w:hanging="360"/>
      </w:pPr>
      <w:r>
        <w:t>(2)</w:t>
      </w:r>
      <w:r>
        <w:tab/>
      </w:r>
      <w:r w:rsidR="00FC2F16" w:rsidRPr="002E77B1">
        <w:t xml:space="preserve">Competitive Retailer may direct Retail Customer to call Competitive Retailer </w:t>
      </w:r>
      <w:r w:rsidR="00FC2F16" w:rsidRPr="002E77B1">
        <w:rPr>
          <w:spacing w:val="2"/>
        </w:rPr>
        <w:t xml:space="preserve">for </w:t>
      </w:r>
      <w:r w:rsidR="00FC2F16" w:rsidRPr="002E77B1">
        <w:t>such reporting or requests and then forward the call to</w:t>
      </w:r>
      <w:r w:rsidR="00FC2F16" w:rsidRPr="002E77B1">
        <w:rPr>
          <w:spacing w:val="-27"/>
        </w:rPr>
        <w:t xml:space="preserve"> </w:t>
      </w:r>
      <w:r w:rsidR="00CE1A6A">
        <w:t>LP&amp;L</w:t>
      </w:r>
      <w:r w:rsidR="00F2030E">
        <w:t>; or</w:t>
      </w:r>
    </w:p>
    <w:p w14:paraId="72DA2541" w14:textId="77777777" w:rsidR="00745F2E" w:rsidRPr="00A447FD" w:rsidRDefault="00394611" w:rsidP="002C1A7C">
      <w:pPr>
        <w:pStyle w:val="BodyText"/>
        <w:ind w:left="1440" w:hanging="360"/>
      </w:pPr>
      <w:r w:rsidRPr="00A447FD">
        <w:t>(3)</w:t>
      </w:r>
      <w:r w:rsidRPr="00A447FD">
        <w:tab/>
      </w:r>
      <w:r w:rsidR="00C23565" w:rsidRPr="00A447FD">
        <w:t xml:space="preserve">Competitive Retailer may direct Retail Customers to directly call </w:t>
      </w:r>
      <w:r w:rsidR="00CE1A6A">
        <w:t>LP&amp;L</w:t>
      </w:r>
      <w:r w:rsidR="00C23565" w:rsidRPr="00A447FD">
        <w:t xml:space="preserve"> to make such reports or requests.</w:t>
      </w:r>
    </w:p>
    <w:p w14:paraId="35D41EA2" w14:textId="77777777" w:rsidR="00CB63EE" w:rsidRPr="002E77B1" w:rsidRDefault="00CB63EE" w:rsidP="002E77B1">
      <w:pPr>
        <w:pStyle w:val="BodyText"/>
      </w:pPr>
    </w:p>
    <w:p w14:paraId="25A7F59C" w14:textId="77777777" w:rsidR="00CB63EE" w:rsidRPr="002E77B1" w:rsidRDefault="00FC2F16" w:rsidP="002E77B1">
      <w:pPr>
        <w:pStyle w:val="BodyText"/>
      </w:pPr>
      <w:r w:rsidRPr="002E77B1">
        <w:rPr>
          <w:w w:val="105"/>
        </w:rPr>
        <w:t xml:space="preserve">If alternative option (1) is mutually agreed to by Competitive Retailer and </w:t>
      </w:r>
      <w:r w:rsidR="00CE1A6A">
        <w:rPr>
          <w:w w:val="105"/>
        </w:rPr>
        <w:t>LP&amp;L</w:t>
      </w:r>
      <w:r w:rsidRPr="002E77B1">
        <w:rPr>
          <w:w w:val="105"/>
        </w:rPr>
        <w:t xml:space="preserve">, Competitive Retailer must ensure that all necessary information is electronically communicated to </w:t>
      </w:r>
      <w:r w:rsidR="00CE1A6A">
        <w:rPr>
          <w:w w:val="105"/>
        </w:rPr>
        <w:t>LP&amp;L</w:t>
      </w:r>
      <w:r w:rsidRPr="002E77B1">
        <w:rPr>
          <w:w w:val="105"/>
        </w:rPr>
        <w:t xml:space="preserve"> in a timely manner using the appropriate SET protocol so as not to unnecessarily delay </w:t>
      </w:r>
      <w:r w:rsidR="00CE1A6A">
        <w:rPr>
          <w:w w:val="105"/>
        </w:rPr>
        <w:t>LP&amp;L</w:t>
      </w:r>
      <w:r w:rsidR="00357125">
        <w:rPr>
          <w:w w:val="105"/>
        </w:rPr>
        <w:t>’</w:t>
      </w:r>
      <w:r w:rsidRPr="002E77B1">
        <w:rPr>
          <w:w w:val="105"/>
        </w:rPr>
        <w:t xml:space="preserve">s response. The data necessary includes the following </w:t>
      </w:r>
      <w:r w:rsidRPr="002E77B1">
        <w:rPr>
          <w:spacing w:val="2"/>
          <w:w w:val="105"/>
        </w:rPr>
        <w:t>information:</w:t>
      </w:r>
    </w:p>
    <w:p w14:paraId="37862376" w14:textId="77777777" w:rsidR="00CB63EE" w:rsidRPr="00E869CF" w:rsidRDefault="00CB63EE" w:rsidP="005829B3">
      <w:pPr>
        <w:pStyle w:val="BodyText"/>
      </w:pPr>
    </w:p>
    <w:p w14:paraId="300B2BC7" w14:textId="77777777" w:rsidR="00CB63EE" w:rsidRPr="008D39B5" w:rsidRDefault="00394611" w:rsidP="002C1A7C">
      <w:pPr>
        <w:ind w:left="1440" w:hanging="360"/>
        <w:rPr>
          <w:sz w:val="19"/>
        </w:rPr>
      </w:pPr>
      <w:r w:rsidRPr="00697FB2">
        <w:rPr>
          <w:w w:val="102"/>
          <w:sz w:val="19"/>
          <w:szCs w:val="19"/>
        </w:rPr>
        <w:t>(1)</w:t>
      </w:r>
      <w:r w:rsidRPr="00697FB2">
        <w:rPr>
          <w:w w:val="102"/>
          <w:sz w:val="19"/>
          <w:szCs w:val="19"/>
        </w:rPr>
        <w:tab/>
      </w:r>
      <w:r w:rsidR="00FC2F16" w:rsidRPr="008D39B5">
        <w:rPr>
          <w:w w:val="105"/>
          <w:sz w:val="19"/>
        </w:rPr>
        <w:t>Customer name, and if different, contact</w:t>
      </w:r>
      <w:r w:rsidR="00FC2F16" w:rsidRPr="008D39B5">
        <w:rPr>
          <w:spacing w:val="-16"/>
          <w:w w:val="105"/>
          <w:sz w:val="19"/>
        </w:rPr>
        <w:t xml:space="preserve"> </w:t>
      </w:r>
      <w:r w:rsidR="00FC2F16" w:rsidRPr="008D39B5">
        <w:rPr>
          <w:w w:val="105"/>
          <w:sz w:val="19"/>
        </w:rPr>
        <w:t>name;</w:t>
      </w:r>
    </w:p>
    <w:p w14:paraId="379B36D4" w14:textId="77777777" w:rsidR="00CB63EE" w:rsidRPr="008D39B5" w:rsidRDefault="00394611" w:rsidP="002C1A7C">
      <w:pPr>
        <w:ind w:left="1440" w:hanging="360"/>
        <w:rPr>
          <w:sz w:val="19"/>
        </w:rPr>
      </w:pPr>
      <w:r w:rsidRPr="00697FB2">
        <w:rPr>
          <w:w w:val="102"/>
          <w:sz w:val="19"/>
          <w:szCs w:val="19"/>
        </w:rPr>
        <w:t>(2)</w:t>
      </w:r>
      <w:r w:rsidRPr="00697FB2">
        <w:rPr>
          <w:w w:val="102"/>
          <w:sz w:val="19"/>
          <w:szCs w:val="19"/>
        </w:rPr>
        <w:tab/>
      </w:r>
      <w:r w:rsidR="00FC2F16" w:rsidRPr="008D39B5">
        <w:rPr>
          <w:w w:val="105"/>
          <w:sz w:val="19"/>
        </w:rPr>
        <w:t>Contact phone</w:t>
      </w:r>
      <w:r w:rsidR="00FC2F16" w:rsidRPr="008D39B5">
        <w:rPr>
          <w:spacing w:val="-8"/>
          <w:w w:val="105"/>
          <w:sz w:val="19"/>
        </w:rPr>
        <w:t xml:space="preserve"> </w:t>
      </w:r>
      <w:r w:rsidR="00FC2F16" w:rsidRPr="008D39B5">
        <w:rPr>
          <w:w w:val="105"/>
          <w:sz w:val="19"/>
        </w:rPr>
        <w:t>number;</w:t>
      </w:r>
    </w:p>
    <w:p w14:paraId="58932C12" w14:textId="77777777" w:rsidR="00CB63EE" w:rsidRPr="008D39B5" w:rsidRDefault="00394611" w:rsidP="002C1A7C">
      <w:pPr>
        <w:ind w:left="1440" w:hanging="360"/>
        <w:rPr>
          <w:sz w:val="19"/>
        </w:rPr>
      </w:pPr>
      <w:r w:rsidRPr="00697FB2">
        <w:rPr>
          <w:w w:val="102"/>
          <w:sz w:val="19"/>
          <w:szCs w:val="19"/>
        </w:rPr>
        <w:t>(3)</w:t>
      </w:r>
      <w:r w:rsidRPr="00697FB2">
        <w:rPr>
          <w:w w:val="102"/>
          <w:sz w:val="19"/>
          <w:szCs w:val="19"/>
        </w:rPr>
        <w:tab/>
      </w:r>
      <w:r w:rsidR="00FC2F16" w:rsidRPr="008D39B5">
        <w:rPr>
          <w:w w:val="105"/>
          <w:sz w:val="19"/>
        </w:rPr>
        <w:t>ESI</w:t>
      </w:r>
      <w:r w:rsidR="00FC2F16" w:rsidRPr="008D39B5">
        <w:rPr>
          <w:spacing w:val="4"/>
          <w:w w:val="105"/>
          <w:sz w:val="19"/>
        </w:rPr>
        <w:t xml:space="preserve"> </w:t>
      </w:r>
      <w:r w:rsidR="00FC2F16" w:rsidRPr="008D39B5">
        <w:rPr>
          <w:spacing w:val="-5"/>
          <w:w w:val="105"/>
          <w:sz w:val="19"/>
        </w:rPr>
        <w:t>ID;</w:t>
      </w:r>
    </w:p>
    <w:p w14:paraId="210E8C34" w14:textId="77777777" w:rsidR="00CB63EE" w:rsidRPr="008D39B5" w:rsidRDefault="00394611" w:rsidP="002C1A7C">
      <w:pPr>
        <w:ind w:left="1440" w:hanging="360"/>
        <w:rPr>
          <w:sz w:val="19"/>
        </w:rPr>
      </w:pPr>
      <w:r w:rsidRPr="00697FB2">
        <w:rPr>
          <w:w w:val="102"/>
          <w:sz w:val="19"/>
          <w:szCs w:val="19"/>
        </w:rPr>
        <w:t>(4)</w:t>
      </w:r>
      <w:r w:rsidRPr="00697FB2">
        <w:rPr>
          <w:w w:val="102"/>
          <w:sz w:val="19"/>
          <w:szCs w:val="19"/>
        </w:rPr>
        <w:tab/>
      </w:r>
      <w:r w:rsidR="00FC2F16" w:rsidRPr="008D39B5">
        <w:rPr>
          <w:w w:val="105"/>
          <w:sz w:val="19"/>
        </w:rPr>
        <w:t xml:space="preserve">Service address (including City and zip code) and directions to location when </w:t>
      </w:r>
      <w:r w:rsidR="00FC2F16" w:rsidRPr="008D39B5">
        <w:rPr>
          <w:spacing w:val="2"/>
          <w:w w:val="105"/>
          <w:sz w:val="19"/>
        </w:rPr>
        <w:t>necessary;</w:t>
      </w:r>
      <w:r w:rsidR="00FC2F16" w:rsidRPr="008D39B5">
        <w:rPr>
          <w:spacing w:val="-2"/>
          <w:w w:val="105"/>
          <w:sz w:val="19"/>
        </w:rPr>
        <w:t xml:space="preserve"> </w:t>
      </w:r>
      <w:r w:rsidR="00FC2F16" w:rsidRPr="008D39B5">
        <w:rPr>
          <w:spacing w:val="3"/>
          <w:w w:val="105"/>
          <w:sz w:val="19"/>
        </w:rPr>
        <w:t>and</w:t>
      </w:r>
    </w:p>
    <w:p w14:paraId="46255C50" w14:textId="77777777" w:rsidR="00CB63EE" w:rsidRPr="008D39B5" w:rsidRDefault="00394611" w:rsidP="002C1A7C">
      <w:pPr>
        <w:ind w:left="1440" w:hanging="360"/>
        <w:rPr>
          <w:sz w:val="19"/>
        </w:rPr>
      </w:pPr>
      <w:r w:rsidRPr="00697FB2">
        <w:rPr>
          <w:w w:val="102"/>
          <w:sz w:val="19"/>
          <w:szCs w:val="19"/>
        </w:rPr>
        <w:t>(5)</w:t>
      </w:r>
      <w:r w:rsidRPr="00697FB2">
        <w:rPr>
          <w:w w:val="102"/>
          <w:sz w:val="19"/>
          <w:szCs w:val="19"/>
        </w:rPr>
        <w:tab/>
      </w:r>
      <w:r w:rsidR="00FC2F16" w:rsidRPr="008D39B5">
        <w:rPr>
          <w:w w:val="105"/>
          <w:sz w:val="19"/>
        </w:rPr>
        <w:t>Description of</w:t>
      </w:r>
      <w:r w:rsidR="00FC2F16" w:rsidRPr="008D39B5">
        <w:rPr>
          <w:spacing w:val="-7"/>
          <w:w w:val="105"/>
          <w:sz w:val="19"/>
        </w:rPr>
        <w:t xml:space="preserve"> </w:t>
      </w:r>
      <w:r w:rsidR="00FC2F16" w:rsidRPr="008D39B5">
        <w:rPr>
          <w:w w:val="105"/>
          <w:sz w:val="19"/>
        </w:rPr>
        <w:t>problem.</w:t>
      </w:r>
    </w:p>
    <w:p w14:paraId="22535676" w14:textId="77777777" w:rsidR="00CB63EE" w:rsidRPr="00A447FD" w:rsidRDefault="00CB63EE" w:rsidP="005829B3">
      <w:pPr>
        <w:pStyle w:val="BodyText"/>
      </w:pPr>
    </w:p>
    <w:p w14:paraId="7228A7D5" w14:textId="77777777" w:rsidR="00CB63EE" w:rsidRPr="002E77B1" w:rsidRDefault="00FC2F16" w:rsidP="002E77B1">
      <w:pPr>
        <w:pStyle w:val="BodyText"/>
      </w:pPr>
      <w:r w:rsidRPr="002E77B1">
        <w:rPr>
          <w:w w:val="105"/>
        </w:rPr>
        <w:t>If alternative option (2</w:t>
      </w:r>
      <w:r w:rsidRPr="00A447FD">
        <w:rPr>
          <w:w w:val="105"/>
        </w:rPr>
        <w:t>)</w:t>
      </w:r>
      <w:r w:rsidR="00A27C39" w:rsidRPr="00A447FD">
        <w:rPr>
          <w:w w:val="105"/>
        </w:rPr>
        <w:t xml:space="preserve"> or (3</w:t>
      </w:r>
      <w:r w:rsidR="00A27C39" w:rsidRPr="002E77B1">
        <w:rPr>
          <w:w w:val="105"/>
        </w:rPr>
        <w:t>)</w:t>
      </w:r>
      <w:r w:rsidRPr="002E77B1">
        <w:rPr>
          <w:w w:val="105"/>
        </w:rPr>
        <w:t xml:space="preserve"> is mutually agreed to by Competitive Retailer and </w:t>
      </w:r>
      <w:r w:rsidR="00CE1A6A">
        <w:rPr>
          <w:w w:val="105"/>
        </w:rPr>
        <w:t>LP&amp;L</w:t>
      </w:r>
      <w:r w:rsidRPr="002E77B1">
        <w:rPr>
          <w:w w:val="105"/>
        </w:rPr>
        <w:t xml:space="preserve">, Competitive Retailer </w:t>
      </w:r>
      <w:r w:rsidR="00BF7095">
        <w:rPr>
          <w:w w:val="105"/>
        </w:rPr>
        <w:t xml:space="preserve">must </w:t>
      </w:r>
      <w:r w:rsidRPr="002E77B1">
        <w:rPr>
          <w:w w:val="105"/>
        </w:rPr>
        <w:t>ensure that calls are properly forwarded to a</w:t>
      </w:r>
      <w:r w:rsidR="00155D00">
        <w:rPr>
          <w:w w:val="105"/>
        </w:rPr>
        <w:t>n</w:t>
      </w:r>
      <w:r w:rsidRPr="002E77B1">
        <w:rPr>
          <w:w w:val="105"/>
        </w:rPr>
        <w:t xml:space="preserve"> </w:t>
      </w:r>
      <w:r w:rsidR="00CE1A6A">
        <w:rPr>
          <w:w w:val="105"/>
        </w:rPr>
        <w:t>LP&amp;L</w:t>
      </w:r>
      <w:r w:rsidRPr="002E77B1">
        <w:rPr>
          <w:w w:val="105"/>
        </w:rPr>
        <w:t xml:space="preserve"> supplied toll free telephone number. If alternative option (2) is used, Competitive Retailer </w:t>
      </w:r>
      <w:r w:rsidR="00BF7095">
        <w:rPr>
          <w:w w:val="105"/>
        </w:rPr>
        <w:t xml:space="preserve">will </w:t>
      </w:r>
      <w:r w:rsidRPr="002E77B1">
        <w:rPr>
          <w:w w:val="105"/>
        </w:rPr>
        <w:t xml:space="preserve">be required to provide </w:t>
      </w:r>
      <w:r w:rsidR="00CE1A6A">
        <w:rPr>
          <w:w w:val="105"/>
        </w:rPr>
        <w:t>LP&amp;L</w:t>
      </w:r>
      <w:r w:rsidRPr="002E77B1">
        <w:rPr>
          <w:w w:val="105"/>
        </w:rPr>
        <w:t xml:space="preserve"> with the information needed to verify Retail Customer</w:t>
      </w:r>
      <w:r w:rsidR="00155D00">
        <w:rPr>
          <w:w w:val="105"/>
        </w:rPr>
        <w:t>’</w:t>
      </w:r>
      <w:r w:rsidRPr="002E77B1">
        <w:rPr>
          <w:w w:val="105"/>
        </w:rPr>
        <w:t xml:space="preserve">s identity (name, address, and home phone number) for a particular Point of Delivery served by Competitive Retailer and to continually provide </w:t>
      </w:r>
      <w:r w:rsidR="00CE1A6A">
        <w:rPr>
          <w:w w:val="105"/>
        </w:rPr>
        <w:t>LP&amp;L</w:t>
      </w:r>
      <w:r w:rsidRPr="002E77B1">
        <w:rPr>
          <w:w w:val="105"/>
        </w:rPr>
        <w:t xml:space="preserve"> updates of such </w:t>
      </w:r>
      <w:r w:rsidRPr="002E77B1">
        <w:rPr>
          <w:spacing w:val="3"/>
          <w:w w:val="105"/>
        </w:rPr>
        <w:t>information.</w:t>
      </w:r>
    </w:p>
    <w:p w14:paraId="1CBB94B6" w14:textId="77777777" w:rsidR="00CB63EE" w:rsidRPr="00A447FD" w:rsidRDefault="00CB63EE" w:rsidP="005829B3">
      <w:pPr>
        <w:pStyle w:val="BodyText"/>
      </w:pPr>
    </w:p>
    <w:p w14:paraId="6344C72F" w14:textId="77777777" w:rsidR="00CB63EE" w:rsidRPr="002E77B1" w:rsidRDefault="00FC2F16" w:rsidP="002E77B1">
      <w:pPr>
        <w:pStyle w:val="BodyText"/>
      </w:pPr>
      <w:r w:rsidRPr="002E77B1">
        <w:rPr>
          <w:w w:val="105"/>
        </w:rPr>
        <w:t>If alternative option (2</w:t>
      </w:r>
      <w:r w:rsidRPr="00A447FD">
        <w:rPr>
          <w:w w:val="105"/>
        </w:rPr>
        <w:t xml:space="preserve">) </w:t>
      </w:r>
      <w:r w:rsidR="00C43C03" w:rsidRPr="00A447FD">
        <w:rPr>
          <w:w w:val="105"/>
        </w:rPr>
        <w:t>or (3</w:t>
      </w:r>
      <w:r w:rsidR="00C43C03" w:rsidRPr="002E77B1">
        <w:rPr>
          <w:w w:val="105"/>
        </w:rPr>
        <w:t xml:space="preserve">) </w:t>
      </w:r>
      <w:r w:rsidRPr="002E77B1">
        <w:rPr>
          <w:w w:val="105"/>
        </w:rPr>
        <w:t xml:space="preserve">is used, Competitive Retailer </w:t>
      </w:r>
      <w:r w:rsidR="00664659">
        <w:rPr>
          <w:w w:val="105"/>
        </w:rPr>
        <w:t>must</w:t>
      </w:r>
      <w:r w:rsidR="00664659" w:rsidRPr="002E77B1" w:rsidDel="00664659">
        <w:rPr>
          <w:w w:val="105"/>
        </w:rPr>
        <w:t xml:space="preserve"> </w:t>
      </w:r>
      <w:r w:rsidRPr="002E77B1">
        <w:rPr>
          <w:w w:val="105"/>
        </w:rPr>
        <w:t>make arrangements with</w:t>
      </w:r>
      <w:r w:rsidRPr="002E77B1">
        <w:rPr>
          <w:spacing w:val="2"/>
          <w:w w:val="105"/>
        </w:rPr>
        <w:t xml:space="preserve"> </w:t>
      </w:r>
      <w:r w:rsidR="00CE1A6A">
        <w:rPr>
          <w:w w:val="105"/>
        </w:rPr>
        <w:t>LP&amp;L</w:t>
      </w:r>
      <w:r w:rsidRPr="002E77B1">
        <w:rPr>
          <w:w w:val="105"/>
        </w:rPr>
        <w:t xml:space="preserve"> to pre-authorize any service requests for which the </w:t>
      </w:r>
      <w:r w:rsidR="00CE1A6A">
        <w:rPr>
          <w:w w:val="105"/>
        </w:rPr>
        <w:t>LP&amp;L</w:t>
      </w:r>
      <w:r w:rsidRPr="002E77B1">
        <w:rPr>
          <w:w w:val="105"/>
        </w:rPr>
        <w:t xml:space="preserve"> will invoice </w:t>
      </w:r>
      <w:r w:rsidRPr="002E77B1">
        <w:rPr>
          <w:spacing w:val="2"/>
          <w:w w:val="105"/>
        </w:rPr>
        <w:t xml:space="preserve">the </w:t>
      </w:r>
      <w:r w:rsidRPr="002E77B1">
        <w:rPr>
          <w:w w:val="105"/>
        </w:rPr>
        <w:t xml:space="preserve">Competitive Retailer before such requests are performed. A Competitive Retailer </w:t>
      </w:r>
      <w:r w:rsidRPr="002E77B1">
        <w:rPr>
          <w:spacing w:val="2"/>
          <w:w w:val="105"/>
        </w:rPr>
        <w:t xml:space="preserve">who </w:t>
      </w:r>
      <w:r w:rsidRPr="002E77B1">
        <w:rPr>
          <w:w w:val="105"/>
        </w:rPr>
        <w:t xml:space="preserve">does not </w:t>
      </w:r>
      <w:r w:rsidRPr="002E77B1">
        <w:rPr>
          <w:spacing w:val="2"/>
          <w:w w:val="105"/>
        </w:rPr>
        <w:t xml:space="preserve">make </w:t>
      </w:r>
      <w:r w:rsidRPr="002E77B1">
        <w:rPr>
          <w:w w:val="105"/>
        </w:rPr>
        <w:t xml:space="preserve">other </w:t>
      </w:r>
      <w:r w:rsidRPr="002E77B1">
        <w:rPr>
          <w:spacing w:val="2"/>
          <w:w w:val="105"/>
        </w:rPr>
        <w:t xml:space="preserve">arrangements </w:t>
      </w:r>
      <w:r w:rsidR="00456D2D">
        <w:rPr>
          <w:w w:val="105"/>
        </w:rPr>
        <w:t>will</w:t>
      </w:r>
      <w:r w:rsidRPr="002E77B1">
        <w:rPr>
          <w:w w:val="105"/>
        </w:rPr>
        <w:t xml:space="preserve"> be deemed to have pre-authorized all service requests from retail customers. </w:t>
      </w:r>
      <w:r w:rsidR="00CE1A6A">
        <w:rPr>
          <w:w w:val="105"/>
        </w:rPr>
        <w:t>LP&amp;L</w:t>
      </w:r>
      <w:r w:rsidRPr="002E77B1">
        <w:rPr>
          <w:w w:val="105"/>
        </w:rPr>
        <w:t xml:space="preserve"> </w:t>
      </w:r>
      <w:r w:rsidR="00456D2D">
        <w:rPr>
          <w:w w:val="105"/>
        </w:rPr>
        <w:t>must</w:t>
      </w:r>
      <w:r w:rsidRPr="002E77B1">
        <w:rPr>
          <w:w w:val="105"/>
        </w:rPr>
        <w:t xml:space="preserve"> not act in a discriminatory manner in making such arrangements with Competitive</w:t>
      </w:r>
      <w:r w:rsidRPr="002E77B1">
        <w:rPr>
          <w:spacing w:val="2"/>
          <w:w w:val="105"/>
        </w:rPr>
        <w:t xml:space="preserve"> </w:t>
      </w:r>
      <w:r w:rsidRPr="002E77B1">
        <w:rPr>
          <w:w w:val="105"/>
        </w:rPr>
        <w:t>Retailers.</w:t>
      </w:r>
    </w:p>
    <w:p w14:paraId="609A3156" w14:textId="77777777" w:rsidR="0084001B" w:rsidRDefault="0084001B" w:rsidP="005829B3">
      <w:pPr>
        <w:pStyle w:val="BodyText"/>
        <w:rPr>
          <w:w w:val="105"/>
        </w:rPr>
      </w:pPr>
    </w:p>
    <w:p w14:paraId="1663933A" w14:textId="77777777" w:rsidR="00CB63EE" w:rsidRPr="002E77B1" w:rsidRDefault="00FC2F16" w:rsidP="002E77B1">
      <w:pPr>
        <w:pStyle w:val="BodyText"/>
      </w:pPr>
      <w:r w:rsidRPr="002E77B1">
        <w:rPr>
          <w:w w:val="105"/>
        </w:rPr>
        <w:t xml:space="preserve">In all events, </w:t>
      </w:r>
      <w:r w:rsidR="00CE1A6A">
        <w:rPr>
          <w:w w:val="105"/>
        </w:rPr>
        <w:t>LP&amp;L</w:t>
      </w:r>
      <w:r w:rsidR="00AE303F">
        <w:rPr>
          <w:w w:val="105"/>
        </w:rPr>
        <w:t xml:space="preserve"> must</w:t>
      </w:r>
      <w:r w:rsidRPr="002E77B1">
        <w:rPr>
          <w:w w:val="105"/>
        </w:rPr>
        <w:t xml:space="preserve">, as soon as reasonably practicable, provide information to Competitive Retailer regarding reported customer interruptions, irregularities, outages and </w:t>
      </w:r>
      <w:r w:rsidRPr="002E77B1">
        <w:rPr>
          <w:spacing w:val="2"/>
          <w:w w:val="105"/>
        </w:rPr>
        <w:t>service repair</w:t>
      </w:r>
      <w:r w:rsidRPr="002E77B1">
        <w:rPr>
          <w:spacing w:val="4"/>
          <w:w w:val="105"/>
        </w:rPr>
        <w:t xml:space="preserve"> </w:t>
      </w:r>
      <w:r w:rsidRPr="002E77B1">
        <w:rPr>
          <w:spacing w:val="3"/>
          <w:w w:val="105"/>
        </w:rPr>
        <w:t>requests.</w:t>
      </w:r>
    </w:p>
    <w:p w14:paraId="0513C987" w14:textId="77777777" w:rsidR="00CB63EE" w:rsidRPr="00A447FD" w:rsidRDefault="00CB63EE" w:rsidP="005829B3">
      <w:pPr>
        <w:pStyle w:val="BodyText"/>
      </w:pPr>
    </w:p>
    <w:p w14:paraId="6326EF05" w14:textId="77777777" w:rsidR="00CB63EE" w:rsidRPr="002E77B1" w:rsidRDefault="00FC2F16" w:rsidP="002E77B1">
      <w:pPr>
        <w:pStyle w:val="BodyText"/>
      </w:pPr>
      <w:r w:rsidRPr="002E77B1">
        <w:rPr>
          <w:w w:val="105"/>
        </w:rPr>
        <w:t xml:space="preserve">If either of the </w:t>
      </w:r>
      <w:r w:rsidR="00667907" w:rsidRPr="00A447FD">
        <w:rPr>
          <w:w w:val="105"/>
        </w:rPr>
        <w:t>three</w:t>
      </w:r>
      <w:r w:rsidR="00667907" w:rsidRPr="002E77B1">
        <w:rPr>
          <w:w w:val="105"/>
        </w:rPr>
        <w:t xml:space="preserve"> </w:t>
      </w:r>
      <w:r w:rsidRPr="002E77B1">
        <w:rPr>
          <w:w w:val="105"/>
        </w:rPr>
        <w:t>alternative options (1)</w:t>
      </w:r>
      <w:r w:rsidR="00741E6E">
        <w:rPr>
          <w:w w:val="105"/>
        </w:rPr>
        <w:t>,</w:t>
      </w:r>
      <w:r w:rsidRPr="002E77B1">
        <w:rPr>
          <w:w w:val="105"/>
        </w:rPr>
        <w:t xml:space="preserve"> </w:t>
      </w:r>
      <w:r w:rsidRPr="00A447FD">
        <w:rPr>
          <w:w w:val="105"/>
        </w:rPr>
        <w:t>(2)</w:t>
      </w:r>
      <w:r w:rsidR="0073433A">
        <w:rPr>
          <w:w w:val="105"/>
        </w:rPr>
        <w:t>,</w:t>
      </w:r>
      <w:r w:rsidR="00667907" w:rsidRPr="00A447FD">
        <w:rPr>
          <w:w w:val="105"/>
        </w:rPr>
        <w:t xml:space="preserve"> </w:t>
      </w:r>
      <w:r w:rsidR="00667907" w:rsidRPr="002E77B1">
        <w:rPr>
          <w:w w:val="105"/>
        </w:rPr>
        <w:t>or (</w:t>
      </w:r>
      <w:r w:rsidR="00667907" w:rsidRPr="00A447FD">
        <w:rPr>
          <w:w w:val="105"/>
        </w:rPr>
        <w:t xml:space="preserve">3) </w:t>
      </w:r>
      <w:r w:rsidRPr="002E77B1">
        <w:rPr>
          <w:w w:val="105"/>
        </w:rPr>
        <w:t xml:space="preserve">are mutually agreed to by Competitive Retailer and </w:t>
      </w:r>
      <w:r w:rsidR="00CE1A6A">
        <w:rPr>
          <w:w w:val="105"/>
        </w:rPr>
        <w:t>LP&amp;L</w:t>
      </w:r>
      <w:r w:rsidRPr="002E77B1">
        <w:rPr>
          <w:w w:val="105"/>
        </w:rPr>
        <w:t xml:space="preserve">, Competitive Retailer and </w:t>
      </w:r>
      <w:r w:rsidR="00CE1A6A">
        <w:rPr>
          <w:w w:val="105"/>
        </w:rPr>
        <w:t>LP&amp;L</w:t>
      </w:r>
      <w:r w:rsidRPr="002E77B1">
        <w:rPr>
          <w:w w:val="105"/>
        </w:rPr>
        <w:t xml:space="preserve"> </w:t>
      </w:r>
      <w:r w:rsidR="00AE303F">
        <w:rPr>
          <w:w w:val="105"/>
        </w:rPr>
        <w:t xml:space="preserve">will </w:t>
      </w:r>
      <w:r w:rsidRPr="002E77B1">
        <w:rPr>
          <w:w w:val="105"/>
        </w:rPr>
        <w:t xml:space="preserve">designate in the </w:t>
      </w:r>
      <w:r w:rsidRPr="002E77B1">
        <w:rPr>
          <w:spacing w:val="2"/>
          <w:w w:val="105"/>
        </w:rPr>
        <w:t xml:space="preserve">Access </w:t>
      </w:r>
      <w:r w:rsidRPr="002E77B1">
        <w:rPr>
          <w:w w:val="105"/>
        </w:rPr>
        <w:t xml:space="preserve">Agreement Form (Appendix A to the pro-forma </w:t>
      </w:r>
      <w:r w:rsidRPr="002E77B1">
        <w:rPr>
          <w:spacing w:val="2"/>
          <w:w w:val="105"/>
        </w:rPr>
        <w:t xml:space="preserve">access tariff) </w:t>
      </w:r>
      <w:r w:rsidRPr="002E77B1">
        <w:rPr>
          <w:w w:val="105"/>
        </w:rPr>
        <w:t xml:space="preserve">which one of the </w:t>
      </w:r>
      <w:r w:rsidR="00667907" w:rsidRPr="00A447FD">
        <w:rPr>
          <w:spacing w:val="3"/>
          <w:w w:val="105"/>
        </w:rPr>
        <w:t>three</w:t>
      </w:r>
      <w:r w:rsidR="00667907" w:rsidRPr="002E77B1">
        <w:rPr>
          <w:spacing w:val="3"/>
          <w:w w:val="105"/>
        </w:rPr>
        <w:t xml:space="preserve"> </w:t>
      </w:r>
      <w:r w:rsidRPr="002E77B1">
        <w:rPr>
          <w:spacing w:val="2"/>
          <w:w w:val="105"/>
        </w:rPr>
        <w:t xml:space="preserve">alternative </w:t>
      </w:r>
      <w:r w:rsidRPr="002E77B1">
        <w:rPr>
          <w:w w:val="105"/>
        </w:rPr>
        <w:t xml:space="preserve">options was selected as the primary </w:t>
      </w:r>
      <w:r w:rsidRPr="002E77B1">
        <w:rPr>
          <w:spacing w:val="2"/>
          <w:w w:val="105"/>
        </w:rPr>
        <w:t xml:space="preserve">method </w:t>
      </w:r>
      <w:r w:rsidRPr="002E77B1">
        <w:rPr>
          <w:w w:val="105"/>
        </w:rPr>
        <w:t xml:space="preserve">for reporting </w:t>
      </w:r>
      <w:r w:rsidRPr="002E77B1">
        <w:rPr>
          <w:spacing w:val="3"/>
          <w:w w:val="105"/>
        </w:rPr>
        <w:t xml:space="preserve">interruptions, </w:t>
      </w:r>
      <w:r w:rsidRPr="002E77B1">
        <w:rPr>
          <w:spacing w:val="2"/>
          <w:w w:val="105"/>
        </w:rPr>
        <w:t xml:space="preserve">irregularities, outages, </w:t>
      </w:r>
      <w:r w:rsidRPr="002E77B1">
        <w:rPr>
          <w:w w:val="105"/>
        </w:rPr>
        <w:t xml:space="preserve">and </w:t>
      </w:r>
      <w:r w:rsidRPr="002E77B1">
        <w:rPr>
          <w:spacing w:val="2"/>
          <w:w w:val="105"/>
        </w:rPr>
        <w:t xml:space="preserve">which </w:t>
      </w:r>
      <w:r w:rsidRPr="002E77B1">
        <w:rPr>
          <w:w w:val="105"/>
        </w:rPr>
        <w:t xml:space="preserve">one of the two </w:t>
      </w:r>
      <w:r w:rsidRPr="002E77B1">
        <w:rPr>
          <w:spacing w:val="2"/>
          <w:w w:val="105"/>
        </w:rPr>
        <w:t xml:space="preserve">alternative options </w:t>
      </w:r>
      <w:r w:rsidRPr="002E77B1">
        <w:rPr>
          <w:w w:val="105"/>
        </w:rPr>
        <w:t xml:space="preserve">was </w:t>
      </w:r>
      <w:r w:rsidRPr="002E77B1">
        <w:rPr>
          <w:spacing w:val="2"/>
          <w:w w:val="105"/>
        </w:rPr>
        <w:t xml:space="preserve">selected </w:t>
      </w:r>
      <w:r w:rsidRPr="002E77B1">
        <w:rPr>
          <w:w w:val="105"/>
        </w:rPr>
        <w:t xml:space="preserve">as </w:t>
      </w:r>
      <w:r w:rsidRPr="002E77B1">
        <w:rPr>
          <w:spacing w:val="3"/>
          <w:w w:val="105"/>
        </w:rPr>
        <w:t xml:space="preserve">the </w:t>
      </w:r>
      <w:r w:rsidRPr="002E77B1">
        <w:rPr>
          <w:w w:val="105"/>
        </w:rPr>
        <w:t xml:space="preserve">primary method for making service repair requests. Nothing in this section is meant to restrict a Competitive Retailer who has mutually agreed with </w:t>
      </w:r>
      <w:r w:rsidR="00CE1A6A">
        <w:rPr>
          <w:w w:val="105"/>
        </w:rPr>
        <w:t>LP&amp;L</w:t>
      </w:r>
      <w:r w:rsidRPr="002E77B1">
        <w:rPr>
          <w:w w:val="105"/>
        </w:rPr>
        <w:t xml:space="preserve"> to utilize alternative option (1)</w:t>
      </w:r>
      <w:r w:rsidR="0073433A">
        <w:rPr>
          <w:w w:val="105"/>
        </w:rPr>
        <w:t>,</w:t>
      </w:r>
      <w:r w:rsidRPr="002E77B1">
        <w:rPr>
          <w:w w:val="105"/>
        </w:rPr>
        <w:t xml:space="preserve"> </w:t>
      </w:r>
      <w:r w:rsidRPr="00A447FD">
        <w:rPr>
          <w:w w:val="105"/>
        </w:rPr>
        <w:t>(2)</w:t>
      </w:r>
      <w:r w:rsidR="0073433A">
        <w:rPr>
          <w:w w:val="105"/>
        </w:rPr>
        <w:t>,</w:t>
      </w:r>
      <w:r w:rsidRPr="00A447FD">
        <w:rPr>
          <w:w w:val="105"/>
        </w:rPr>
        <w:t xml:space="preserve"> </w:t>
      </w:r>
      <w:r w:rsidR="007B2481" w:rsidRPr="002E77B1">
        <w:rPr>
          <w:w w:val="105"/>
        </w:rPr>
        <w:t>or (</w:t>
      </w:r>
      <w:r w:rsidR="007B2481" w:rsidRPr="00A447FD">
        <w:rPr>
          <w:w w:val="105"/>
        </w:rPr>
        <w:t>3</w:t>
      </w:r>
      <w:r w:rsidR="007B2481" w:rsidRPr="002E77B1">
        <w:rPr>
          <w:w w:val="105"/>
        </w:rPr>
        <w:t xml:space="preserve">) </w:t>
      </w:r>
      <w:r w:rsidRPr="002E77B1">
        <w:rPr>
          <w:w w:val="105"/>
        </w:rPr>
        <w:t xml:space="preserve">for the majority of their Retail Customers to allow a Retail Customer with special needs to directly contact the </w:t>
      </w:r>
      <w:r w:rsidR="00CE1A6A">
        <w:rPr>
          <w:w w:val="105"/>
        </w:rPr>
        <w:t>LP&amp;L</w:t>
      </w:r>
      <w:r w:rsidRPr="002E77B1">
        <w:rPr>
          <w:w w:val="105"/>
        </w:rPr>
        <w:t xml:space="preserve"> if agreed to by the Competitive Retailer and Retail</w:t>
      </w:r>
      <w:r w:rsidRPr="002E77B1">
        <w:rPr>
          <w:spacing w:val="6"/>
          <w:w w:val="105"/>
        </w:rPr>
        <w:t xml:space="preserve"> </w:t>
      </w:r>
      <w:r w:rsidRPr="002E77B1">
        <w:rPr>
          <w:w w:val="105"/>
        </w:rPr>
        <w:t>Customer.</w:t>
      </w:r>
    </w:p>
    <w:p w14:paraId="67AC8EBF" w14:textId="77777777" w:rsidR="00CB63EE" w:rsidRPr="00A447FD" w:rsidRDefault="00CB63EE" w:rsidP="005829B3">
      <w:pPr>
        <w:pStyle w:val="BodyText"/>
      </w:pPr>
    </w:p>
    <w:p w14:paraId="61ED1FDC" w14:textId="77777777" w:rsidR="00CB63EE" w:rsidRPr="002E77B1" w:rsidRDefault="00CE1A6A" w:rsidP="002E77B1">
      <w:pPr>
        <w:pStyle w:val="BodyText"/>
        <w:rPr>
          <w:sz w:val="31"/>
        </w:rPr>
      </w:pPr>
      <w:r>
        <w:rPr>
          <w:w w:val="105"/>
        </w:rPr>
        <w:t>LP&amp;L</w:t>
      </w:r>
      <w:r w:rsidR="00FC2F16" w:rsidRPr="002E77B1">
        <w:rPr>
          <w:w w:val="105"/>
        </w:rPr>
        <w:t xml:space="preserve"> </w:t>
      </w:r>
      <w:r w:rsidR="00AE303F">
        <w:rPr>
          <w:w w:val="105"/>
        </w:rPr>
        <w:t xml:space="preserve">must </w:t>
      </w:r>
      <w:r w:rsidR="00FC2F16" w:rsidRPr="002E77B1">
        <w:rPr>
          <w:w w:val="105"/>
        </w:rPr>
        <w:t>notify Competitive Retailers of any change in a</w:t>
      </w:r>
      <w:r w:rsidR="005D3049">
        <w:rPr>
          <w:w w:val="105"/>
        </w:rPr>
        <w:t>n</w:t>
      </w:r>
      <w:r w:rsidR="00FC2F16" w:rsidRPr="002E77B1">
        <w:rPr>
          <w:w w:val="105"/>
        </w:rPr>
        <w:t xml:space="preserve"> </w:t>
      </w:r>
      <w:r>
        <w:rPr>
          <w:w w:val="105"/>
        </w:rPr>
        <w:t>LP&amp;L</w:t>
      </w:r>
      <w:r w:rsidR="00FC2F16" w:rsidRPr="002E77B1">
        <w:rPr>
          <w:w w:val="105"/>
        </w:rPr>
        <w:t xml:space="preserve"> supplied telephone number 60 days in advance of such change.</w:t>
      </w:r>
    </w:p>
    <w:p w14:paraId="60EC1908" w14:textId="77777777" w:rsidR="00CB63EE" w:rsidRPr="002E77B1" w:rsidRDefault="00E43525" w:rsidP="00E43525">
      <w:pPr>
        <w:pStyle w:val="Heading3"/>
        <w:numPr>
          <w:ilvl w:val="0"/>
          <w:numId w:val="0"/>
        </w:numPr>
        <w:ind w:left="1080" w:hanging="360"/>
      </w:pPr>
      <w:bookmarkStart w:id="1082" w:name="_TOC_250003"/>
      <w:bookmarkStart w:id="1083" w:name="_Toc116633875"/>
      <w:bookmarkStart w:id="1084" w:name="_Ref483899663"/>
      <w:bookmarkStart w:id="1085" w:name="_Toc486751496"/>
      <w:bookmarkStart w:id="1086" w:name="_Toc486827544"/>
      <w:bookmarkStart w:id="1087" w:name="_Toc486827717"/>
      <w:bookmarkStart w:id="1088" w:name="_Toc486829876"/>
      <w:bookmarkStart w:id="1089" w:name="_Toc486831594"/>
      <w:bookmarkStart w:id="1090" w:name="_Toc486831920"/>
      <w:bookmarkStart w:id="1091" w:name="_Toc486849792"/>
      <w:bookmarkStart w:id="1092" w:name="_Toc503845346"/>
      <w:bookmarkStart w:id="1093" w:name="_Toc523641553"/>
      <w:bookmarkStart w:id="1094" w:name="_Toc130381599"/>
      <w:bookmarkStart w:id="1095" w:name="_Toc131705746"/>
      <w:bookmarkStart w:id="1096" w:name="_Toc137131286"/>
      <w:bookmarkEnd w:id="1082"/>
      <w:r>
        <w:t>B.</w:t>
      </w:r>
      <w:r>
        <w:tab/>
      </w:r>
      <w:r w:rsidR="00FC2F16" w:rsidRPr="002E77B1">
        <w:t>RESPONSE TO REPORTS OF INTERRUPTIONS AND REPAIR REQUESTS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14:paraId="5C892724" w14:textId="77777777" w:rsidR="0084001B" w:rsidRPr="002E77B1" w:rsidRDefault="00CE1A6A" w:rsidP="002E77B1">
      <w:pPr>
        <w:pStyle w:val="BodyText"/>
      </w:pPr>
      <w:r>
        <w:rPr>
          <w:w w:val="105"/>
        </w:rPr>
        <w:t>LP&amp;L</w:t>
      </w:r>
      <w:r w:rsidR="00FC2F16" w:rsidRPr="002E77B1">
        <w:rPr>
          <w:w w:val="105"/>
        </w:rPr>
        <w:t xml:space="preserve"> will promptly investigate reported problems. If, upon making a service call, </w:t>
      </w:r>
      <w:r>
        <w:rPr>
          <w:w w:val="105"/>
        </w:rPr>
        <w:t>LP&amp;L</w:t>
      </w:r>
      <w:r w:rsidR="00FC2F16" w:rsidRPr="002E77B1">
        <w:rPr>
          <w:w w:val="105"/>
        </w:rPr>
        <w:t xml:space="preserve"> determines that a reported problem is caused by a condition on Retail Customer</w:t>
      </w:r>
      <w:r w:rsidR="00357125">
        <w:rPr>
          <w:w w:val="105"/>
        </w:rPr>
        <w:t>’</w:t>
      </w:r>
      <w:r w:rsidR="00FC2F16" w:rsidRPr="002E77B1">
        <w:rPr>
          <w:w w:val="105"/>
        </w:rPr>
        <w:t xml:space="preserve">s side of the Point of Delivery, </w:t>
      </w:r>
      <w:r>
        <w:rPr>
          <w:w w:val="105"/>
        </w:rPr>
        <w:t>LP&amp;L</w:t>
      </w:r>
      <w:r w:rsidR="00FC2F16" w:rsidRPr="002E77B1">
        <w:rPr>
          <w:w w:val="105"/>
        </w:rPr>
        <w:t xml:space="preserve"> </w:t>
      </w:r>
      <w:r w:rsidR="00121235">
        <w:rPr>
          <w:w w:val="105"/>
        </w:rPr>
        <w:t xml:space="preserve">must </w:t>
      </w:r>
      <w:r w:rsidR="00FC2F16" w:rsidRPr="002E77B1">
        <w:rPr>
          <w:w w:val="105"/>
        </w:rPr>
        <w:t>notify Competitive Retailer.</w:t>
      </w:r>
      <w:r w:rsidR="005F2208" w:rsidRPr="002E77B1">
        <w:rPr>
          <w:w w:val="105"/>
        </w:rPr>
        <w:t xml:space="preserve"> </w:t>
      </w:r>
      <w:r>
        <w:rPr>
          <w:w w:val="105"/>
        </w:rPr>
        <w:t>LP&amp;L</w:t>
      </w:r>
      <w:r w:rsidR="005F2208" w:rsidRPr="00A447FD">
        <w:rPr>
          <w:w w:val="105"/>
        </w:rPr>
        <w:t xml:space="preserve"> may charge a fee for the Service Call as applicable in the Rate Schedule.</w:t>
      </w:r>
      <w:bookmarkStart w:id="1097" w:name="_TOC_250002"/>
    </w:p>
    <w:p w14:paraId="14AF64C0" w14:textId="77777777" w:rsidR="009C02A2" w:rsidRDefault="009C02A2">
      <w:pPr>
        <w:rPr>
          <w:b/>
          <w:bCs/>
          <w:caps/>
          <w:sz w:val="20"/>
          <w:szCs w:val="24"/>
        </w:rPr>
      </w:pPr>
      <w:bookmarkStart w:id="1098" w:name="_Toc116633876"/>
      <w:r>
        <w:rPr>
          <w:sz w:val="20"/>
        </w:rPr>
        <w:br w:type="page"/>
      </w:r>
    </w:p>
    <w:p w14:paraId="27B8D6F8" w14:textId="4940F33C" w:rsidR="00CB63EE" w:rsidRPr="002E77B1" w:rsidRDefault="00FC2F16" w:rsidP="002E77B1">
      <w:pPr>
        <w:pStyle w:val="Heading1"/>
      </w:pPr>
      <w:bookmarkStart w:id="1099" w:name="_Toc523641554"/>
      <w:bookmarkStart w:id="1100" w:name="_Toc130381600"/>
      <w:bookmarkStart w:id="1101" w:name="_Toc131705747"/>
      <w:bookmarkStart w:id="1102" w:name="_Toc137131287"/>
      <w:r w:rsidRPr="002E77B1">
        <w:rPr>
          <w:spacing w:val="3"/>
          <w:w w:val="105"/>
        </w:rPr>
        <w:t>CHAPTER</w:t>
      </w:r>
      <w:r w:rsidRPr="002E77B1">
        <w:rPr>
          <w:spacing w:val="-8"/>
          <w:w w:val="105"/>
        </w:rPr>
        <w:t xml:space="preserve"> </w:t>
      </w:r>
      <w:r w:rsidR="00BB594F" w:rsidRPr="002E77B1">
        <w:rPr>
          <w:w w:val="105"/>
        </w:rPr>
        <w:t>5:</w:t>
      </w:r>
      <w:r w:rsidR="00B601F9">
        <w:rPr>
          <w:w w:val="105"/>
        </w:rPr>
        <w:t xml:space="preserve"> </w:t>
      </w:r>
      <w:r w:rsidR="00CE1A6A">
        <w:rPr>
          <w:w w:val="105"/>
        </w:rPr>
        <w:t>LP&amp;L</w:t>
      </w:r>
      <w:r w:rsidRPr="002E77B1">
        <w:rPr>
          <w:w w:val="105"/>
        </w:rPr>
        <w:t xml:space="preserve"> </w:t>
      </w:r>
      <w:bookmarkEnd w:id="1097"/>
      <w:r w:rsidR="00B9215F">
        <w:rPr>
          <w:w w:val="105"/>
        </w:rPr>
        <w:t xml:space="preserve">GENERAL TERMS AND CONDITIONS </w:t>
      </w:r>
      <w:r w:rsidR="00EB009C" w:rsidRPr="002E77B1">
        <w:rPr>
          <w:w w:val="105"/>
        </w:rPr>
        <w:t>RATES</w:t>
      </w:r>
      <w:bookmarkEnd w:id="1098"/>
      <w:bookmarkEnd w:id="1099"/>
      <w:bookmarkEnd w:id="1100"/>
      <w:bookmarkEnd w:id="1101"/>
      <w:bookmarkEnd w:id="1102"/>
    </w:p>
    <w:bookmarkEnd w:id="1060"/>
    <w:bookmarkEnd w:id="1068"/>
    <w:bookmarkEnd w:id="1069"/>
    <w:bookmarkEnd w:id="1070"/>
    <w:bookmarkEnd w:id="1071"/>
    <w:bookmarkEnd w:id="1072"/>
    <w:bookmarkEnd w:id="1073"/>
    <w:bookmarkEnd w:id="1074"/>
    <w:bookmarkEnd w:id="1075"/>
    <w:p w14:paraId="791BAAED" w14:textId="77777777" w:rsidR="00CB63EE" w:rsidRPr="00A447FD" w:rsidRDefault="00CB63EE" w:rsidP="005829B3">
      <w:pPr>
        <w:pStyle w:val="BodyText"/>
      </w:pPr>
    </w:p>
    <w:p w14:paraId="35794733" w14:textId="77777777" w:rsidR="00251384" w:rsidRDefault="00251384" w:rsidP="00150AE5">
      <w:pPr>
        <w:pStyle w:val="Heading2"/>
        <w:numPr>
          <w:ilvl w:val="0"/>
          <w:numId w:val="0"/>
        </w:numPr>
        <w:ind w:left="720"/>
        <w:jc w:val="left"/>
      </w:pPr>
      <w:bookmarkStart w:id="1103" w:name="_TOC_250001"/>
      <w:bookmarkStart w:id="1104" w:name="_Toc130814884"/>
      <w:bookmarkStart w:id="1105" w:name="_Toc131705748"/>
      <w:bookmarkStart w:id="1106" w:name="_Toc137131288"/>
      <w:bookmarkEnd w:id="1103"/>
      <w:r>
        <w:t>5.1 GENERAL</w:t>
      </w:r>
      <w:bookmarkEnd w:id="1104"/>
      <w:bookmarkEnd w:id="1105"/>
      <w:bookmarkEnd w:id="1106"/>
    </w:p>
    <w:p w14:paraId="08AD482C" w14:textId="77777777" w:rsidR="00251384" w:rsidRDefault="00251384" w:rsidP="00251384"/>
    <w:p w14:paraId="7AB66EE3" w14:textId="77777777" w:rsidR="00251384" w:rsidRDefault="00251384" w:rsidP="00251384">
      <w:r>
        <w:t>LP&amp;L retains jurisdiction to set all rates including rates relating to Access. The following Rate</w:t>
      </w:r>
    </w:p>
    <w:p w14:paraId="43C8EF6E" w14:textId="77777777" w:rsidR="00251384" w:rsidRDefault="00251384" w:rsidP="00251384">
      <w:r>
        <w:t>Schedules have been promulgated by LP&amp;L and are filed with the Public Utility Commission of Texas for informational purposes only.</w:t>
      </w:r>
    </w:p>
    <w:p w14:paraId="0E961745" w14:textId="77777777" w:rsidR="00251384" w:rsidRDefault="00251384" w:rsidP="00251384"/>
    <w:p w14:paraId="2F077068" w14:textId="77777777" w:rsidR="00251384" w:rsidRDefault="00251384" w:rsidP="005A7434">
      <w:pPr>
        <w:pStyle w:val="Heading2"/>
        <w:numPr>
          <w:ilvl w:val="1"/>
          <w:numId w:val="32"/>
        </w:numPr>
        <w:tabs>
          <w:tab w:val="left" w:pos="2280"/>
        </w:tabs>
        <w:autoSpaceDE/>
        <w:autoSpaceDN/>
        <w:spacing w:before="0" w:after="0" w:line="239" w:lineRule="auto"/>
        <w:jc w:val="left"/>
      </w:pPr>
      <w:bookmarkStart w:id="1107" w:name="_Toc130814885"/>
      <w:bookmarkStart w:id="1108" w:name="_Toc131705749"/>
      <w:bookmarkStart w:id="1109" w:name="_Toc137131289"/>
      <w:r>
        <w:t>LP&amp;L - Specific Terms and Conditions</w:t>
      </w:r>
      <w:bookmarkEnd w:id="1107"/>
      <w:bookmarkEnd w:id="1108"/>
      <w:bookmarkEnd w:id="1109"/>
    </w:p>
    <w:p w14:paraId="4B70246A" w14:textId="77777777" w:rsidR="00251384" w:rsidRPr="00F31C9D" w:rsidRDefault="00251384" w:rsidP="00251384">
      <w:r w:rsidRPr="00F31C9D">
        <w:t> </w:t>
      </w:r>
    </w:p>
    <w:p w14:paraId="2831E029" w14:textId="77777777" w:rsidR="00251384" w:rsidRPr="00F31C9D" w:rsidRDefault="00251384" w:rsidP="005A7434">
      <w:pPr>
        <w:pStyle w:val="Heading3"/>
        <w:numPr>
          <w:ilvl w:val="0"/>
          <w:numId w:val="25"/>
        </w:numPr>
        <w:tabs>
          <w:tab w:val="left" w:pos="2280"/>
        </w:tabs>
        <w:autoSpaceDE/>
        <w:autoSpaceDN/>
        <w:spacing w:before="0" w:after="0" w:line="239" w:lineRule="auto"/>
        <w:ind w:right="173"/>
      </w:pPr>
      <w:bookmarkStart w:id="1110" w:name="_Toc130814886"/>
      <w:bookmarkStart w:id="1111" w:name="_Toc131705750"/>
      <w:bookmarkStart w:id="1112" w:name="_Toc137131290"/>
      <w:r>
        <w:t>Definitions</w:t>
      </w:r>
      <w:bookmarkEnd w:id="1110"/>
      <w:bookmarkEnd w:id="1111"/>
      <w:bookmarkEnd w:id="1112"/>
      <w:r>
        <w:t> </w:t>
      </w:r>
    </w:p>
    <w:p w14:paraId="1C713CB8" w14:textId="77777777" w:rsidR="00251384" w:rsidRDefault="00251384" w:rsidP="00251384"/>
    <w:p w14:paraId="3F331EAF" w14:textId="77777777" w:rsidR="00251384" w:rsidRPr="00F31C9D" w:rsidRDefault="00251384" w:rsidP="00251384">
      <w:r w:rsidRPr="00F31C9D">
        <w:t xml:space="preserve">The following terms, when used in this </w:t>
      </w:r>
      <w:r w:rsidR="00DE1E2B">
        <w:t>Delivery Service Tariff</w:t>
      </w:r>
      <w:r w:rsidRPr="00F31C9D">
        <w:t>, have the following definitions. </w:t>
      </w:r>
    </w:p>
    <w:p w14:paraId="272CF020" w14:textId="77777777" w:rsidR="00251384" w:rsidRDefault="00251384" w:rsidP="00251384">
      <w:pPr>
        <w:rPr>
          <w:b/>
          <w:bCs/>
        </w:rPr>
      </w:pPr>
    </w:p>
    <w:p w14:paraId="0204B938" w14:textId="77777777" w:rsidR="00251384" w:rsidRDefault="00251384" w:rsidP="00251384">
      <w:pPr>
        <w:rPr>
          <w:b/>
          <w:bCs/>
        </w:rPr>
      </w:pPr>
    </w:p>
    <w:p w14:paraId="3FBA48EF" w14:textId="112B27CA" w:rsidR="002E176B" w:rsidRPr="00DF60D8" w:rsidRDefault="002E176B" w:rsidP="002E176B">
      <w:pPr>
        <w:rPr>
          <w:bCs/>
        </w:rPr>
      </w:pPr>
      <w:r w:rsidRPr="002E176B">
        <w:rPr>
          <w:b/>
          <w:bCs/>
        </w:rPr>
        <w:t xml:space="preserve">ADVANCED METERING SYSTEM (AMS) OPERATIONAL DAY. </w:t>
      </w:r>
      <w:r w:rsidR="00717ECC">
        <w:rPr>
          <w:bCs/>
        </w:rPr>
        <w:t>Monday through Friday</w:t>
      </w:r>
      <w:r w:rsidR="00D52146">
        <w:rPr>
          <w:bCs/>
        </w:rPr>
        <w:t xml:space="preserve"> 7:00 am – 7:00 pm</w:t>
      </w:r>
      <w:r w:rsidR="00717ECC">
        <w:rPr>
          <w:bCs/>
        </w:rPr>
        <w:t xml:space="preserve"> and </w:t>
      </w:r>
      <w:r w:rsidR="00D52146">
        <w:rPr>
          <w:bCs/>
        </w:rPr>
        <w:t xml:space="preserve">7:00 </w:t>
      </w:r>
      <w:r w:rsidR="00717ECC">
        <w:rPr>
          <w:bCs/>
        </w:rPr>
        <w:t>am to 12</w:t>
      </w:r>
      <w:r w:rsidR="00D52146">
        <w:rPr>
          <w:bCs/>
        </w:rPr>
        <w:t xml:space="preserve">:00 </w:t>
      </w:r>
      <w:r w:rsidR="00717ECC">
        <w:rPr>
          <w:bCs/>
        </w:rPr>
        <w:t>pm on Saturdays, excluding holidays</w:t>
      </w:r>
      <w:r w:rsidR="00475A40">
        <w:rPr>
          <w:bCs/>
        </w:rPr>
        <w:t xml:space="preserve"> as identified in this Delivery Service Tariff</w:t>
      </w:r>
      <w:r w:rsidRPr="00547810">
        <w:rPr>
          <w:bCs/>
        </w:rPr>
        <w:t>.</w:t>
      </w:r>
    </w:p>
    <w:p w14:paraId="0F9DF719" w14:textId="35772C3E" w:rsidR="002E176B" w:rsidRDefault="002E176B" w:rsidP="00251384">
      <w:pPr>
        <w:rPr>
          <w:b/>
          <w:bCs/>
        </w:rPr>
      </w:pPr>
    </w:p>
    <w:p w14:paraId="0A4258A9" w14:textId="1C5BBB37" w:rsidR="00251384" w:rsidRPr="00F31C9D" w:rsidRDefault="00251384" w:rsidP="00251384">
      <w:r w:rsidRPr="00F31C9D">
        <w:rPr>
          <w:b/>
          <w:bCs/>
        </w:rPr>
        <w:t xml:space="preserve">CONNECTED LOAD. </w:t>
      </w:r>
      <w:r w:rsidRPr="00F31C9D">
        <w:t>The combined electrical requirement (i.e., the sum of the capacities and/or ratings) of all motors and other electric power consuming devices installed on the Customer's Premises. </w:t>
      </w:r>
    </w:p>
    <w:p w14:paraId="2E501188" w14:textId="77777777" w:rsidR="00251384" w:rsidRDefault="00251384" w:rsidP="00251384">
      <w:pPr>
        <w:rPr>
          <w:b/>
          <w:bCs/>
        </w:rPr>
      </w:pPr>
    </w:p>
    <w:p w14:paraId="50BD5979" w14:textId="03F5453E" w:rsidR="00251384" w:rsidRDefault="00251384" w:rsidP="00251384">
      <w:r w:rsidRPr="00F31C9D">
        <w:rPr>
          <w:b/>
          <w:bCs/>
        </w:rPr>
        <w:t xml:space="preserve">CONTRIBUTION IN AID OF CONSTRUCTION (CIAC). </w:t>
      </w:r>
      <w:r w:rsidRPr="00F31C9D">
        <w:t>Payment by Customer to LP&amp;L for facilities extensions, upgrades, or expansions in excess of allowable expenditures, or for nonstandard service facilities, removals or relocations. The payment shall also include an amount to recover franchise fees</w:t>
      </w:r>
      <w:r>
        <w:t>,</w:t>
      </w:r>
      <w:r w:rsidRPr="00F31C9D">
        <w:t xml:space="preserve"> where </w:t>
      </w:r>
      <w:r w:rsidR="00EB009C" w:rsidRPr="00F31C9D">
        <w:t>applicable.</w:t>
      </w:r>
    </w:p>
    <w:p w14:paraId="0B1E6811" w14:textId="77777777" w:rsidR="00DE1E2B" w:rsidRDefault="00DE1E2B" w:rsidP="00251384"/>
    <w:p w14:paraId="288AFB97" w14:textId="448953EF" w:rsidR="00DE1E2B" w:rsidRDefault="00DE1E2B" w:rsidP="00251384">
      <w:r w:rsidRPr="008D6E81">
        <w:rPr>
          <w:b/>
        </w:rPr>
        <w:t>CUSTOMER.</w:t>
      </w:r>
      <w:r>
        <w:t xml:space="preserve">  </w:t>
      </w:r>
      <w:r w:rsidR="00DF60D8">
        <w:t xml:space="preserve">The end use Customer for which LP&amp;L provides or will provide electrical delivery </w:t>
      </w:r>
      <w:r w:rsidR="00475A40">
        <w:t>s</w:t>
      </w:r>
      <w:r w:rsidR="00DF60D8">
        <w:t xml:space="preserve">ervice (but does not provide retail energy).  </w:t>
      </w:r>
      <w:r w:rsidR="00547810">
        <w:t xml:space="preserve">Also </w:t>
      </w:r>
      <w:r w:rsidR="0076718D">
        <w:t xml:space="preserve">see </w:t>
      </w:r>
      <w:r w:rsidR="00547810">
        <w:t>Customer as defined in Chapter 1.</w:t>
      </w:r>
    </w:p>
    <w:p w14:paraId="76E29829" w14:textId="77777777" w:rsidR="004A3974" w:rsidRDefault="004A3974" w:rsidP="00251384"/>
    <w:p w14:paraId="6DF44198" w14:textId="0EC56DB3" w:rsidR="004A3974" w:rsidRPr="00F31C9D" w:rsidRDefault="004A3974" w:rsidP="00251384">
      <w:r w:rsidRPr="008D6E81">
        <w:rPr>
          <w:rFonts w:ascii="Times New Roman Bold" w:hAnsi="Times New Roman Bold"/>
          <w:b/>
          <w:caps/>
        </w:rPr>
        <w:t>Customer’s Installation</w:t>
      </w:r>
      <w:r w:rsidR="00D26BBA">
        <w:t>.I</w:t>
      </w:r>
      <w:r w:rsidRPr="004A3974">
        <w:t>n general, all wiring, pipes, valves, devices, apparatus, and appliances of any kind or nature on Customer's side of the Point of Delivery, except for Facilities.</w:t>
      </w:r>
    </w:p>
    <w:p w14:paraId="4E856937" w14:textId="3157DA3B" w:rsidR="00251384" w:rsidRDefault="00251384" w:rsidP="00251384">
      <w:r w:rsidRPr="00F31C9D">
        <w:t> </w:t>
      </w:r>
    </w:p>
    <w:p w14:paraId="125BDE68" w14:textId="7B530711" w:rsidR="007F6075" w:rsidRDefault="007F6075" w:rsidP="00251384">
      <w:r w:rsidRPr="007F6075">
        <w:rPr>
          <w:b/>
        </w:rPr>
        <w:t>DELIVERY CHARGES</w:t>
      </w:r>
      <w:r w:rsidRPr="007F6075">
        <w:t xml:space="preserve">. </w:t>
      </w:r>
      <w:r>
        <w:t>City of Lubbock</w:t>
      </w:r>
      <w:r w:rsidRPr="007F6075">
        <w:t xml:space="preserve"> authorized rates and charges for the use of </w:t>
      </w:r>
      <w:r>
        <w:t>LP&amp;L</w:t>
      </w:r>
      <w:r w:rsidRPr="007F6075">
        <w:t>’s Delivery System. Delivery Charges are comprised of Delivery System Charges and Discretionary Charges.</w:t>
      </w:r>
    </w:p>
    <w:p w14:paraId="5230B574" w14:textId="77777777" w:rsidR="007F6075" w:rsidRPr="00F31C9D" w:rsidRDefault="007F6075" w:rsidP="00251384"/>
    <w:p w14:paraId="3762CE08" w14:textId="77777777" w:rsidR="00EB009C" w:rsidRPr="00F31C9D" w:rsidRDefault="00251384" w:rsidP="00EB009C">
      <w:r w:rsidRPr="00F31C9D">
        <w:rPr>
          <w:b/>
          <w:bCs/>
        </w:rPr>
        <w:t xml:space="preserve">DEMAND INTERVAL. </w:t>
      </w:r>
      <w:r w:rsidRPr="00F31C9D">
        <w:t xml:space="preserve">The specified interval of time on which a demand measurement is based. </w:t>
      </w:r>
    </w:p>
    <w:p w14:paraId="5E79EE8A" w14:textId="2CC18BED" w:rsidR="00EB009C" w:rsidRPr="00F31C9D" w:rsidRDefault="00EB009C" w:rsidP="00EB009C">
      <w:r w:rsidRPr="00F31C9D">
        <w:t>The LP&amp;L demand interval is 15 minutes. </w:t>
      </w:r>
    </w:p>
    <w:p w14:paraId="11E57A8C" w14:textId="11EAB5C7" w:rsidR="00251384" w:rsidRDefault="00251384" w:rsidP="00251384">
      <w:pPr>
        <w:rPr>
          <w:b/>
          <w:bCs/>
        </w:rPr>
      </w:pPr>
    </w:p>
    <w:p w14:paraId="2B9B08BB" w14:textId="77777777" w:rsidR="00251384" w:rsidRPr="00F31C9D" w:rsidRDefault="00251384" w:rsidP="00251384">
      <w:r w:rsidRPr="00F31C9D">
        <w:rPr>
          <w:b/>
          <w:bCs/>
        </w:rPr>
        <w:t xml:space="preserve">DWELLING UNIT. </w:t>
      </w:r>
      <w:r w:rsidRPr="00F31C9D">
        <w:t>An individually metered private residence or individually metered apartment containing kitchen and bathroom facilities. </w:t>
      </w:r>
    </w:p>
    <w:p w14:paraId="75AAA66D" w14:textId="77777777" w:rsidR="00251384" w:rsidRDefault="00251384" w:rsidP="00251384">
      <w:pPr>
        <w:rPr>
          <w:b/>
          <w:bCs/>
        </w:rPr>
      </w:pPr>
    </w:p>
    <w:p w14:paraId="2519CCDC" w14:textId="3FA21C37" w:rsidR="008273E3" w:rsidRPr="002E77B1" w:rsidRDefault="008273E3" w:rsidP="00DF60D8">
      <w:pPr>
        <w:pStyle w:val="BodyText"/>
        <w:ind w:firstLine="0"/>
      </w:pPr>
      <w:r w:rsidRPr="002E77B1">
        <w:rPr>
          <w:b/>
          <w:w w:val="105"/>
        </w:rPr>
        <w:t xml:space="preserve">ELECTRIC POWER AND ENERGY. </w:t>
      </w:r>
      <w:r w:rsidRPr="002E77B1">
        <w:rPr>
          <w:w w:val="105"/>
        </w:rPr>
        <w:t xml:space="preserve">The </w:t>
      </w:r>
      <w:r w:rsidRPr="009F40AA">
        <w:rPr>
          <w:w w:val="105"/>
        </w:rPr>
        <w:t>kWh</w:t>
      </w:r>
      <w:r w:rsidRPr="002E77B1">
        <w:rPr>
          <w:w w:val="105"/>
        </w:rPr>
        <w:t xml:space="preserve">, the rate of delivery of </w:t>
      </w:r>
      <w:r w:rsidRPr="009F40AA">
        <w:rPr>
          <w:w w:val="105"/>
        </w:rPr>
        <w:t>kWh</w:t>
      </w:r>
      <w:r w:rsidRPr="002E77B1">
        <w:rPr>
          <w:w w:val="105"/>
        </w:rPr>
        <w:t xml:space="preserve">, and ancillary services related to </w:t>
      </w:r>
      <w:r w:rsidRPr="009F40AA">
        <w:rPr>
          <w:w w:val="105"/>
        </w:rPr>
        <w:t>kWh</w:t>
      </w:r>
      <w:r w:rsidRPr="002E77B1">
        <w:rPr>
          <w:w w:val="105"/>
        </w:rPr>
        <w:t xml:space="preserve"> that a Competitive Retailer provides to Customers</w:t>
      </w:r>
      <w:r w:rsidRPr="009F40AA">
        <w:rPr>
          <w:w w:val="105"/>
        </w:rPr>
        <w:t>.</w:t>
      </w:r>
    </w:p>
    <w:p w14:paraId="08BC8411" w14:textId="77777777" w:rsidR="00251384" w:rsidRPr="00F31C9D" w:rsidRDefault="00251384" w:rsidP="00251384">
      <w:r w:rsidRPr="00F31C9D">
        <w:t> </w:t>
      </w:r>
    </w:p>
    <w:p w14:paraId="4323481B" w14:textId="39BA45D9" w:rsidR="00251384" w:rsidRPr="00F31C9D" w:rsidRDefault="00251384" w:rsidP="00251384">
      <w:r w:rsidRPr="00F31C9D">
        <w:rPr>
          <w:b/>
          <w:bCs/>
        </w:rPr>
        <w:t xml:space="preserve">INDIVIDUAL PRIVATE DWELLING. </w:t>
      </w:r>
      <w:r w:rsidRPr="00F31C9D">
        <w:t>A fixed, permanent residential structure. This term includes a mobile home. This term does not include self-propelled and non-</w:t>
      </w:r>
      <w:r w:rsidR="0083349B" w:rsidRPr="00F31C9D">
        <w:t>self-propelled</w:t>
      </w:r>
      <w:r w:rsidRPr="00F31C9D">
        <w:t xml:space="preserve"> recreational vehicles that have no foundation other than wheels, jacks, or skirtings. </w:t>
      </w:r>
    </w:p>
    <w:p w14:paraId="113E3D38" w14:textId="14CF3DCB" w:rsidR="00251384" w:rsidRPr="00F31C9D" w:rsidRDefault="00251384" w:rsidP="00251384"/>
    <w:p w14:paraId="1673A3F1" w14:textId="77777777" w:rsidR="00251384" w:rsidRDefault="00251384" w:rsidP="00251384">
      <w:pPr>
        <w:rPr>
          <w:b/>
          <w:bCs/>
        </w:rPr>
      </w:pPr>
    </w:p>
    <w:p w14:paraId="6D65179C" w14:textId="77777777" w:rsidR="00251384" w:rsidRPr="00F31C9D" w:rsidRDefault="00251384" w:rsidP="00251384">
      <w:r w:rsidRPr="00F31C9D">
        <w:rPr>
          <w:b/>
          <w:bCs/>
        </w:rPr>
        <w:t xml:space="preserve">METER SOCKET. </w:t>
      </w:r>
      <w:r w:rsidRPr="00F31C9D">
        <w:t>A receptacle of weatherproof construction used for mounting a socket-type meter. </w:t>
      </w:r>
    </w:p>
    <w:p w14:paraId="5A47AB50" w14:textId="77777777" w:rsidR="00251384" w:rsidRDefault="00251384" w:rsidP="00251384">
      <w:pPr>
        <w:rPr>
          <w:b/>
          <w:bCs/>
        </w:rPr>
      </w:pPr>
    </w:p>
    <w:p w14:paraId="044EE7A2" w14:textId="77777777" w:rsidR="00475A40" w:rsidRPr="00F31C9D" w:rsidRDefault="00475A40" w:rsidP="00475A40">
      <w:r w:rsidRPr="1D84DE4B">
        <w:rPr>
          <w:b/>
          <w:bCs/>
        </w:rPr>
        <w:t>MULTI-FAMILY DWELLING</w:t>
      </w:r>
      <w:r>
        <w:t>. A building or buildings containing three or more dwelling units all of which are used primarily for non-transient use, with rent paid at intervals of one week or longer. Multi-Family Dwelling includes residential condominiums, whether rented or owner occupied. </w:t>
      </w:r>
    </w:p>
    <w:p w14:paraId="1CB8A7A7" w14:textId="77777777" w:rsidR="00475A40" w:rsidRDefault="00475A40" w:rsidP="00251384">
      <w:pPr>
        <w:rPr>
          <w:b/>
          <w:bCs/>
        </w:rPr>
      </w:pPr>
    </w:p>
    <w:p w14:paraId="0A840EC8" w14:textId="1C30F1CB" w:rsidR="00251384" w:rsidRPr="00F31C9D" w:rsidRDefault="00251384" w:rsidP="00251384">
      <w:r w:rsidRPr="1D84DE4B">
        <w:rPr>
          <w:b/>
          <w:bCs/>
        </w:rPr>
        <w:t xml:space="preserve">NCP. </w:t>
      </w:r>
      <w:r>
        <w:t>The Non Coincident Peak kW applicable under the Monthly Rate section shall be the kW supplied during the 15-minute period of maximum demand during the billing month. </w:t>
      </w:r>
    </w:p>
    <w:p w14:paraId="0737C5A8" w14:textId="77777777" w:rsidR="00251384" w:rsidRPr="00F31C9D" w:rsidRDefault="00251384" w:rsidP="00251384">
      <w:r w:rsidRPr="00F31C9D">
        <w:t> </w:t>
      </w:r>
    </w:p>
    <w:p w14:paraId="01A67DF3" w14:textId="3D226163" w:rsidR="00251384" w:rsidRPr="00F31C9D" w:rsidRDefault="00251384" w:rsidP="00251384">
      <w:r w:rsidRPr="00F31C9D">
        <w:rPr>
          <w:b/>
          <w:bCs/>
        </w:rPr>
        <w:t xml:space="preserve">NETWORK SERVICE. </w:t>
      </w:r>
      <w:r w:rsidRPr="00F31C9D">
        <w:t xml:space="preserve">A unique type of electrical service derived through one or more connections to an electrical bus or grid established by paralleling </w:t>
      </w:r>
      <w:r w:rsidR="00404879">
        <w:t>two</w:t>
      </w:r>
      <w:r w:rsidR="00CB1F05">
        <w:t xml:space="preserve"> </w:t>
      </w:r>
      <w:r w:rsidRPr="00F31C9D">
        <w:t>or more primary and or secondary network circuits, providing an additional level of reliability due to the</w:t>
      </w:r>
      <w:r w:rsidR="00CB1F05">
        <w:t xml:space="preserve"> redundant</w:t>
      </w:r>
      <w:r w:rsidRPr="00F31C9D">
        <w:t xml:space="preserve"> nature of the service. Electrical power networks must be designed and configured for that purpose and must be operated and maintained utilizing special methods. LP&amp;L determines where Network Service will be provided</w:t>
      </w:r>
      <w:r w:rsidR="00C752AC">
        <w:t xml:space="preserve"> at its sole discretion</w:t>
      </w:r>
      <w:r w:rsidRPr="00F31C9D">
        <w:t>, and Network Service is only available in limited areas. </w:t>
      </w:r>
    </w:p>
    <w:p w14:paraId="6B3A846E" w14:textId="1E72353F" w:rsidR="00251384" w:rsidRDefault="00251384" w:rsidP="00251384">
      <w:r w:rsidRPr="00F31C9D">
        <w:t> </w:t>
      </w:r>
    </w:p>
    <w:p w14:paraId="1E718210" w14:textId="52873D03" w:rsidR="009E0FCE" w:rsidRDefault="009E0FCE" w:rsidP="00251384">
      <w:r w:rsidRPr="009E0FCE">
        <w:rPr>
          <w:b/>
        </w:rPr>
        <w:t>NON-STANDARD METER.</w:t>
      </w:r>
      <w:r w:rsidRPr="009E0FCE">
        <w:t xml:space="preserve"> A Meter that is not a Standard Meter because it lacks the ability to provide one or more of the following functions: automated or remote Meter Reading, two-way communications, remote disconnection and reconnection capability, or the capability to provide Interval Data. A Non</w:t>
      </w:r>
      <w:r>
        <w:t>-</w:t>
      </w:r>
      <w:r w:rsidRPr="009E0FCE">
        <w:t>Standard Meter includes a Meter that is otherwise a Standard Meter but has one or more of the aforementioned functionalities disabled.</w:t>
      </w:r>
    </w:p>
    <w:p w14:paraId="00274CDB" w14:textId="77777777" w:rsidR="009E0FCE" w:rsidRPr="00F31C9D" w:rsidRDefault="009E0FCE" w:rsidP="00251384"/>
    <w:p w14:paraId="3EF74FCC" w14:textId="77777777" w:rsidR="00251384" w:rsidRPr="00F31C9D" w:rsidRDefault="00251384" w:rsidP="00251384">
      <w:r w:rsidRPr="00F31C9D">
        <w:rPr>
          <w:b/>
          <w:bCs/>
        </w:rPr>
        <w:t xml:space="preserve">POWER. </w:t>
      </w:r>
      <w:r w:rsidRPr="00F31C9D">
        <w:t>The rate at which electric energy is provided for doing work. The electrical unit of power is the watt, or kilowatt. </w:t>
      </w:r>
    </w:p>
    <w:p w14:paraId="30BD106A" w14:textId="77777777" w:rsidR="00251384" w:rsidRPr="00F31C9D" w:rsidRDefault="00251384" w:rsidP="00251384">
      <w:r w:rsidRPr="00F31C9D">
        <w:t> </w:t>
      </w:r>
    </w:p>
    <w:p w14:paraId="602B7B09" w14:textId="77777777" w:rsidR="00251384" w:rsidRPr="00F31C9D" w:rsidRDefault="00251384" w:rsidP="00251384">
      <w:r w:rsidRPr="00F31C9D">
        <w:rPr>
          <w:b/>
          <w:bCs/>
        </w:rPr>
        <w:t xml:space="preserve">RACEWAY. </w:t>
      </w:r>
      <w:r w:rsidRPr="00F31C9D">
        <w:t>Tubular or rectangular channel or conduit for containing electrical conductors, which may be exposed, buried beneath the surface of the earth, or encased in a building or structure. </w:t>
      </w:r>
    </w:p>
    <w:p w14:paraId="7F1C01E0" w14:textId="77777777" w:rsidR="00251384" w:rsidRDefault="00251384" w:rsidP="00251384">
      <w:pPr>
        <w:rPr>
          <w:b/>
          <w:bCs/>
        </w:rPr>
      </w:pPr>
    </w:p>
    <w:p w14:paraId="7080E702" w14:textId="77777777" w:rsidR="00251384" w:rsidRPr="00F31C9D" w:rsidRDefault="00251384" w:rsidP="00251384">
      <w:r w:rsidRPr="00F31C9D">
        <w:rPr>
          <w:b/>
          <w:bCs/>
        </w:rPr>
        <w:t xml:space="preserve">SERVICE DROP. </w:t>
      </w:r>
      <w:r w:rsidRPr="00F31C9D">
        <w:t>Overhead conductors that extend from LP&amp;L's overhead Delivery System to the Point of Delivery where connection is made to Customer's electrical installation. </w:t>
      </w:r>
    </w:p>
    <w:p w14:paraId="1C2B22A7" w14:textId="77777777" w:rsidR="00251384" w:rsidRDefault="00251384" w:rsidP="00251384">
      <w:pPr>
        <w:rPr>
          <w:b/>
          <w:bCs/>
        </w:rPr>
      </w:pPr>
    </w:p>
    <w:p w14:paraId="3DDD1BF0" w14:textId="4E585D72" w:rsidR="00251384" w:rsidRPr="00F31C9D" w:rsidRDefault="00251384" w:rsidP="00251384">
      <w:r w:rsidRPr="00F31C9D">
        <w:rPr>
          <w:b/>
          <w:bCs/>
        </w:rPr>
        <w:t xml:space="preserve">SERVICE ENTRANCE CONDUCTORS. </w:t>
      </w:r>
      <w:r w:rsidRPr="00F31C9D">
        <w:t xml:space="preserve">Conductors provided by Customer extending from Customer's electrical equipment to the </w:t>
      </w:r>
      <w:r w:rsidR="00C752AC">
        <w:t>P</w:t>
      </w:r>
      <w:r w:rsidRPr="00F31C9D">
        <w:t xml:space="preserve">oint of </w:t>
      </w:r>
      <w:r w:rsidR="00C752AC">
        <w:t>D</w:t>
      </w:r>
      <w:r w:rsidRPr="00F31C9D">
        <w:t>elivery where connection is made. </w:t>
      </w:r>
    </w:p>
    <w:p w14:paraId="668593A9" w14:textId="77777777" w:rsidR="00251384" w:rsidRPr="00F31C9D" w:rsidRDefault="00251384" w:rsidP="00251384">
      <w:r w:rsidRPr="00F31C9D">
        <w:t> </w:t>
      </w:r>
    </w:p>
    <w:p w14:paraId="2D7EB38E" w14:textId="77777777" w:rsidR="00251384" w:rsidRPr="00F31C9D" w:rsidRDefault="00251384" w:rsidP="00251384">
      <w:r w:rsidRPr="00F31C9D">
        <w:rPr>
          <w:b/>
          <w:bCs/>
        </w:rPr>
        <w:t xml:space="preserve">SERVICE ENTRANCE ENCLOSURE. </w:t>
      </w:r>
      <w:r w:rsidRPr="00F31C9D">
        <w:t>A connection enclosure used for the purpose of connecting the Service Lateral to Customer's electrical installation. </w:t>
      </w:r>
    </w:p>
    <w:p w14:paraId="70BB1D68" w14:textId="77777777" w:rsidR="00251384" w:rsidRDefault="00251384" w:rsidP="00251384">
      <w:pPr>
        <w:rPr>
          <w:b/>
          <w:bCs/>
        </w:rPr>
      </w:pPr>
    </w:p>
    <w:p w14:paraId="55642248" w14:textId="77777777" w:rsidR="00251384" w:rsidRPr="00F31C9D" w:rsidRDefault="00251384" w:rsidP="00251384">
      <w:r w:rsidRPr="00F31C9D">
        <w:rPr>
          <w:b/>
          <w:bCs/>
        </w:rPr>
        <w:t xml:space="preserve">SERVICE LATERAL. </w:t>
      </w:r>
      <w:r w:rsidRPr="00F31C9D">
        <w:t>Conductors, usually underground but sometimes in raceway above ground, that extend from LP&amp;L's Delivery System to the Point of Delivery or from Customer's electrical installation to the Point of Delivery. </w:t>
      </w:r>
    </w:p>
    <w:p w14:paraId="7D83F59A" w14:textId="7E0C2BD4" w:rsidR="00251384" w:rsidRDefault="00251384" w:rsidP="00251384">
      <w:pPr>
        <w:rPr>
          <w:b/>
          <w:bCs/>
        </w:rPr>
      </w:pPr>
    </w:p>
    <w:p w14:paraId="33FA72D4" w14:textId="51434812" w:rsidR="009E0FCE" w:rsidRDefault="009E0FCE" w:rsidP="00251384">
      <w:pPr>
        <w:rPr>
          <w:b/>
          <w:bCs/>
        </w:rPr>
      </w:pPr>
      <w:r w:rsidRPr="009E0FCE">
        <w:rPr>
          <w:b/>
          <w:bCs/>
        </w:rPr>
        <w:t xml:space="preserve">STANDARD METER. </w:t>
      </w:r>
      <w:r w:rsidRPr="009E0FCE">
        <w:rPr>
          <w:bCs/>
        </w:rPr>
        <w:t xml:space="preserve">A Meter that the </w:t>
      </w:r>
      <w:r>
        <w:rPr>
          <w:bCs/>
        </w:rPr>
        <w:t>LP&amp;L</w:t>
      </w:r>
      <w:r w:rsidRPr="009E0FCE">
        <w:rPr>
          <w:bCs/>
        </w:rPr>
        <w:t xml:space="preserve"> has deployed </w:t>
      </w:r>
      <w:r>
        <w:rPr>
          <w:bCs/>
        </w:rPr>
        <w:t>with</w:t>
      </w:r>
      <w:r w:rsidRPr="009E0FCE">
        <w:rPr>
          <w:bCs/>
        </w:rPr>
        <w:t xml:space="preserve"> capabilities including automated or remote Meter Reading, two-way communications, remote disconnection and reconnection capability, and the capability to provide Interval Data.</w:t>
      </w:r>
    </w:p>
    <w:p w14:paraId="6C5D8386" w14:textId="77777777" w:rsidR="009E0FCE" w:rsidRDefault="009E0FCE" w:rsidP="00251384">
      <w:pPr>
        <w:rPr>
          <w:b/>
          <w:bCs/>
        </w:rPr>
      </w:pPr>
    </w:p>
    <w:p w14:paraId="4A71FFCB" w14:textId="77777777" w:rsidR="00251384" w:rsidRPr="00F31C9D" w:rsidRDefault="00251384" w:rsidP="00251384">
      <w:r w:rsidRPr="00F31C9D">
        <w:rPr>
          <w:b/>
          <w:bCs/>
        </w:rPr>
        <w:t xml:space="preserve">SUITABLE SPACE. </w:t>
      </w:r>
      <w:r w:rsidRPr="00F31C9D">
        <w:t>The required amount of cleared space and access, after vegetation and other obstructions have been removed, in order to install, operate, and maintain LP&amp;L facilities. </w:t>
      </w:r>
    </w:p>
    <w:p w14:paraId="126EE97D" w14:textId="77777777" w:rsidR="00251384" w:rsidRPr="00F31C9D" w:rsidRDefault="00251384" w:rsidP="00251384">
      <w:r w:rsidRPr="00F31C9D">
        <w:t> </w:t>
      </w:r>
    </w:p>
    <w:p w14:paraId="4400129D" w14:textId="76C2AE77" w:rsidR="00251384" w:rsidRPr="00F31C9D" w:rsidRDefault="00251384" w:rsidP="00251384">
      <w:r w:rsidRPr="00F31C9D">
        <w:rPr>
          <w:b/>
          <w:bCs/>
        </w:rPr>
        <w:t xml:space="preserve">TEMPORARY DELIVERY SERVICE. </w:t>
      </w:r>
      <w:r w:rsidRPr="00F31C9D">
        <w:t>Delivery Service provided to Customer for a single, continuous period of time which is less than twelve consecutive months</w:t>
      </w:r>
      <w:r w:rsidR="00DE1E2B">
        <w:t>,</w:t>
      </w:r>
      <w:r w:rsidRPr="00F31C9D">
        <w:t xml:space="preserve"> except that Delivery Service in connection with the delivery of construction power, even though provided for a continuous period of time in excess of twelve months, is </w:t>
      </w:r>
      <w:r>
        <w:t xml:space="preserve">also </w:t>
      </w:r>
      <w:r w:rsidRPr="00F31C9D">
        <w:t xml:space="preserve">considered to be </w:t>
      </w:r>
      <w:r w:rsidR="00EA2924">
        <w:t>T</w:t>
      </w:r>
      <w:r w:rsidRPr="00F31C9D">
        <w:t>emporary Delivery Service. </w:t>
      </w:r>
    </w:p>
    <w:p w14:paraId="51D6DF56" w14:textId="77777777" w:rsidR="00251384" w:rsidRPr="00F31C9D" w:rsidRDefault="00251384" w:rsidP="00251384">
      <w:r w:rsidRPr="00F31C9D">
        <w:t> </w:t>
      </w:r>
    </w:p>
    <w:p w14:paraId="3B42B8F7" w14:textId="77777777" w:rsidR="00251384" w:rsidRPr="00F31C9D" w:rsidRDefault="00251384" w:rsidP="00251384">
      <w:r w:rsidRPr="00F31C9D">
        <w:rPr>
          <w:b/>
          <w:bCs/>
        </w:rPr>
        <w:t xml:space="preserve">WATT. </w:t>
      </w:r>
      <w:r w:rsidRPr="00F31C9D">
        <w:t>The rate at which electric power is provided to do work. One watt is the power represented by current having a component of one ampere in phase with and under a pressure of one volt. </w:t>
      </w:r>
    </w:p>
    <w:p w14:paraId="09BEA397" w14:textId="77777777" w:rsidR="00251384" w:rsidRDefault="00251384" w:rsidP="00251384">
      <w:pPr>
        <w:rPr>
          <w:b/>
          <w:bCs/>
        </w:rPr>
      </w:pPr>
    </w:p>
    <w:p w14:paraId="719692BF" w14:textId="77777777" w:rsidR="00251384" w:rsidRPr="00F31C9D" w:rsidRDefault="00251384" w:rsidP="00251384">
      <w:r w:rsidRPr="00F31C9D">
        <w:rPr>
          <w:b/>
          <w:bCs/>
        </w:rPr>
        <w:t xml:space="preserve">WATT-HOUR. </w:t>
      </w:r>
      <w:r w:rsidRPr="00F31C9D">
        <w:t xml:space="preserve">A unit of work or energy equivalent to the power of one watt operating for </w:t>
      </w:r>
      <w:r>
        <w:t>o</w:t>
      </w:r>
      <w:r w:rsidRPr="00F31C9D">
        <w:t>n</w:t>
      </w:r>
      <w:r>
        <w:t>e</w:t>
      </w:r>
      <w:r w:rsidRPr="00F31C9D">
        <w:t xml:space="preserve"> hour. </w:t>
      </w:r>
    </w:p>
    <w:p w14:paraId="3888A0C0" w14:textId="77777777" w:rsidR="00251384" w:rsidRPr="00F31C9D" w:rsidRDefault="00251384" w:rsidP="00251384">
      <w:r w:rsidRPr="00F31C9D">
        <w:t>  </w:t>
      </w:r>
    </w:p>
    <w:p w14:paraId="6C8BA6DC" w14:textId="26C197CA" w:rsidR="00251384" w:rsidRPr="00F31C9D" w:rsidRDefault="00251384" w:rsidP="00251384">
      <w:r w:rsidRPr="00F31C9D">
        <w:rPr>
          <w:b/>
          <w:bCs/>
        </w:rPr>
        <w:t>S</w:t>
      </w:r>
      <w:r w:rsidR="00503286">
        <w:rPr>
          <w:b/>
          <w:bCs/>
        </w:rPr>
        <w:t>TANDARD VOLTAGES</w:t>
      </w:r>
      <w:r w:rsidR="007E0B74">
        <w:rPr>
          <w:b/>
          <w:bCs/>
        </w:rPr>
        <w:t xml:space="preserve">.  </w:t>
      </w:r>
      <w:r w:rsidRPr="00F31C9D">
        <w:rPr>
          <w:b/>
          <w:bCs/>
        </w:rPr>
        <w:t> </w:t>
      </w:r>
      <w:r w:rsidRPr="00F31C9D">
        <w:t>LP&amp;L provides Delivery Service at LP&amp;L's standard voltages and not all standard voltages are available at every location. If Customer requests a voltage that is non-standard or not available for a specific load or location, such voltage may be provided by LP&amp;L at the expense of the requesting party. </w:t>
      </w:r>
    </w:p>
    <w:p w14:paraId="448D4034" w14:textId="77777777" w:rsidR="00251384" w:rsidRPr="00F31C9D" w:rsidRDefault="00251384" w:rsidP="00251384">
      <w:r w:rsidRPr="00F31C9D">
        <w:t> </w:t>
      </w:r>
    </w:p>
    <w:tbl>
      <w:tblPr>
        <w:tblW w:w="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505"/>
      </w:tblGrid>
      <w:tr w:rsidR="00251384" w:rsidRPr="00F31C9D" w14:paraId="62638ECD" w14:textId="77777777" w:rsidTr="00251384">
        <w:trPr>
          <w:trHeight w:val="390"/>
        </w:trPr>
        <w:tc>
          <w:tcPr>
            <w:tcW w:w="1920" w:type="dxa"/>
            <w:tcBorders>
              <w:top w:val="nil"/>
              <w:left w:val="nil"/>
              <w:bottom w:val="nil"/>
              <w:right w:val="nil"/>
            </w:tcBorders>
            <w:shd w:val="clear" w:color="auto" w:fill="auto"/>
            <w:hideMark/>
          </w:tcPr>
          <w:p w14:paraId="79E4F583" w14:textId="77777777" w:rsidR="00251384" w:rsidRPr="00F31C9D" w:rsidRDefault="00251384" w:rsidP="00251384">
            <w:r w:rsidRPr="00F31C9D">
              <w:rPr>
                <w:b/>
                <w:bCs/>
                <w:i/>
                <w:iCs/>
              </w:rPr>
              <w:t>Single Phase</w:t>
            </w:r>
            <w:r w:rsidRPr="00F31C9D">
              <w:t> </w:t>
            </w:r>
          </w:p>
          <w:p w14:paraId="5FAB8EA3" w14:textId="77777777" w:rsidR="00251384" w:rsidRPr="00F31C9D" w:rsidRDefault="00251384" w:rsidP="00251384">
            <w:r w:rsidRPr="00F31C9D">
              <w:t>120 </w:t>
            </w:r>
          </w:p>
        </w:tc>
        <w:tc>
          <w:tcPr>
            <w:tcW w:w="2505" w:type="dxa"/>
            <w:tcBorders>
              <w:top w:val="nil"/>
              <w:left w:val="nil"/>
              <w:bottom w:val="nil"/>
              <w:right w:val="nil"/>
            </w:tcBorders>
            <w:shd w:val="clear" w:color="auto" w:fill="auto"/>
            <w:hideMark/>
          </w:tcPr>
          <w:p w14:paraId="538BDA5B" w14:textId="77777777" w:rsidR="00251384" w:rsidRPr="00F31C9D" w:rsidRDefault="00251384" w:rsidP="00251384">
            <w:r w:rsidRPr="00F31C9D">
              <w:rPr>
                <w:b/>
                <w:bCs/>
                <w:i/>
                <w:iCs/>
              </w:rPr>
              <w:t>Three Phase</w:t>
            </w:r>
            <w:r w:rsidRPr="00F31C9D">
              <w:t> </w:t>
            </w:r>
          </w:p>
          <w:p w14:paraId="3744B86A" w14:textId="77777777" w:rsidR="00251384" w:rsidRPr="00F31C9D" w:rsidRDefault="00251384" w:rsidP="00251384">
            <w:r w:rsidRPr="00F31C9D">
              <w:t>120/208 </w:t>
            </w:r>
          </w:p>
        </w:tc>
      </w:tr>
      <w:tr w:rsidR="00251384" w:rsidRPr="00F31C9D" w14:paraId="0B507A56" w14:textId="77777777" w:rsidTr="00251384">
        <w:trPr>
          <w:trHeight w:val="180"/>
        </w:trPr>
        <w:tc>
          <w:tcPr>
            <w:tcW w:w="1920" w:type="dxa"/>
            <w:tcBorders>
              <w:top w:val="nil"/>
              <w:left w:val="nil"/>
              <w:bottom w:val="nil"/>
              <w:right w:val="nil"/>
            </w:tcBorders>
            <w:shd w:val="clear" w:color="auto" w:fill="auto"/>
            <w:hideMark/>
          </w:tcPr>
          <w:p w14:paraId="206A3594" w14:textId="77777777" w:rsidR="00251384" w:rsidRPr="00F31C9D" w:rsidRDefault="00251384" w:rsidP="00251384">
            <w:r w:rsidRPr="00F31C9D">
              <w:t> 120/240 </w:t>
            </w:r>
          </w:p>
        </w:tc>
        <w:tc>
          <w:tcPr>
            <w:tcW w:w="2505" w:type="dxa"/>
            <w:tcBorders>
              <w:top w:val="nil"/>
              <w:left w:val="nil"/>
              <w:bottom w:val="nil"/>
              <w:right w:val="nil"/>
            </w:tcBorders>
            <w:shd w:val="clear" w:color="auto" w:fill="auto"/>
            <w:hideMark/>
          </w:tcPr>
          <w:p w14:paraId="25961FD8" w14:textId="77777777" w:rsidR="00251384" w:rsidRPr="00F31C9D" w:rsidRDefault="00251384" w:rsidP="00251384">
            <w:r w:rsidRPr="00F31C9D">
              <w:t>120/240 (overhead only) </w:t>
            </w:r>
          </w:p>
        </w:tc>
      </w:tr>
      <w:tr w:rsidR="00251384" w:rsidRPr="00F31C9D" w14:paraId="1A524983" w14:textId="77777777" w:rsidTr="00251384">
        <w:trPr>
          <w:trHeight w:val="180"/>
        </w:trPr>
        <w:tc>
          <w:tcPr>
            <w:tcW w:w="1920" w:type="dxa"/>
            <w:tcBorders>
              <w:top w:val="nil"/>
              <w:left w:val="nil"/>
              <w:bottom w:val="nil"/>
              <w:right w:val="nil"/>
            </w:tcBorders>
            <w:shd w:val="clear" w:color="auto" w:fill="auto"/>
            <w:hideMark/>
          </w:tcPr>
          <w:p w14:paraId="2971F90E" w14:textId="77777777" w:rsidR="00251384" w:rsidRPr="00F31C9D" w:rsidRDefault="00251384" w:rsidP="00251384">
            <w:r w:rsidRPr="00F31C9D">
              <w:t>240 </w:t>
            </w:r>
          </w:p>
        </w:tc>
        <w:tc>
          <w:tcPr>
            <w:tcW w:w="2505" w:type="dxa"/>
            <w:tcBorders>
              <w:top w:val="nil"/>
              <w:left w:val="nil"/>
              <w:bottom w:val="nil"/>
              <w:right w:val="nil"/>
            </w:tcBorders>
            <w:shd w:val="clear" w:color="auto" w:fill="auto"/>
            <w:hideMark/>
          </w:tcPr>
          <w:p w14:paraId="146C5053" w14:textId="77777777" w:rsidR="00251384" w:rsidRPr="00F31C9D" w:rsidRDefault="00251384" w:rsidP="00251384">
            <w:r w:rsidRPr="00F31C9D">
              <w:t>240 (overhead only) </w:t>
            </w:r>
          </w:p>
        </w:tc>
      </w:tr>
      <w:tr w:rsidR="00251384" w:rsidRPr="00F31C9D" w14:paraId="6EDC80F3" w14:textId="77777777" w:rsidTr="00251384">
        <w:trPr>
          <w:trHeight w:val="180"/>
        </w:trPr>
        <w:tc>
          <w:tcPr>
            <w:tcW w:w="1920" w:type="dxa"/>
            <w:tcBorders>
              <w:top w:val="nil"/>
              <w:left w:val="nil"/>
              <w:bottom w:val="nil"/>
              <w:right w:val="nil"/>
            </w:tcBorders>
            <w:shd w:val="clear" w:color="auto" w:fill="auto"/>
            <w:hideMark/>
          </w:tcPr>
          <w:p w14:paraId="61DAD365" w14:textId="77777777" w:rsidR="00251384" w:rsidRPr="00F31C9D" w:rsidRDefault="00251384" w:rsidP="00251384">
            <w:r w:rsidRPr="00F31C9D">
              <w:t>240/480 </w:t>
            </w:r>
          </w:p>
        </w:tc>
        <w:tc>
          <w:tcPr>
            <w:tcW w:w="2505" w:type="dxa"/>
            <w:tcBorders>
              <w:top w:val="nil"/>
              <w:left w:val="nil"/>
              <w:bottom w:val="nil"/>
              <w:right w:val="nil"/>
            </w:tcBorders>
            <w:shd w:val="clear" w:color="auto" w:fill="auto"/>
            <w:hideMark/>
          </w:tcPr>
          <w:p w14:paraId="22ECBB5C" w14:textId="77777777" w:rsidR="00251384" w:rsidRPr="00F31C9D" w:rsidRDefault="00251384" w:rsidP="00251384">
            <w:r w:rsidRPr="00F31C9D">
              <w:t>240/480 (overhead only) </w:t>
            </w:r>
          </w:p>
        </w:tc>
      </w:tr>
      <w:tr w:rsidR="00251384" w:rsidRPr="00F31C9D" w14:paraId="0A1FEFF2" w14:textId="77777777" w:rsidTr="00251384">
        <w:trPr>
          <w:trHeight w:val="315"/>
        </w:trPr>
        <w:tc>
          <w:tcPr>
            <w:tcW w:w="1920" w:type="dxa"/>
            <w:tcBorders>
              <w:top w:val="nil"/>
              <w:left w:val="nil"/>
              <w:bottom w:val="nil"/>
              <w:right w:val="nil"/>
            </w:tcBorders>
            <w:shd w:val="clear" w:color="auto" w:fill="auto"/>
            <w:hideMark/>
          </w:tcPr>
          <w:p w14:paraId="1C4BE3E3"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26724DD0" w14:textId="77777777" w:rsidR="00251384" w:rsidRPr="00F31C9D" w:rsidRDefault="00251384" w:rsidP="00251384">
            <w:r w:rsidRPr="00F31C9D">
              <w:t>277/480 </w:t>
            </w:r>
          </w:p>
        </w:tc>
      </w:tr>
      <w:tr w:rsidR="00251384" w:rsidRPr="00F31C9D" w14:paraId="0DEA347B" w14:textId="77777777" w:rsidTr="00251384">
        <w:trPr>
          <w:trHeight w:val="300"/>
        </w:trPr>
        <w:tc>
          <w:tcPr>
            <w:tcW w:w="1920" w:type="dxa"/>
            <w:tcBorders>
              <w:top w:val="nil"/>
              <w:left w:val="nil"/>
              <w:bottom w:val="nil"/>
              <w:right w:val="nil"/>
            </w:tcBorders>
            <w:shd w:val="clear" w:color="auto" w:fill="auto"/>
            <w:hideMark/>
          </w:tcPr>
          <w:p w14:paraId="0644C00E" w14:textId="77777777" w:rsidR="00251384" w:rsidRPr="00F31C9D" w:rsidRDefault="00251384" w:rsidP="00251384">
            <w:r w:rsidRPr="00F31C9D">
              <w:t>480 </w:t>
            </w:r>
          </w:p>
        </w:tc>
        <w:tc>
          <w:tcPr>
            <w:tcW w:w="2505" w:type="dxa"/>
            <w:tcBorders>
              <w:top w:val="nil"/>
              <w:left w:val="nil"/>
              <w:bottom w:val="nil"/>
              <w:right w:val="nil"/>
            </w:tcBorders>
            <w:shd w:val="clear" w:color="auto" w:fill="auto"/>
            <w:hideMark/>
          </w:tcPr>
          <w:p w14:paraId="168881DA" w14:textId="77777777" w:rsidR="00251384" w:rsidRPr="00F31C9D" w:rsidRDefault="00251384" w:rsidP="00251384">
            <w:r w:rsidRPr="00F31C9D">
              <w:t>480 </w:t>
            </w:r>
          </w:p>
        </w:tc>
      </w:tr>
      <w:tr w:rsidR="00251384" w:rsidRPr="00F31C9D" w14:paraId="1C84B292" w14:textId="77777777" w:rsidTr="00251384">
        <w:trPr>
          <w:trHeight w:val="300"/>
        </w:trPr>
        <w:tc>
          <w:tcPr>
            <w:tcW w:w="1920" w:type="dxa"/>
            <w:tcBorders>
              <w:top w:val="nil"/>
              <w:left w:val="nil"/>
              <w:bottom w:val="nil"/>
              <w:right w:val="nil"/>
            </w:tcBorders>
            <w:shd w:val="clear" w:color="auto" w:fill="auto"/>
            <w:hideMark/>
          </w:tcPr>
          <w:p w14:paraId="6CEC1392"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37B7AD6B" w14:textId="77777777" w:rsidR="00251384" w:rsidRPr="00F31C9D" w:rsidRDefault="00251384" w:rsidP="00251384">
            <w:r w:rsidRPr="00F31C9D">
              <w:t>2400/4160 </w:t>
            </w:r>
          </w:p>
        </w:tc>
      </w:tr>
      <w:tr w:rsidR="00251384" w:rsidRPr="00F31C9D" w14:paraId="624854B7" w14:textId="77777777" w:rsidTr="00251384">
        <w:trPr>
          <w:trHeight w:val="270"/>
        </w:trPr>
        <w:tc>
          <w:tcPr>
            <w:tcW w:w="1920" w:type="dxa"/>
            <w:tcBorders>
              <w:top w:val="nil"/>
              <w:left w:val="nil"/>
              <w:bottom w:val="nil"/>
              <w:right w:val="nil"/>
            </w:tcBorders>
            <w:shd w:val="clear" w:color="auto" w:fill="auto"/>
            <w:hideMark/>
          </w:tcPr>
          <w:p w14:paraId="29C35692"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45DCD61D" w14:textId="77777777" w:rsidR="00251384" w:rsidRPr="00F31C9D" w:rsidRDefault="00251384" w:rsidP="00251384">
            <w:r w:rsidRPr="00F31C9D">
              <w:t>4160 </w:t>
            </w:r>
          </w:p>
          <w:p w14:paraId="440EDD6B" w14:textId="77777777" w:rsidR="00251384" w:rsidRPr="00F31C9D" w:rsidRDefault="00251384" w:rsidP="00251384">
            <w:r w:rsidRPr="00F31C9D">
              <w:t> </w:t>
            </w:r>
          </w:p>
          <w:p w14:paraId="09512545" w14:textId="77777777" w:rsidR="00251384" w:rsidRPr="00F31C9D" w:rsidRDefault="00251384" w:rsidP="00251384">
            <w:r w:rsidRPr="00F31C9D">
              <w:t>7200/12470 </w:t>
            </w:r>
          </w:p>
          <w:p w14:paraId="090F81EA" w14:textId="77777777" w:rsidR="00251384" w:rsidRPr="00F31C9D" w:rsidRDefault="00251384" w:rsidP="00251384">
            <w:r w:rsidRPr="00F31C9D">
              <w:t>12470 </w:t>
            </w:r>
          </w:p>
          <w:p w14:paraId="32F7AA2D" w14:textId="77777777" w:rsidR="00251384" w:rsidRPr="00F31C9D" w:rsidRDefault="00251384" w:rsidP="00251384">
            <w:r w:rsidRPr="00F31C9D">
              <w:t>13200/22860 </w:t>
            </w:r>
          </w:p>
        </w:tc>
      </w:tr>
      <w:tr w:rsidR="00251384" w:rsidRPr="00F31C9D" w14:paraId="6CD99FBC" w14:textId="77777777" w:rsidTr="00251384">
        <w:trPr>
          <w:trHeight w:val="300"/>
        </w:trPr>
        <w:tc>
          <w:tcPr>
            <w:tcW w:w="1920" w:type="dxa"/>
            <w:tcBorders>
              <w:top w:val="nil"/>
              <w:left w:val="nil"/>
              <w:bottom w:val="nil"/>
              <w:right w:val="nil"/>
            </w:tcBorders>
            <w:shd w:val="clear" w:color="auto" w:fill="auto"/>
            <w:hideMark/>
          </w:tcPr>
          <w:p w14:paraId="0BE6DE8E"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32F49A8B" w14:textId="77777777" w:rsidR="00251384" w:rsidRPr="00F31C9D" w:rsidRDefault="00251384" w:rsidP="00251384">
            <w:r w:rsidRPr="00F31C9D">
              <w:t>22860 </w:t>
            </w:r>
          </w:p>
        </w:tc>
      </w:tr>
      <w:tr w:rsidR="00251384" w:rsidRPr="00F31C9D" w14:paraId="1035CB7A" w14:textId="77777777" w:rsidTr="00251384">
        <w:trPr>
          <w:trHeight w:val="300"/>
        </w:trPr>
        <w:tc>
          <w:tcPr>
            <w:tcW w:w="1920" w:type="dxa"/>
            <w:tcBorders>
              <w:top w:val="nil"/>
              <w:left w:val="nil"/>
              <w:bottom w:val="nil"/>
              <w:right w:val="nil"/>
            </w:tcBorders>
            <w:shd w:val="clear" w:color="auto" w:fill="auto"/>
            <w:hideMark/>
          </w:tcPr>
          <w:p w14:paraId="73D1D5F2"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54099F6C" w14:textId="77777777" w:rsidR="00251384" w:rsidRPr="00F31C9D" w:rsidRDefault="00251384" w:rsidP="00251384">
            <w:r w:rsidRPr="00F31C9D">
              <w:t> </w:t>
            </w:r>
          </w:p>
        </w:tc>
      </w:tr>
      <w:tr w:rsidR="00251384" w:rsidRPr="00F31C9D" w14:paraId="1409091B" w14:textId="77777777" w:rsidTr="00251384">
        <w:trPr>
          <w:trHeight w:val="180"/>
        </w:trPr>
        <w:tc>
          <w:tcPr>
            <w:tcW w:w="1920" w:type="dxa"/>
            <w:tcBorders>
              <w:top w:val="nil"/>
              <w:left w:val="nil"/>
              <w:bottom w:val="nil"/>
              <w:right w:val="nil"/>
            </w:tcBorders>
            <w:shd w:val="clear" w:color="auto" w:fill="auto"/>
            <w:hideMark/>
          </w:tcPr>
          <w:p w14:paraId="7ACBC79B"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76B57FAA" w14:textId="77777777" w:rsidR="00251384" w:rsidRPr="00F31C9D" w:rsidRDefault="00251384" w:rsidP="00251384">
            <w:r w:rsidRPr="00F31C9D">
              <w:t>69000  </w:t>
            </w:r>
          </w:p>
          <w:p w14:paraId="2BEF8E6D" w14:textId="77777777" w:rsidR="00251384" w:rsidRPr="00F31C9D" w:rsidRDefault="00251384" w:rsidP="00251384">
            <w:r w:rsidRPr="00F31C9D">
              <w:t>115000  </w:t>
            </w:r>
          </w:p>
          <w:p w14:paraId="2037B435" w14:textId="77777777" w:rsidR="00251384" w:rsidRPr="00F31C9D" w:rsidRDefault="00251384" w:rsidP="00251384">
            <w:r w:rsidRPr="00F31C9D">
              <w:t>345000 </w:t>
            </w:r>
          </w:p>
        </w:tc>
      </w:tr>
      <w:tr w:rsidR="00251384" w:rsidRPr="00F31C9D" w14:paraId="4FCB1044" w14:textId="77777777" w:rsidTr="00251384">
        <w:trPr>
          <w:trHeight w:val="300"/>
        </w:trPr>
        <w:tc>
          <w:tcPr>
            <w:tcW w:w="1920" w:type="dxa"/>
            <w:tcBorders>
              <w:top w:val="nil"/>
              <w:left w:val="nil"/>
              <w:bottom w:val="nil"/>
              <w:right w:val="nil"/>
            </w:tcBorders>
            <w:shd w:val="clear" w:color="auto" w:fill="auto"/>
            <w:hideMark/>
          </w:tcPr>
          <w:p w14:paraId="39AF1EF6" w14:textId="77777777" w:rsidR="00251384" w:rsidRPr="00F31C9D" w:rsidRDefault="00251384" w:rsidP="00251384">
            <w:r w:rsidRPr="00F31C9D">
              <w:t> </w:t>
            </w:r>
          </w:p>
        </w:tc>
        <w:tc>
          <w:tcPr>
            <w:tcW w:w="2505" w:type="dxa"/>
            <w:tcBorders>
              <w:top w:val="nil"/>
              <w:left w:val="nil"/>
              <w:bottom w:val="nil"/>
              <w:right w:val="nil"/>
            </w:tcBorders>
            <w:shd w:val="clear" w:color="auto" w:fill="auto"/>
            <w:hideMark/>
          </w:tcPr>
          <w:p w14:paraId="0E438828" w14:textId="77777777" w:rsidR="00251384" w:rsidRPr="00F31C9D" w:rsidRDefault="00251384" w:rsidP="00251384">
            <w:r w:rsidRPr="00F31C9D">
              <w:t> </w:t>
            </w:r>
          </w:p>
        </w:tc>
      </w:tr>
    </w:tbl>
    <w:p w14:paraId="3C3BE136" w14:textId="77777777" w:rsidR="00251384" w:rsidRPr="00F31C9D" w:rsidRDefault="00251384" w:rsidP="00251384">
      <w:r w:rsidRPr="00F31C9D">
        <w:t> </w:t>
      </w:r>
    </w:p>
    <w:p w14:paraId="603BACA8" w14:textId="77777777" w:rsidR="00251384" w:rsidRPr="00F31C9D" w:rsidRDefault="00251384" w:rsidP="00251384">
      <w:r w:rsidRPr="00F31C9D">
        <w:t>Customer should obtain from LP&amp;L the phase and voltage of the service available before committing to the purchase of motors or other equipment. </w:t>
      </w:r>
    </w:p>
    <w:p w14:paraId="6C5B9347" w14:textId="77777777" w:rsidR="00251384" w:rsidRDefault="00251384" w:rsidP="00251384">
      <w:r>
        <w:t> </w:t>
      </w:r>
    </w:p>
    <w:p w14:paraId="102DFA5D" w14:textId="77777777" w:rsidR="00251384" w:rsidRPr="00F31C9D" w:rsidRDefault="00251384" w:rsidP="00251384">
      <w:r w:rsidRPr="00F31C9D">
        <w:rPr>
          <w:b/>
          <w:bCs/>
        </w:rPr>
        <w:t>S</w:t>
      </w:r>
      <w:r w:rsidR="00503286">
        <w:rPr>
          <w:b/>
          <w:bCs/>
        </w:rPr>
        <w:t>ECONDA</w:t>
      </w:r>
      <w:r w:rsidR="007E0B74">
        <w:rPr>
          <w:b/>
          <w:bCs/>
        </w:rPr>
        <w:t>R</w:t>
      </w:r>
      <w:r w:rsidR="00503286">
        <w:rPr>
          <w:b/>
          <w:bCs/>
        </w:rPr>
        <w:t>Y VOLTAGE</w:t>
      </w:r>
      <w:r w:rsidR="000D1D5E">
        <w:rPr>
          <w:b/>
          <w:bCs/>
        </w:rPr>
        <w:t xml:space="preserve">.  </w:t>
      </w:r>
      <w:r w:rsidR="000D1D5E">
        <w:t>A</w:t>
      </w:r>
      <w:r w:rsidRPr="00F31C9D">
        <w:t>ny one of the LP&amp;L's standard service voltages at which Customer takes Delivery of Electric Power and Energy after two or more LP&amp;L transformations (other than by use of autotransformers) from a transmission voltage. </w:t>
      </w:r>
    </w:p>
    <w:p w14:paraId="4EEA8718" w14:textId="77777777" w:rsidR="00251384" w:rsidRPr="00F31C9D" w:rsidRDefault="00251384" w:rsidP="00251384">
      <w:r w:rsidRPr="00F31C9D">
        <w:t> </w:t>
      </w:r>
    </w:p>
    <w:p w14:paraId="164D7E3C" w14:textId="77777777" w:rsidR="00251384" w:rsidRPr="00F31C9D" w:rsidRDefault="00251384" w:rsidP="00251384">
      <w:r w:rsidRPr="00F31C9D">
        <w:rPr>
          <w:b/>
          <w:bCs/>
        </w:rPr>
        <w:t>P</w:t>
      </w:r>
      <w:r w:rsidR="00E41CC8">
        <w:rPr>
          <w:b/>
          <w:bCs/>
        </w:rPr>
        <w:t>RIMARY VOLTAGE</w:t>
      </w:r>
      <w:r w:rsidR="000D1D5E">
        <w:rPr>
          <w:b/>
          <w:bCs/>
        </w:rPr>
        <w:t xml:space="preserve">.  </w:t>
      </w:r>
      <w:r w:rsidR="000D1D5E">
        <w:t>A</w:t>
      </w:r>
      <w:r w:rsidRPr="00F31C9D">
        <w:t>ny one of the LP&amp;L's standard service voltages at which Customer takes Delivery of Electric Power and Energy after one LP&amp;L transformation (other than by use of autotransformers) from a transmission voltage. </w:t>
      </w:r>
    </w:p>
    <w:p w14:paraId="35F08775" w14:textId="77777777" w:rsidR="00251384" w:rsidRPr="00F31C9D" w:rsidRDefault="00251384" w:rsidP="00251384">
      <w:r w:rsidRPr="00F31C9D">
        <w:t> </w:t>
      </w:r>
    </w:p>
    <w:p w14:paraId="67896E2A" w14:textId="77777777" w:rsidR="00251384" w:rsidRPr="00F31C9D" w:rsidRDefault="00251384" w:rsidP="00251384">
      <w:r w:rsidRPr="00F31C9D">
        <w:rPr>
          <w:b/>
          <w:bCs/>
        </w:rPr>
        <w:t>T</w:t>
      </w:r>
      <w:r w:rsidR="00E41CC8">
        <w:rPr>
          <w:b/>
          <w:bCs/>
        </w:rPr>
        <w:t>RANSMISSION VOLTAGE</w:t>
      </w:r>
      <w:r w:rsidR="000D1D5E">
        <w:rPr>
          <w:b/>
          <w:bCs/>
        </w:rPr>
        <w:t xml:space="preserve">.  </w:t>
      </w:r>
      <w:r w:rsidR="000D1D5E">
        <w:t>A</w:t>
      </w:r>
      <w:r w:rsidRPr="00F31C9D">
        <w:t>ny one of the LP&amp;L's standard voltages in excess of 60,000 volts at which Customer takes Delivery of Electric Power and Energy. </w:t>
      </w:r>
    </w:p>
    <w:p w14:paraId="1E543938" w14:textId="77777777" w:rsidR="00251384" w:rsidRPr="00F31C9D" w:rsidRDefault="00251384" w:rsidP="00251384">
      <w:r>
        <w:t> </w:t>
      </w:r>
      <w:r w:rsidRPr="00F31C9D">
        <w:t> </w:t>
      </w:r>
    </w:p>
    <w:p w14:paraId="2023EBC4" w14:textId="77777777" w:rsidR="00251384" w:rsidRPr="00F31C9D" w:rsidRDefault="00251384" w:rsidP="005A7434">
      <w:pPr>
        <w:pStyle w:val="Heading3"/>
        <w:numPr>
          <w:ilvl w:val="0"/>
          <w:numId w:val="25"/>
        </w:numPr>
        <w:tabs>
          <w:tab w:val="left" w:pos="2280"/>
        </w:tabs>
        <w:autoSpaceDE/>
        <w:autoSpaceDN/>
        <w:spacing w:before="0" w:after="0" w:line="239" w:lineRule="auto"/>
        <w:ind w:right="173"/>
      </w:pPr>
      <w:bookmarkStart w:id="1113" w:name="_Toc130814887"/>
      <w:bookmarkStart w:id="1114" w:name="_Toc131705751"/>
      <w:bookmarkStart w:id="1115" w:name="_Toc137131291"/>
      <w:r>
        <w:t>Additional Delivery Service Information</w:t>
      </w:r>
      <w:bookmarkEnd w:id="1113"/>
      <w:bookmarkEnd w:id="1114"/>
      <w:bookmarkEnd w:id="1115"/>
      <w:r>
        <w:t> </w:t>
      </w:r>
    </w:p>
    <w:p w14:paraId="1D18908D" w14:textId="77777777" w:rsidR="00251384" w:rsidRDefault="00251384" w:rsidP="00251384">
      <w:pPr>
        <w:rPr>
          <w:b/>
          <w:bCs/>
        </w:rPr>
      </w:pPr>
    </w:p>
    <w:p w14:paraId="526E3C9A" w14:textId="77777777" w:rsidR="00251384" w:rsidRPr="00F31C9D" w:rsidRDefault="00251384" w:rsidP="00251384">
      <w:pPr>
        <w:rPr>
          <w:b/>
          <w:bCs/>
        </w:rPr>
      </w:pPr>
      <w:r w:rsidRPr="00F31C9D">
        <w:rPr>
          <w:b/>
          <w:bCs/>
        </w:rPr>
        <w:t>Method of Providing Delivery Service </w:t>
      </w:r>
    </w:p>
    <w:p w14:paraId="6A17AF71" w14:textId="77777777" w:rsidR="00251384" w:rsidRDefault="00251384" w:rsidP="00251384">
      <w:pPr>
        <w:rPr>
          <w:b/>
          <w:bCs/>
        </w:rPr>
      </w:pPr>
    </w:p>
    <w:p w14:paraId="29B2778A" w14:textId="77777777" w:rsidR="00251384" w:rsidRPr="00F31C9D" w:rsidRDefault="00251384" w:rsidP="00251384">
      <w:pPr>
        <w:rPr>
          <w:b/>
          <w:bCs/>
        </w:rPr>
      </w:pPr>
      <w:r w:rsidRPr="00F31C9D">
        <w:rPr>
          <w:b/>
          <w:bCs/>
        </w:rPr>
        <w:t>Multi-Family Dwellings </w:t>
      </w:r>
    </w:p>
    <w:p w14:paraId="3EA0BBC7" w14:textId="6BE8DA00" w:rsidR="00251384" w:rsidRPr="00F31C9D" w:rsidRDefault="00251384" w:rsidP="00251384">
      <w:r>
        <w:t xml:space="preserve">LP&amp;L provides Delivery Service through an individual Meter to each Dwelling Unit or through one Meter at each Point of Delivery for any number of Dwelling Units in the same Multi-Family Dwelling. Where Delivery Service is provided using individual metering for each Dwelling Unit, </w:t>
      </w:r>
      <w:r w:rsidR="00534397">
        <w:t xml:space="preserve">Property </w:t>
      </w:r>
      <w:r w:rsidR="00D02EA5">
        <w:t xml:space="preserve">Owner </w:t>
      </w:r>
      <w:r>
        <w:t>shall provide and identify Meter Sockets in a manner and at locations suitable to LP&amp;L. </w:t>
      </w:r>
    </w:p>
    <w:p w14:paraId="3750A88C" w14:textId="77777777" w:rsidR="00251384" w:rsidRPr="00F31C9D" w:rsidRDefault="00251384" w:rsidP="00251384">
      <w:r w:rsidRPr="00F31C9D">
        <w:t> </w:t>
      </w:r>
    </w:p>
    <w:p w14:paraId="2C5EC1E0" w14:textId="77777777" w:rsidR="00251384" w:rsidRPr="00F31C9D" w:rsidRDefault="00251384" w:rsidP="00251384">
      <w:pPr>
        <w:rPr>
          <w:b/>
          <w:bCs/>
        </w:rPr>
      </w:pPr>
      <w:r w:rsidRPr="00F31C9D">
        <w:rPr>
          <w:b/>
          <w:bCs/>
        </w:rPr>
        <w:t>Non-Residential Multi-Tenant Buildings </w:t>
      </w:r>
    </w:p>
    <w:p w14:paraId="4A407EFF" w14:textId="23BE3BA5" w:rsidR="00251384" w:rsidRPr="00F31C9D" w:rsidRDefault="00251384" w:rsidP="00251384">
      <w:r w:rsidRPr="00F31C9D">
        <w:t xml:space="preserve">LP&amp;L provides Delivery Service through an individual Meter to each individual tenant space or through one Meter at each Point of Delivery for any number of individual tenant spaces in the same multi-tenant building. </w:t>
      </w:r>
      <w:r w:rsidR="00D02EA5">
        <w:t xml:space="preserve">Property Owner </w:t>
      </w:r>
      <w:r w:rsidRPr="00F31C9D">
        <w:t xml:space="preserve">shall provide a means, acceptable to LP&amp;L, to electrically </w:t>
      </w:r>
      <w:r w:rsidR="00534397" w:rsidRPr="00F31C9D">
        <w:t xml:space="preserve">disconnect </w:t>
      </w:r>
      <w:r w:rsidRPr="00F31C9D">
        <w:t>each individual tenant space and provide and identify Meter Sockets in a manner and at locations suitable to LP&amp;L. </w:t>
      </w:r>
    </w:p>
    <w:p w14:paraId="2754E790" w14:textId="27E82E6F" w:rsidR="00251384" w:rsidRDefault="00251384" w:rsidP="00251384">
      <w:r w:rsidRPr="00F31C9D">
        <w:t> </w:t>
      </w:r>
    </w:p>
    <w:p w14:paraId="114A2E7F" w14:textId="77777777" w:rsidR="00394168" w:rsidRPr="00F31C9D" w:rsidRDefault="00394168" w:rsidP="00251384"/>
    <w:p w14:paraId="7F443A81" w14:textId="77777777" w:rsidR="00251384" w:rsidRPr="00F31C9D" w:rsidRDefault="00251384" w:rsidP="00251384">
      <w:pPr>
        <w:rPr>
          <w:b/>
          <w:bCs/>
        </w:rPr>
      </w:pPr>
      <w:r w:rsidRPr="00F31C9D">
        <w:rPr>
          <w:b/>
          <w:bCs/>
        </w:rPr>
        <w:t>Mixed Use Facilities </w:t>
      </w:r>
    </w:p>
    <w:p w14:paraId="778553BB" w14:textId="088D922B" w:rsidR="00251384" w:rsidRPr="00F31C9D" w:rsidRDefault="00251384" w:rsidP="00251384">
      <w:r w:rsidRPr="00F31C9D">
        <w:t xml:space="preserve">For a location that contains Multi-Family Dwellings and non-residential tenants, LP&amp;L provides Delivery Service to each Multi-Family Dwelling pursuant to </w:t>
      </w:r>
      <w:r w:rsidR="00692D45">
        <w:t xml:space="preserve">paragraph above titled </w:t>
      </w:r>
      <w:r w:rsidR="00692D45" w:rsidRPr="00DF60D8">
        <w:rPr>
          <w:b/>
        </w:rPr>
        <w:t>Multi-Family Dwellings</w:t>
      </w:r>
      <w:r w:rsidRPr="00F31C9D">
        <w:t xml:space="preserve"> and provides Delivery Service to non-residential tenants pursuant to </w:t>
      </w:r>
      <w:r w:rsidR="00692D45">
        <w:t xml:space="preserve">paragraph above titled </w:t>
      </w:r>
      <w:r w:rsidR="00692D45" w:rsidRPr="00DF60D8">
        <w:rPr>
          <w:b/>
        </w:rPr>
        <w:t>Non-Residential Multi-Tenant Buildings</w:t>
      </w:r>
      <w:r w:rsidR="00692D45">
        <w:t>.</w:t>
      </w:r>
    </w:p>
    <w:p w14:paraId="50EA2A4A" w14:textId="77777777" w:rsidR="00251384" w:rsidRPr="00F31C9D" w:rsidRDefault="00251384" w:rsidP="00251384">
      <w:r w:rsidRPr="00F31C9D">
        <w:t> </w:t>
      </w:r>
    </w:p>
    <w:p w14:paraId="42652E60" w14:textId="77777777" w:rsidR="00251384" w:rsidRPr="00F31C9D" w:rsidRDefault="00251384" w:rsidP="00251384">
      <w:pPr>
        <w:rPr>
          <w:b/>
          <w:bCs/>
        </w:rPr>
      </w:pPr>
      <w:r w:rsidRPr="00F31C9D">
        <w:rPr>
          <w:b/>
          <w:bCs/>
        </w:rPr>
        <w:t>Mobile Homes </w:t>
      </w:r>
    </w:p>
    <w:p w14:paraId="3EB0FC61" w14:textId="77777777" w:rsidR="00251384" w:rsidRPr="00F31C9D" w:rsidRDefault="00251384" w:rsidP="00251384">
      <w:r w:rsidRPr="00F31C9D">
        <w:t>LP&amp;L provides Delivery Service through an individual Meter for individual mobile homes. For a mobile home park, Customer shall group and identify Meter Sockets for individual mobile homes in a manner and at locations suitable to LP&amp;L. </w:t>
      </w:r>
    </w:p>
    <w:p w14:paraId="26CEF779" w14:textId="77777777" w:rsidR="00251384" w:rsidRPr="00F31C9D" w:rsidRDefault="00251384" w:rsidP="00251384">
      <w:r w:rsidRPr="00F31C9D">
        <w:t> </w:t>
      </w:r>
    </w:p>
    <w:p w14:paraId="6CF89573" w14:textId="77777777" w:rsidR="00251384" w:rsidRPr="00F31C9D" w:rsidRDefault="00251384" w:rsidP="00251384">
      <w:pPr>
        <w:rPr>
          <w:b/>
          <w:bCs/>
        </w:rPr>
      </w:pPr>
      <w:r w:rsidRPr="00F31C9D">
        <w:rPr>
          <w:b/>
          <w:bCs/>
        </w:rPr>
        <w:t>Delivery Service Provided Through Facilities Owned by Others </w:t>
      </w:r>
    </w:p>
    <w:p w14:paraId="4457A339" w14:textId="6BBAF949" w:rsidR="00251384" w:rsidRDefault="00251384" w:rsidP="00251384">
      <w:r w:rsidRPr="00F31C9D">
        <w:t>LP&amp;L has the option to provide Delivery Service to a new Customer through Delivery System facilities owned by an existing Customer, with the consent of the existing Customer. In such cases, the metered electrical usage registered on the existing Meter is reduced by an appropriate amount to recognize the metered electrical usage of the new Customer. </w:t>
      </w:r>
      <w:r w:rsidR="00E13862">
        <w:t xml:space="preserve"> </w:t>
      </w:r>
      <w:r w:rsidRPr="00F31C9D">
        <w:t xml:space="preserve">Under this method of service, the new Customer, the existing Customer and LP&amp;L shall </w:t>
      </w:r>
      <w:r w:rsidR="00793F28">
        <w:t xml:space="preserve">enter into an agreement at the discretion of the Director of Electric Utilities, </w:t>
      </w:r>
      <w:r w:rsidRPr="00F31C9D">
        <w:t>setting forth the responsibilities of each party. </w:t>
      </w:r>
    </w:p>
    <w:p w14:paraId="1155DA5B" w14:textId="40925AEC" w:rsidR="002E176B" w:rsidRDefault="002E176B" w:rsidP="00251384"/>
    <w:p w14:paraId="49B6E8AD" w14:textId="4D06E68D" w:rsidR="002E176B" w:rsidRPr="00DF60D8" w:rsidRDefault="002E176B" w:rsidP="00BE7AE9">
      <w:pPr>
        <w:pStyle w:val="Heading3"/>
        <w:numPr>
          <w:ilvl w:val="0"/>
          <w:numId w:val="25"/>
        </w:numPr>
      </w:pPr>
      <w:bookmarkStart w:id="1116" w:name="_Toc137131292"/>
      <w:r w:rsidRPr="00DF60D8">
        <w:t>HOURS OF OPERATION</w:t>
      </w:r>
      <w:bookmarkEnd w:id="1116"/>
      <w:r w:rsidRPr="00DF60D8">
        <w:t xml:space="preserve"> </w:t>
      </w:r>
    </w:p>
    <w:p w14:paraId="45FADE9F" w14:textId="3676445E" w:rsidR="002E176B" w:rsidRDefault="002E176B" w:rsidP="002E176B">
      <w:r>
        <w:t>LP&amp;L’s normal hours of operation are 8:00 AM – 5:00 PM CPT on Monday – Friday, excluding holidays.  LP&amp;L re</w:t>
      </w:r>
      <w:r w:rsidR="00CB1F05">
        <w:t>cognizes the following holidays</w:t>
      </w:r>
      <w:r>
        <w:t>: New Year’s</w:t>
      </w:r>
      <w:r w:rsidR="00CB1F05">
        <w:t xml:space="preserve"> </w:t>
      </w:r>
      <w:r>
        <w:t xml:space="preserve">Day, </w:t>
      </w:r>
      <w:r w:rsidRPr="00DF60D8">
        <w:t>Martin Luther King Jr. Day, Good Friday</w:t>
      </w:r>
      <w:r w:rsidRPr="00547810">
        <w:t>, Memorial Day, Independence Day, Labor Day, Thanksgiving Day</w:t>
      </w:r>
      <w:r w:rsidRPr="00373998">
        <w:t xml:space="preserve"> </w:t>
      </w:r>
      <w:r w:rsidRPr="00DF60D8">
        <w:t>and the day after</w:t>
      </w:r>
      <w:r w:rsidR="00793F28">
        <w:t xml:space="preserve"> Thanksgiving</w:t>
      </w:r>
      <w:r w:rsidRPr="00547810">
        <w:t xml:space="preserve">, </w:t>
      </w:r>
      <w:r w:rsidRPr="00DF60D8">
        <w:t xml:space="preserve">Christmas Eve, </w:t>
      </w:r>
      <w:r>
        <w:t>and Christmas Day.</w:t>
      </w:r>
      <w:r w:rsidR="00D879EC">
        <w:t xml:space="preserve">  LP&amp;L’s Hours of Operation as identified herein are its Business Days.</w:t>
      </w:r>
    </w:p>
    <w:p w14:paraId="1A867227" w14:textId="77777777" w:rsidR="00600F48" w:rsidRDefault="00600F48" w:rsidP="002E176B"/>
    <w:p w14:paraId="1C0432C7" w14:textId="358ECA92" w:rsidR="002E176B" w:rsidRDefault="002E176B" w:rsidP="002E176B">
      <w:r>
        <w:t xml:space="preserve">LP&amp;L may establish additional holiday observances by posting the additional holiday observance on LP&amp;L’s website no later than October 31 of the preceding calendar year. LP&amp;L may expand its normal hours of operation at its discretion. Notwithstanding its designated hours of operation, LP&amp;L shall ensure that personnel and other resources are available to process and complete service orders in compliance with Applicable Legal Authorities.  LP&amp;L shall also ensure that personnel and other resources are </w:t>
      </w:r>
      <w:r w:rsidR="00793F28">
        <w:t xml:space="preserve">reasonably </w:t>
      </w:r>
      <w:r>
        <w:t>available to respond to emergencies at all times.</w:t>
      </w:r>
    </w:p>
    <w:p w14:paraId="24DB1402" w14:textId="77777777" w:rsidR="002E176B" w:rsidRPr="002E176B" w:rsidRDefault="002E176B" w:rsidP="002E176B"/>
    <w:p w14:paraId="711DA9EE" w14:textId="77777777" w:rsidR="00251384" w:rsidRDefault="00251384" w:rsidP="00251384"/>
    <w:p w14:paraId="1A0D02B4" w14:textId="77777777" w:rsidR="00251384" w:rsidRPr="005764CB" w:rsidRDefault="00150AE5" w:rsidP="0063763F">
      <w:pPr>
        <w:pStyle w:val="Heading2"/>
        <w:numPr>
          <w:ilvl w:val="0"/>
          <w:numId w:val="0"/>
        </w:numPr>
        <w:ind w:firstLine="360"/>
        <w:jc w:val="left"/>
        <w:rPr>
          <w:sz w:val="30"/>
          <w:szCs w:val="30"/>
        </w:rPr>
      </w:pPr>
      <w:bookmarkStart w:id="1117" w:name="_Toc130814888"/>
      <w:bookmarkStart w:id="1118" w:name="_Toc131705752"/>
      <w:bookmarkStart w:id="1119" w:name="_Toc137131293"/>
      <w:r w:rsidRPr="005764CB">
        <w:rPr>
          <w:sz w:val="30"/>
          <w:szCs w:val="30"/>
        </w:rPr>
        <w:t>5.3</w:t>
      </w:r>
      <w:r w:rsidR="00251384" w:rsidRPr="005764CB">
        <w:rPr>
          <w:sz w:val="30"/>
          <w:szCs w:val="30"/>
        </w:rPr>
        <w:t xml:space="preserve"> RATE SCHEDULES</w:t>
      </w:r>
      <w:bookmarkEnd w:id="1117"/>
      <w:bookmarkEnd w:id="1118"/>
      <w:bookmarkEnd w:id="1119"/>
    </w:p>
    <w:p w14:paraId="002D74F5" w14:textId="77777777" w:rsidR="00251384" w:rsidRDefault="00251384" w:rsidP="00251384"/>
    <w:p w14:paraId="08112298" w14:textId="0F80CD08" w:rsidR="00793F28" w:rsidRDefault="00793F28" w:rsidP="00913AB3">
      <w:pPr>
        <w:pStyle w:val="Heading3"/>
        <w:numPr>
          <w:ilvl w:val="0"/>
          <w:numId w:val="19"/>
        </w:numPr>
        <w:tabs>
          <w:tab w:val="left" w:pos="2280"/>
        </w:tabs>
        <w:autoSpaceDE/>
        <w:autoSpaceDN/>
        <w:spacing w:before="0" w:after="0" w:line="239" w:lineRule="auto"/>
        <w:ind w:right="173"/>
      </w:pPr>
      <w:bookmarkStart w:id="1120" w:name="_Toc137131294"/>
      <w:bookmarkStart w:id="1121" w:name="_Toc131705753"/>
      <w:r>
        <w:t>Applicability</w:t>
      </w:r>
      <w:bookmarkEnd w:id="1120"/>
    </w:p>
    <w:p w14:paraId="5B467569" w14:textId="42CE1D5F" w:rsidR="00793F28" w:rsidRDefault="00793F28" w:rsidP="00E13862"/>
    <w:p w14:paraId="67902F51" w14:textId="63B476C6" w:rsidR="00793F28" w:rsidRDefault="00793F28" w:rsidP="00E13862">
      <w:pPr>
        <w:ind w:left="1080"/>
      </w:pPr>
      <w:r>
        <w:t>This Delivery Service Tariff applies to customers within LP&amp;L’s certificated service area who have entered the competitive retail market and procure energy through a Competitive Retailer.</w:t>
      </w:r>
    </w:p>
    <w:p w14:paraId="1D3D7441" w14:textId="5AEAD769" w:rsidR="00793F28" w:rsidRDefault="00793F28" w:rsidP="00E13862">
      <w:pPr>
        <w:ind w:left="1080"/>
      </w:pPr>
    </w:p>
    <w:p w14:paraId="7E56BAA5" w14:textId="1714B269" w:rsidR="00793F28" w:rsidRDefault="00E13862" w:rsidP="00793F28">
      <w:pPr>
        <w:pStyle w:val="Heading3"/>
        <w:numPr>
          <w:ilvl w:val="0"/>
          <w:numId w:val="19"/>
        </w:numPr>
        <w:tabs>
          <w:tab w:val="left" w:pos="2280"/>
        </w:tabs>
        <w:autoSpaceDE/>
        <w:autoSpaceDN/>
        <w:spacing w:before="0" w:after="0" w:line="239" w:lineRule="auto"/>
        <w:ind w:right="173"/>
      </w:pPr>
      <w:bookmarkStart w:id="1122" w:name="_Toc137131295"/>
      <w:r>
        <w:t xml:space="preserve">No </w:t>
      </w:r>
      <w:r w:rsidR="00793F28">
        <w:t>Dual Billing</w:t>
      </w:r>
      <w:bookmarkEnd w:id="1122"/>
    </w:p>
    <w:p w14:paraId="28634FE1" w14:textId="43E55C64" w:rsidR="00793F28" w:rsidRDefault="00793F28" w:rsidP="00E13862">
      <w:pPr>
        <w:ind w:left="720"/>
      </w:pPr>
    </w:p>
    <w:p w14:paraId="51164204" w14:textId="0C7CE687" w:rsidR="00793F28" w:rsidRDefault="00793F28" w:rsidP="00E13862">
      <w:pPr>
        <w:ind w:left="1080"/>
      </w:pPr>
      <w:r>
        <w:t xml:space="preserve">LP&amp;L will bill Customers through applicable Competitive Retailers.  LP&amp;L will not bill Customers directly for </w:t>
      </w:r>
      <w:r w:rsidR="00AD47B1">
        <w:t>Electric Power and Energy.</w:t>
      </w:r>
    </w:p>
    <w:p w14:paraId="53A4D023" w14:textId="77777777" w:rsidR="00AD47B1" w:rsidRPr="00793F28" w:rsidRDefault="00AD47B1" w:rsidP="00E13862">
      <w:pPr>
        <w:ind w:left="1080"/>
      </w:pPr>
    </w:p>
    <w:p w14:paraId="6AEC8C01" w14:textId="561F4118" w:rsidR="00247A22" w:rsidRDefault="00247A22" w:rsidP="00913AB3">
      <w:pPr>
        <w:pStyle w:val="Heading3"/>
        <w:numPr>
          <w:ilvl w:val="0"/>
          <w:numId w:val="19"/>
        </w:numPr>
        <w:tabs>
          <w:tab w:val="left" w:pos="2280"/>
        </w:tabs>
        <w:autoSpaceDE/>
        <w:autoSpaceDN/>
        <w:spacing w:before="0" w:after="0" w:line="239" w:lineRule="auto"/>
        <w:ind w:right="173"/>
      </w:pPr>
      <w:bookmarkStart w:id="1123" w:name="_Toc137131296"/>
      <w:r>
        <w:t>Terms of service</w:t>
      </w:r>
      <w:bookmarkEnd w:id="1123"/>
    </w:p>
    <w:p w14:paraId="0FC3FAA1" w14:textId="77777777" w:rsidR="005A0D03" w:rsidRPr="005A0D03" w:rsidRDefault="005A0D03" w:rsidP="005A0D03"/>
    <w:p w14:paraId="6C72A284" w14:textId="77777777" w:rsidR="00247A22" w:rsidRPr="008D6E81" w:rsidRDefault="00247A22" w:rsidP="00F24E34">
      <w:pPr>
        <w:pStyle w:val="BodyText"/>
        <w:widowControl/>
        <w:numPr>
          <w:ilvl w:val="0"/>
          <w:numId w:val="50"/>
        </w:numPr>
        <w:tabs>
          <w:tab w:val="clear" w:pos="1440"/>
        </w:tabs>
        <w:autoSpaceDE/>
        <w:autoSpaceDN/>
        <w:rPr>
          <w:sz w:val="22"/>
          <w:szCs w:val="22"/>
        </w:rPr>
      </w:pPr>
      <w:r w:rsidRPr="008D6E81">
        <w:rPr>
          <w:sz w:val="22"/>
          <w:szCs w:val="22"/>
          <w:u w:val="single"/>
        </w:rPr>
        <w:t>Customer’s Installation</w:t>
      </w:r>
      <w:r w:rsidRPr="008D6E81">
        <w:rPr>
          <w:sz w:val="22"/>
          <w:szCs w:val="22"/>
        </w:rPr>
        <w:t xml:space="preserve">.  Customer assumes all responsibility on Customer’s side of the Point of Delivery and at the Point of Delivery, including without limitation, at its own expense, for installing and maintaining such protective devices as are recommended or required by the then current edition of the National Electrical Code or as may be necessary to protect Customer’s Installation, equipment or operations during abnormal, irregular, or interrupted Service conditions or the failure of all or a part of Service provided by LP&amp;L.  Such protective devices include, but are not limited to, equipment necessary to limit voltage fluctuations, transients, or harmonics such that neither LP&amp;L nor LP&amp;L’s other Customers are adversely affected.  All wiring and other electrical equipment furnished by the Customer, including Customer’s Installation, will be installed, operated, and maintained by the Customer at all times in conformity with good electrical practice, applicable law and regulation, and with the requirements of the constituted authorities and this </w:t>
      </w:r>
      <w:r w:rsidR="004A3974">
        <w:rPr>
          <w:sz w:val="22"/>
          <w:szCs w:val="22"/>
        </w:rPr>
        <w:t xml:space="preserve">Delivery Service </w:t>
      </w:r>
      <w:r w:rsidRPr="008D6E81">
        <w:rPr>
          <w:sz w:val="22"/>
          <w:szCs w:val="22"/>
        </w:rPr>
        <w:t xml:space="preserve">Tariff.  LP&amp;L is not obligated to serve any equipment or any premises that has a detrimental effect on LP&amp;L Facilities, the equipment or the equipment of Customers, or other Customer’s Installations.  </w:t>
      </w:r>
    </w:p>
    <w:p w14:paraId="04D18C5B" w14:textId="77777777" w:rsidR="00247A22" w:rsidRPr="008D6E81" w:rsidRDefault="00247A22" w:rsidP="00247A22">
      <w:pPr>
        <w:pStyle w:val="BodyText"/>
        <w:ind w:left="1440"/>
        <w:rPr>
          <w:sz w:val="22"/>
          <w:szCs w:val="22"/>
          <w:u w:val="single"/>
        </w:rPr>
      </w:pPr>
    </w:p>
    <w:p w14:paraId="76022FD5" w14:textId="1FA713DE" w:rsidR="00247A22" w:rsidRPr="00247A22" w:rsidRDefault="00247A22" w:rsidP="00247A22">
      <w:pPr>
        <w:ind w:left="1440"/>
        <w:jc w:val="both"/>
      </w:pPr>
      <w:r w:rsidRPr="007D2A6E">
        <w:t>Any adjustments claimed by a Customer related to (i) the application of inaccurate rates or fees; (ii) inaccurate meter readings, (iii) meters or charges not corresponding to the Customer’s Premises; or (iv) charges otherwise in excess of correct charges, must be presented by</w:t>
      </w:r>
      <w:r w:rsidR="00C80458">
        <w:t xml:space="preserve"> </w:t>
      </w:r>
      <w:r w:rsidR="00AD47B1">
        <w:t xml:space="preserve">Competitive Retailer </w:t>
      </w:r>
      <w:r w:rsidRPr="007D2A6E">
        <w:t xml:space="preserve">to LP&amp;L, </w:t>
      </w:r>
      <w:r w:rsidR="00C80458">
        <w:t>via approved market processes</w:t>
      </w:r>
      <w:r w:rsidRPr="007D2A6E">
        <w:t xml:space="preserve">, within six (6) months of the claimed Rate, fee or meter inaccuracy to be duly considered by LP&amp;L. </w:t>
      </w:r>
      <w:r w:rsidRPr="00247A22">
        <w:t xml:space="preserve">The requirement of timely presentation, as set forth above, shall not apply in instances wherein a Customer is billed for Service that is not received by Customer due to mistake of LP&amp;L or where charges are found to be higher than authorized by this Tariff.  </w:t>
      </w:r>
      <w:r w:rsidR="00B7413E">
        <w:t xml:space="preserve">Pursuant to section 4.4.C.3, </w:t>
      </w:r>
      <w:r w:rsidR="00AD47B1">
        <w:t>LP&amp;L may not issue an invoice f</w:t>
      </w:r>
      <w:r w:rsidR="0014577C">
        <w:t>o</w:t>
      </w:r>
      <w:r w:rsidR="00AD47B1">
        <w:t>r underbillings for adjustments more than 150 days after the date the original invoice was issued or should have been issued</w:t>
      </w:r>
      <w:r w:rsidR="00534397" w:rsidRPr="00247A22">
        <w:t xml:space="preserve">.  </w:t>
      </w:r>
      <w:r w:rsidRPr="00247A22">
        <w:t>For instances of overbilling, the Customer’s bill shall be corrected for the entire period of the overbilling.</w:t>
      </w:r>
    </w:p>
    <w:p w14:paraId="4CF20819" w14:textId="77777777" w:rsidR="00247A22" w:rsidRPr="00247A22" w:rsidRDefault="00247A22" w:rsidP="00247A22">
      <w:pPr>
        <w:ind w:left="1440"/>
        <w:jc w:val="both"/>
      </w:pPr>
    </w:p>
    <w:p w14:paraId="7C2D7B86" w14:textId="77777777" w:rsidR="00247A22" w:rsidRPr="00247A22" w:rsidRDefault="00247A22" w:rsidP="00247A22">
      <w:pPr>
        <w:ind w:left="1440"/>
        <w:jc w:val="both"/>
      </w:pPr>
      <w:r w:rsidRPr="00247A22">
        <w:t xml:space="preserve">Nothing contained in this </w:t>
      </w:r>
      <w:r w:rsidR="004A3974">
        <w:t xml:space="preserve">Delivery Service </w:t>
      </w:r>
      <w:r w:rsidRPr="00247A22">
        <w:t>Tariff shall be construed to require a person or entity located within the Service Territory to accept Service from LP&amp;L.</w:t>
      </w:r>
    </w:p>
    <w:p w14:paraId="77E8B8B7" w14:textId="77777777" w:rsidR="00247A22" w:rsidRPr="00247A22" w:rsidRDefault="00247A22" w:rsidP="00247A22">
      <w:pPr>
        <w:ind w:left="720"/>
      </w:pPr>
    </w:p>
    <w:p w14:paraId="36033A32" w14:textId="29843CB4" w:rsidR="00247A22" w:rsidRPr="008D6E81" w:rsidRDefault="00247A22" w:rsidP="00DF60D8">
      <w:pPr>
        <w:pStyle w:val="BodyText"/>
        <w:widowControl/>
        <w:numPr>
          <w:ilvl w:val="0"/>
          <w:numId w:val="50"/>
        </w:numPr>
        <w:tabs>
          <w:tab w:val="clear" w:pos="1440"/>
        </w:tabs>
        <w:autoSpaceDE/>
        <w:autoSpaceDN/>
        <w:rPr>
          <w:sz w:val="22"/>
          <w:szCs w:val="22"/>
        </w:rPr>
      </w:pPr>
      <w:r w:rsidRPr="008D6E81">
        <w:rPr>
          <w:sz w:val="22"/>
          <w:szCs w:val="22"/>
          <w:u w:val="single"/>
        </w:rPr>
        <w:t>Continuous Service</w:t>
      </w:r>
      <w:r w:rsidRPr="008D6E81">
        <w:rPr>
          <w:sz w:val="22"/>
          <w:szCs w:val="22"/>
        </w:rPr>
        <w:t xml:space="preserve">.  </w:t>
      </w:r>
      <w:r w:rsidRPr="008D6E81">
        <w:rPr>
          <w:b/>
          <w:sz w:val="22"/>
          <w:szCs w:val="22"/>
        </w:rPr>
        <w:t>LP&amp;L SHALL USE REASONABLE DILIGENCE TO PROVIDE CONTINUOUS SERVICE BUT LP&amp;L DOES NOT GUARANTEE AGAINST IRREGULARITIES, INTERRUPTIONS, OR FLUCTUATING WAVE FORM OR FREQUENCY, IT BEING UNDERSTOOD THAT OCCASIONAL IRREGULARITIES, INTERRUPTIONS, AND FLUCTUATIONS MAY OCCUR. LP&amp;L SHALL NOT BE LIABLE FOR DAMAGES OR INJURY, INCLUDING BUT NOT LIMITED TO CONSEQUENTIAL OR ECONOMIC LOSS DAMAGES</w:t>
      </w:r>
      <w:r w:rsidRPr="008D6E81">
        <w:rPr>
          <w:sz w:val="22"/>
          <w:szCs w:val="22"/>
        </w:rPr>
        <w:t xml:space="preserve">, </w:t>
      </w:r>
      <w:r w:rsidRPr="008D6E81">
        <w:rPr>
          <w:b/>
          <w:sz w:val="22"/>
          <w:szCs w:val="22"/>
        </w:rPr>
        <w:t>LOSS OF PROFITS, LOSS OF REVENUE, LOSS OF PRODUCTION CAPACITY, OR DIRECT OR INDIRECT DAMAGES OF ANY KIND FOR INJURIES TO PERSONS OR PROPERTY, OCCASIONED BY INTERRUPTION, FAILURE TO COMMENCE DELIVERY VOLTAGE, WAVE FORM OR FREQUENCY FLUCTUATIONS CAUSED BY AN ACT OF GOD OR THE PUBLIC ENEMY, A BREAKDOWN OF PLANTS, LINES OR EQUIPMENT, ACCIDENTS, FIRE, EXPLOSIONS, STRIKES, RIOTS, WAR, PANDEMICS, DELAY IN RECEIVING SHIPMENTS OR REQUIRED MATERIALS, ORDER OF ANY COURT OR JUDGE GRANTED IN BONA FIDE ADVERSE LEGAL PROCEEDINGS OR ACTION OR ANY ORDER BY ANY COMMISSION OR TRIBUNAL HAVING JURISDICTION</w:t>
      </w:r>
      <w:r w:rsidRPr="008D6E81">
        <w:rPr>
          <w:caps/>
          <w:sz w:val="22"/>
          <w:szCs w:val="22"/>
        </w:rPr>
        <w:t xml:space="preserve">; </w:t>
      </w:r>
      <w:r w:rsidRPr="008D6E81">
        <w:rPr>
          <w:b/>
          <w:caps/>
          <w:sz w:val="22"/>
          <w:szCs w:val="22"/>
        </w:rPr>
        <w:t>or, without limitation by the preceding enumeration, any other act or thing due to causes beyond LP&amp;L’s control, or due to the negligence of LP&amp;L, its employees, or contractors, EXCEPT TO THE EXTENT THAT THE DAMAGES ARE OCCASIONED BY THE GROSS NEGLIGENCE OR WILLFUL MISCONDUCT OF LP&amp;L.</w:t>
      </w:r>
    </w:p>
    <w:p w14:paraId="34DC516D" w14:textId="77777777" w:rsidR="00247A22" w:rsidRPr="008D6E81" w:rsidRDefault="00247A22" w:rsidP="00247A22">
      <w:pPr>
        <w:pStyle w:val="BodyText"/>
        <w:ind w:left="720"/>
        <w:rPr>
          <w:sz w:val="22"/>
          <w:szCs w:val="22"/>
        </w:rPr>
      </w:pPr>
    </w:p>
    <w:p w14:paraId="032CA475" w14:textId="77777777" w:rsidR="00247A22" w:rsidRPr="008D6E81" w:rsidRDefault="00247A22" w:rsidP="00DF60D8">
      <w:pPr>
        <w:pStyle w:val="ListParagraph"/>
        <w:widowControl/>
        <w:numPr>
          <w:ilvl w:val="0"/>
          <w:numId w:val="53"/>
        </w:numPr>
        <w:tabs>
          <w:tab w:val="clear" w:pos="1124"/>
          <w:tab w:val="clear" w:pos="1126"/>
          <w:tab w:val="clear" w:pos="8564"/>
        </w:tabs>
        <w:autoSpaceDE/>
        <w:autoSpaceDN/>
        <w:ind w:left="1440" w:hanging="720"/>
        <w:jc w:val="both"/>
        <w:rPr>
          <w:rFonts w:ascii="Times New Roman" w:hAnsi="Times New Roman"/>
          <w:vanish/>
          <w:sz w:val="22"/>
          <w:szCs w:val="22"/>
        </w:rPr>
      </w:pPr>
    </w:p>
    <w:p w14:paraId="62ADD885" w14:textId="77777777" w:rsidR="00247A22" w:rsidRPr="008D6E81" w:rsidRDefault="00247A22" w:rsidP="00DF60D8">
      <w:pPr>
        <w:pStyle w:val="ListParagraph"/>
        <w:widowControl/>
        <w:numPr>
          <w:ilvl w:val="0"/>
          <w:numId w:val="53"/>
        </w:numPr>
        <w:tabs>
          <w:tab w:val="clear" w:pos="1124"/>
          <w:tab w:val="clear" w:pos="1126"/>
          <w:tab w:val="clear" w:pos="8564"/>
        </w:tabs>
        <w:autoSpaceDE/>
        <w:autoSpaceDN/>
        <w:ind w:left="1440" w:hanging="720"/>
        <w:jc w:val="both"/>
        <w:rPr>
          <w:rFonts w:ascii="Times New Roman" w:hAnsi="Times New Roman"/>
          <w:vanish/>
          <w:sz w:val="22"/>
          <w:szCs w:val="22"/>
        </w:rPr>
      </w:pPr>
    </w:p>
    <w:p w14:paraId="4258531D" w14:textId="77777777" w:rsidR="00247A22" w:rsidRPr="008D6E81" w:rsidRDefault="00247A22" w:rsidP="00DF60D8">
      <w:pPr>
        <w:pStyle w:val="BodyText"/>
        <w:widowControl/>
        <w:numPr>
          <w:ilvl w:val="0"/>
          <w:numId w:val="53"/>
        </w:numPr>
        <w:autoSpaceDE/>
        <w:autoSpaceDN/>
        <w:ind w:left="1440" w:hanging="720"/>
        <w:rPr>
          <w:sz w:val="22"/>
          <w:szCs w:val="22"/>
        </w:rPr>
      </w:pPr>
      <w:r w:rsidRPr="008D6E81">
        <w:rPr>
          <w:sz w:val="22"/>
          <w:szCs w:val="22"/>
          <w:u w:val="single"/>
        </w:rPr>
        <w:t>Intentional Interruption of Service</w:t>
      </w:r>
      <w:r w:rsidRPr="008D6E81">
        <w:rPr>
          <w:sz w:val="22"/>
          <w:szCs w:val="22"/>
        </w:rPr>
        <w:t>.  Notwithstanding anything provided herein, LP&amp;L</w:t>
      </w:r>
      <w:r w:rsidRPr="008D6E81" w:rsidDel="00542043">
        <w:rPr>
          <w:sz w:val="22"/>
          <w:szCs w:val="22"/>
        </w:rPr>
        <w:t xml:space="preserve"> </w:t>
      </w:r>
      <w:r w:rsidRPr="008D6E81">
        <w:rPr>
          <w:sz w:val="22"/>
          <w:szCs w:val="22"/>
        </w:rPr>
        <w:t>may, without notice and without liability to the Customer, interrupt Service to the Customer when, in LP&amp;L’s sole judgment, the interruption of Service:</w:t>
      </w:r>
    </w:p>
    <w:p w14:paraId="5179667C" w14:textId="77777777" w:rsidR="00247A22" w:rsidRPr="008D6E81" w:rsidRDefault="00247A22" w:rsidP="00247A22">
      <w:pPr>
        <w:pStyle w:val="BodyText"/>
        <w:ind w:left="1440" w:hanging="720"/>
        <w:rPr>
          <w:sz w:val="22"/>
          <w:szCs w:val="22"/>
        </w:rPr>
      </w:pPr>
    </w:p>
    <w:p w14:paraId="395D92EA" w14:textId="77777777" w:rsidR="00247A22" w:rsidRPr="008D6E81" w:rsidRDefault="00247A22" w:rsidP="00DF60D8">
      <w:pPr>
        <w:pStyle w:val="BodyText"/>
        <w:widowControl/>
        <w:numPr>
          <w:ilvl w:val="0"/>
          <w:numId w:val="51"/>
        </w:numPr>
        <w:tabs>
          <w:tab w:val="clear" w:pos="2160"/>
          <w:tab w:val="num" w:pos="2880"/>
        </w:tabs>
        <w:autoSpaceDE/>
        <w:autoSpaceDN/>
        <w:ind w:hanging="360"/>
        <w:rPr>
          <w:sz w:val="22"/>
          <w:szCs w:val="22"/>
        </w:rPr>
      </w:pPr>
      <w:r w:rsidRPr="008D6E81">
        <w:rPr>
          <w:sz w:val="22"/>
          <w:szCs w:val="22"/>
        </w:rPr>
        <w:t xml:space="preserve">will prevent or alleviate an emergency threatening to disrupt the operation of LP&amp;L’s system, Facilities, or the applicable electrical grid; </w:t>
      </w:r>
    </w:p>
    <w:p w14:paraId="55D9FC1D" w14:textId="77777777" w:rsidR="00247A22" w:rsidRPr="008D6E81" w:rsidRDefault="00247A22" w:rsidP="00DF60D8">
      <w:pPr>
        <w:pStyle w:val="BodyText"/>
        <w:widowControl/>
        <w:numPr>
          <w:ilvl w:val="0"/>
          <w:numId w:val="51"/>
        </w:numPr>
        <w:tabs>
          <w:tab w:val="clear" w:pos="2160"/>
          <w:tab w:val="num" w:pos="3600"/>
        </w:tabs>
        <w:autoSpaceDE/>
        <w:autoSpaceDN/>
        <w:ind w:hanging="360"/>
        <w:rPr>
          <w:sz w:val="22"/>
          <w:szCs w:val="22"/>
        </w:rPr>
      </w:pPr>
      <w:r w:rsidRPr="008D6E81">
        <w:rPr>
          <w:sz w:val="22"/>
          <w:szCs w:val="22"/>
        </w:rPr>
        <w:t xml:space="preserve">will lessen or remove possible danger to life or property; </w:t>
      </w:r>
    </w:p>
    <w:p w14:paraId="26A9CDF6" w14:textId="77777777" w:rsidR="00247A22" w:rsidRPr="008D6E81" w:rsidRDefault="00247A22" w:rsidP="00DF60D8">
      <w:pPr>
        <w:pStyle w:val="BodyText"/>
        <w:widowControl/>
        <w:numPr>
          <w:ilvl w:val="0"/>
          <w:numId w:val="51"/>
        </w:numPr>
        <w:tabs>
          <w:tab w:val="clear" w:pos="2160"/>
          <w:tab w:val="num" w:pos="3600"/>
        </w:tabs>
        <w:autoSpaceDE/>
        <w:autoSpaceDN/>
        <w:ind w:hanging="360"/>
        <w:rPr>
          <w:sz w:val="22"/>
          <w:szCs w:val="22"/>
        </w:rPr>
      </w:pPr>
      <w:r w:rsidRPr="008D6E81">
        <w:rPr>
          <w:sz w:val="22"/>
          <w:szCs w:val="22"/>
        </w:rPr>
        <w:t>will aid in the restoration of Service;</w:t>
      </w:r>
    </w:p>
    <w:p w14:paraId="5B4F1FA5" w14:textId="77777777" w:rsidR="00247A22" w:rsidRPr="008D6E81" w:rsidRDefault="00247A22" w:rsidP="00DF60D8">
      <w:pPr>
        <w:pStyle w:val="BodyText"/>
        <w:widowControl/>
        <w:numPr>
          <w:ilvl w:val="0"/>
          <w:numId w:val="51"/>
        </w:numPr>
        <w:tabs>
          <w:tab w:val="clear" w:pos="2160"/>
          <w:tab w:val="num" w:pos="3600"/>
        </w:tabs>
        <w:autoSpaceDE/>
        <w:autoSpaceDN/>
        <w:ind w:hanging="360"/>
        <w:rPr>
          <w:sz w:val="22"/>
          <w:szCs w:val="22"/>
        </w:rPr>
      </w:pPr>
      <w:r w:rsidRPr="008D6E81">
        <w:rPr>
          <w:sz w:val="22"/>
          <w:szCs w:val="22"/>
        </w:rPr>
        <w:t>is required to make necessary repairs to or changes in the Facilities; or</w:t>
      </w:r>
    </w:p>
    <w:p w14:paraId="057DEF83" w14:textId="77777777" w:rsidR="00247A22" w:rsidRPr="008D6E81" w:rsidRDefault="00247A22" w:rsidP="00DF60D8">
      <w:pPr>
        <w:pStyle w:val="BodyText"/>
        <w:widowControl/>
        <w:numPr>
          <w:ilvl w:val="0"/>
          <w:numId w:val="51"/>
        </w:numPr>
        <w:tabs>
          <w:tab w:val="clear" w:pos="2160"/>
          <w:tab w:val="num" w:pos="3600"/>
        </w:tabs>
        <w:autoSpaceDE/>
        <w:autoSpaceDN/>
        <w:ind w:hanging="360"/>
        <w:rPr>
          <w:sz w:val="22"/>
          <w:szCs w:val="22"/>
        </w:rPr>
      </w:pPr>
      <w:r w:rsidRPr="008D6E81">
        <w:rPr>
          <w:sz w:val="22"/>
          <w:szCs w:val="22"/>
        </w:rPr>
        <w:t xml:space="preserve">in the event of a national or local disaster, to protect public safety, or if required by any governmental or regulatory body with jurisdiction over LP&amp;L, or if required by the applicable regional transmission operator, including </w:t>
      </w:r>
      <w:r w:rsidR="004A3974">
        <w:rPr>
          <w:sz w:val="22"/>
          <w:szCs w:val="22"/>
        </w:rPr>
        <w:t>the Electric Reliability Council of Texas (“</w:t>
      </w:r>
      <w:r w:rsidRPr="008D6E81">
        <w:rPr>
          <w:sz w:val="22"/>
          <w:szCs w:val="22"/>
        </w:rPr>
        <w:t>ERCOT</w:t>
      </w:r>
      <w:r w:rsidR="004A3974">
        <w:rPr>
          <w:sz w:val="22"/>
          <w:szCs w:val="22"/>
        </w:rPr>
        <w:t>”)</w:t>
      </w:r>
      <w:r w:rsidRPr="008D6E81">
        <w:rPr>
          <w:sz w:val="22"/>
          <w:szCs w:val="22"/>
        </w:rPr>
        <w:t>.</w:t>
      </w:r>
    </w:p>
    <w:p w14:paraId="4B5A1DA6" w14:textId="77777777" w:rsidR="00247A22" w:rsidRPr="008D6E81" w:rsidRDefault="00247A22" w:rsidP="00247A22">
      <w:pPr>
        <w:pStyle w:val="BodyText"/>
        <w:ind w:left="720"/>
        <w:rPr>
          <w:sz w:val="22"/>
          <w:szCs w:val="22"/>
        </w:rPr>
      </w:pPr>
    </w:p>
    <w:p w14:paraId="5B3057D3" w14:textId="77777777" w:rsidR="00247A22" w:rsidRPr="008D6E81" w:rsidRDefault="00247A22" w:rsidP="00247A22">
      <w:pPr>
        <w:pStyle w:val="BodyText"/>
        <w:ind w:left="1440"/>
        <w:rPr>
          <w:sz w:val="22"/>
          <w:szCs w:val="22"/>
        </w:rPr>
      </w:pPr>
      <w:r w:rsidRPr="008D6E81">
        <w:rPr>
          <w:sz w:val="22"/>
          <w:szCs w:val="22"/>
        </w:rPr>
        <w:t>LP&amp;L</w:t>
      </w:r>
      <w:r w:rsidRPr="008D6E81" w:rsidDel="00AD166C">
        <w:rPr>
          <w:sz w:val="22"/>
          <w:szCs w:val="22"/>
        </w:rPr>
        <w:t xml:space="preserve"> </w:t>
      </w:r>
      <w:r w:rsidRPr="008D6E81">
        <w:rPr>
          <w:sz w:val="22"/>
          <w:szCs w:val="22"/>
        </w:rPr>
        <w:t>may, in the event of a national emergency or local disaster resulting in disruption of normal Service, in the public interest, interrupt Service to the Customer to provide necessary Service to civil defense or other emergency service agencies on a temporary basis until normal Service to the agencies can be restored.</w:t>
      </w:r>
    </w:p>
    <w:p w14:paraId="68A6106B" w14:textId="77777777" w:rsidR="00247A22" w:rsidRPr="008D6E81" w:rsidRDefault="00247A22" w:rsidP="00247A22">
      <w:pPr>
        <w:pStyle w:val="BodyText"/>
        <w:ind w:left="720"/>
        <w:rPr>
          <w:sz w:val="22"/>
          <w:szCs w:val="22"/>
        </w:rPr>
      </w:pPr>
    </w:p>
    <w:p w14:paraId="45D0BFBF" w14:textId="77777777" w:rsidR="00247A22" w:rsidRPr="007D2A6E" w:rsidRDefault="00247A22" w:rsidP="00DF60D8">
      <w:pPr>
        <w:widowControl/>
        <w:numPr>
          <w:ilvl w:val="0"/>
          <w:numId w:val="52"/>
        </w:numPr>
        <w:tabs>
          <w:tab w:val="clear" w:pos="1440"/>
        </w:tabs>
        <w:autoSpaceDE/>
        <w:autoSpaceDN/>
        <w:jc w:val="both"/>
      </w:pPr>
      <w:r w:rsidRPr="007D2A6E">
        <w:rPr>
          <w:u w:val="single"/>
        </w:rPr>
        <w:t>Disclaimer of Warranties</w:t>
      </w:r>
      <w:r w:rsidRPr="007D2A6E">
        <w:t xml:space="preserve">.  </w:t>
      </w:r>
      <w:r w:rsidRPr="008D6E81">
        <w:rPr>
          <w:b/>
        </w:rPr>
        <w:t>LP&amp;L</w:t>
      </w:r>
      <w:r w:rsidRPr="008D6E81" w:rsidDel="00AD166C">
        <w:rPr>
          <w:b/>
        </w:rPr>
        <w:t xml:space="preserve"> </w:t>
      </w:r>
      <w:r w:rsidRPr="008D6E81">
        <w:rPr>
          <w:b/>
          <w:caps/>
        </w:rPr>
        <w:t>AND the City</w:t>
      </w:r>
      <w:r w:rsidR="004A3974">
        <w:rPr>
          <w:b/>
          <w:caps/>
        </w:rPr>
        <w:t xml:space="preserve"> OF LUBBOCK</w:t>
      </w:r>
      <w:r w:rsidRPr="008D6E81">
        <w:rPr>
          <w:b/>
          <w:caps/>
        </w:rPr>
        <w:t xml:space="preserve"> make no warranties whatsoever with regard to the provision of any service and disclaim any and all warranties, expressED or implied, including but not limited to warranties of SERVICE, merchantability, and fitness for a particular purpose.</w:t>
      </w:r>
    </w:p>
    <w:p w14:paraId="7458EB49" w14:textId="77777777" w:rsidR="00247A22" w:rsidRPr="007D2A6E" w:rsidRDefault="00247A22" w:rsidP="008D6E81"/>
    <w:p w14:paraId="124734C0"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24" w:name="_Toc137131297"/>
      <w:r>
        <w:t>TERMS OF PAYMENT</w:t>
      </w:r>
      <w:bookmarkEnd w:id="1121"/>
      <w:bookmarkEnd w:id="1124"/>
    </w:p>
    <w:p w14:paraId="50BF6C83" w14:textId="78A17C05" w:rsidR="00B720A5" w:rsidRDefault="00B720A5" w:rsidP="00B720A5">
      <w:pPr>
        <w:pStyle w:val="BodyText"/>
        <w:ind w:firstLine="0"/>
      </w:pPr>
    </w:p>
    <w:p w14:paraId="661FB3AA" w14:textId="04081EF7" w:rsidR="000D11E6" w:rsidRDefault="00D60A5C" w:rsidP="005D4A18">
      <w:pPr>
        <w:pStyle w:val="BodyText"/>
      </w:pPr>
      <w:r>
        <w:t xml:space="preserve">For </w:t>
      </w:r>
      <w:r w:rsidR="000D11E6">
        <w:t xml:space="preserve">Billing and Remittance </w:t>
      </w:r>
      <w:r>
        <w:t xml:space="preserve">to Competitive Retailers </w:t>
      </w:r>
      <w:r w:rsidR="00957E10">
        <w:t>for Delivery Charges</w:t>
      </w:r>
      <w:r>
        <w:t>, refer to Section 4.4.D of this document.</w:t>
      </w:r>
    </w:p>
    <w:p w14:paraId="4BBFDD60" w14:textId="77777777" w:rsidR="00D60A5C" w:rsidRDefault="00D60A5C" w:rsidP="00D60A5C">
      <w:pPr>
        <w:pStyle w:val="BodyText"/>
        <w:ind w:left="1800" w:firstLine="0"/>
      </w:pPr>
    </w:p>
    <w:p w14:paraId="144AF31C" w14:textId="77777777" w:rsidR="00150AE5" w:rsidRDefault="00150AE5" w:rsidP="00150AE5">
      <w:pPr>
        <w:pStyle w:val="BodyText"/>
        <w:ind w:left="1440" w:firstLine="0"/>
      </w:pPr>
    </w:p>
    <w:p w14:paraId="1A5D471A"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25" w:name="_Toc131705754"/>
      <w:bookmarkStart w:id="1126" w:name="_Toc137131298"/>
      <w:r>
        <w:t>TERMS AND CONDITIONS</w:t>
      </w:r>
      <w:bookmarkEnd w:id="1125"/>
      <w:bookmarkEnd w:id="1126"/>
    </w:p>
    <w:p w14:paraId="077D6054" w14:textId="77777777" w:rsidR="00B720A5" w:rsidRDefault="00B720A5" w:rsidP="00B720A5">
      <w:pPr>
        <w:pStyle w:val="BodyText"/>
        <w:ind w:firstLine="0"/>
      </w:pPr>
    </w:p>
    <w:p w14:paraId="6FE52C9C" w14:textId="79505195" w:rsidR="00251384" w:rsidRPr="008D6E81" w:rsidRDefault="00251384" w:rsidP="00B720A5">
      <w:pPr>
        <w:pStyle w:val="BodyText"/>
        <w:ind w:firstLine="0"/>
        <w:rPr>
          <w:sz w:val="22"/>
          <w:szCs w:val="22"/>
        </w:rPr>
      </w:pPr>
      <w:r w:rsidRPr="008D6E81">
        <w:rPr>
          <w:sz w:val="22"/>
          <w:szCs w:val="22"/>
        </w:rPr>
        <w:t xml:space="preserve">Service supplied under this Tariff is subject to the terms and conditions set forth in </w:t>
      </w:r>
      <w:r w:rsidR="00167A02">
        <w:rPr>
          <w:sz w:val="22"/>
          <w:szCs w:val="22"/>
        </w:rPr>
        <w:t>this Delivery Service Tariff</w:t>
      </w:r>
      <w:r w:rsidRPr="008D6E81">
        <w:rPr>
          <w:sz w:val="22"/>
          <w:szCs w:val="22"/>
        </w:rPr>
        <w:t xml:space="preserve"> as approved </w:t>
      </w:r>
      <w:r w:rsidRPr="0083349B">
        <w:rPr>
          <w:sz w:val="22"/>
          <w:szCs w:val="22"/>
        </w:rPr>
        <w:t xml:space="preserve">by the City Council of the City of Lubbock and on file with the City Secretary of the City of Lubbock. </w:t>
      </w:r>
      <w:r w:rsidR="00696055" w:rsidRPr="0083349B">
        <w:rPr>
          <w:sz w:val="22"/>
          <w:szCs w:val="22"/>
        </w:rPr>
        <w:t xml:space="preserve">Customers and </w:t>
      </w:r>
      <w:r w:rsidR="0014577C" w:rsidRPr="0083349B">
        <w:rPr>
          <w:sz w:val="22"/>
          <w:szCs w:val="22"/>
        </w:rPr>
        <w:t>Competitive Retailers</w:t>
      </w:r>
      <w:r w:rsidR="00696055" w:rsidRPr="0083349B">
        <w:rPr>
          <w:sz w:val="22"/>
          <w:szCs w:val="22"/>
        </w:rPr>
        <w:t xml:space="preserve"> are further subject to LP&amp;L’s Customer Protection Rules, as approved by the Electric Utility Board of the City of Lubbock.</w:t>
      </w:r>
    </w:p>
    <w:p w14:paraId="45ED626B" w14:textId="77777777" w:rsidR="00150AE5" w:rsidRDefault="00150AE5" w:rsidP="00150AE5">
      <w:pPr>
        <w:pStyle w:val="BodyText"/>
        <w:ind w:left="1440" w:firstLine="0"/>
      </w:pPr>
    </w:p>
    <w:p w14:paraId="3EE5858D"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27" w:name="_Toc131705755"/>
      <w:bookmarkStart w:id="1128" w:name="_Toc137131299"/>
      <w:r w:rsidRPr="1D84DE4B">
        <w:t>TERRITORY</w:t>
      </w:r>
      <w:bookmarkEnd w:id="1127"/>
      <w:bookmarkEnd w:id="1128"/>
    </w:p>
    <w:p w14:paraId="06415488" w14:textId="77777777" w:rsidR="00B720A5" w:rsidRDefault="00B720A5" w:rsidP="00B720A5">
      <w:pPr>
        <w:pStyle w:val="BodyText"/>
        <w:ind w:firstLine="0"/>
      </w:pPr>
    </w:p>
    <w:p w14:paraId="1354A4E0" w14:textId="77777777" w:rsidR="00251384" w:rsidRPr="008D6E81" w:rsidRDefault="00251384" w:rsidP="00B720A5">
      <w:pPr>
        <w:pStyle w:val="BodyText"/>
        <w:ind w:firstLine="0"/>
        <w:rPr>
          <w:sz w:val="22"/>
          <w:szCs w:val="22"/>
        </w:rPr>
      </w:pPr>
      <w:r w:rsidRPr="008D6E81">
        <w:rPr>
          <w:sz w:val="22"/>
          <w:szCs w:val="22"/>
        </w:rPr>
        <w:t>LP&amp;L Service Territory</w:t>
      </w:r>
      <w:r w:rsidR="00167A02">
        <w:rPr>
          <w:sz w:val="22"/>
          <w:szCs w:val="22"/>
        </w:rPr>
        <w:t>, as provided in Chapter 2 of the Tariff for Competitive Retail Access</w:t>
      </w:r>
    </w:p>
    <w:p w14:paraId="3145D315" w14:textId="77777777" w:rsidR="00150AE5" w:rsidRDefault="00150AE5" w:rsidP="00150AE5">
      <w:pPr>
        <w:pStyle w:val="BodyText"/>
        <w:ind w:left="1440" w:firstLine="0"/>
      </w:pPr>
    </w:p>
    <w:p w14:paraId="5EBF9ED3"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29" w:name="_Toc131705756"/>
      <w:bookmarkStart w:id="1130" w:name="_Toc137131300"/>
      <w:r w:rsidRPr="1D84DE4B">
        <w:t>EFFECTIVE DATE</w:t>
      </w:r>
      <w:bookmarkEnd w:id="1129"/>
      <w:bookmarkEnd w:id="1130"/>
    </w:p>
    <w:p w14:paraId="783CE874" w14:textId="77777777" w:rsidR="00B720A5" w:rsidRDefault="00B720A5" w:rsidP="00B720A5">
      <w:pPr>
        <w:pStyle w:val="BodyText"/>
        <w:ind w:firstLine="0"/>
      </w:pPr>
    </w:p>
    <w:p w14:paraId="53AEA83E" w14:textId="50A2C248" w:rsidR="00251384" w:rsidRPr="008D6E81" w:rsidRDefault="00251384" w:rsidP="008C7A17">
      <w:pPr>
        <w:pStyle w:val="BodyText"/>
        <w:ind w:firstLine="0"/>
        <w:rPr>
          <w:sz w:val="22"/>
          <w:szCs w:val="22"/>
        </w:rPr>
      </w:pPr>
      <w:r w:rsidRPr="008D6E81">
        <w:rPr>
          <w:sz w:val="22"/>
          <w:szCs w:val="22"/>
        </w:rPr>
        <w:t>For all Meters read by LP&amp;L on or after October 1, 2023</w:t>
      </w:r>
      <w:r w:rsidR="00AD47B1">
        <w:rPr>
          <w:sz w:val="22"/>
          <w:szCs w:val="22"/>
        </w:rPr>
        <w:t>, and for which this Delivery Service Tariff is applicable, as provided herein</w:t>
      </w:r>
      <w:r w:rsidR="00167A02">
        <w:rPr>
          <w:sz w:val="22"/>
          <w:szCs w:val="22"/>
        </w:rPr>
        <w:t>.</w:t>
      </w:r>
      <w:r w:rsidRPr="008D6E81">
        <w:rPr>
          <w:sz w:val="22"/>
          <w:szCs w:val="22"/>
        </w:rPr>
        <w:t xml:space="preserve">  </w:t>
      </w:r>
    </w:p>
    <w:p w14:paraId="6E794756" w14:textId="283D38C2" w:rsidR="00475122" w:rsidRDefault="00475122">
      <w:pPr>
        <w:rPr>
          <w:sz w:val="19"/>
          <w:szCs w:val="19"/>
        </w:rPr>
      </w:pPr>
      <w:r>
        <w:br w:type="page"/>
      </w:r>
    </w:p>
    <w:p w14:paraId="4FB73195" w14:textId="77777777" w:rsidR="008C7A17" w:rsidRDefault="008C7A17" w:rsidP="008C7A17">
      <w:pPr>
        <w:pStyle w:val="BodyText"/>
        <w:ind w:firstLine="0"/>
      </w:pPr>
    </w:p>
    <w:p w14:paraId="3DB28EE6"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31" w:name="_Toc130814889"/>
      <w:bookmarkStart w:id="1132" w:name="_Toc131705757"/>
      <w:bookmarkStart w:id="1133" w:name="_Toc137131301"/>
      <w:r>
        <w:t>RESIDENTIAL DELIVERY SYSTEM SERVICE</w:t>
      </w:r>
      <w:bookmarkEnd w:id="1131"/>
      <w:bookmarkEnd w:id="1132"/>
      <w:bookmarkEnd w:id="1133"/>
    </w:p>
    <w:p w14:paraId="0620F3B0"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6840"/>
      </w:tblGrid>
      <w:tr w:rsidR="00251384" w:rsidRPr="00FD1EAF" w14:paraId="0DCFCA71" w14:textId="77777777" w:rsidTr="00251384">
        <w:trPr>
          <w:trHeight w:val="300"/>
        </w:trPr>
        <w:tc>
          <w:tcPr>
            <w:tcW w:w="2880" w:type="dxa"/>
            <w:tcBorders>
              <w:top w:val="nil"/>
              <w:left w:val="nil"/>
              <w:bottom w:val="nil"/>
              <w:right w:val="nil"/>
            </w:tcBorders>
            <w:shd w:val="clear" w:color="auto" w:fill="auto"/>
            <w:hideMark/>
          </w:tcPr>
          <w:p w14:paraId="39314A28"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840" w:type="dxa"/>
            <w:tcBorders>
              <w:top w:val="nil"/>
              <w:left w:val="nil"/>
              <w:bottom w:val="nil"/>
              <w:right w:val="nil"/>
            </w:tcBorders>
            <w:shd w:val="clear" w:color="auto" w:fill="auto"/>
            <w:hideMark/>
          </w:tcPr>
          <w:p w14:paraId="57B978FF" w14:textId="77777777" w:rsidR="001B3E08" w:rsidRDefault="001B3E08" w:rsidP="00251384">
            <w:pPr>
              <w:widowControl/>
              <w:ind w:left="360"/>
              <w:textAlignment w:val="baseline"/>
            </w:pPr>
            <w:r w:rsidRPr="001B3E08">
              <w:t xml:space="preserve">This schedule is applicable to Delivery Service for residential purposes (which may include a small amount of non-residential usage incidental to residential usage) of a permanent nature to Individual Private Dwellings (including their appurtenant structures) and to individually metered apartments when such Delivery Service is to one Point of Delivery and measured through one Meter and is not for shared or resale purposes. Residential Service is limited to one Individual Private Dwelling per platted parcel of land or postal delivery address. </w:t>
            </w:r>
          </w:p>
          <w:p w14:paraId="34D9AEA0" w14:textId="77777777" w:rsidR="001B3E08" w:rsidRDefault="001B3E08" w:rsidP="00251384">
            <w:pPr>
              <w:widowControl/>
              <w:ind w:left="360"/>
              <w:textAlignment w:val="baseline"/>
            </w:pPr>
          </w:p>
          <w:p w14:paraId="0D6B5254" w14:textId="0F042B69" w:rsidR="001B3E08" w:rsidRDefault="001B3E08" w:rsidP="00251384">
            <w:pPr>
              <w:widowControl/>
              <w:ind w:left="360"/>
              <w:textAlignment w:val="baseline"/>
            </w:pPr>
            <w:r w:rsidRPr="001B3E08">
              <w:t xml:space="preserve">If a premise is primarily used for non-residential purposes, Delivery Service will be provided under the </w:t>
            </w:r>
            <w:r w:rsidR="00AD47B1">
              <w:t>LP&amp;L’s</w:t>
            </w:r>
            <w:r w:rsidR="00AD47B1" w:rsidRPr="001B3E08">
              <w:t xml:space="preserve"> </w:t>
            </w:r>
            <w:r w:rsidRPr="001B3E08">
              <w:t xml:space="preserve">appropriate Secondary Service or Primary Service rate schedule. </w:t>
            </w:r>
          </w:p>
          <w:p w14:paraId="5FC8C579" w14:textId="77777777" w:rsidR="001B3E08" w:rsidRDefault="001B3E08" w:rsidP="00251384">
            <w:pPr>
              <w:widowControl/>
              <w:ind w:left="360"/>
              <w:textAlignment w:val="baseline"/>
            </w:pPr>
          </w:p>
          <w:p w14:paraId="665F4489" w14:textId="6E71B623" w:rsidR="001B3E08" w:rsidRDefault="001B3E08" w:rsidP="00251384">
            <w:pPr>
              <w:widowControl/>
              <w:ind w:left="360"/>
              <w:textAlignment w:val="baseline"/>
            </w:pPr>
            <w:r w:rsidRPr="001B3E08">
              <w:t>This schedule is not available for non-residential service, including but not limited to water wells, electric gates, barns, garag</w:t>
            </w:r>
            <w:r w:rsidR="00475122">
              <w:t>es, boat docks</w:t>
            </w:r>
            <w:r w:rsidRPr="001B3E08">
              <w:t>, or recreational vehicle parks, or for structures on the platted parcel of land requiring a separate Meter.</w:t>
            </w:r>
          </w:p>
          <w:p w14:paraId="1CE38D46" w14:textId="77777777" w:rsidR="001B3E08" w:rsidRDefault="001B3E08" w:rsidP="00251384">
            <w:pPr>
              <w:widowControl/>
              <w:ind w:left="360"/>
              <w:textAlignment w:val="baseline"/>
            </w:pPr>
          </w:p>
          <w:p w14:paraId="00E9362B"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2A328339" w14:textId="77777777" w:rsidTr="00251384">
        <w:trPr>
          <w:trHeight w:val="300"/>
        </w:trPr>
        <w:tc>
          <w:tcPr>
            <w:tcW w:w="2880" w:type="dxa"/>
            <w:tcBorders>
              <w:top w:val="nil"/>
              <w:left w:val="nil"/>
              <w:bottom w:val="nil"/>
              <w:right w:val="nil"/>
            </w:tcBorders>
            <w:shd w:val="clear" w:color="auto" w:fill="auto"/>
            <w:hideMark/>
          </w:tcPr>
          <w:p w14:paraId="77961B14"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5499C54A"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7F39057" w14:textId="77777777" w:rsidTr="00251384">
        <w:trPr>
          <w:trHeight w:val="300"/>
        </w:trPr>
        <w:tc>
          <w:tcPr>
            <w:tcW w:w="2880" w:type="dxa"/>
            <w:tcBorders>
              <w:top w:val="nil"/>
              <w:left w:val="nil"/>
              <w:bottom w:val="nil"/>
              <w:right w:val="nil"/>
            </w:tcBorders>
            <w:shd w:val="clear" w:color="auto" w:fill="auto"/>
            <w:hideMark/>
          </w:tcPr>
          <w:p w14:paraId="6EE0E54A"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44C941F1"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729AFE3B" w14:textId="77777777" w:rsidTr="00251384">
        <w:trPr>
          <w:trHeight w:val="300"/>
        </w:trPr>
        <w:tc>
          <w:tcPr>
            <w:tcW w:w="2880" w:type="dxa"/>
            <w:tcBorders>
              <w:top w:val="nil"/>
              <w:left w:val="nil"/>
              <w:bottom w:val="nil"/>
              <w:right w:val="nil"/>
            </w:tcBorders>
            <w:shd w:val="clear" w:color="auto" w:fill="auto"/>
            <w:hideMark/>
          </w:tcPr>
          <w:p w14:paraId="55F558FC"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840" w:type="dxa"/>
            <w:tcBorders>
              <w:top w:val="nil"/>
              <w:left w:val="nil"/>
              <w:bottom w:val="nil"/>
              <w:right w:val="nil"/>
            </w:tcBorders>
            <w:shd w:val="clear" w:color="auto" w:fill="auto"/>
            <w:hideMark/>
          </w:tcPr>
          <w:p w14:paraId="40638D4B"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N/A </w:t>
            </w:r>
          </w:p>
          <w:p w14:paraId="4630569B"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4777426A"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$0.05780 per kWh </w:t>
            </w:r>
          </w:p>
          <w:p w14:paraId="453BA8A3"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1CC13DAC"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3C67BBC3"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1F37CAAC" w14:textId="77777777" w:rsidTr="00251384">
        <w:trPr>
          <w:trHeight w:val="300"/>
        </w:trPr>
        <w:tc>
          <w:tcPr>
            <w:tcW w:w="2880" w:type="dxa"/>
            <w:tcBorders>
              <w:top w:val="nil"/>
              <w:left w:val="nil"/>
              <w:bottom w:val="nil"/>
              <w:right w:val="nil"/>
            </w:tcBorders>
            <w:shd w:val="clear" w:color="auto" w:fill="auto"/>
            <w:hideMark/>
          </w:tcPr>
          <w:p w14:paraId="3F1807D5"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7F14D86"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37FF0B22" w14:textId="77777777" w:rsidTr="00251384">
        <w:trPr>
          <w:trHeight w:val="300"/>
        </w:trPr>
        <w:tc>
          <w:tcPr>
            <w:tcW w:w="2880" w:type="dxa"/>
            <w:tcBorders>
              <w:top w:val="nil"/>
              <w:left w:val="nil"/>
              <w:bottom w:val="nil"/>
              <w:right w:val="nil"/>
            </w:tcBorders>
            <w:shd w:val="clear" w:color="auto" w:fill="auto"/>
            <w:hideMark/>
          </w:tcPr>
          <w:p w14:paraId="3A66FCC8"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BFC4566"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4E48B8C4" w14:textId="77777777" w:rsidTr="00251384">
        <w:trPr>
          <w:trHeight w:val="300"/>
        </w:trPr>
        <w:tc>
          <w:tcPr>
            <w:tcW w:w="2880" w:type="dxa"/>
            <w:tcBorders>
              <w:top w:val="nil"/>
              <w:left w:val="nil"/>
              <w:bottom w:val="nil"/>
              <w:right w:val="nil"/>
            </w:tcBorders>
            <w:shd w:val="clear" w:color="auto" w:fill="auto"/>
            <w:hideMark/>
          </w:tcPr>
          <w:p w14:paraId="4E5AF037"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1BE5828"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3C9D595" w14:textId="77777777" w:rsidTr="00251384">
        <w:trPr>
          <w:trHeight w:val="300"/>
        </w:trPr>
        <w:tc>
          <w:tcPr>
            <w:tcW w:w="2880" w:type="dxa"/>
            <w:tcBorders>
              <w:top w:val="nil"/>
              <w:left w:val="nil"/>
              <w:bottom w:val="nil"/>
              <w:right w:val="nil"/>
            </w:tcBorders>
            <w:shd w:val="clear" w:color="auto" w:fill="auto"/>
            <w:hideMark/>
          </w:tcPr>
          <w:p w14:paraId="56E526EC"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3012FEE8"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7D0F20DE" w14:textId="77777777" w:rsidTr="00251384">
        <w:trPr>
          <w:trHeight w:val="300"/>
        </w:trPr>
        <w:tc>
          <w:tcPr>
            <w:tcW w:w="2880" w:type="dxa"/>
            <w:tcBorders>
              <w:top w:val="nil"/>
              <w:left w:val="nil"/>
              <w:bottom w:val="nil"/>
              <w:right w:val="nil"/>
            </w:tcBorders>
            <w:shd w:val="clear" w:color="auto" w:fill="auto"/>
            <w:hideMark/>
          </w:tcPr>
          <w:p w14:paraId="5113A406"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840" w:type="dxa"/>
            <w:tcBorders>
              <w:top w:val="nil"/>
              <w:left w:val="nil"/>
              <w:bottom w:val="nil"/>
              <w:right w:val="nil"/>
            </w:tcBorders>
            <w:shd w:val="clear" w:color="auto" w:fill="auto"/>
            <w:hideMark/>
          </w:tcPr>
          <w:p w14:paraId="79884D6C"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42D494F6" w14:textId="77777777" w:rsidTr="00251384">
        <w:trPr>
          <w:trHeight w:val="300"/>
        </w:trPr>
        <w:tc>
          <w:tcPr>
            <w:tcW w:w="2880" w:type="dxa"/>
            <w:tcBorders>
              <w:top w:val="nil"/>
              <w:left w:val="nil"/>
              <w:bottom w:val="nil"/>
              <w:right w:val="nil"/>
            </w:tcBorders>
            <w:shd w:val="clear" w:color="auto" w:fill="auto"/>
            <w:hideMark/>
          </w:tcPr>
          <w:p w14:paraId="486CCF92"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840" w:type="dxa"/>
            <w:tcBorders>
              <w:top w:val="nil"/>
              <w:left w:val="nil"/>
              <w:bottom w:val="nil"/>
              <w:right w:val="nil"/>
            </w:tcBorders>
            <w:shd w:val="clear" w:color="auto" w:fill="auto"/>
            <w:hideMark/>
          </w:tcPr>
          <w:p w14:paraId="1163F5AC"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7D9688C3" w14:textId="77777777" w:rsidTr="00251384">
        <w:trPr>
          <w:trHeight w:val="300"/>
        </w:trPr>
        <w:tc>
          <w:tcPr>
            <w:tcW w:w="2880" w:type="dxa"/>
            <w:tcBorders>
              <w:top w:val="nil"/>
              <w:left w:val="nil"/>
              <w:bottom w:val="nil"/>
              <w:right w:val="nil"/>
            </w:tcBorders>
            <w:shd w:val="clear" w:color="auto" w:fill="auto"/>
            <w:hideMark/>
          </w:tcPr>
          <w:p w14:paraId="70637429"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326C3E15"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156F1F9C" w14:textId="77777777" w:rsidTr="00251384">
        <w:trPr>
          <w:trHeight w:val="300"/>
        </w:trPr>
        <w:tc>
          <w:tcPr>
            <w:tcW w:w="2880" w:type="dxa"/>
            <w:tcBorders>
              <w:top w:val="nil"/>
              <w:left w:val="nil"/>
              <w:bottom w:val="nil"/>
              <w:right w:val="nil"/>
            </w:tcBorders>
            <w:shd w:val="clear" w:color="auto" w:fill="auto"/>
            <w:hideMark/>
          </w:tcPr>
          <w:p w14:paraId="13099894"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722F236E"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44AF1A48" w14:textId="77777777" w:rsidTr="00251384">
        <w:trPr>
          <w:trHeight w:val="300"/>
        </w:trPr>
        <w:tc>
          <w:tcPr>
            <w:tcW w:w="2880" w:type="dxa"/>
            <w:tcBorders>
              <w:top w:val="nil"/>
              <w:left w:val="nil"/>
              <w:bottom w:val="nil"/>
              <w:right w:val="nil"/>
            </w:tcBorders>
            <w:shd w:val="clear" w:color="auto" w:fill="auto"/>
            <w:hideMark/>
          </w:tcPr>
          <w:p w14:paraId="631C65D5" w14:textId="77777777" w:rsidR="00251384" w:rsidRPr="00FD1EAF"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537B8521" w14:textId="77777777" w:rsidR="00251384" w:rsidRPr="00FD1EAF" w:rsidRDefault="00251384" w:rsidP="00251384">
            <w:pPr>
              <w:widowControl/>
              <w:ind w:left="360"/>
              <w:textAlignment w:val="baseline"/>
              <w:rPr>
                <w:rFonts w:ascii="Segoe UI" w:hAnsi="Segoe UI" w:cs="Segoe UI"/>
                <w:sz w:val="18"/>
                <w:szCs w:val="18"/>
              </w:rPr>
            </w:pPr>
          </w:p>
        </w:tc>
      </w:tr>
    </w:tbl>
    <w:p w14:paraId="0C900717" w14:textId="55604974" w:rsidR="00475122" w:rsidRDefault="00475122" w:rsidP="00251384"/>
    <w:p w14:paraId="69EED9A2" w14:textId="77777777" w:rsidR="00475122" w:rsidRDefault="00475122">
      <w:r>
        <w:br w:type="page"/>
      </w:r>
    </w:p>
    <w:p w14:paraId="02F39323" w14:textId="77777777" w:rsidR="00251384" w:rsidRDefault="00251384" w:rsidP="00251384"/>
    <w:p w14:paraId="0C6CA30C"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34" w:name="_Toc130814890"/>
      <w:bookmarkStart w:id="1135" w:name="_Toc131705758"/>
      <w:bookmarkStart w:id="1136" w:name="_Toc137131302"/>
      <w:r>
        <w:t>RESIDENTIAL WITH DISTRIBUTED GENERATION DELIVERY SYSTEM SERVICE</w:t>
      </w:r>
      <w:bookmarkEnd w:id="1134"/>
      <w:bookmarkEnd w:id="1135"/>
      <w:bookmarkEnd w:id="1136"/>
    </w:p>
    <w:p w14:paraId="3EB7C4D9"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FD1EAF" w14:paraId="7DA82019" w14:textId="77777777" w:rsidTr="00251384">
        <w:trPr>
          <w:trHeight w:val="300"/>
        </w:trPr>
        <w:tc>
          <w:tcPr>
            <w:tcW w:w="2805" w:type="dxa"/>
            <w:tcBorders>
              <w:top w:val="nil"/>
              <w:left w:val="nil"/>
              <w:bottom w:val="nil"/>
              <w:right w:val="nil"/>
            </w:tcBorders>
            <w:shd w:val="clear" w:color="auto" w:fill="auto"/>
            <w:hideMark/>
          </w:tcPr>
          <w:p w14:paraId="2B07893B"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555" w:type="dxa"/>
            <w:tcBorders>
              <w:top w:val="nil"/>
              <w:left w:val="nil"/>
              <w:bottom w:val="nil"/>
              <w:right w:val="nil"/>
            </w:tcBorders>
            <w:shd w:val="clear" w:color="auto" w:fill="auto"/>
            <w:hideMark/>
          </w:tcPr>
          <w:p w14:paraId="7603F7BA" w14:textId="6BAFB23D" w:rsidR="00475122" w:rsidRDefault="00475122" w:rsidP="00475122">
            <w:pPr>
              <w:widowControl/>
              <w:ind w:left="360"/>
              <w:textAlignment w:val="baseline"/>
            </w:pPr>
            <w:r w:rsidRPr="001B3E08">
              <w:t xml:space="preserve">This schedule is applicable to Delivery </w:t>
            </w:r>
            <w:r>
              <w:t xml:space="preserve">Service for residential purposes with Distributed Generation, upon </w:t>
            </w:r>
            <w:r w:rsidR="00597416">
              <w:t xml:space="preserve">execution of an </w:t>
            </w:r>
            <w:r>
              <w:t>approved Interconnection Agreement,</w:t>
            </w:r>
            <w:r w:rsidRPr="001B3E08">
              <w:t xml:space="preserve"> (which may include a small amount of non-residential usage incidental to residential usage) of a permanent nature to Individual Private Dwellings (including their appurtenant structures) and to individually metered apartments when such Delivery Service is to one Point of Delivery and measured through one Meter and is not for shared or resale purposes. Residential Service is limited to one Individual Private Dwelling per platted parcel of land or postal delivery address. </w:t>
            </w:r>
          </w:p>
          <w:p w14:paraId="11439994" w14:textId="77777777" w:rsidR="00475122" w:rsidRDefault="00475122" w:rsidP="00475122">
            <w:pPr>
              <w:widowControl/>
              <w:ind w:left="360"/>
              <w:textAlignment w:val="baseline"/>
            </w:pPr>
          </w:p>
          <w:p w14:paraId="696771BE" w14:textId="2E021A29" w:rsidR="00475122" w:rsidRDefault="00475122" w:rsidP="00475122">
            <w:pPr>
              <w:widowControl/>
              <w:ind w:left="360"/>
              <w:textAlignment w:val="baseline"/>
            </w:pPr>
            <w:r w:rsidRPr="001B3E08">
              <w:t xml:space="preserve">If a premise is primarily used for non-residential purposes, Delivery Service will be provided under the </w:t>
            </w:r>
            <w:r w:rsidR="00AD47B1">
              <w:t>LP&amp;L’s</w:t>
            </w:r>
            <w:r w:rsidR="00AD47B1" w:rsidRPr="001B3E08">
              <w:t xml:space="preserve"> </w:t>
            </w:r>
            <w:r w:rsidRPr="001B3E08">
              <w:t xml:space="preserve">appropriate Secondary Service or Primary Service rate schedule. </w:t>
            </w:r>
          </w:p>
          <w:p w14:paraId="408381F5" w14:textId="77777777" w:rsidR="00475122" w:rsidRDefault="00475122" w:rsidP="00475122">
            <w:pPr>
              <w:widowControl/>
              <w:ind w:left="360"/>
              <w:textAlignment w:val="baseline"/>
            </w:pPr>
          </w:p>
          <w:p w14:paraId="101D581E" w14:textId="77777777" w:rsidR="00475122" w:rsidRDefault="00475122" w:rsidP="00475122">
            <w:pPr>
              <w:widowControl/>
              <w:ind w:left="360"/>
              <w:textAlignment w:val="baseline"/>
            </w:pPr>
            <w:r w:rsidRPr="001B3E08">
              <w:t>This schedule is not available for non-residential service, including but not limited to water wells, electric gates, barns, garag</w:t>
            </w:r>
            <w:r>
              <w:t>es, boat docks</w:t>
            </w:r>
            <w:r w:rsidRPr="001B3E08">
              <w:t>, or recreational vehicle parks, or for structures on the platted parcel of land requiring a separate Meter.</w:t>
            </w:r>
          </w:p>
          <w:p w14:paraId="78521C3F" w14:textId="41E3FA6A" w:rsidR="00475122" w:rsidRDefault="00475122" w:rsidP="00251384">
            <w:pPr>
              <w:widowControl/>
              <w:ind w:left="360"/>
              <w:textAlignment w:val="baseline"/>
            </w:pPr>
          </w:p>
          <w:p w14:paraId="55DC40A0"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8EE5846" w14:textId="77777777" w:rsidTr="00251384">
        <w:trPr>
          <w:trHeight w:val="300"/>
        </w:trPr>
        <w:tc>
          <w:tcPr>
            <w:tcW w:w="2805" w:type="dxa"/>
            <w:tcBorders>
              <w:top w:val="nil"/>
              <w:left w:val="nil"/>
              <w:bottom w:val="nil"/>
              <w:right w:val="nil"/>
            </w:tcBorders>
            <w:shd w:val="clear" w:color="auto" w:fill="auto"/>
            <w:hideMark/>
          </w:tcPr>
          <w:p w14:paraId="35E46774" w14:textId="77777777" w:rsidR="00251384" w:rsidRPr="00FD1EAF"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6555" w:type="dxa"/>
            <w:tcBorders>
              <w:top w:val="nil"/>
              <w:left w:val="nil"/>
              <w:bottom w:val="nil"/>
              <w:right w:val="nil"/>
            </w:tcBorders>
            <w:shd w:val="clear" w:color="auto" w:fill="auto"/>
            <w:hideMark/>
          </w:tcPr>
          <w:p w14:paraId="16619719" w14:textId="77777777" w:rsidR="00251384" w:rsidRPr="00FD1EAF"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FD1EAF" w14:paraId="17EA4464" w14:textId="77777777" w:rsidTr="00251384">
        <w:trPr>
          <w:trHeight w:val="300"/>
        </w:trPr>
        <w:tc>
          <w:tcPr>
            <w:tcW w:w="2805" w:type="dxa"/>
            <w:tcBorders>
              <w:top w:val="nil"/>
              <w:left w:val="nil"/>
              <w:bottom w:val="nil"/>
              <w:right w:val="nil"/>
            </w:tcBorders>
            <w:shd w:val="clear" w:color="auto" w:fill="auto"/>
            <w:hideMark/>
          </w:tcPr>
          <w:p w14:paraId="2ABD4621"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3A382B84"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4C06E263" w14:textId="77777777" w:rsidTr="00251384">
        <w:trPr>
          <w:trHeight w:val="300"/>
        </w:trPr>
        <w:tc>
          <w:tcPr>
            <w:tcW w:w="2805" w:type="dxa"/>
            <w:tcBorders>
              <w:top w:val="nil"/>
              <w:left w:val="nil"/>
              <w:bottom w:val="nil"/>
              <w:right w:val="nil"/>
            </w:tcBorders>
            <w:shd w:val="clear" w:color="auto" w:fill="auto"/>
            <w:hideMark/>
          </w:tcPr>
          <w:p w14:paraId="114E7737"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555" w:type="dxa"/>
            <w:tcBorders>
              <w:top w:val="nil"/>
              <w:left w:val="nil"/>
              <w:bottom w:val="nil"/>
              <w:right w:val="nil"/>
            </w:tcBorders>
            <w:shd w:val="clear" w:color="auto" w:fill="auto"/>
            <w:hideMark/>
          </w:tcPr>
          <w:p w14:paraId="0A402604"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$30.00 per Meter per Month </w:t>
            </w:r>
          </w:p>
          <w:p w14:paraId="59FF214C"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2BAD4324"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$0.02780 per kWh </w:t>
            </w:r>
          </w:p>
          <w:p w14:paraId="30F59073"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57B3537C"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15968F5F"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0BC9D0EC" w14:textId="77777777" w:rsidTr="00251384">
        <w:trPr>
          <w:trHeight w:val="300"/>
        </w:trPr>
        <w:tc>
          <w:tcPr>
            <w:tcW w:w="2805" w:type="dxa"/>
            <w:tcBorders>
              <w:top w:val="nil"/>
              <w:left w:val="nil"/>
              <w:bottom w:val="nil"/>
              <w:right w:val="nil"/>
            </w:tcBorders>
            <w:shd w:val="clear" w:color="auto" w:fill="auto"/>
            <w:hideMark/>
          </w:tcPr>
          <w:p w14:paraId="3F27D69E"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76613F64"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1B7C1B7" w14:textId="77777777" w:rsidTr="00251384">
        <w:trPr>
          <w:trHeight w:val="300"/>
        </w:trPr>
        <w:tc>
          <w:tcPr>
            <w:tcW w:w="2805" w:type="dxa"/>
            <w:tcBorders>
              <w:top w:val="nil"/>
              <w:left w:val="nil"/>
              <w:bottom w:val="nil"/>
              <w:right w:val="nil"/>
            </w:tcBorders>
            <w:shd w:val="clear" w:color="auto" w:fill="auto"/>
            <w:hideMark/>
          </w:tcPr>
          <w:p w14:paraId="5860AF4C"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1031CDFB"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1901FE69" w14:textId="77777777" w:rsidTr="00251384">
        <w:trPr>
          <w:trHeight w:val="300"/>
        </w:trPr>
        <w:tc>
          <w:tcPr>
            <w:tcW w:w="2805" w:type="dxa"/>
            <w:tcBorders>
              <w:top w:val="nil"/>
              <w:left w:val="nil"/>
              <w:bottom w:val="nil"/>
              <w:right w:val="nil"/>
            </w:tcBorders>
            <w:shd w:val="clear" w:color="auto" w:fill="auto"/>
            <w:hideMark/>
          </w:tcPr>
          <w:p w14:paraId="618F77C6"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57F2CF2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4D47962" w14:textId="77777777" w:rsidTr="00251384">
        <w:trPr>
          <w:trHeight w:val="300"/>
        </w:trPr>
        <w:tc>
          <w:tcPr>
            <w:tcW w:w="2805" w:type="dxa"/>
            <w:tcBorders>
              <w:top w:val="nil"/>
              <w:left w:val="nil"/>
              <w:bottom w:val="nil"/>
              <w:right w:val="nil"/>
            </w:tcBorders>
            <w:shd w:val="clear" w:color="auto" w:fill="auto"/>
            <w:hideMark/>
          </w:tcPr>
          <w:p w14:paraId="7C89C38E"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4C200E61"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59879CE" w14:textId="77777777" w:rsidTr="00251384">
        <w:trPr>
          <w:trHeight w:val="300"/>
        </w:trPr>
        <w:tc>
          <w:tcPr>
            <w:tcW w:w="2805" w:type="dxa"/>
            <w:tcBorders>
              <w:top w:val="nil"/>
              <w:left w:val="nil"/>
              <w:bottom w:val="nil"/>
              <w:right w:val="nil"/>
            </w:tcBorders>
            <w:shd w:val="clear" w:color="auto" w:fill="auto"/>
            <w:hideMark/>
          </w:tcPr>
          <w:p w14:paraId="6641456B"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555" w:type="dxa"/>
            <w:tcBorders>
              <w:top w:val="nil"/>
              <w:left w:val="nil"/>
              <w:bottom w:val="nil"/>
              <w:right w:val="nil"/>
            </w:tcBorders>
            <w:shd w:val="clear" w:color="auto" w:fill="auto"/>
            <w:hideMark/>
          </w:tcPr>
          <w:p w14:paraId="71110923"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0AAA1BD2" w14:textId="77777777" w:rsidTr="00251384">
        <w:trPr>
          <w:trHeight w:val="300"/>
        </w:trPr>
        <w:tc>
          <w:tcPr>
            <w:tcW w:w="2805" w:type="dxa"/>
            <w:tcBorders>
              <w:top w:val="nil"/>
              <w:left w:val="nil"/>
              <w:bottom w:val="nil"/>
              <w:right w:val="nil"/>
            </w:tcBorders>
            <w:shd w:val="clear" w:color="auto" w:fill="auto"/>
            <w:hideMark/>
          </w:tcPr>
          <w:p w14:paraId="35859181"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55" w:type="dxa"/>
            <w:tcBorders>
              <w:top w:val="nil"/>
              <w:left w:val="nil"/>
              <w:bottom w:val="nil"/>
              <w:right w:val="nil"/>
            </w:tcBorders>
            <w:shd w:val="clear" w:color="auto" w:fill="auto"/>
            <w:hideMark/>
          </w:tcPr>
          <w:p w14:paraId="602BC825"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80C8558" w14:textId="77777777" w:rsidTr="00251384">
        <w:trPr>
          <w:trHeight w:val="300"/>
        </w:trPr>
        <w:tc>
          <w:tcPr>
            <w:tcW w:w="2805" w:type="dxa"/>
            <w:tcBorders>
              <w:top w:val="nil"/>
              <w:left w:val="nil"/>
              <w:bottom w:val="nil"/>
              <w:right w:val="nil"/>
            </w:tcBorders>
            <w:shd w:val="clear" w:color="auto" w:fill="auto"/>
            <w:hideMark/>
          </w:tcPr>
          <w:p w14:paraId="3AF9FBBD"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233B6132"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6D5A723D" w14:textId="77777777" w:rsidTr="00251384">
        <w:trPr>
          <w:trHeight w:val="300"/>
        </w:trPr>
        <w:tc>
          <w:tcPr>
            <w:tcW w:w="2805" w:type="dxa"/>
            <w:tcBorders>
              <w:top w:val="nil"/>
              <w:left w:val="nil"/>
              <w:bottom w:val="nil"/>
              <w:right w:val="nil"/>
            </w:tcBorders>
            <w:shd w:val="clear" w:color="auto" w:fill="auto"/>
            <w:hideMark/>
          </w:tcPr>
          <w:p w14:paraId="53645410"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4AF9D483"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17B844CE" w14:textId="77777777" w:rsidTr="00251384">
        <w:trPr>
          <w:trHeight w:val="300"/>
        </w:trPr>
        <w:tc>
          <w:tcPr>
            <w:tcW w:w="2805" w:type="dxa"/>
            <w:tcBorders>
              <w:top w:val="nil"/>
              <w:left w:val="nil"/>
              <w:bottom w:val="nil"/>
              <w:right w:val="nil"/>
            </w:tcBorders>
            <w:shd w:val="clear" w:color="auto" w:fill="auto"/>
            <w:hideMark/>
          </w:tcPr>
          <w:p w14:paraId="41DD8765" w14:textId="77777777" w:rsidR="00251384" w:rsidRPr="00FD1EAF"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AA003A2" w14:textId="77777777" w:rsidR="00251384" w:rsidRPr="00FD1EAF" w:rsidRDefault="00251384" w:rsidP="00251384">
            <w:pPr>
              <w:widowControl/>
              <w:ind w:left="360"/>
              <w:textAlignment w:val="baseline"/>
              <w:rPr>
                <w:rFonts w:ascii="Segoe UI" w:hAnsi="Segoe UI" w:cs="Segoe UI"/>
                <w:sz w:val="18"/>
                <w:szCs w:val="18"/>
              </w:rPr>
            </w:pPr>
          </w:p>
        </w:tc>
      </w:tr>
    </w:tbl>
    <w:p w14:paraId="13345C58" w14:textId="77777777" w:rsidR="00251384" w:rsidRDefault="00251384" w:rsidP="00251384"/>
    <w:p w14:paraId="5AC756B6" w14:textId="0647D753" w:rsidR="004C25F7" w:rsidRDefault="004C25F7">
      <w:r>
        <w:br w:type="page"/>
      </w:r>
    </w:p>
    <w:p w14:paraId="0D1C3E55" w14:textId="77777777" w:rsidR="00251384" w:rsidRDefault="00251384" w:rsidP="00251384"/>
    <w:p w14:paraId="2C566D8B"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37" w:name="_Toc131705759"/>
      <w:bookmarkStart w:id="1138" w:name="_Toc137131303"/>
      <w:r w:rsidRPr="1D84DE4B">
        <w:t xml:space="preserve">Secondary Service less than or equal to 10 </w:t>
      </w:r>
      <w:r w:rsidRPr="1D84DE4B">
        <w:rPr>
          <w:color w:val="010101"/>
        </w:rPr>
        <w:t>kW</w:t>
      </w:r>
      <w:bookmarkEnd w:id="1137"/>
      <w:bookmarkEnd w:id="1138"/>
    </w:p>
    <w:p w14:paraId="0AB536C8" w14:textId="6D020AC4" w:rsidR="00251384" w:rsidRDefault="00251384" w:rsidP="00115BFF">
      <w:pPr>
        <w:pStyle w:val="Heading3"/>
        <w:numPr>
          <w:ilvl w:val="0"/>
          <w:numId w:val="0"/>
        </w:numPr>
        <w:tabs>
          <w:tab w:val="left" w:pos="2280"/>
        </w:tabs>
        <w:autoSpaceDE/>
        <w:autoSpaceDN/>
        <w:spacing w:before="0" w:after="0" w:line="239" w:lineRule="auto"/>
        <w:ind w:left="720" w:right="173"/>
      </w:pPr>
      <w:bookmarkStart w:id="1139" w:name="_Toc131705760"/>
      <w:bookmarkStart w:id="1140" w:name="_Toc137131304"/>
      <w:bookmarkStart w:id="1141" w:name="_Toc130814891"/>
      <w:r w:rsidRPr="1D84DE4B">
        <w:rPr>
          <w:smallCaps/>
        </w:rPr>
        <w:t>Delivery System Service</w:t>
      </w:r>
      <w:bookmarkEnd w:id="1139"/>
      <w:bookmarkEnd w:id="1140"/>
      <w:r>
        <w:t xml:space="preserve"> </w:t>
      </w:r>
    </w:p>
    <w:bookmarkEnd w:id="1141"/>
    <w:p w14:paraId="65033C7E"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6"/>
        <w:gridCol w:w="6544"/>
      </w:tblGrid>
      <w:tr w:rsidR="00251384" w:rsidRPr="00FD1EAF" w14:paraId="39BE654D" w14:textId="77777777" w:rsidTr="00251384">
        <w:trPr>
          <w:trHeight w:val="300"/>
        </w:trPr>
        <w:tc>
          <w:tcPr>
            <w:tcW w:w="2816" w:type="dxa"/>
            <w:tcBorders>
              <w:top w:val="nil"/>
              <w:left w:val="nil"/>
              <w:bottom w:val="nil"/>
              <w:right w:val="nil"/>
            </w:tcBorders>
            <w:shd w:val="clear" w:color="auto" w:fill="auto"/>
            <w:hideMark/>
          </w:tcPr>
          <w:p w14:paraId="4834A38F"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544" w:type="dxa"/>
            <w:tcBorders>
              <w:top w:val="nil"/>
              <w:left w:val="nil"/>
              <w:bottom w:val="nil"/>
              <w:right w:val="nil"/>
            </w:tcBorders>
            <w:shd w:val="clear" w:color="auto" w:fill="auto"/>
            <w:hideMark/>
          </w:tcPr>
          <w:p w14:paraId="4B6C082F" w14:textId="77777777" w:rsidR="00251384" w:rsidRDefault="00251384">
            <w:pPr>
              <w:widowControl/>
              <w:ind w:left="360"/>
              <w:textAlignment w:val="baseline"/>
            </w:pPr>
            <w:r w:rsidRPr="00FD1EAF">
              <w:t xml:space="preserve">This schedule is available to Customers requesting Delivery Service for non-Residential Purposes at Secondary Distribution Voltage levels with a peak demand less than or equal to 10 kW when such Delivery Service is to one Point of Delivery and measured through one Meter and is not for shared or resale purposes. </w:t>
            </w:r>
          </w:p>
          <w:p w14:paraId="7A512625" w14:textId="77777777" w:rsidR="007817C5" w:rsidRDefault="007817C5">
            <w:pPr>
              <w:widowControl/>
              <w:ind w:left="360"/>
              <w:textAlignment w:val="baseline"/>
            </w:pPr>
          </w:p>
          <w:p w14:paraId="3AED395D" w14:textId="6D46B1CE" w:rsidR="007817C5" w:rsidRPr="00FD1EAF" w:rsidRDefault="007817C5">
            <w:pPr>
              <w:widowControl/>
              <w:ind w:left="360"/>
              <w:textAlignment w:val="baseline"/>
              <w:rPr>
                <w:rFonts w:ascii="Segoe UI" w:hAnsi="Segoe UI" w:cs="Segoe UI"/>
                <w:sz w:val="18"/>
                <w:szCs w:val="18"/>
              </w:rPr>
            </w:pPr>
            <w:r>
              <w:rPr>
                <w:color w:val="010101"/>
              </w:rPr>
              <w:t>LP&amp;L will evaluate Customers’ demand once per year in October.  If a Customer’s demand exceeds 10kW at any time during that year, the Premises will be assigned to the Secondary Service Greater than 10kW until the next evaluation.</w:t>
            </w:r>
          </w:p>
        </w:tc>
      </w:tr>
      <w:tr w:rsidR="00251384" w:rsidRPr="00FD1EAF" w14:paraId="4CF0D031" w14:textId="77777777" w:rsidTr="00251384">
        <w:trPr>
          <w:trHeight w:val="300"/>
        </w:trPr>
        <w:tc>
          <w:tcPr>
            <w:tcW w:w="2816" w:type="dxa"/>
            <w:tcBorders>
              <w:top w:val="nil"/>
              <w:left w:val="nil"/>
              <w:bottom w:val="nil"/>
              <w:right w:val="nil"/>
            </w:tcBorders>
            <w:shd w:val="clear" w:color="auto" w:fill="auto"/>
            <w:hideMark/>
          </w:tcPr>
          <w:p w14:paraId="5840FD82"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504A4974"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E09B1AA" w14:textId="77777777" w:rsidTr="00251384">
        <w:trPr>
          <w:trHeight w:val="300"/>
        </w:trPr>
        <w:tc>
          <w:tcPr>
            <w:tcW w:w="2816" w:type="dxa"/>
            <w:tcBorders>
              <w:top w:val="nil"/>
              <w:left w:val="nil"/>
              <w:bottom w:val="nil"/>
              <w:right w:val="nil"/>
            </w:tcBorders>
            <w:shd w:val="clear" w:color="auto" w:fill="auto"/>
            <w:hideMark/>
          </w:tcPr>
          <w:p w14:paraId="4D6FB49A"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517058C0"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2BFD301D" w14:textId="77777777" w:rsidTr="00251384">
        <w:trPr>
          <w:trHeight w:val="300"/>
        </w:trPr>
        <w:tc>
          <w:tcPr>
            <w:tcW w:w="2816" w:type="dxa"/>
            <w:tcBorders>
              <w:top w:val="nil"/>
              <w:left w:val="nil"/>
              <w:bottom w:val="nil"/>
              <w:right w:val="nil"/>
            </w:tcBorders>
            <w:shd w:val="clear" w:color="auto" w:fill="auto"/>
            <w:hideMark/>
          </w:tcPr>
          <w:p w14:paraId="34F1A086"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34A7FF62"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5D55F6D9" w14:textId="77777777" w:rsidTr="00251384">
        <w:trPr>
          <w:trHeight w:val="300"/>
        </w:trPr>
        <w:tc>
          <w:tcPr>
            <w:tcW w:w="2816" w:type="dxa"/>
            <w:tcBorders>
              <w:top w:val="nil"/>
              <w:left w:val="nil"/>
              <w:bottom w:val="nil"/>
              <w:right w:val="nil"/>
            </w:tcBorders>
            <w:shd w:val="clear" w:color="auto" w:fill="auto"/>
            <w:hideMark/>
          </w:tcPr>
          <w:p w14:paraId="2B2B9663"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544" w:type="dxa"/>
            <w:tcBorders>
              <w:top w:val="nil"/>
              <w:left w:val="nil"/>
              <w:bottom w:val="nil"/>
              <w:right w:val="nil"/>
            </w:tcBorders>
            <w:shd w:val="clear" w:color="auto" w:fill="auto"/>
            <w:hideMark/>
          </w:tcPr>
          <w:p w14:paraId="4235233D"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$0.05525 per kWh </w:t>
            </w:r>
          </w:p>
          <w:p w14:paraId="0B95BBBF"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0A504709"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44C1E409"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ECD4326" w14:textId="77777777" w:rsidTr="00251384">
        <w:trPr>
          <w:trHeight w:val="300"/>
        </w:trPr>
        <w:tc>
          <w:tcPr>
            <w:tcW w:w="2816" w:type="dxa"/>
            <w:tcBorders>
              <w:top w:val="nil"/>
              <w:left w:val="nil"/>
              <w:bottom w:val="nil"/>
              <w:right w:val="nil"/>
            </w:tcBorders>
            <w:shd w:val="clear" w:color="auto" w:fill="auto"/>
            <w:hideMark/>
          </w:tcPr>
          <w:p w14:paraId="45EBCAE8"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01D40B9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F6810C2" w14:textId="77777777" w:rsidTr="00251384">
        <w:trPr>
          <w:trHeight w:val="300"/>
        </w:trPr>
        <w:tc>
          <w:tcPr>
            <w:tcW w:w="2816" w:type="dxa"/>
            <w:tcBorders>
              <w:top w:val="nil"/>
              <w:left w:val="nil"/>
              <w:bottom w:val="nil"/>
              <w:right w:val="nil"/>
            </w:tcBorders>
            <w:shd w:val="clear" w:color="auto" w:fill="auto"/>
            <w:hideMark/>
          </w:tcPr>
          <w:p w14:paraId="6395D17C"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05927A3C"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421E6077" w14:textId="77777777" w:rsidTr="00251384">
        <w:trPr>
          <w:trHeight w:val="300"/>
        </w:trPr>
        <w:tc>
          <w:tcPr>
            <w:tcW w:w="2816" w:type="dxa"/>
            <w:tcBorders>
              <w:top w:val="nil"/>
              <w:left w:val="nil"/>
              <w:bottom w:val="nil"/>
              <w:right w:val="nil"/>
            </w:tcBorders>
            <w:shd w:val="clear" w:color="auto" w:fill="auto"/>
            <w:hideMark/>
          </w:tcPr>
          <w:p w14:paraId="3657CED3" w14:textId="77777777" w:rsidR="00251384" w:rsidRPr="00FD1EAF" w:rsidRDefault="00251384" w:rsidP="00DF60D8">
            <w:pPr>
              <w:widowControl/>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61A6412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59955E3" w14:textId="77777777" w:rsidTr="00251384">
        <w:trPr>
          <w:trHeight w:val="300"/>
        </w:trPr>
        <w:tc>
          <w:tcPr>
            <w:tcW w:w="2816" w:type="dxa"/>
            <w:tcBorders>
              <w:top w:val="nil"/>
              <w:left w:val="nil"/>
              <w:bottom w:val="nil"/>
              <w:right w:val="nil"/>
            </w:tcBorders>
            <w:shd w:val="clear" w:color="auto" w:fill="auto"/>
            <w:hideMark/>
          </w:tcPr>
          <w:p w14:paraId="22679345"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7A896FF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592DAD52" w14:textId="77777777" w:rsidTr="00251384">
        <w:trPr>
          <w:trHeight w:val="300"/>
        </w:trPr>
        <w:tc>
          <w:tcPr>
            <w:tcW w:w="2816" w:type="dxa"/>
            <w:tcBorders>
              <w:top w:val="nil"/>
              <w:left w:val="nil"/>
              <w:bottom w:val="nil"/>
              <w:right w:val="nil"/>
            </w:tcBorders>
            <w:shd w:val="clear" w:color="auto" w:fill="auto"/>
            <w:hideMark/>
          </w:tcPr>
          <w:p w14:paraId="6680A261"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6FE256ED"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6823E038" w14:textId="77777777" w:rsidTr="00251384">
        <w:trPr>
          <w:trHeight w:val="300"/>
        </w:trPr>
        <w:tc>
          <w:tcPr>
            <w:tcW w:w="2816" w:type="dxa"/>
            <w:tcBorders>
              <w:top w:val="nil"/>
              <w:left w:val="nil"/>
              <w:bottom w:val="nil"/>
              <w:right w:val="nil"/>
            </w:tcBorders>
            <w:shd w:val="clear" w:color="auto" w:fill="auto"/>
            <w:hideMark/>
          </w:tcPr>
          <w:p w14:paraId="485EF9EE"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544" w:type="dxa"/>
            <w:tcBorders>
              <w:top w:val="nil"/>
              <w:left w:val="nil"/>
              <w:bottom w:val="nil"/>
              <w:right w:val="nil"/>
            </w:tcBorders>
            <w:shd w:val="clear" w:color="auto" w:fill="auto"/>
            <w:hideMark/>
          </w:tcPr>
          <w:p w14:paraId="7EA702D0"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75251350" w14:textId="77777777" w:rsidTr="00251384">
        <w:trPr>
          <w:trHeight w:val="300"/>
        </w:trPr>
        <w:tc>
          <w:tcPr>
            <w:tcW w:w="2816" w:type="dxa"/>
            <w:tcBorders>
              <w:top w:val="nil"/>
              <w:left w:val="nil"/>
              <w:bottom w:val="nil"/>
              <w:right w:val="nil"/>
            </w:tcBorders>
            <w:shd w:val="clear" w:color="auto" w:fill="auto"/>
            <w:hideMark/>
          </w:tcPr>
          <w:p w14:paraId="435DAB85"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544" w:type="dxa"/>
            <w:tcBorders>
              <w:top w:val="nil"/>
              <w:left w:val="nil"/>
              <w:bottom w:val="nil"/>
              <w:right w:val="nil"/>
            </w:tcBorders>
            <w:shd w:val="clear" w:color="auto" w:fill="auto"/>
            <w:hideMark/>
          </w:tcPr>
          <w:p w14:paraId="7B89EBB9"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387B9A0" w14:textId="77777777" w:rsidTr="00251384">
        <w:trPr>
          <w:trHeight w:val="300"/>
        </w:trPr>
        <w:tc>
          <w:tcPr>
            <w:tcW w:w="2816" w:type="dxa"/>
            <w:tcBorders>
              <w:top w:val="nil"/>
              <w:left w:val="nil"/>
              <w:bottom w:val="nil"/>
              <w:right w:val="nil"/>
            </w:tcBorders>
            <w:shd w:val="clear" w:color="auto" w:fill="auto"/>
            <w:hideMark/>
          </w:tcPr>
          <w:p w14:paraId="2A62CEB0"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2B9FFBB3"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3858CA46" w14:textId="77777777" w:rsidTr="00251384">
        <w:trPr>
          <w:trHeight w:val="300"/>
        </w:trPr>
        <w:tc>
          <w:tcPr>
            <w:tcW w:w="2816" w:type="dxa"/>
            <w:tcBorders>
              <w:top w:val="nil"/>
              <w:left w:val="nil"/>
              <w:bottom w:val="nil"/>
              <w:right w:val="nil"/>
            </w:tcBorders>
            <w:shd w:val="clear" w:color="auto" w:fill="auto"/>
            <w:hideMark/>
          </w:tcPr>
          <w:p w14:paraId="78E9006B"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1DC20C26"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106DA58" w14:textId="77777777" w:rsidTr="00251384">
        <w:trPr>
          <w:trHeight w:val="300"/>
        </w:trPr>
        <w:tc>
          <w:tcPr>
            <w:tcW w:w="2816" w:type="dxa"/>
            <w:tcBorders>
              <w:top w:val="nil"/>
              <w:left w:val="nil"/>
              <w:bottom w:val="nil"/>
              <w:right w:val="nil"/>
            </w:tcBorders>
            <w:shd w:val="clear" w:color="auto" w:fill="auto"/>
            <w:hideMark/>
          </w:tcPr>
          <w:p w14:paraId="4154A94F" w14:textId="77777777" w:rsidR="00251384" w:rsidRPr="00FD1EAF" w:rsidRDefault="00251384" w:rsidP="00251384">
            <w:pPr>
              <w:widowControl/>
              <w:ind w:left="360"/>
              <w:textAlignment w:val="baseline"/>
              <w:rPr>
                <w:rFonts w:ascii="Segoe UI" w:hAnsi="Segoe UI" w:cs="Segoe UI"/>
                <w:sz w:val="18"/>
                <w:szCs w:val="18"/>
              </w:rPr>
            </w:pPr>
          </w:p>
        </w:tc>
        <w:tc>
          <w:tcPr>
            <w:tcW w:w="6544" w:type="dxa"/>
            <w:tcBorders>
              <w:top w:val="nil"/>
              <w:left w:val="nil"/>
              <w:bottom w:val="nil"/>
              <w:right w:val="nil"/>
            </w:tcBorders>
            <w:shd w:val="clear" w:color="auto" w:fill="auto"/>
            <w:hideMark/>
          </w:tcPr>
          <w:p w14:paraId="67F01948" w14:textId="77777777" w:rsidR="00251384" w:rsidRPr="00FD1EAF" w:rsidRDefault="00251384" w:rsidP="00251384">
            <w:pPr>
              <w:widowControl/>
              <w:ind w:left="360"/>
              <w:textAlignment w:val="baseline"/>
              <w:rPr>
                <w:rFonts w:ascii="Segoe UI" w:hAnsi="Segoe UI" w:cs="Segoe UI"/>
                <w:sz w:val="18"/>
                <w:szCs w:val="18"/>
              </w:rPr>
            </w:pPr>
          </w:p>
        </w:tc>
      </w:tr>
    </w:tbl>
    <w:p w14:paraId="7EF306C1" w14:textId="58CDE67C" w:rsidR="004C25F7" w:rsidRDefault="004C25F7" w:rsidP="00251384"/>
    <w:p w14:paraId="6E100653" w14:textId="77777777" w:rsidR="004C25F7" w:rsidRDefault="004C25F7">
      <w:r>
        <w:br w:type="page"/>
      </w:r>
    </w:p>
    <w:p w14:paraId="2530B649" w14:textId="77777777" w:rsidR="00251384" w:rsidRDefault="00251384" w:rsidP="00251384"/>
    <w:p w14:paraId="4C57216F" w14:textId="77777777" w:rsidR="00251384" w:rsidRDefault="00251384" w:rsidP="00251384"/>
    <w:p w14:paraId="45AA865A" w14:textId="77777777" w:rsidR="00251384" w:rsidRPr="0083349B" w:rsidRDefault="00251384" w:rsidP="00913AB3">
      <w:pPr>
        <w:pStyle w:val="Heading3"/>
        <w:numPr>
          <w:ilvl w:val="0"/>
          <w:numId w:val="19"/>
        </w:numPr>
        <w:tabs>
          <w:tab w:val="left" w:pos="2280"/>
        </w:tabs>
        <w:autoSpaceDE/>
        <w:autoSpaceDN/>
        <w:spacing w:before="0" w:after="0" w:line="239" w:lineRule="auto"/>
        <w:ind w:right="173"/>
      </w:pPr>
      <w:bookmarkStart w:id="1142" w:name="_Toc131705761"/>
      <w:bookmarkStart w:id="1143" w:name="_Toc137131305"/>
      <w:r w:rsidRPr="0083349B">
        <w:t>Secondary Service less than or equal to 10</w:t>
      </w:r>
      <w:r w:rsidRPr="0083349B">
        <w:rPr>
          <w:color w:val="010101"/>
        </w:rPr>
        <w:t xml:space="preserve"> kW</w:t>
      </w:r>
      <w:bookmarkEnd w:id="1142"/>
      <w:bookmarkEnd w:id="1143"/>
      <w:r w:rsidRPr="0083349B">
        <w:t xml:space="preserve"> </w:t>
      </w:r>
    </w:p>
    <w:p w14:paraId="39F0FB2B" w14:textId="5B1BF1E7" w:rsidR="00251384" w:rsidRPr="00115BFF" w:rsidRDefault="00251384" w:rsidP="00A170C3">
      <w:pPr>
        <w:ind w:firstLine="990"/>
        <w:rPr>
          <w:b/>
        </w:rPr>
      </w:pPr>
      <w:bookmarkStart w:id="1144" w:name="_Toc130814892"/>
      <w:r w:rsidRPr="0083349B">
        <w:rPr>
          <w:b/>
          <w:smallCaps/>
        </w:rPr>
        <w:t xml:space="preserve"> With Distributed Generation Delivery System Service</w:t>
      </w:r>
      <w:r w:rsidRPr="00115BFF">
        <w:rPr>
          <w:b/>
        </w:rPr>
        <w:t xml:space="preserve"> </w:t>
      </w:r>
    </w:p>
    <w:bookmarkEnd w:id="1144"/>
    <w:p w14:paraId="6CE07D9B" w14:textId="77777777" w:rsidR="00251384" w:rsidRDefault="00251384" w:rsidP="00251384"/>
    <w:tbl>
      <w:tblPr>
        <w:tblW w:w="8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6220"/>
      </w:tblGrid>
      <w:tr w:rsidR="00251384" w:rsidRPr="00FD1EAF" w14:paraId="0503F868" w14:textId="77777777" w:rsidTr="00DF60D8">
        <w:trPr>
          <w:trHeight w:val="2265"/>
        </w:trPr>
        <w:tc>
          <w:tcPr>
            <w:tcW w:w="2700" w:type="dxa"/>
            <w:tcBorders>
              <w:top w:val="nil"/>
              <w:left w:val="nil"/>
              <w:bottom w:val="nil"/>
              <w:right w:val="nil"/>
            </w:tcBorders>
            <w:shd w:val="clear" w:color="auto" w:fill="auto"/>
            <w:hideMark/>
          </w:tcPr>
          <w:p w14:paraId="7B3F8D1B" w14:textId="77777777" w:rsidR="00251384" w:rsidRPr="00FD1EAF" w:rsidRDefault="00251384" w:rsidP="00251384">
            <w:pPr>
              <w:widowControl/>
              <w:ind w:left="360"/>
              <w:textAlignment w:val="baseline"/>
              <w:rPr>
                <w:rFonts w:ascii="Segoe UI" w:hAnsi="Segoe UI" w:cs="Segoe UI"/>
                <w:sz w:val="18"/>
                <w:szCs w:val="18"/>
              </w:rPr>
            </w:pPr>
            <w:r w:rsidRPr="00FD1EAF">
              <w:rPr>
                <w:b/>
                <w:bCs/>
              </w:rPr>
              <w:t>APPLICABLE:</w:t>
            </w:r>
            <w:r w:rsidRPr="00FD1EAF">
              <w:t> </w:t>
            </w:r>
          </w:p>
        </w:tc>
        <w:tc>
          <w:tcPr>
            <w:tcW w:w="6220" w:type="dxa"/>
            <w:tcBorders>
              <w:top w:val="nil"/>
              <w:left w:val="nil"/>
              <w:bottom w:val="nil"/>
              <w:right w:val="nil"/>
            </w:tcBorders>
            <w:shd w:val="clear" w:color="auto" w:fill="auto"/>
            <w:hideMark/>
          </w:tcPr>
          <w:p w14:paraId="25F82A8A" w14:textId="77777777" w:rsidR="00DC67C0" w:rsidRDefault="00251384" w:rsidP="0001166B">
            <w:pPr>
              <w:widowControl/>
              <w:ind w:left="360"/>
              <w:textAlignment w:val="baseline"/>
            </w:pPr>
            <w:r w:rsidRPr="00FD1EAF">
              <w:t xml:space="preserve">This schedule is available to Customers requesting Delivery Service for non-Residential Purposes </w:t>
            </w:r>
            <w:r w:rsidR="0001166B">
              <w:t xml:space="preserve">upon approved Interconnection Agreement </w:t>
            </w:r>
            <w:r w:rsidRPr="00FD1EAF">
              <w:t xml:space="preserve">with Distributed Generation at Secondary Distribution Voltage levels with a peak demand less than or equal to 10 kW when such Delivery Service is to one Point of Delivery and measured through one Meter and is not for shared or resale purposes. </w:t>
            </w:r>
          </w:p>
          <w:p w14:paraId="65E663C2" w14:textId="77777777" w:rsidR="00DC67C0" w:rsidRDefault="00DC67C0" w:rsidP="0001166B">
            <w:pPr>
              <w:widowControl/>
              <w:ind w:left="360"/>
              <w:textAlignment w:val="baseline"/>
            </w:pPr>
          </w:p>
          <w:p w14:paraId="5802F87F" w14:textId="21B26785" w:rsidR="00251384" w:rsidRPr="00FD1EAF" w:rsidRDefault="00DC67C0" w:rsidP="0001166B">
            <w:pPr>
              <w:widowControl/>
              <w:ind w:left="360"/>
              <w:textAlignment w:val="baseline"/>
              <w:rPr>
                <w:rFonts w:ascii="Segoe UI" w:hAnsi="Segoe UI" w:cs="Segoe UI"/>
                <w:sz w:val="18"/>
                <w:szCs w:val="18"/>
              </w:rPr>
            </w:pPr>
            <w:r>
              <w:rPr>
                <w:color w:val="010101"/>
              </w:rPr>
              <w:t>LP&amp;L will evaluate Customers’ demand once per year</w:t>
            </w:r>
            <w:r w:rsidR="00681BEE">
              <w:rPr>
                <w:color w:val="010101"/>
              </w:rPr>
              <w:t xml:space="preserve"> in October</w:t>
            </w:r>
            <w:r>
              <w:rPr>
                <w:color w:val="010101"/>
              </w:rPr>
              <w:t xml:space="preserve">.  </w:t>
            </w:r>
            <w:r w:rsidR="00474D73">
              <w:rPr>
                <w:color w:val="010101"/>
              </w:rPr>
              <w:t>If</w:t>
            </w:r>
            <w:r w:rsidR="00092A3F">
              <w:rPr>
                <w:color w:val="010101"/>
              </w:rPr>
              <w:t xml:space="preserve"> a</w:t>
            </w:r>
            <w:r w:rsidR="00474D73">
              <w:rPr>
                <w:color w:val="010101"/>
              </w:rPr>
              <w:t xml:space="preserve"> </w:t>
            </w:r>
            <w:r>
              <w:rPr>
                <w:color w:val="010101"/>
              </w:rPr>
              <w:t>Customer</w:t>
            </w:r>
            <w:r w:rsidR="00474D73">
              <w:rPr>
                <w:color w:val="010101"/>
              </w:rPr>
              <w:t>’</w:t>
            </w:r>
            <w:r>
              <w:rPr>
                <w:color w:val="010101"/>
              </w:rPr>
              <w:t>s demand exceeds 10kW at any time during that year, the</w:t>
            </w:r>
            <w:r w:rsidR="00101DFA">
              <w:rPr>
                <w:color w:val="010101"/>
              </w:rPr>
              <w:t xml:space="preserve"> P</w:t>
            </w:r>
            <w:r>
              <w:rPr>
                <w:color w:val="010101"/>
              </w:rPr>
              <w:t>remise</w:t>
            </w:r>
            <w:r w:rsidR="00101DFA">
              <w:rPr>
                <w:color w:val="010101"/>
              </w:rPr>
              <w:t>s</w:t>
            </w:r>
            <w:r>
              <w:rPr>
                <w:color w:val="010101"/>
              </w:rPr>
              <w:t xml:space="preserve"> will be assigned to the Secondary Service Greater than 10kW until the next evaluation.</w:t>
            </w:r>
          </w:p>
        </w:tc>
      </w:tr>
      <w:tr w:rsidR="00251384" w:rsidRPr="00FD1EAF" w14:paraId="0657D93B" w14:textId="77777777" w:rsidTr="00DF60D8">
        <w:trPr>
          <w:trHeight w:val="240"/>
        </w:trPr>
        <w:tc>
          <w:tcPr>
            <w:tcW w:w="2700" w:type="dxa"/>
            <w:tcBorders>
              <w:top w:val="nil"/>
              <w:left w:val="nil"/>
              <w:bottom w:val="nil"/>
              <w:right w:val="nil"/>
            </w:tcBorders>
            <w:shd w:val="clear" w:color="auto" w:fill="auto"/>
            <w:hideMark/>
          </w:tcPr>
          <w:p w14:paraId="045D6036"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220" w:type="dxa"/>
            <w:tcBorders>
              <w:top w:val="nil"/>
              <w:left w:val="nil"/>
              <w:bottom w:val="nil"/>
              <w:right w:val="nil"/>
            </w:tcBorders>
            <w:shd w:val="clear" w:color="auto" w:fill="auto"/>
            <w:hideMark/>
          </w:tcPr>
          <w:p w14:paraId="0D40B476"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627FCE7D" w14:textId="77777777" w:rsidTr="00DF60D8">
        <w:trPr>
          <w:trHeight w:val="923"/>
        </w:trPr>
        <w:tc>
          <w:tcPr>
            <w:tcW w:w="2700" w:type="dxa"/>
            <w:tcBorders>
              <w:top w:val="nil"/>
              <w:left w:val="nil"/>
              <w:bottom w:val="nil"/>
              <w:right w:val="nil"/>
            </w:tcBorders>
            <w:shd w:val="clear" w:color="auto" w:fill="auto"/>
            <w:hideMark/>
          </w:tcPr>
          <w:p w14:paraId="73354F0C" w14:textId="77777777" w:rsidR="00251384" w:rsidRPr="00FD1EAF" w:rsidRDefault="00251384" w:rsidP="00251384">
            <w:pPr>
              <w:widowControl/>
              <w:ind w:left="360"/>
              <w:textAlignment w:val="baseline"/>
              <w:rPr>
                <w:rFonts w:ascii="Segoe UI" w:hAnsi="Segoe UI" w:cs="Segoe UI"/>
                <w:sz w:val="18"/>
                <w:szCs w:val="18"/>
              </w:rPr>
            </w:pPr>
          </w:p>
        </w:tc>
        <w:tc>
          <w:tcPr>
            <w:tcW w:w="6220" w:type="dxa"/>
            <w:tcBorders>
              <w:top w:val="nil"/>
              <w:left w:val="nil"/>
              <w:bottom w:val="nil"/>
              <w:right w:val="nil"/>
            </w:tcBorders>
            <w:shd w:val="clear" w:color="auto" w:fill="auto"/>
            <w:hideMark/>
          </w:tcPr>
          <w:p w14:paraId="5F267C6A" w14:textId="2F1006EC" w:rsidR="00251384" w:rsidRPr="00FD1EAF" w:rsidRDefault="00251384" w:rsidP="00251384">
            <w:pPr>
              <w:widowControl/>
              <w:ind w:left="360"/>
              <w:textAlignment w:val="baseline"/>
              <w:rPr>
                <w:rFonts w:ascii="Segoe UI" w:hAnsi="Segoe UI" w:cs="Segoe UI"/>
                <w:sz w:val="18"/>
                <w:szCs w:val="18"/>
              </w:rPr>
            </w:pPr>
          </w:p>
        </w:tc>
      </w:tr>
      <w:tr w:rsidR="00251384" w:rsidRPr="00FD1EAF" w14:paraId="72FE5DF6" w14:textId="77777777" w:rsidTr="00DF60D8">
        <w:trPr>
          <w:trHeight w:val="240"/>
        </w:trPr>
        <w:tc>
          <w:tcPr>
            <w:tcW w:w="2700" w:type="dxa"/>
            <w:tcBorders>
              <w:top w:val="nil"/>
              <w:left w:val="nil"/>
              <w:bottom w:val="nil"/>
              <w:right w:val="nil"/>
            </w:tcBorders>
            <w:shd w:val="clear" w:color="auto" w:fill="auto"/>
            <w:hideMark/>
          </w:tcPr>
          <w:p w14:paraId="5C218566"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220" w:type="dxa"/>
            <w:tcBorders>
              <w:top w:val="nil"/>
              <w:left w:val="nil"/>
              <w:bottom w:val="nil"/>
              <w:right w:val="nil"/>
            </w:tcBorders>
            <w:shd w:val="clear" w:color="auto" w:fill="auto"/>
            <w:hideMark/>
          </w:tcPr>
          <w:p w14:paraId="0D077ACA"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393DFF41" w14:textId="77777777" w:rsidTr="00DF60D8">
        <w:trPr>
          <w:trHeight w:val="1500"/>
        </w:trPr>
        <w:tc>
          <w:tcPr>
            <w:tcW w:w="2700" w:type="dxa"/>
            <w:tcBorders>
              <w:top w:val="nil"/>
              <w:left w:val="nil"/>
              <w:bottom w:val="nil"/>
              <w:right w:val="nil"/>
            </w:tcBorders>
            <w:shd w:val="clear" w:color="auto" w:fill="auto"/>
            <w:hideMark/>
          </w:tcPr>
          <w:p w14:paraId="2367AA9E" w14:textId="77777777" w:rsidR="00251384" w:rsidRPr="00FD1EAF" w:rsidRDefault="00251384" w:rsidP="00251384">
            <w:pPr>
              <w:widowControl/>
              <w:ind w:left="360"/>
              <w:textAlignment w:val="baseline"/>
              <w:rPr>
                <w:rFonts w:ascii="Segoe UI" w:hAnsi="Segoe UI" w:cs="Segoe UI"/>
                <w:sz w:val="18"/>
                <w:szCs w:val="18"/>
              </w:rPr>
            </w:pPr>
            <w:r w:rsidRPr="00FD1EAF">
              <w:rPr>
                <w:b/>
                <w:bCs/>
              </w:rPr>
              <w:t>RATE:</w:t>
            </w:r>
            <w:r w:rsidRPr="00FD1EAF">
              <w:t> </w:t>
            </w:r>
          </w:p>
        </w:tc>
        <w:tc>
          <w:tcPr>
            <w:tcW w:w="6220" w:type="dxa"/>
            <w:tcBorders>
              <w:top w:val="nil"/>
              <w:left w:val="nil"/>
              <w:bottom w:val="nil"/>
              <w:right w:val="nil"/>
            </w:tcBorders>
            <w:shd w:val="clear" w:color="auto" w:fill="auto"/>
            <w:hideMark/>
          </w:tcPr>
          <w:p w14:paraId="5B0939CD" w14:textId="77777777" w:rsidR="00251384" w:rsidRPr="00FD1EAF" w:rsidRDefault="00251384" w:rsidP="00251384">
            <w:pPr>
              <w:widowControl/>
              <w:ind w:left="360"/>
              <w:textAlignment w:val="baseline"/>
              <w:rPr>
                <w:rFonts w:ascii="Segoe UI" w:hAnsi="Segoe UI" w:cs="Segoe UI"/>
                <w:sz w:val="18"/>
                <w:szCs w:val="18"/>
              </w:rPr>
            </w:pPr>
            <w:r w:rsidRPr="00FD1EAF">
              <w:t>Delivery System Availability Charge:      $30.00 per Meter per Month </w:t>
            </w:r>
          </w:p>
          <w:p w14:paraId="0BFB557A"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440AE14B" w14:textId="77777777" w:rsidR="00251384" w:rsidRPr="00FD1EAF" w:rsidRDefault="00251384" w:rsidP="00251384">
            <w:pPr>
              <w:widowControl/>
              <w:ind w:left="360"/>
              <w:textAlignment w:val="baseline"/>
              <w:rPr>
                <w:rFonts w:ascii="Segoe UI" w:hAnsi="Segoe UI" w:cs="Segoe UI"/>
                <w:sz w:val="18"/>
                <w:szCs w:val="18"/>
              </w:rPr>
            </w:pPr>
            <w:r w:rsidRPr="00FD1EAF">
              <w:t>Delivery System Charge:</w:t>
            </w:r>
            <w:r w:rsidRPr="00FD1EAF">
              <w:rPr>
                <w:rFonts w:ascii="Calibri" w:hAnsi="Calibri" w:cs="Calibri"/>
              </w:rPr>
              <w:t xml:space="preserve"> </w:t>
            </w:r>
            <w:r w:rsidRPr="00FD1EAF">
              <w:t>                           $0.01920 per kWh </w:t>
            </w:r>
          </w:p>
          <w:p w14:paraId="7071C805" w14:textId="77777777" w:rsidR="00251384" w:rsidRPr="00FD1EAF" w:rsidRDefault="00251384" w:rsidP="00251384">
            <w:pPr>
              <w:widowControl/>
              <w:ind w:left="360"/>
              <w:textAlignment w:val="baseline"/>
              <w:rPr>
                <w:rFonts w:ascii="Segoe UI" w:hAnsi="Segoe UI" w:cs="Segoe UI"/>
                <w:sz w:val="18"/>
                <w:szCs w:val="18"/>
              </w:rPr>
            </w:pPr>
            <w:r w:rsidRPr="00FD1EAF">
              <w:t> </w:t>
            </w:r>
          </w:p>
          <w:p w14:paraId="5813567C" w14:textId="77777777" w:rsidR="00251384" w:rsidRPr="00FD1EAF" w:rsidRDefault="00251384" w:rsidP="00251384">
            <w:pPr>
              <w:widowControl/>
              <w:ind w:left="360"/>
              <w:textAlignment w:val="baseline"/>
              <w:rPr>
                <w:rFonts w:ascii="Segoe UI" w:hAnsi="Segoe UI" w:cs="Segoe UI"/>
                <w:sz w:val="18"/>
                <w:szCs w:val="18"/>
              </w:rPr>
            </w:pPr>
            <w:r w:rsidRPr="00FD1EAF">
              <w:t>Transition Charge:</w:t>
            </w:r>
            <w:r w:rsidRPr="00FD1EAF">
              <w:rPr>
                <w:rFonts w:ascii="Calibri" w:hAnsi="Calibri" w:cs="Calibri"/>
              </w:rPr>
              <w:t xml:space="preserve"> </w:t>
            </w:r>
            <w:r w:rsidRPr="00FD1EAF">
              <w:t>                           $0.00662 per kWh </w:t>
            </w:r>
          </w:p>
          <w:p w14:paraId="78E9B7D3"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79449CE4" w14:textId="77777777" w:rsidTr="00DF60D8">
        <w:trPr>
          <w:trHeight w:val="1260"/>
        </w:trPr>
        <w:tc>
          <w:tcPr>
            <w:tcW w:w="2700" w:type="dxa"/>
            <w:tcBorders>
              <w:top w:val="nil"/>
              <w:left w:val="nil"/>
              <w:bottom w:val="nil"/>
              <w:right w:val="nil"/>
            </w:tcBorders>
            <w:shd w:val="clear" w:color="auto" w:fill="auto"/>
            <w:hideMark/>
          </w:tcPr>
          <w:p w14:paraId="1A764625" w14:textId="77777777" w:rsidR="00251384" w:rsidRPr="00FD1EAF"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6220" w:type="dxa"/>
            <w:tcBorders>
              <w:top w:val="nil"/>
              <w:left w:val="nil"/>
              <w:bottom w:val="nil"/>
              <w:right w:val="nil"/>
            </w:tcBorders>
            <w:shd w:val="clear" w:color="auto" w:fill="auto"/>
            <w:hideMark/>
          </w:tcPr>
          <w:p w14:paraId="466DB1A3" w14:textId="77777777" w:rsidR="00251384" w:rsidRPr="00FD1EAF"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FD1EAF" w14:paraId="7CE607CC" w14:textId="77777777" w:rsidTr="00DF60D8">
        <w:trPr>
          <w:trHeight w:val="240"/>
        </w:trPr>
        <w:tc>
          <w:tcPr>
            <w:tcW w:w="2700" w:type="dxa"/>
            <w:tcBorders>
              <w:top w:val="nil"/>
              <w:left w:val="nil"/>
              <w:bottom w:val="nil"/>
              <w:right w:val="nil"/>
            </w:tcBorders>
            <w:shd w:val="clear" w:color="auto" w:fill="auto"/>
            <w:hideMark/>
          </w:tcPr>
          <w:p w14:paraId="5843DF7F" w14:textId="77777777" w:rsidR="00251384" w:rsidRPr="00FD1EAF" w:rsidRDefault="00251384" w:rsidP="00251384">
            <w:pPr>
              <w:widowControl/>
              <w:ind w:left="360"/>
              <w:textAlignment w:val="baseline"/>
              <w:rPr>
                <w:rFonts w:ascii="Segoe UI" w:hAnsi="Segoe UI" w:cs="Segoe UI"/>
                <w:sz w:val="18"/>
                <w:szCs w:val="18"/>
              </w:rPr>
            </w:pPr>
          </w:p>
        </w:tc>
        <w:tc>
          <w:tcPr>
            <w:tcW w:w="6220" w:type="dxa"/>
            <w:tcBorders>
              <w:top w:val="nil"/>
              <w:left w:val="nil"/>
              <w:bottom w:val="nil"/>
              <w:right w:val="nil"/>
            </w:tcBorders>
            <w:shd w:val="clear" w:color="auto" w:fill="auto"/>
            <w:hideMark/>
          </w:tcPr>
          <w:p w14:paraId="3EE1F0F7"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0AAA4FB7" w14:textId="77777777" w:rsidTr="00DF60D8">
        <w:trPr>
          <w:trHeight w:val="240"/>
        </w:trPr>
        <w:tc>
          <w:tcPr>
            <w:tcW w:w="2700" w:type="dxa"/>
            <w:tcBorders>
              <w:top w:val="nil"/>
              <w:left w:val="nil"/>
              <w:bottom w:val="nil"/>
              <w:right w:val="nil"/>
            </w:tcBorders>
            <w:shd w:val="clear" w:color="auto" w:fill="auto"/>
          </w:tcPr>
          <w:p w14:paraId="1FC615AC" w14:textId="77777777" w:rsidR="00251384" w:rsidRPr="00FD1EAF" w:rsidRDefault="00251384" w:rsidP="00251384">
            <w:pPr>
              <w:widowControl/>
              <w:ind w:left="360"/>
              <w:textAlignment w:val="baseline"/>
              <w:rPr>
                <w:rFonts w:ascii="Segoe UI" w:hAnsi="Segoe UI" w:cs="Segoe UI"/>
                <w:sz w:val="18"/>
                <w:szCs w:val="18"/>
              </w:rPr>
            </w:pPr>
          </w:p>
        </w:tc>
        <w:tc>
          <w:tcPr>
            <w:tcW w:w="6220" w:type="dxa"/>
            <w:tcBorders>
              <w:top w:val="nil"/>
              <w:left w:val="nil"/>
              <w:bottom w:val="nil"/>
              <w:right w:val="nil"/>
            </w:tcBorders>
            <w:shd w:val="clear" w:color="auto" w:fill="auto"/>
          </w:tcPr>
          <w:p w14:paraId="0D3A2501"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2F8E06FB" w14:textId="77777777" w:rsidTr="00DF60D8">
        <w:trPr>
          <w:trHeight w:val="990"/>
        </w:trPr>
        <w:tc>
          <w:tcPr>
            <w:tcW w:w="2700" w:type="dxa"/>
            <w:tcBorders>
              <w:top w:val="nil"/>
              <w:left w:val="nil"/>
              <w:bottom w:val="nil"/>
              <w:right w:val="nil"/>
            </w:tcBorders>
            <w:shd w:val="clear" w:color="auto" w:fill="auto"/>
          </w:tcPr>
          <w:p w14:paraId="42C0C35F" w14:textId="77777777" w:rsidR="00251384" w:rsidRPr="00FD1EAF" w:rsidRDefault="00251384" w:rsidP="00251384">
            <w:pPr>
              <w:widowControl/>
              <w:ind w:left="360"/>
              <w:textAlignment w:val="baseline"/>
              <w:rPr>
                <w:rFonts w:ascii="Segoe UI" w:hAnsi="Segoe UI" w:cs="Segoe UI"/>
                <w:sz w:val="18"/>
                <w:szCs w:val="18"/>
              </w:rPr>
            </w:pPr>
          </w:p>
        </w:tc>
        <w:tc>
          <w:tcPr>
            <w:tcW w:w="6220" w:type="dxa"/>
            <w:tcBorders>
              <w:top w:val="nil"/>
              <w:left w:val="nil"/>
              <w:bottom w:val="nil"/>
              <w:right w:val="nil"/>
            </w:tcBorders>
            <w:shd w:val="clear" w:color="auto" w:fill="auto"/>
          </w:tcPr>
          <w:p w14:paraId="7813ED93" w14:textId="77777777" w:rsidR="00251384" w:rsidRPr="00FD1EAF" w:rsidRDefault="00251384" w:rsidP="00251384">
            <w:pPr>
              <w:widowControl/>
              <w:ind w:left="360"/>
              <w:textAlignment w:val="baseline"/>
              <w:rPr>
                <w:rFonts w:ascii="Segoe UI" w:hAnsi="Segoe UI" w:cs="Segoe UI"/>
                <w:sz w:val="18"/>
                <w:szCs w:val="18"/>
              </w:rPr>
            </w:pPr>
          </w:p>
        </w:tc>
      </w:tr>
      <w:tr w:rsidR="00251384" w:rsidRPr="00FD1EAF" w14:paraId="77813B2B" w14:textId="77777777" w:rsidTr="00DF60D8">
        <w:trPr>
          <w:trHeight w:val="240"/>
        </w:trPr>
        <w:tc>
          <w:tcPr>
            <w:tcW w:w="2700" w:type="dxa"/>
            <w:tcBorders>
              <w:top w:val="nil"/>
              <w:left w:val="nil"/>
              <w:bottom w:val="nil"/>
              <w:right w:val="nil"/>
            </w:tcBorders>
            <w:shd w:val="clear" w:color="auto" w:fill="auto"/>
            <w:hideMark/>
          </w:tcPr>
          <w:p w14:paraId="76AE9848"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220" w:type="dxa"/>
            <w:tcBorders>
              <w:top w:val="nil"/>
              <w:left w:val="nil"/>
              <w:bottom w:val="nil"/>
              <w:right w:val="nil"/>
            </w:tcBorders>
            <w:shd w:val="clear" w:color="auto" w:fill="auto"/>
            <w:hideMark/>
          </w:tcPr>
          <w:p w14:paraId="2314FED7"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r w:rsidR="00251384" w:rsidRPr="00FD1EAF" w14:paraId="1A6C7535" w14:textId="77777777" w:rsidTr="00DF60D8">
        <w:trPr>
          <w:trHeight w:val="495"/>
        </w:trPr>
        <w:tc>
          <w:tcPr>
            <w:tcW w:w="2700" w:type="dxa"/>
            <w:tcBorders>
              <w:top w:val="nil"/>
              <w:left w:val="nil"/>
              <w:bottom w:val="nil"/>
              <w:right w:val="nil"/>
            </w:tcBorders>
            <w:shd w:val="clear" w:color="auto" w:fill="auto"/>
            <w:hideMark/>
          </w:tcPr>
          <w:p w14:paraId="33C7E240" w14:textId="77777777" w:rsidR="00251384" w:rsidRPr="00FD1EAF" w:rsidRDefault="00251384" w:rsidP="00251384">
            <w:pPr>
              <w:widowControl/>
              <w:ind w:left="360"/>
              <w:textAlignment w:val="baseline"/>
              <w:rPr>
                <w:rFonts w:ascii="Segoe UI" w:hAnsi="Segoe UI" w:cs="Segoe UI"/>
                <w:sz w:val="18"/>
                <w:szCs w:val="18"/>
              </w:rPr>
            </w:pPr>
            <w:r w:rsidRPr="00FD1EAF">
              <w:rPr>
                <w:b/>
                <w:bCs/>
              </w:rPr>
              <w:t>CHARACTER OF SERVICE:</w:t>
            </w:r>
            <w:r w:rsidRPr="00FD1EAF">
              <w:t> </w:t>
            </w:r>
          </w:p>
        </w:tc>
        <w:tc>
          <w:tcPr>
            <w:tcW w:w="6220" w:type="dxa"/>
            <w:tcBorders>
              <w:top w:val="nil"/>
              <w:left w:val="nil"/>
              <w:bottom w:val="nil"/>
              <w:right w:val="nil"/>
            </w:tcBorders>
            <w:shd w:val="clear" w:color="auto" w:fill="auto"/>
            <w:hideMark/>
          </w:tcPr>
          <w:p w14:paraId="163F6E05" w14:textId="77777777" w:rsidR="00251384" w:rsidRPr="00FD1EAF" w:rsidRDefault="00251384" w:rsidP="00251384">
            <w:pPr>
              <w:widowControl/>
              <w:ind w:left="360"/>
              <w:textAlignment w:val="baseline"/>
              <w:rPr>
                <w:rFonts w:ascii="Segoe UI" w:hAnsi="Segoe UI" w:cs="Segoe UI"/>
                <w:sz w:val="18"/>
                <w:szCs w:val="18"/>
              </w:rPr>
            </w:pPr>
            <w:r w:rsidRPr="00FD1EAF">
              <w:t>AC.  60 hertz.  Single-phase 120/240 volts.  Three-phase 240 volts where available on secondary. </w:t>
            </w:r>
          </w:p>
        </w:tc>
      </w:tr>
      <w:tr w:rsidR="00251384" w:rsidRPr="00FD1EAF" w14:paraId="65C4B24E" w14:textId="77777777" w:rsidTr="00DF60D8">
        <w:trPr>
          <w:trHeight w:val="240"/>
        </w:trPr>
        <w:tc>
          <w:tcPr>
            <w:tcW w:w="2700" w:type="dxa"/>
            <w:tcBorders>
              <w:top w:val="nil"/>
              <w:left w:val="nil"/>
              <w:bottom w:val="nil"/>
              <w:right w:val="nil"/>
            </w:tcBorders>
            <w:shd w:val="clear" w:color="auto" w:fill="auto"/>
            <w:hideMark/>
          </w:tcPr>
          <w:p w14:paraId="4DD93F5B" w14:textId="77777777" w:rsidR="00251384" w:rsidRPr="00FD1EAF" w:rsidRDefault="00251384" w:rsidP="00251384">
            <w:pPr>
              <w:widowControl/>
              <w:ind w:left="360"/>
              <w:textAlignment w:val="baseline"/>
              <w:rPr>
                <w:rFonts w:ascii="Segoe UI" w:hAnsi="Segoe UI" w:cs="Segoe UI"/>
                <w:sz w:val="18"/>
                <w:szCs w:val="18"/>
              </w:rPr>
            </w:pPr>
            <w:r w:rsidRPr="00FD1EAF">
              <w:t> </w:t>
            </w:r>
          </w:p>
        </w:tc>
        <w:tc>
          <w:tcPr>
            <w:tcW w:w="6220" w:type="dxa"/>
            <w:tcBorders>
              <w:top w:val="nil"/>
              <w:left w:val="nil"/>
              <w:bottom w:val="nil"/>
              <w:right w:val="nil"/>
            </w:tcBorders>
            <w:shd w:val="clear" w:color="auto" w:fill="auto"/>
            <w:hideMark/>
          </w:tcPr>
          <w:p w14:paraId="22605C61" w14:textId="77777777" w:rsidR="00251384" w:rsidRPr="00FD1EAF" w:rsidRDefault="00251384" w:rsidP="00251384">
            <w:pPr>
              <w:widowControl/>
              <w:ind w:left="360"/>
              <w:textAlignment w:val="baseline"/>
              <w:rPr>
                <w:rFonts w:ascii="Segoe UI" w:hAnsi="Segoe UI" w:cs="Segoe UI"/>
                <w:sz w:val="18"/>
                <w:szCs w:val="18"/>
              </w:rPr>
            </w:pPr>
            <w:r w:rsidRPr="00FD1EAF">
              <w:t> </w:t>
            </w:r>
          </w:p>
        </w:tc>
      </w:tr>
    </w:tbl>
    <w:p w14:paraId="5DC6B3AE" w14:textId="4B05C42A" w:rsidR="00DC67C0" w:rsidRDefault="00DC67C0" w:rsidP="00251384"/>
    <w:p w14:paraId="374364DD" w14:textId="77777777" w:rsidR="00DC67C0" w:rsidRDefault="00DC67C0">
      <w:r>
        <w:br w:type="page"/>
      </w:r>
    </w:p>
    <w:p w14:paraId="4E24BB1D" w14:textId="77777777" w:rsidR="00251384" w:rsidRDefault="00251384" w:rsidP="00251384"/>
    <w:p w14:paraId="21D7ADE3"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45" w:name="_Toc131705762"/>
      <w:bookmarkStart w:id="1146" w:name="_Toc137131306"/>
      <w:r w:rsidRPr="1D84DE4B">
        <w:t xml:space="preserve">Secondary Service GREATER than 10 </w:t>
      </w:r>
      <w:r w:rsidRPr="1D84DE4B">
        <w:rPr>
          <w:color w:val="010101"/>
        </w:rPr>
        <w:t>kW</w:t>
      </w:r>
      <w:bookmarkEnd w:id="1145"/>
      <w:bookmarkEnd w:id="1146"/>
      <w:r>
        <w:t xml:space="preserve"> </w:t>
      </w:r>
    </w:p>
    <w:p w14:paraId="6A368FAA" w14:textId="543A1DE0" w:rsidR="00251384" w:rsidRPr="00115BFF" w:rsidRDefault="00251384" w:rsidP="00B855DF">
      <w:pPr>
        <w:pStyle w:val="Heading3"/>
        <w:numPr>
          <w:ilvl w:val="0"/>
          <w:numId w:val="0"/>
        </w:numPr>
        <w:ind w:firstLine="1080"/>
        <w:rPr>
          <w:b w:val="0"/>
        </w:rPr>
      </w:pPr>
      <w:bookmarkStart w:id="1147" w:name="_Toc131705763"/>
      <w:bookmarkStart w:id="1148" w:name="_Toc137131307"/>
      <w:bookmarkStart w:id="1149" w:name="_Toc130814893"/>
      <w:r w:rsidRPr="00115BFF">
        <w:rPr>
          <w:b w:val="0"/>
        </w:rPr>
        <w:t>Delivery System Service</w:t>
      </w:r>
      <w:bookmarkEnd w:id="1147"/>
      <w:bookmarkEnd w:id="1148"/>
      <w:r w:rsidRPr="00115BFF">
        <w:rPr>
          <w:b w:val="0"/>
        </w:rPr>
        <w:t xml:space="preserve"> </w:t>
      </w:r>
      <w:bookmarkEnd w:id="1149"/>
    </w:p>
    <w:p w14:paraId="4A32616C"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9A2FDC" w14:paraId="2A54AEB6" w14:textId="77777777" w:rsidTr="00251384">
        <w:trPr>
          <w:trHeight w:val="300"/>
        </w:trPr>
        <w:tc>
          <w:tcPr>
            <w:tcW w:w="2805" w:type="dxa"/>
            <w:tcBorders>
              <w:top w:val="nil"/>
              <w:left w:val="nil"/>
              <w:bottom w:val="nil"/>
              <w:right w:val="nil"/>
            </w:tcBorders>
            <w:shd w:val="clear" w:color="auto" w:fill="auto"/>
            <w:hideMark/>
          </w:tcPr>
          <w:p w14:paraId="09D03EF5"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APPLICABLE:</w:t>
            </w:r>
            <w:r w:rsidRPr="009A2FDC">
              <w:rPr>
                <w:color w:val="010101"/>
              </w:rPr>
              <w:t> </w:t>
            </w:r>
          </w:p>
        </w:tc>
        <w:tc>
          <w:tcPr>
            <w:tcW w:w="6555" w:type="dxa"/>
            <w:tcBorders>
              <w:top w:val="nil"/>
              <w:left w:val="nil"/>
              <w:bottom w:val="nil"/>
              <w:right w:val="nil"/>
            </w:tcBorders>
            <w:shd w:val="clear" w:color="auto" w:fill="auto"/>
            <w:hideMark/>
          </w:tcPr>
          <w:p w14:paraId="150C04DD" w14:textId="77777777" w:rsidR="00251384" w:rsidRPr="009A2FDC" w:rsidRDefault="00251384" w:rsidP="00B10998">
            <w:pPr>
              <w:widowControl/>
              <w:ind w:left="360"/>
              <w:textAlignment w:val="baseline"/>
              <w:rPr>
                <w:rFonts w:ascii="Segoe UI" w:hAnsi="Segoe UI" w:cs="Segoe UI"/>
                <w:sz w:val="18"/>
                <w:szCs w:val="18"/>
              </w:rPr>
            </w:pPr>
            <w:r w:rsidRPr="009A2FDC">
              <w:rPr>
                <w:color w:val="010101"/>
              </w:rPr>
              <w:t xml:space="preserve">This schedule is available to Customers requesting Delivery Service for non-Residential Purposes at Secondary Distribution Voltage levels with a peak demand greater than 10 kW when such Delivery Service is to one Point of Delivery and measured through one Meter; except that, at </w:t>
            </w:r>
            <w:r>
              <w:rPr>
                <w:color w:val="010101"/>
              </w:rPr>
              <w:t>LP&amp;L</w:t>
            </w:r>
            <w:r w:rsidRPr="009A2FDC">
              <w:rPr>
                <w:color w:val="010101"/>
              </w:rPr>
              <w:t xml:space="preserve">’s option, locations where the Customer’s Electrical Installation or Premises has multiple connections to </w:t>
            </w:r>
            <w:r>
              <w:rPr>
                <w:color w:val="010101"/>
              </w:rPr>
              <w:t>LP&amp;L</w:t>
            </w:r>
            <w:r w:rsidRPr="009A2FDC">
              <w:rPr>
                <w:color w:val="010101"/>
              </w:rPr>
              <w:t xml:space="preserve">’s Delivery System, due to </w:t>
            </w:r>
            <w:r>
              <w:rPr>
                <w:color w:val="010101"/>
              </w:rPr>
              <w:t>LP&amp;L</w:t>
            </w:r>
            <w:r w:rsidRPr="009A2FDC">
              <w:rPr>
                <w:color w:val="010101"/>
              </w:rPr>
              <w:t xml:space="preserve"> facility limitations or design  criteria, may be considered one Point of Delivery for billing purposes.   </w:t>
            </w:r>
          </w:p>
          <w:p w14:paraId="2F4FD469" w14:textId="77777777" w:rsidR="00251384" w:rsidRDefault="00251384" w:rsidP="00251384">
            <w:pPr>
              <w:widowControl/>
              <w:ind w:left="360"/>
              <w:textAlignment w:val="baseline"/>
              <w:rPr>
                <w:color w:val="010101"/>
              </w:rPr>
            </w:pPr>
            <w:r w:rsidRPr="009A2FDC">
              <w:rPr>
                <w:color w:val="010101"/>
              </w:rPr>
              <w:t>Not applicable to temporary, breakdown, standby, supplementary, resale or shared Service. </w:t>
            </w:r>
          </w:p>
          <w:p w14:paraId="09234D2F" w14:textId="692AF153" w:rsidR="005D7F28" w:rsidRPr="009A2FDC" w:rsidRDefault="005D7F28" w:rsidP="00251384">
            <w:pPr>
              <w:widowControl/>
              <w:ind w:left="360"/>
              <w:textAlignment w:val="baseline"/>
              <w:rPr>
                <w:rFonts w:ascii="Segoe UI" w:hAnsi="Segoe UI" w:cs="Segoe UI"/>
                <w:sz w:val="18"/>
                <w:szCs w:val="18"/>
              </w:rPr>
            </w:pPr>
          </w:p>
        </w:tc>
      </w:tr>
      <w:tr w:rsidR="00251384" w:rsidRPr="009A2FDC" w14:paraId="100C3C01" w14:textId="77777777" w:rsidTr="00251384">
        <w:trPr>
          <w:trHeight w:val="300"/>
        </w:trPr>
        <w:tc>
          <w:tcPr>
            <w:tcW w:w="2805" w:type="dxa"/>
            <w:tcBorders>
              <w:top w:val="nil"/>
              <w:left w:val="nil"/>
              <w:bottom w:val="nil"/>
              <w:right w:val="nil"/>
            </w:tcBorders>
            <w:shd w:val="clear" w:color="auto" w:fill="auto"/>
            <w:hideMark/>
          </w:tcPr>
          <w:p w14:paraId="4066AA87"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3DA8CEA4" w14:textId="77777777" w:rsidR="00251384" w:rsidRPr="009A2FDC" w:rsidRDefault="00251384" w:rsidP="00251384">
            <w:pPr>
              <w:widowControl/>
              <w:ind w:left="720"/>
              <w:textAlignment w:val="baseline"/>
              <w:rPr>
                <w:rFonts w:ascii="Segoe UI" w:hAnsi="Segoe UI" w:cs="Segoe UI"/>
                <w:sz w:val="18"/>
                <w:szCs w:val="18"/>
              </w:rPr>
            </w:pPr>
            <w:r w:rsidRPr="009A2FDC">
              <w:rPr>
                <w:color w:val="010101"/>
              </w:rPr>
              <w:t> </w:t>
            </w:r>
          </w:p>
        </w:tc>
      </w:tr>
      <w:tr w:rsidR="00251384" w:rsidRPr="009A2FDC" w14:paraId="57E994BB" w14:textId="77777777" w:rsidTr="00251384">
        <w:trPr>
          <w:trHeight w:val="300"/>
        </w:trPr>
        <w:tc>
          <w:tcPr>
            <w:tcW w:w="2805" w:type="dxa"/>
            <w:tcBorders>
              <w:top w:val="nil"/>
              <w:left w:val="nil"/>
              <w:bottom w:val="nil"/>
              <w:right w:val="nil"/>
            </w:tcBorders>
            <w:shd w:val="clear" w:color="auto" w:fill="auto"/>
            <w:hideMark/>
          </w:tcPr>
          <w:p w14:paraId="40669E59"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RATE:</w:t>
            </w:r>
            <w:r w:rsidRPr="009A2FDC">
              <w:rPr>
                <w:color w:val="010101"/>
              </w:rPr>
              <w:t> </w:t>
            </w:r>
          </w:p>
        </w:tc>
        <w:tc>
          <w:tcPr>
            <w:tcW w:w="6555" w:type="dxa"/>
            <w:tcBorders>
              <w:top w:val="nil"/>
              <w:left w:val="nil"/>
              <w:bottom w:val="nil"/>
              <w:right w:val="nil"/>
            </w:tcBorders>
            <w:shd w:val="clear" w:color="auto" w:fill="auto"/>
            <w:hideMark/>
          </w:tcPr>
          <w:p w14:paraId="3BD587B6"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$0.01012 per kWh </w:t>
            </w:r>
          </w:p>
          <w:p w14:paraId="09C4209F"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44241C86"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$11.61 per kW </w:t>
            </w:r>
          </w:p>
          <w:p w14:paraId="38671354"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655D3E67"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452FDACC"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EC1A069" w14:textId="77777777" w:rsidTr="00251384">
        <w:trPr>
          <w:trHeight w:val="300"/>
        </w:trPr>
        <w:tc>
          <w:tcPr>
            <w:tcW w:w="2805" w:type="dxa"/>
            <w:tcBorders>
              <w:top w:val="nil"/>
              <w:left w:val="nil"/>
              <w:bottom w:val="nil"/>
              <w:right w:val="nil"/>
            </w:tcBorders>
            <w:shd w:val="clear" w:color="auto" w:fill="auto"/>
            <w:hideMark/>
          </w:tcPr>
          <w:p w14:paraId="36FBB4DB"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DEMAND:</w:t>
            </w:r>
            <w:r w:rsidRPr="009A2FDC">
              <w:rPr>
                <w:color w:val="010101"/>
              </w:rPr>
              <w:t> </w:t>
            </w:r>
          </w:p>
        </w:tc>
        <w:tc>
          <w:tcPr>
            <w:tcW w:w="6555" w:type="dxa"/>
            <w:tcBorders>
              <w:top w:val="nil"/>
              <w:left w:val="nil"/>
              <w:bottom w:val="nil"/>
              <w:right w:val="nil"/>
            </w:tcBorders>
            <w:shd w:val="clear" w:color="auto" w:fill="auto"/>
            <w:hideMark/>
          </w:tcPr>
          <w:p w14:paraId="7156171D" w14:textId="2BDBD901"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LP&amp;L will furnish at its expense the necessary metering equipment to measure Customer’s kW demand for the greatest use during the month.  </w:t>
            </w:r>
          </w:p>
        </w:tc>
      </w:tr>
      <w:tr w:rsidR="00251384" w:rsidRPr="009A2FDC" w14:paraId="1085FBDF" w14:textId="77777777" w:rsidTr="00251384">
        <w:trPr>
          <w:trHeight w:val="300"/>
        </w:trPr>
        <w:tc>
          <w:tcPr>
            <w:tcW w:w="2805" w:type="dxa"/>
            <w:tcBorders>
              <w:top w:val="nil"/>
              <w:left w:val="nil"/>
              <w:bottom w:val="nil"/>
              <w:right w:val="nil"/>
            </w:tcBorders>
            <w:shd w:val="clear" w:color="auto" w:fill="auto"/>
            <w:hideMark/>
          </w:tcPr>
          <w:p w14:paraId="35338CC6"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15AC5D5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974C0D6" w14:textId="77777777" w:rsidTr="00251384">
        <w:trPr>
          <w:trHeight w:val="300"/>
        </w:trPr>
        <w:tc>
          <w:tcPr>
            <w:tcW w:w="2805" w:type="dxa"/>
            <w:tcBorders>
              <w:top w:val="nil"/>
              <w:left w:val="nil"/>
              <w:bottom w:val="nil"/>
              <w:right w:val="nil"/>
            </w:tcBorders>
            <w:shd w:val="clear" w:color="auto" w:fill="auto"/>
            <w:hideMark/>
          </w:tcPr>
          <w:p w14:paraId="7F1C59FF"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7DB5907B"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67B5DD32" w14:textId="77777777" w:rsidTr="00394168">
        <w:trPr>
          <w:trHeight w:val="66"/>
        </w:trPr>
        <w:tc>
          <w:tcPr>
            <w:tcW w:w="2805" w:type="dxa"/>
            <w:tcBorders>
              <w:top w:val="nil"/>
              <w:left w:val="nil"/>
              <w:bottom w:val="nil"/>
              <w:right w:val="nil"/>
            </w:tcBorders>
            <w:shd w:val="clear" w:color="auto" w:fill="auto"/>
            <w:hideMark/>
          </w:tcPr>
          <w:p w14:paraId="4F1698D9"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30F2A522"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FF05CEE" w14:textId="77777777" w:rsidTr="00251384">
        <w:trPr>
          <w:trHeight w:val="300"/>
        </w:trPr>
        <w:tc>
          <w:tcPr>
            <w:tcW w:w="2805" w:type="dxa"/>
            <w:tcBorders>
              <w:top w:val="nil"/>
              <w:left w:val="nil"/>
              <w:bottom w:val="nil"/>
              <w:right w:val="nil"/>
            </w:tcBorders>
            <w:shd w:val="clear" w:color="auto" w:fill="auto"/>
            <w:hideMark/>
          </w:tcPr>
          <w:p w14:paraId="46F3AAD2"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0CED0419" w14:textId="77777777" w:rsidR="00251384" w:rsidRPr="009A2FDC" w:rsidRDefault="00251384" w:rsidP="00251384">
            <w:pPr>
              <w:widowControl/>
              <w:ind w:left="360"/>
              <w:textAlignment w:val="baseline"/>
            </w:pPr>
            <w:r w:rsidRPr="2F25850B">
              <w:rPr>
                <w:b/>
                <w:bCs/>
              </w:rPr>
              <w:t>POWER FACTOR:</w:t>
            </w:r>
          </w:p>
        </w:tc>
        <w:tc>
          <w:tcPr>
            <w:tcW w:w="6555" w:type="dxa"/>
            <w:tcBorders>
              <w:top w:val="nil"/>
              <w:left w:val="nil"/>
              <w:bottom w:val="nil"/>
              <w:right w:val="nil"/>
            </w:tcBorders>
            <w:shd w:val="clear" w:color="auto" w:fill="auto"/>
            <w:hideMark/>
          </w:tcPr>
          <w:p w14:paraId="7BC2E355" w14:textId="77777777" w:rsidR="00251384" w:rsidRDefault="00251384" w:rsidP="00251384">
            <w:pPr>
              <w:widowControl/>
              <w:ind w:left="360"/>
              <w:rPr>
                <w:color w:val="010101"/>
              </w:rPr>
            </w:pPr>
          </w:p>
          <w:p w14:paraId="02BAB91F" w14:textId="77777777" w:rsidR="00251384" w:rsidRDefault="00251384" w:rsidP="00251384">
            <w:pPr>
              <w:widowControl/>
              <w:ind w:left="360"/>
              <w:textAlignment w:val="baseline"/>
              <w:rPr>
                <w:color w:val="010101"/>
              </w:rPr>
            </w:pPr>
            <w:r w:rsidRPr="2F25850B">
              <w:rPr>
                <w:color w:val="010101"/>
              </w:rPr>
              <w:t>Applicable to Customers on this Rate Schedule with a peak demand of 200 kW or greater.  At all times, Customer’s Installation will maintain</w:t>
            </w:r>
            <w:r>
              <w:rPr>
                <w:color w:val="010101"/>
              </w:rPr>
              <w:t>,</w:t>
            </w:r>
            <w:r w:rsidRPr="2F25850B">
              <w:rPr>
                <w:color w:val="010101"/>
              </w:rPr>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LP&amp;L’s system.</w:t>
            </w:r>
          </w:p>
          <w:p w14:paraId="0D91BBBC" w14:textId="77777777" w:rsidR="003E7D6A" w:rsidRDefault="003E7D6A" w:rsidP="00251384">
            <w:pPr>
              <w:widowControl/>
              <w:ind w:left="360"/>
              <w:textAlignment w:val="baseline"/>
              <w:rPr>
                <w:color w:val="010101"/>
              </w:rPr>
            </w:pPr>
          </w:p>
          <w:p w14:paraId="7E98332E" w14:textId="0063F74D" w:rsidR="003E7D6A" w:rsidRPr="009A2FDC" w:rsidRDefault="003E7D6A" w:rsidP="00373998">
            <w:pPr>
              <w:widowControl/>
              <w:ind w:left="360"/>
              <w:textAlignment w:val="baseline"/>
              <w:rPr>
                <w:rFonts w:ascii="Segoe UI" w:hAnsi="Segoe UI" w:cs="Segoe UI"/>
                <w:sz w:val="18"/>
                <w:szCs w:val="18"/>
              </w:rPr>
            </w:pPr>
            <w:r>
              <w:rPr>
                <w:color w:val="010101"/>
              </w:rPr>
              <w:t xml:space="preserve">If a </w:t>
            </w:r>
            <w:r w:rsidR="00635C6F">
              <w:rPr>
                <w:color w:val="010101"/>
              </w:rPr>
              <w:t>C</w:t>
            </w:r>
            <w:r>
              <w:rPr>
                <w:color w:val="010101"/>
              </w:rPr>
              <w:t xml:space="preserve">ustomer continually fails to maintain, at the Point of Delivery, a power factor of at least 85%, LP&amp;L may install the necessary equipment to maintain a minimum power factor of 85% and bill the for the equipment and installation. </w:t>
            </w:r>
          </w:p>
        </w:tc>
      </w:tr>
      <w:tr w:rsidR="00251384" w:rsidRPr="009A2FDC" w14:paraId="5EB3E882" w14:textId="77777777" w:rsidTr="00251384">
        <w:trPr>
          <w:trHeight w:val="300"/>
        </w:trPr>
        <w:tc>
          <w:tcPr>
            <w:tcW w:w="2805" w:type="dxa"/>
            <w:tcBorders>
              <w:top w:val="nil"/>
              <w:left w:val="nil"/>
              <w:bottom w:val="nil"/>
              <w:right w:val="nil"/>
            </w:tcBorders>
            <w:shd w:val="clear" w:color="auto" w:fill="auto"/>
            <w:hideMark/>
          </w:tcPr>
          <w:p w14:paraId="3329DB9F"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7DB2F56"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ABDD61C" w14:textId="77777777" w:rsidTr="00251384">
        <w:trPr>
          <w:trHeight w:val="300"/>
        </w:trPr>
        <w:tc>
          <w:tcPr>
            <w:tcW w:w="2805" w:type="dxa"/>
            <w:tcBorders>
              <w:top w:val="nil"/>
              <w:left w:val="nil"/>
              <w:bottom w:val="nil"/>
              <w:right w:val="nil"/>
            </w:tcBorders>
            <w:shd w:val="clear" w:color="auto" w:fill="auto"/>
            <w:hideMark/>
          </w:tcPr>
          <w:p w14:paraId="36EB9D24"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07F846B9"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17C91CA7" w14:textId="77777777" w:rsidTr="00251384">
        <w:trPr>
          <w:trHeight w:val="300"/>
        </w:trPr>
        <w:tc>
          <w:tcPr>
            <w:tcW w:w="2805" w:type="dxa"/>
            <w:tcBorders>
              <w:top w:val="nil"/>
              <w:left w:val="nil"/>
              <w:bottom w:val="nil"/>
              <w:right w:val="nil"/>
            </w:tcBorders>
            <w:shd w:val="clear" w:color="auto" w:fill="auto"/>
            <w:hideMark/>
          </w:tcPr>
          <w:p w14:paraId="3FCBE523"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C2237F3"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704C9EB" w14:textId="77777777" w:rsidTr="00251384">
        <w:trPr>
          <w:trHeight w:val="300"/>
        </w:trPr>
        <w:tc>
          <w:tcPr>
            <w:tcW w:w="2805" w:type="dxa"/>
            <w:tcBorders>
              <w:top w:val="nil"/>
              <w:left w:val="nil"/>
              <w:bottom w:val="nil"/>
              <w:right w:val="nil"/>
            </w:tcBorders>
            <w:shd w:val="clear" w:color="auto" w:fill="auto"/>
            <w:hideMark/>
          </w:tcPr>
          <w:p w14:paraId="195CEF10"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1D4BFBB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B0F4B21" w14:textId="77777777" w:rsidTr="00251384">
        <w:trPr>
          <w:trHeight w:val="300"/>
        </w:trPr>
        <w:tc>
          <w:tcPr>
            <w:tcW w:w="2805" w:type="dxa"/>
            <w:tcBorders>
              <w:top w:val="nil"/>
              <w:left w:val="nil"/>
              <w:bottom w:val="nil"/>
              <w:right w:val="nil"/>
            </w:tcBorders>
            <w:shd w:val="clear" w:color="auto" w:fill="auto"/>
            <w:hideMark/>
          </w:tcPr>
          <w:p w14:paraId="5DC2EA73"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CHARACTER OF SERVICE:</w:t>
            </w:r>
            <w:r w:rsidRPr="009A2FDC">
              <w:rPr>
                <w:color w:val="010101"/>
              </w:rPr>
              <w:t> </w:t>
            </w:r>
          </w:p>
        </w:tc>
        <w:tc>
          <w:tcPr>
            <w:tcW w:w="6555" w:type="dxa"/>
            <w:tcBorders>
              <w:top w:val="nil"/>
              <w:left w:val="nil"/>
              <w:bottom w:val="nil"/>
              <w:right w:val="nil"/>
            </w:tcBorders>
            <w:shd w:val="clear" w:color="auto" w:fill="auto"/>
            <w:hideMark/>
          </w:tcPr>
          <w:p w14:paraId="19A932D1"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AC.  60 hertz.  Single-phase or three-phase, at one available standard voltage. </w:t>
            </w:r>
          </w:p>
        </w:tc>
      </w:tr>
      <w:tr w:rsidR="00251384" w:rsidRPr="009A2FDC" w14:paraId="14B28BA3" w14:textId="77777777" w:rsidTr="00251384">
        <w:trPr>
          <w:trHeight w:val="300"/>
        </w:trPr>
        <w:tc>
          <w:tcPr>
            <w:tcW w:w="2805" w:type="dxa"/>
            <w:tcBorders>
              <w:top w:val="nil"/>
              <w:left w:val="nil"/>
              <w:bottom w:val="nil"/>
              <w:right w:val="nil"/>
            </w:tcBorders>
            <w:shd w:val="clear" w:color="auto" w:fill="auto"/>
            <w:hideMark/>
          </w:tcPr>
          <w:p w14:paraId="64C1E43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6555" w:type="dxa"/>
            <w:tcBorders>
              <w:top w:val="nil"/>
              <w:left w:val="nil"/>
              <w:bottom w:val="nil"/>
              <w:right w:val="nil"/>
            </w:tcBorders>
            <w:shd w:val="clear" w:color="auto" w:fill="auto"/>
            <w:hideMark/>
          </w:tcPr>
          <w:p w14:paraId="7D5DDB49"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BDFE63D" w14:textId="77777777" w:rsidTr="00251384">
        <w:trPr>
          <w:trHeight w:val="300"/>
        </w:trPr>
        <w:tc>
          <w:tcPr>
            <w:tcW w:w="2805" w:type="dxa"/>
            <w:tcBorders>
              <w:top w:val="nil"/>
              <w:left w:val="nil"/>
              <w:bottom w:val="nil"/>
              <w:right w:val="nil"/>
            </w:tcBorders>
            <w:shd w:val="clear" w:color="auto" w:fill="auto"/>
            <w:hideMark/>
          </w:tcPr>
          <w:p w14:paraId="20A3B978"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440EEE7C"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2D4AFB0" w14:textId="77777777" w:rsidTr="00251384">
        <w:trPr>
          <w:trHeight w:val="300"/>
        </w:trPr>
        <w:tc>
          <w:tcPr>
            <w:tcW w:w="2805" w:type="dxa"/>
            <w:tcBorders>
              <w:top w:val="nil"/>
              <w:left w:val="nil"/>
              <w:bottom w:val="nil"/>
              <w:right w:val="nil"/>
            </w:tcBorders>
            <w:shd w:val="clear" w:color="auto" w:fill="auto"/>
            <w:hideMark/>
          </w:tcPr>
          <w:p w14:paraId="279067D0"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9EB4C22"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340D6C33" w14:textId="77777777" w:rsidTr="00251384">
        <w:trPr>
          <w:trHeight w:val="300"/>
        </w:trPr>
        <w:tc>
          <w:tcPr>
            <w:tcW w:w="2805" w:type="dxa"/>
            <w:tcBorders>
              <w:top w:val="nil"/>
              <w:left w:val="nil"/>
              <w:bottom w:val="nil"/>
              <w:right w:val="nil"/>
            </w:tcBorders>
            <w:shd w:val="clear" w:color="auto" w:fill="auto"/>
            <w:hideMark/>
          </w:tcPr>
          <w:p w14:paraId="3464A5AA"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1434437A" w14:textId="77777777" w:rsidR="00251384" w:rsidRPr="009A2FDC" w:rsidRDefault="00251384" w:rsidP="00251384">
            <w:pPr>
              <w:widowControl/>
              <w:ind w:left="360"/>
              <w:textAlignment w:val="baseline"/>
              <w:rPr>
                <w:rFonts w:ascii="Segoe UI" w:hAnsi="Segoe UI" w:cs="Segoe UI"/>
                <w:sz w:val="18"/>
                <w:szCs w:val="18"/>
              </w:rPr>
            </w:pPr>
          </w:p>
        </w:tc>
      </w:tr>
    </w:tbl>
    <w:p w14:paraId="01FCA1F2" w14:textId="61871CFA" w:rsidR="00DC67C0" w:rsidRDefault="00DC67C0" w:rsidP="00251384"/>
    <w:p w14:paraId="176F7FA9" w14:textId="77777777" w:rsidR="00DC67C0" w:rsidRDefault="00DC67C0">
      <w:r>
        <w:br w:type="page"/>
      </w:r>
    </w:p>
    <w:p w14:paraId="5123B297" w14:textId="77777777" w:rsidR="00251384" w:rsidRDefault="00251384" w:rsidP="00251384"/>
    <w:p w14:paraId="53DD63FB" w14:textId="77777777" w:rsidR="00251384" w:rsidRDefault="00251384" w:rsidP="00251384"/>
    <w:p w14:paraId="6F516E52"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50" w:name="_Toc130814894"/>
      <w:bookmarkStart w:id="1151" w:name="_Toc131705764"/>
      <w:bookmarkStart w:id="1152" w:name="_Toc137131308"/>
      <w:r>
        <w:t>PRIMARY DELIVERY SYSTEM SERVICE</w:t>
      </w:r>
      <w:bookmarkEnd w:id="1150"/>
      <w:bookmarkEnd w:id="1151"/>
      <w:bookmarkEnd w:id="1152"/>
    </w:p>
    <w:p w14:paraId="22024457" w14:textId="77777777" w:rsidR="00251384" w:rsidRDefault="00251384" w:rsidP="00251384"/>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6555"/>
      </w:tblGrid>
      <w:tr w:rsidR="00251384" w:rsidRPr="009A2FDC" w14:paraId="6ADFBB18" w14:textId="77777777" w:rsidTr="00251384">
        <w:trPr>
          <w:trHeight w:val="300"/>
        </w:trPr>
        <w:tc>
          <w:tcPr>
            <w:tcW w:w="2805" w:type="dxa"/>
            <w:tcBorders>
              <w:top w:val="nil"/>
              <w:left w:val="nil"/>
              <w:bottom w:val="nil"/>
              <w:right w:val="nil"/>
            </w:tcBorders>
            <w:shd w:val="clear" w:color="auto" w:fill="auto"/>
            <w:hideMark/>
          </w:tcPr>
          <w:p w14:paraId="4C047D85" w14:textId="77777777" w:rsidR="00251384" w:rsidRPr="009A2FDC" w:rsidRDefault="00251384" w:rsidP="00251384">
            <w:pPr>
              <w:widowControl/>
              <w:ind w:left="360"/>
              <w:textAlignment w:val="baseline"/>
              <w:rPr>
                <w:rFonts w:ascii="Segoe UI" w:hAnsi="Segoe UI" w:cs="Segoe UI"/>
                <w:sz w:val="18"/>
                <w:szCs w:val="18"/>
              </w:rPr>
            </w:pPr>
            <w:r w:rsidRPr="009A2FDC">
              <w:rPr>
                <w:b/>
                <w:bCs/>
              </w:rPr>
              <w:t>APPLICABLE:</w:t>
            </w:r>
            <w:r w:rsidRPr="009A2FDC">
              <w:t> </w:t>
            </w:r>
          </w:p>
        </w:tc>
        <w:tc>
          <w:tcPr>
            <w:tcW w:w="6555" w:type="dxa"/>
            <w:tcBorders>
              <w:top w:val="nil"/>
              <w:left w:val="nil"/>
              <w:bottom w:val="nil"/>
              <w:right w:val="nil"/>
            </w:tcBorders>
            <w:shd w:val="clear" w:color="auto" w:fill="auto"/>
            <w:hideMark/>
          </w:tcPr>
          <w:p w14:paraId="63502ED5" w14:textId="77777777" w:rsidR="00251384" w:rsidRPr="009A2FDC" w:rsidRDefault="00251384" w:rsidP="00251384">
            <w:pPr>
              <w:widowControl/>
              <w:ind w:left="360"/>
              <w:textAlignment w:val="baseline"/>
              <w:rPr>
                <w:rFonts w:ascii="Segoe UI" w:hAnsi="Segoe UI" w:cs="Segoe UI"/>
                <w:sz w:val="18"/>
                <w:szCs w:val="18"/>
              </w:rPr>
            </w:pPr>
            <w:r w:rsidRPr="009A2FDC">
              <w:t xml:space="preserve">This schedule is available to Customers requesting Delivery Service for non-Residential Purposes at Primary Distribution Voltage levels when such Delivery Service is to one Point of Delivery and measured through one Meter, where Customer’s Installation has adequate capacity and suitable voltage </w:t>
            </w:r>
            <w:r>
              <w:t xml:space="preserve">is available </w:t>
            </w:r>
            <w:r w:rsidRPr="009A2FDC">
              <w:t>adjacent</w:t>
            </w:r>
            <w:r w:rsidR="00950DD9">
              <w:t xml:space="preserve"> </w:t>
            </w:r>
            <w:r w:rsidRPr="009A2FDC">
              <w:t>to the Premises.   </w:t>
            </w:r>
          </w:p>
          <w:p w14:paraId="16218137"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1E66DAAC" w14:textId="77777777" w:rsidR="00251384" w:rsidRPr="009A2FDC" w:rsidRDefault="00251384" w:rsidP="00251384">
            <w:pPr>
              <w:widowControl/>
              <w:ind w:left="360"/>
              <w:textAlignment w:val="baseline"/>
              <w:rPr>
                <w:rFonts w:ascii="Segoe UI" w:hAnsi="Segoe UI" w:cs="Segoe UI"/>
                <w:sz w:val="18"/>
                <w:szCs w:val="18"/>
              </w:rPr>
            </w:pPr>
            <w:r w:rsidRPr="009A2FDC">
              <w:t>Not applicable to temporary, breakdown, standby, supplementary, resale or shared Service. </w:t>
            </w:r>
          </w:p>
        </w:tc>
      </w:tr>
      <w:tr w:rsidR="00251384" w:rsidRPr="009A2FDC" w14:paraId="08DD105E" w14:textId="77777777" w:rsidTr="00251384">
        <w:trPr>
          <w:trHeight w:val="300"/>
        </w:trPr>
        <w:tc>
          <w:tcPr>
            <w:tcW w:w="2805" w:type="dxa"/>
            <w:tcBorders>
              <w:top w:val="nil"/>
              <w:left w:val="nil"/>
              <w:bottom w:val="nil"/>
              <w:right w:val="nil"/>
            </w:tcBorders>
            <w:shd w:val="clear" w:color="auto" w:fill="auto"/>
            <w:hideMark/>
          </w:tcPr>
          <w:p w14:paraId="241973EB"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7F80BCEF"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11D2640" w14:textId="77777777" w:rsidTr="00251384">
        <w:trPr>
          <w:trHeight w:val="300"/>
        </w:trPr>
        <w:tc>
          <w:tcPr>
            <w:tcW w:w="2805" w:type="dxa"/>
            <w:tcBorders>
              <w:top w:val="nil"/>
              <w:left w:val="nil"/>
              <w:bottom w:val="nil"/>
              <w:right w:val="nil"/>
            </w:tcBorders>
            <w:shd w:val="clear" w:color="auto" w:fill="auto"/>
            <w:hideMark/>
          </w:tcPr>
          <w:p w14:paraId="23C99D39"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8A15A98"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9BD39A4" w14:textId="77777777" w:rsidTr="00251384">
        <w:trPr>
          <w:trHeight w:val="300"/>
        </w:trPr>
        <w:tc>
          <w:tcPr>
            <w:tcW w:w="2805" w:type="dxa"/>
            <w:tcBorders>
              <w:top w:val="nil"/>
              <w:left w:val="nil"/>
              <w:bottom w:val="nil"/>
              <w:right w:val="nil"/>
            </w:tcBorders>
            <w:shd w:val="clear" w:color="auto" w:fill="auto"/>
            <w:hideMark/>
          </w:tcPr>
          <w:p w14:paraId="46514575"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36E27C09"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211BC0B" w14:textId="77777777" w:rsidTr="00251384">
        <w:trPr>
          <w:trHeight w:val="300"/>
        </w:trPr>
        <w:tc>
          <w:tcPr>
            <w:tcW w:w="2805" w:type="dxa"/>
            <w:tcBorders>
              <w:top w:val="nil"/>
              <w:left w:val="nil"/>
              <w:bottom w:val="nil"/>
              <w:right w:val="nil"/>
            </w:tcBorders>
            <w:shd w:val="clear" w:color="auto" w:fill="auto"/>
            <w:hideMark/>
          </w:tcPr>
          <w:p w14:paraId="5B591048" w14:textId="77777777" w:rsidR="00251384" w:rsidRPr="009A2FDC" w:rsidRDefault="00251384" w:rsidP="00251384">
            <w:pPr>
              <w:widowControl/>
              <w:ind w:left="360"/>
              <w:textAlignment w:val="baseline"/>
              <w:rPr>
                <w:rFonts w:ascii="Segoe UI" w:hAnsi="Segoe UI" w:cs="Segoe UI"/>
                <w:sz w:val="18"/>
                <w:szCs w:val="18"/>
              </w:rPr>
            </w:pPr>
            <w:r w:rsidRPr="009A2FDC">
              <w:rPr>
                <w:b/>
                <w:bCs/>
              </w:rPr>
              <w:t>RATE:</w:t>
            </w:r>
            <w:r w:rsidRPr="009A2FDC">
              <w:t> </w:t>
            </w:r>
          </w:p>
        </w:tc>
        <w:tc>
          <w:tcPr>
            <w:tcW w:w="6555" w:type="dxa"/>
            <w:tcBorders>
              <w:top w:val="nil"/>
              <w:left w:val="nil"/>
              <w:bottom w:val="nil"/>
              <w:right w:val="nil"/>
            </w:tcBorders>
            <w:shd w:val="clear" w:color="auto" w:fill="auto"/>
            <w:hideMark/>
          </w:tcPr>
          <w:p w14:paraId="02D293D8"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$0.00850 per kWh </w:t>
            </w:r>
          </w:p>
          <w:p w14:paraId="637E7858"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05DBAEA0"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$9.52 per kW </w:t>
            </w:r>
          </w:p>
          <w:p w14:paraId="57C6F4C2"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06A89F01"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0DE8ABC1"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67BE45BA" w14:textId="77777777" w:rsidTr="00251384">
        <w:trPr>
          <w:trHeight w:val="300"/>
        </w:trPr>
        <w:tc>
          <w:tcPr>
            <w:tcW w:w="2805" w:type="dxa"/>
            <w:tcBorders>
              <w:top w:val="nil"/>
              <w:left w:val="nil"/>
              <w:bottom w:val="nil"/>
              <w:right w:val="nil"/>
            </w:tcBorders>
            <w:shd w:val="clear" w:color="auto" w:fill="auto"/>
            <w:hideMark/>
          </w:tcPr>
          <w:p w14:paraId="6D67BCEC"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tcPr>
          <w:p w14:paraId="3FC79C26" w14:textId="77777777"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7D671FF1" w14:textId="77777777" w:rsidTr="00251384">
        <w:trPr>
          <w:trHeight w:val="300"/>
        </w:trPr>
        <w:tc>
          <w:tcPr>
            <w:tcW w:w="2805" w:type="dxa"/>
            <w:tcBorders>
              <w:top w:val="nil"/>
              <w:left w:val="nil"/>
              <w:bottom w:val="nil"/>
              <w:right w:val="nil"/>
            </w:tcBorders>
            <w:shd w:val="clear" w:color="auto" w:fill="auto"/>
            <w:hideMark/>
          </w:tcPr>
          <w:p w14:paraId="0985EE4E"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7213D1DE"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2958458" w14:textId="77777777" w:rsidTr="00251384">
        <w:trPr>
          <w:trHeight w:val="300"/>
        </w:trPr>
        <w:tc>
          <w:tcPr>
            <w:tcW w:w="2805" w:type="dxa"/>
            <w:tcBorders>
              <w:top w:val="nil"/>
              <w:left w:val="nil"/>
              <w:bottom w:val="nil"/>
              <w:right w:val="nil"/>
            </w:tcBorders>
            <w:shd w:val="clear" w:color="auto" w:fill="auto"/>
            <w:hideMark/>
          </w:tcPr>
          <w:p w14:paraId="784148C6" w14:textId="77777777" w:rsidR="00251384" w:rsidRPr="009A2FDC" w:rsidRDefault="00251384" w:rsidP="00251384">
            <w:pPr>
              <w:widowControl/>
              <w:ind w:left="360"/>
              <w:textAlignment w:val="baseline"/>
              <w:rPr>
                <w:rFonts w:ascii="Segoe UI" w:hAnsi="Segoe UI" w:cs="Segoe UI"/>
                <w:sz w:val="18"/>
                <w:szCs w:val="18"/>
              </w:rPr>
            </w:pPr>
            <w:r w:rsidRPr="009A2FDC">
              <w:rPr>
                <w:b/>
                <w:bCs/>
              </w:rPr>
              <w:t>DEMAND:</w:t>
            </w:r>
            <w:r w:rsidRPr="009A2FDC">
              <w:t> </w:t>
            </w:r>
          </w:p>
        </w:tc>
        <w:tc>
          <w:tcPr>
            <w:tcW w:w="6555" w:type="dxa"/>
            <w:tcBorders>
              <w:top w:val="nil"/>
              <w:left w:val="nil"/>
              <w:bottom w:val="nil"/>
              <w:right w:val="nil"/>
            </w:tcBorders>
            <w:shd w:val="clear" w:color="auto" w:fill="auto"/>
            <w:hideMark/>
          </w:tcPr>
          <w:p w14:paraId="7B91C73E" w14:textId="388ACD9E" w:rsidR="00251384" w:rsidRPr="009A2FDC" w:rsidRDefault="00251384" w:rsidP="00FE0444">
            <w:pPr>
              <w:widowControl/>
              <w:ind w:left="360"/>
              <w:textAlignment w:val="baseline"/>
              <w:rPr>
                <w:rFonts w:ascii="Segoe UI" w:hAnsi="Segoe UI" w:cs="Segoe UI"/>
                <w:sz w:val="18"/>
                <w:szCs w:val="18"/>
              </w:rPr>
            </w:pPr>
            <w:r w:rsidRPr="009A2FDC">
              <w:t>LP&amp;L will furnish</w:t>
            </w:r>
            <w:r w:rsidR="001C2AB1">
              <w:t>,</w:t>
            </w:r>
            <w:r w:rsidRPr="009A2FDC">
              <w:t xml:space="preserve"> at its expense</w:t>
            </w:r>
            <w:r w:rsidR="001C2AB1">
              <w:t>,</w:t>
            </w:r>
            <w:r w:rsidRPr="009A2FDC">
              <w:t xml:space="preserve"> the necessary metering equipment to measure the Customer’s kW demand for the greatest use during the month</w:t>
            </w:r>
            <w:r w:rsidR="001C2AB1">
              <w:t>.</w:t>
            </w:r>
          </w:p>
        </w:tc>
      </w:tr>
      <w:tr w:rsidR="00251384" w:rsidRPr="009A2FDC" w14:paraId="717E3314" w14:textId="77777777" w:rsidTr="00251384">
        <w:trPr>
          <w:trHeight w:val="300"/>
        </w:trPr>
        <w:tc>
          <w:tcPr>
            <w:tcW w:w="2805" w:type="dxa"/>
            <w:tcBorders>
              <w:top w:val="nil"/>
              <w:left w:val="nil"/>
              <w:bottom w:val="nil"/>
              <w:right w:val="nil"/>
            </w:tcBorders>
            <w:shd w:val="clear" w:color="auto" w:fill="auto"/>
            <w:hideMark/>
          </w:tcPr>
          <w:p w14:paraId="5D02F052"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54CA5726"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554FE67B" w14:textId="77777777" w:rsidTr="00251384">
        <w:trPr>
          <w:trHeight w:val="300"/>
        </w:trPr>
        <w:tc>
          <w:tcPr>
            <w:tcW w:w="2805" w:type="dxa"/>
            <w:tcBorders>
              <w:top w:val="nil"/>
              <w:left w:val="nil"/>
              <w:bottom w:val="nil"/>
              <w:right w:val="nil"/>
            </w:tcBorders>
            <w:shd w:val="clear" w:color="auto" w:fill="auto"/>
            <w:hideMark/>
          </w:tcPr>
          <w:p w14:paraId="117A8426" w14:textId="77777777" w:rsidR="00251384" w:rsidRPr="009A2FDC" w:rsidRDefault="00251384" w:rsidP="00251384">
            <w:pPr>
              <w:widowControl/>
              <w:ind w:firstLine="360"/>
              <w:textAlignment w:val="baseline"/>
              <w:rPr>
                <w:rFonts w:ascii="Segoe UI" w:hAnsi="Segoe UI" w:cs="Segoe UI"/>
                <w:sz w:val="18"/>
                <w:szCs w:val="18"/>
              </w:rPr>
            </w:pPr>
            <w:r w:rsidRPr="009A2FDC">
              <w:rPr>
                <w:b/>
                <w:bCs/>
              </w:rPr>
              <w:t>LOSS ADJUSTMENT:</w:t>
            </w:r>
            <w:r w:rsidRPr="009A2FDC">
              <w:t> </w:t>
            </w:r>
          </w:p>
        </w:tc>
        <w:tc>
          <w:tcPr>
            <w:tcW w:w="6555" w:type="dxa"/>
            <w:tcBorders>
              <w:top w:val="nil"/>
              <w:left w:val="nil"/>
              <w:bottom w:val="nil"/>
              <w:right w:val="nil"/>
            </w:tcBorders>
            <w:shd w:val="clear" w:color="auto" w:fill="auto"/>
            <w:hideMark/>
          </w:tcPr>
          <w:p w14:paraId="242C5F47" w14:textId="3FFF06FB" w:rsidR="00251384" w:rsidRPr="009A2FDC" w:rsidRDefault="00251384" w:rsidP="00251384">
            <w:pPr>
              <w:widowControl/>
              <w:ind w:left="360"/>
              <w:textAlignment w:val="baseline"/>
              <w:rPr>
                <w:rFonts w:ascii="Segoe UI" w:hAnsi="Segoe UI" w:cs="Segoe UI"/>
                <w:sz w:val="18"/>
                <w:szCs w:val="18"/>
              </w:rPr>
            </w:pPr>
            <w:r w:rsidRPr="009A2FDC">
              <w:t xml:space="preserve">When metering is installed on the secondary (Customer’s) side of any voltage transformation made at less than available primary voltage at the Point of Service, the Meter readings for billing purposes </w:t>
            </w:r>
            <w:r w:rsidR="00764536">
              <w:t>may</w:t>
            </w:r>
            <w:r w:rsidRPr="009A2FDC">
              <w:t xml:space="preserve"> be increased to include all transformation losses. </w:t>
            </w:r>
          </w:p>
        </w:tc>
      </w:tr>
      <w:tr w:rsidR="00251384" w:rsidRPr="009A2FDC" w14:paraId="1FB87800" w14:textId="77777777" w:rsidTr="00251384">
        <w:trPr>
          <w:trHeight w:val="300"/>
        </w:trPr>
        <w:tc>
          <w:tcPr>
            <w:tcW w:w="2805" w:type="dxa"/>
            <w:tcBorders>
              <w:top w:val="nil"/>
              <w:left w:val="nil"/>
              <w:bottom w:val="nil"/>
              <w:right w:val="nil"/>
            </w:tcBorders>
            <w:shd w:val="clear" w:color="auto" w:fill="auto"/>
            <w:hideMark/>
          </w:tcPr>
          <w:p w14:paraId="7549E5A8"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2EFC4A3B" w14:textId="77777777" w:rsidR="00251384" w:rsidRPr="009A2FDC" w:rsidRDefault="00251384" w:rsidP="00251384">
            <w:pPr>
              <w:widowControl/>
              <w:ind w:firstLine="360"/>
              <w:textAlignment w:val="baseline"/>
              <w:rPr>
                <w:rFonts w:ascii="Segoe UI" w:hAnsi="Segoe UI" w:cs="Segoe UI"/>
                <w:sz w:val="18"/>
                <w:szCs w:val="18"/>
              </w:rPr>
            </w:pPr>
            <w:r w:rsidRPr="009A2FDC">
              <w:t> </w:t>
            </w:r>
          </w:p>
        </w:tc>
      </w:tr>
      <w:tr w:rsidR="00251384" w:rsidRPr="009A2FDC" w14:paraId="2206C22A" w14:textId="77777777" w:rsidTr="00251384">
        <w:trPr>
          <w:trHeight w:val="300"/>
        </w:trPr>
        <w:tc>
          <w:tcPr>
            <w:tcW w:w="2805" w:type="dxa"/>
            <w:tcBorders>
              <w:top w:val="nil"/>
              <w:left w:val="nil"/>
              <w:bottom w:val="nil"/>
              <w:right w:val="nil"/>
            </w:tcBorders>
            <w:shd w:val="clear" w:color="auto" w:fill="auto"/>
            <w:hideMark/>
          </w:tcPr>
          <w:p w14:paraId="02E0652E"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75964CA1"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3167856" w14:textId="77777777" w:rsidTr="00251384">
        <w:trPr>
          <w:trHeight w:val="300"/>
        </w:trPr>
        <w:tc>
          <w:tcPr>
            <w:tcW w:w="2805" w:type="dxa"/>
            <w:tcBorders>
              <w:top w:val="nil"/>
              <w:left w:val="nil"/>
              <w:bottom w:val="nil"/>
              <w:right w:val="nil"/>
            </w:tcBorders>
            <w:shd w:val="clear" w:color="auto" w:fill="auto"/>
            <w:hideMark/>
          </w:tcPr>
          <w:p w14:paraId="7853919B" w14:textId="77777777" w:rsidR="00251384" w:rsidRPr="00E7277A" w:rsidRDefault="00251384" w:rsidP="00251384">
            <w:pPr>
              <w:widowControl/>
              <w:ind w:left="360"/>
              <w:textAlignment w:val="baseline"/>
              <w:rPr>
                <w:rFonts w:ascii="Segoe UI" w:hAnsi="Segoe UI" w:cs="Segoe UI"/>
                <w:sz w:val="18"/>
                <w:szCs w:val="18"/>
                <w:highlight w:val="yellow"/>
              </w:rPr>
            </w:pPr>
          </w:p>
        </w:tc>
        <w:tc>
          <w:tcPr>
            <w:tcW w:w="6555" w:type="dxa"/>
            <w:tcBorders>
              <w:top w:val="nil"/>
              <w:left w:val="nil"/>
              <w:bottom w:val="nil"/>
              <w:right w:val="nil"/>
            </w:tcBorders>
            <w:shd w:val="clear" w:color="auto" w:fill="auto"/>
            <w:hideMark/>
          </w:tcPr>
          <w:p w14:paraId="3905EB09" w14:textId="77777777"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603CC950" w14:textId="77777777" w:rsidTr="00251384">
        <w:trPr>
          <w:trHeight w:val="300"/>
        </w:trPr>
        <w:tc>
          <w:tcPr>
            <w:tcW w:w="2805" w:type="dxa"/>
            <w:tcBorders>
              <w:top w:val="nil"/>
              <w:left w:val="nil"/>
              <w:bottom w:val="nil"/>
              <w:right w:val="nil"/>
            </w:tcBorders>
            <w:shd w:val="clear" w:color="auto" w:fill="auto"/>
            <w:hideMark/>
          </w:tcPr>
          <w:p w14:paraId="00133A56" w14:textId="77777777" w:rsidR="00251384" w:rsidRPr="009A2FDC" w:rsidRDefault="00251384" w:rsidP="00251384">
            <w:pPr>
              <w:widowControl/>
              <w:ind w:left="360"/>
              <w:textAlignment w:val="baseline"/>
              <w:rPr>
                <w:rFonts w:ascii="Segoe UI" w:hAnsi="Segoe UI" w:cs="Segoe UI"/>
                <w:sz w:val="18"/>
                <w:szCs w:val="18"/>
              </w:rPr>
            </w:pPr>
            <w:r w:rsidRPr="2F25850B">
              <w:t> </w:t>
            </w:r>
          </w:p>
          <w:p w14:paraId="7CB1A677" w14:textId="77777777" w:rsidR="00251384" w:rsidRPr="009A2FDC" w:rsidRDefault="00251384" w:rsidP="00251384">
            <w:pPr>
              <w:widowControl/>
              <w:ind w:left="360"/>
              <w:textAlignment w:val="baseline"/>
            </w:pPr>
            <w:r w:rsidRPr="2F25850B">
              <w:t>POWER FACTOR:</w:t>
            </w:r>
          </w:p>
        </w:tc>
        <w:tc>
          <w:tcPr>
            <w:tcW w:w="6555" w:type="dxa"/>
            <w:tcBorders>
              <w:top w:val="nil"/>
              <w:left w:val="nil"/>
              <w:bottom w:val="nil"/>
              <w:right w:val="nil"/>
            </w:tcBorders>
            <w:shd w:val="clear" w:color="auto" w:fill="auto"/>
            <w:hideMark/>
          </w:tcPr>
          <w:p w14:paraId="464C3066" w14:textId="77777777" w:rsidR="00251384" w:rsidRDefault="00251384" w:rsidP="00251384">
            <w:pPr>
              <w:widowControl/>
              <w:ind w:left="360"/>
            </w:pPr>
          </w:p>
          <w:p w14:paraId="4BB4F638" w14:textId="77777777" w:rsidR="00251384"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p w14:paraId="3286410F" w14:textId="77777777" w:rsidR="003E7D6A" w:rsidRDefault="003E7D6A" w:rsidP="00251384">
            <w:pPr>
              <w:widowControl/>
              <w:ind w:left="360"/>
              <w:textAlignment w:val="baseline"/>
            </w:pPr>
          </w:p>
          <w:p w14:paraId="73E98268" w14:textId="7B7CFFED" w:rsidR="003E7D6A" w:rsidRPr="009A2FDC" w:rsidRDefault="003E7D6A" w:rsidP="00251384">
            <w:pPr>
              <w:widowControl/>
              <w:ind w:left="360"/>
              <w:textAlignment w:val="baseline"/>
            </w:pPr>
            <w:r>
              <w:rPr>
                <w:color w:val="010101"/>
              </w:rPr>
              <w:t xml:space="preserve">If a </w:t>
            </w:r>
            <w:r w:rsidR="00CC0A70">
              <w:rPr>
                <w:color w:val="010101"/>
              </w:rPr>
              <w:t>C</w:t>
            </w:r>
            <w:r>
              <w:rPr>
                <w:color w:val="010101"/>
              </w:rPr>
              <w:t xml:space="preserve">ustomer continually fails to maintain, at the Point of Delivery, a power factor of at least 85%, LP&amp;L may install the necessary equipment to maintain a minimum power factor of 85% and bill the </w:t>
            </w:r>
            <w:r w:rsidR="000A1220">
              <w:rPr>
                <w:color w:val="010101"/>
              </w:rPr>
              <w:t>C</w:t>
            </w:r>
            <w:r>
              <w:rPr>
                <w:color w:val="010101"/>
              </w:rPr>
              <w:t xml:space="preserve">ustomer for the equipment and installation. </w:t>
            </w:r>
          </w:p>
        </w:tc>
      </w:tr>
      <w:tr w:rsidR="00251384" w:rsidRPr="009A2FDC" w14:paraId="2D931D42" w14:textId="77777777" w:rsidTr="00251384">
        <w:trPr>
          <w:trHeight w:val="300"/>
        </w:trPr>
        <w:tc>
          <w:tcPr>
            <w:tcW w:w="2805" w:type="dxa"/>
            <w:tcBorders>
              <w:top w:val="nil"/>
              <w:left w:val="nil"/>
              <w:bottom w:val="nil"/>
              <w:right w:val="nil"/>
            </w:tcBorders>
            <w:shd w:val="clear" w:color="auto" w:fill="auto"/>
            <w:hideMark/>
          </w:tcPr>
          <w:p w14:paraId="1703F3E2"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0DAFD535"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1F41D000" w14:textId="77777777" w:rsidTr="00251384">
        <w:trPr>
          <w:trHeight w:val="300"/>
        </w:trPr>
        <w:tc>
          <w:tcPr>
            <w:tcW w:w="2805" w:type="dxa"/>
            <w:tcBorders>
              <w:top w:val="nil"/>
              <w:left w:val="nil"/>
              <w:bottom w:val="nil"/>
              <w:right w:val="nil"/>
            </w:tcBorders>
            <w:shd w:val="clear" w:color="auto" w:fill="auto"/>
            <w:hideMark/>
          </w:tcPr>
          <w:p w14:paraId="7FD63FFE"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5961FD5D"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CBD8837" w14:textId="77777777" w:rsidTr="00251384">
        <w:trPr>
          <w:trHeight w:val="300"/>
        </w:trPr>
        <w:tc>
          <w:tcPr>
            <w:tcW w:w="2805" w:type="dxa"/>
            <w:tcBorders>
              <w:top w:val="nil"/>
              <w:left w:val="nil"/>
              <w:bottom w:val="nil"/>
              <w:right w:val="nil"/>
            </w:tcBorders>
            <w:shd w:val="clear" w:color="auto" w:fill="auto"/>
            <w:hideMark/>
          </w:tcPr>
          <w:p w14:paraId="3AD5431A"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227C11A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5F45B66B" w14:textId="77777777" w:rsidTr="00251384">
        <w:trPr>
          <w:trHeight w:val="300"/>
        </w:trPr>
        <w:tc>
          <w:tcPr>
            <w:tcW w:w="2805" w:type="dxa"/>
            <w:tcBorders>
              <w:top w:val="nil"/>
              <w:left w:val="nil"/>
              <w:bottom w:val="nil"/>
              <w:right w:val="nil"/>
            </w:tcBorders>
            <w:shd w:val="clear" w:color="auto" w:fill="auto"/>
            <w:hideMark/>
          </w:tcPr>
          <w:p w14:paraId="5E1F4BF8"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71B24674"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EF9110E" w14:textId="77777777" w:rsidTr="00251384">
        <w:trPr>
          <w:trHeight w:val="300"/>
        </w:trPr>
        <w:tc>
          <w:tcPr>
            <w:tcW w:w="2805" w:type="dxa"/>
            <w:tcBorders>
              <w:top w:val="nil"/>
              <w:left w:val="nil"/>
              <w:bottom w:val="nil"/>
              <w:right w:val="nil"/>
            </w:tcBorders>
            <w:shd w:val="clear" w:color="auto" w:fill="auto"/>
            <w:hideMark/>
          </w:tcPr>
          <w:p w14:paraId="1073FE77" w14:textId="77777777" w:rsidR="00251384" w:rsidRPr="009A2FDC" w:rsidRDefault="00251384" w:rsidP="00251384">
            <w:pPr>
              <w:widowControl/>
              <w:ind w:left="360"/>
              <w:textAlignment w:val="baseline"/>
              <w:rPr>
                <w:rFonts w:ascii="Segoe UI" w:hAnsi="Segoe UI" w:cs="Segoe UI"/>
                <w:sz w:val="18"/>
                <w:szCs w:val="18"/>
              </w:rPr>
            </w:pPr>
            <w:r w:rsidRPr="009A2FDC">
              <w:rPr>
                <w:b/>
                <w:bCs/>
              </w:rPr>
              <w:t>CHARACTER OF SERVICE:</w:t>
            </w:r>
            <w:r w:rsidRPr="009A2FDC">
              <w:t> </w:t>
            </w:r>
          </w:p>
        </w:tc>
        <w:tc>
          <w:tcPr>
            <w:tcW w:w="6555" w:type="dxa"/>
            <w:tcBorders>
              <w:top w:val="nil"/>
              <w:left w:val="nil"/>
              <w:bottom w:val="nil"/>
              <w:right w:val="nil"/>
            </w:tcBorders>
            <w:shd w:val="clear" w:color="auto" w:fill="auto"/>
            <w:hideMark/>
          </w:tcPr>
          <w:p w14:paraId="4CF5DBAB" w14:textId="77777777" w:rsidR="00251384" w:rsidRPr="009A2FDC" w:rsidRDefault="00251384" w:rsidP="00251384">
            <w:pPr>
              <w:widowControl/>
              <w:ind w:left="360"/>
              <w:textAlignment w:val="baseline"/>
              <w:rPr>
                <w:rFonts w:ascii="Segoe UI" w:hAnsi="Segoe UI" w:cs="Segoe UI"/>
                <w:sz w:val="18"/>
                <w:szCs w:val="18"/>
              </w:rPr>
            </w:pPr>
            <w:r w:rsidRPr="009A2FDC">
              <w:t>AC.  60 hertz.  Single-phase or three-phase at LP&amp;L’s available primary voltage. </w:t>
            </w:r>
          </w:p>
        </w:tc>
      </w:tr>
      <w:tr w:rsidR="00251384" w:rsidRPr="009A2FDC" w14:paraId="7EFE6E4D" w14:textId="77777777" w:rsidTr="00251384">
        <w:trPr>
          <w:trHeight w:val="300"/>
        </w:trPr>
        <w:tc>
          <w:tcPr>
            <w:tcW w:w="2805" w:type="dxa"/>
            <w:tcBorders>
              <w:top w:val="nil"/>
              <w:left w:val="nil"/>
              <w:bottom w:val="nil"/>
              <w:right w:val="nil"/>
            </w:tcBorders>
            <w:shd w:val="clear" w:color="auto" w:fill="auto"/>
            <w:hideMark/>
          </w:tcPr>
          <w:p w14:paraId="04100913"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555" w:type="dxa"/>
            <w:tcBorders>
              <w:top w:val="nil"/>
              <w:left w:val="nil"/>
              <w:bottom w:val="nil"/>
              <w:right w:val="nil"/>
            </w:tcBorders>
            <w:shd w:val="clear" w:color="auto" w:fill="auto"/>
            <w:hideMark/>
          </w:tcPr>
          <w:p w14:paraId="7638E036"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15FEB8D4" w14:textId="77777777" w:rsidTr="00251384">
        <w:trPr>
          <w:trHeight w:val="300"/>
        </w:trPr>
        <w:tc>
          <w:tcPr>
            <w:tcW w:w="2805" w:type="dxa"/>
            <w:tcBorders>
              <w:top w:val="nil"/>
              <w:left w:val="nil"/>
              <w:bottom w:val="nil"/>
              <w:right w:val="nil"/>
            </w:tcBorders>
            <w:shd w:val="clear" w:color="auto" w:fill="auto"/>
            <w:hideMark/>
          </w:tcPr>
          <w:p w14:paraId="01DA7564"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34D622B8"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1E7DBF1" w14:textId="77777777" w:rsidTr="00251384">
        <w:trPr>
          <w:trHeight w:val="330"/>
        </w:trPr>
        <w:tc>
          <w:tcPr>
            <w:tcW w:w="2805" w:type="dxa"/>
            <w:tcBorders>
              <w:top w:val="nil"/>
              <w:left w:val="nil"/>
              <w:bottom w:val="nil"/>
              <w:right w:val="nil"/>
            </w:tcBorders>
            <w:shd w:val="clear" w:color="auto" w:fill="auto"/>
            <w:hideMark/>
          </w:tcPr>
          <w:p w14:paraId="6805482C"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2DAEB1CD"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60B0FF09" w14:textId="77777777" w:rsidTr="00251384">
        <w:trPr>
          <w:trHeight w:val="300"/>
        </w:trPr>
        <w:tc>
          <w:tcPr>
            <w:tcW w:w="2805" w:type="dxa"/>
            <w:tcBorders>
              <w:top w:val="nil"/>
              <w:left w:val="nil"/>
              <w:bottom w:val="nil"/>
              <w:right w:val="nil"/>
            </w:tcBorders>
            <w:shd w:val="clear" w:color="auto" w:fill="auto"/>
            <w:hideMark/>
          </w:tcPr>
          <w:p w14:paraId="56ED778E" w14:textId="77777777" w:rsidR="00251384" w:rsidRPr="009A2FDC" w:rsidRDefault="00251384" w:rsidP="00251384">
            <w:pPr>
              <w:widowControl/>
              <w:ind w:left="360"/>
              <w:textAlignment w:val="baseline"/>
              <w:rPr>
                <w:rFonts w:ascii="Segoe UI" w:hAnsi="Segoe UI" w:cs="Segoe UI"/>
                <w:sz w:val="18"/>
                <w:szCs w:val="18"/>
              </w:rPr>
            </w:pPr>
          </w:p>
        </w:tc>
        <w:tc>
          <w:tcPr>
            <w:tcW w:w="6555" w:type="dxa"/>
            <w:tcBorders>
              <w:top w:val="nil"/>
              <w:left w:val="nil"/>
              <w:bottom w:val="nil"/>
              <w:right w:val="nil"/>
            </w:tcBorders>
            <w:shd w:val="clear" w:color="auto" w:fill="auto"/>
            <w:hideMark/>
          </w:tcPr>
          <w:p w14:paraId="6F10559B" w14:textId="77777777" w:rsidR="00251384" w:rsidRPr="009A2FDC" w:rsidRDefault="00251384" w:rsidP="00251384">
            <w:pPr>
              <w:widowControl/>
              <w:ind w:left="360"/>
              <w:textAlignment w:val="baseline"/>
              <w:rPr>
                <w:rFonts w:ascii="Segoe UI" w:hAnsi="Segoe UI" w:cs="Segoe UI"/>
                <w:sz w:val="18"/>
                <w:szCs w:val="18"/>
              </w:rPr>
            </w:pPr>
          </w:p>
        </w:tc>
      </w:tr>
    </w:tbl>
    <w:p w14:paraId="0134F37C" w14:textId="77777777" w:rsidR="00251384" w:rsidRDefault="00251384" w:rsidP="00251384"/>
    <w:p w14:paraId="676D8F25" w14:textId="77777777" w:rsidR="00251384" w:rsidRDefault="00251384" w:rsidP="00251384"/>
    <w:p w14:paraId="711979FF" w14:textId="77777777" w:rsidR="00251384" w:rsidRDefault="00251384" w:rsidP="00251384"/>
    <w:p w14:paraId="796A2518" w14:textId="06B9BCA8" w:rsidR="003E7D6A" w:rsidRDefault="003E7D6A">
      <w:r>
        <w:br w:type="page"/>
      </w:r>
    </w:p>
    <w:p w14:paraId="1E87319B" w14:textId="77777777" w:rsidR="00251384" w:rsidRDefault="00251384" w:rsidP="00251384"/>
    <w:p w14:paraId="781DF47D" w14:textId="77777777" w:rsidR="00251384" w:rsidRDefault="00251384" w:rsidP="00251384"/>
    <w:p w14:paraId="30395978"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53" w:name="_Toc130814896"/>
      <w:bookmarkStart w:id="1154" w:name="_Toc131705765"/>
      <w:bookmarkStart w:id="1155" w:name="_Toc137131309"/>
      <w:r>
        <w:t>PRIMARY SUBSTATION DELIVERY SERVICE</w:t>
      </w:r>
      <w:bookmarkEnd w:id="1153"/>
      <w:bookmarkEnd w:id="1154"/>
      <w:bookmarkEnd w:id="1155"/>
    </w:p>
    <w:p w14:paraId="232A2664" w14:textId="77777777" w:rsidR="00251384" w:rsidRDefault="00251384" w:rsidP="00251384"/>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6840"/>
      </w:tblGrid>
      <w:tr w:rsidR="00251384" w:rsidRPr="009A2FDC" w14:paraId="236EA4E5" w14:textId="77777777" w:rsidTr="00251384">
        <w:trPr>
          <w:trHeight w:val="300"/>
        </w:trPr>
        <w:tc>
          <w:tcPr>
            <w:tcW w:w="2880" w:type="dxa"/>
            <w:tcBorders>
              <w:top w:val="nil"/>
              <w:left w:val="nil"/>
              <w:bottom w:val="nil"/>
              <w:right w:val="nil"/>
            </w:tcBorders>
            <w:shd w:val="clear" w:color="auto" w:fill="auto"/>
            <w:hideMark/>
          </w:tcPr>
          <w:p w14:paraId="230F7CFB" w14:textId="77777777" w:rsidR="00251384" w:rsidRPr="009A2FDC" w:rsidRDefault="00251384" w:rsidP="00251384">
            <w:pPr>
              <w:widowControl/>
              <w:ind w:left="360"/>
              <w:textAlignment w:val="baseline"/>
              <w:rPr>
                <w:rFonts w:ascii="Segoe UI" w:hAnsi="Segoe UI" w:cs="Segoe UI"/>
                <w:sz w:val="18"/>
                <w:szCs w:val="18"/>
              </w:rPr>
            </w:pPr>
            <w:bookmarkStart w:id="1156" w:name="_Hlk132201304"/>
            <w:r w:rsidRPr="009A2FDC">
              <w:rPr>
                <w:b/>
                <w:bCs/>
              </w:rPr>
              <w:t>APPLICABLE:</w:t>
            </w:r>
            <w:r w:rsidRPr="009A2FDC">
              <w:t> </w:t>
            </w:r>
          </w:p>
        </w:tc>
        <w:tc>
          <w:tcPr>
            <w:tcW w:w="6840" w:type="dxa"/>
            <w:tcBorders>
              <w:top w:val="nil"/>
              <w:left w:val="nil"/>
              <w:bottom w:val="nil"/>
              <w:right w:val="nil"/>
            </w:tcBorders>
            <w:shd w:val="clear" w:color="auto" w:fill="auto"/>
            <w:hideMark/>
          </w:tcPr>
          <w:p w14:paraId="243A7AEF" w14:textId="77777777" w:rsidR="00251384" w:rsidRPr="009A2FDC" w:rsidRDefault="00251384" w:rsidP="00251384">
            <w:pPr>
              <w:widowControl/>
              <w:ind w:left="360"/>
              <w:textAlignment w:val="baseline"/>
              <w:rPr>
                <w:rFonts w:ascii="Segoe UI" w:hAnsi="Segoe UI" w:cs="Segoe UI"/>
                <w:sz w:val="18"/>
                <w:szCs w:val="18"/>
              </w:rPr>
            </w:pPr>
            <w:r w:rsidRPr="009A2FDC">
              <w:t xml:space="preserve">This schedule is available to Customers requesting Delivery Service for non-Residential Purposes at Primary Distribution Voltage levels when such Delivery Service is to one Point of Delivery and measured through one Meter, where Customer’s Installation has adequate capacity and suitable voltage </w:t>
            </w:r>
            <w:r>
              <w:t>is available</w:t>
            </w:r>
            <w:r w:rsidRPr="009A2FDC">
              <w:t xml:space="preserve"> adjacent to the Premises.   </w:t>
            </w:r>
          </w:p>
          <w:p w14:paraId="728ADCD1"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54462E64" w14:textId="77777777" w:rsidR="00251384" w:rsidRPr="009A2FDC" w:rsidRDefault="00251384" w:rsidP="00251384">
            <w:pPr>
              <w:widowControl/>
              <w:ind w:left="360"/>
              <w:textAlignment w:val="baseline"/>
              <w:rPr>
                <w:rFonts w:ascii="Segoe UI" w:hAnsi="Segoe UI" w:cs="Segoe UI"/>
                <w:sz w:val="18"/>
                <w:szCs w:val="18"/>
              </w:rPr>
            </w:pPr>
            <w:r w:rsidRPr="009A2FDC">
              <w:t>Not applicable to temporary, breakdown, standby, supplementary, resale or shared Service. </w:t>
            </w:r>
          </w:p>
        </w:tc>
      </w:tr>
      <w:bookmarkEnd w:id="1156"/>
      <w:tr w:rsidR="00251384" w:rsidRPr="009A2FDC" w14:paraId="30A7F35B" w14:textId="77777777" w:rsidTr="00251384">
        <w:trPr>
          <w:trHeight w:val="300"/>
        </w:trPr>
        <w:tc>
          <w:tcPr>
            <w:tcW w:w="2880" w:type="dxa"/>
            <w:tcBorders>
              <w:top w:val="nil"/>
              <w:left w:val="nil"/>
              <w:bottom w:val="nil"/>
              <w:right w:val="nil"/>
            </w:tcBorders>
            <w:shd w:val="clear" w:color="auto" w:fill="auto"/>
            <w:hideMark/>
          </w:tcPr>
          <w:p w14:paraId="66B8B49D"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56F5D98E"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2985B6B" w14:textId="77777777" w:rsidTr="00251384">
        <w:trPr>
          <w:trHeight w:val="300"/>
        </w:trPr>
        <w:tc>
          <w:tcPr>
            <w:tcW w:w="2880" w:type="dxa"/>
            <w:tcBorders>
              <w:top w:val="nil"/>
              <w:left w:val="nil"/>
              <w:bottom w:val="nil"/>
              <w:right w:val="nil"/>
            </w:tcBorders>
            <w:shd w:val="clear" w:color="auto" w:fill="auto"/>
            <w:hideMark/>
          </w:tcPr>
          <w:p w14:paraId="362FAA93"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5DAF8BF0"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10C0E290" w14:textId="77777777" w:rsidTr="00251384">
        <w:trPr>
          <w:trHeight w:val="300"/>
        </w:trPr>
        <w:tc>
          <w:tcPr>
            <w:tcW w:w="2880" w:type="dxa"/>
            <w:tcBorders>
              <w:top w:val="nil"/>
              <w:left w:val="nil"/>
              <w:bottom w:val="nil"/>
              <w:right w:val="nil"/>
            </w:tcBorders>
            <w:shd w:val="clear" w:color="auto" w:fill="auto"/>
            <w:hideMark/>
          </w:tcPr>
          <w:p w14:paraId="19F7DA8F"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54886CC0"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ADAC197" w14:textId="77777777" w:rsidTr="00251384">
        <w:trPr>
          <w:trHeight w:val="300"/>
        </w:trPr>
        <w:tc>
          <w:tcPr>
            <w:tcW w:w="2880" w:type="dxa"/>
            <w:tcBorders>
              <w:top w:val="nil"/>
              <w:left w:val="nil"/>
              <w:bottom w:val="nil"/>
              <w:right w:val="nil"/>
            </w:tcBorders>
            <w:shd w:val="clear" w:color="auto" w:fill="auto"/>
            <w:hideMark/>
          </w:tcPr>
          <w:p w14:paraId="52C05580" w14:textId="77777777" w:rsidR="00251384" w:rsidRPr="009A2FDC" w:rsidRDefault="00251384" w:rsidP="00251384">
            <w:pPr>
              <w:widowControl/>
              <w:ind w:left="360"/>
              <w:textAlignment w:val="baseline"/>
              <w:rPr>
                <w:rFonts w:ascii="Segoe UI" w:hAnsi="Segoe UI" w:cs="Segoe UI"/>
                <w:sz w:val="18"/>
                <w:szCs w:val="18"/>
              </w:rPr>
            </w:pPr>
            <w:r w:rsidRPr="009A2FDC">
              <w:rPr>
                <w:b/>
                <w:bCs/>
              </w:rPr>
              <w:t>RATE:</w:t>
            </w:r>
            <w:r w:rsidRPr="009A2FDC">
              <w:t> </w:t>
            </w:r>
          </w:p>
        </w:tc>
        <w:tc>
          <w:tcPr>
            <w:tcW w:w="6840" w:type="dxa"/>
            <w:tcBorders>
              <w:top w:val="nil"/>
              <w:left w:val="nil"/>
              <w:bottom w:val="nil"/>
              <w:right w:val="nil"/>
            </w:tcBorders>
            <w:shd w:val="clear" w:color="auto" w:fill="auto"/>
            <w:hideMark/>
          </w:tcPr>
          <w:p w14:paraId="379CE944"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$0.00560 per kWh </w:t>
            </w:r>
          </w:p>
          <w:p w14:paraId="19ADA069"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34EF934B"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$7.77 per kW </w:t>
            </w:r>
          </w:p>
          <w:p w14:paraId="65F27218"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210FF85C"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7CB79BA3"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43691FAE" w14:textId="77777777" w:rsidTr="00251384">
        <w:trPr>
          <w:trHeight w:val="300"/>
        </w:trPr>
        <w:tc>
          <w:tcPr>
            <w:tcW w:w="2880" w:type="dxa"/>
            <w:tcBorders>
              <w:top w:val="nil"/>
              <w:left w:val="nil"/>
              <w:bottom w:val="nil"/>
              <w:right w:val="nil"/>
            </w:tcBorders>
            <w:shd w:val="clear" w:color="auto" w:fill="auto"/>
          </w:tcPr>
          <w:p w14:paraId="25417D9F" w14:textId="77777777" w:rsidR="00251384" w:rsidRPr="00E7277A" w:rsidRDefault="00251384" w:rsidP="00251384">
            <w:pPr>
              <w:widowControl/>
              <w:ind w:left="360"/>
              <w:textAlignment w:val="baseline"/>
              <w:rPr>
                <w:rFonts w:ascii="Segoe UI" w:hAnsi="Segoe UI" w:cs="Segoe UI"/>
                <w:sz w:val="18"/>
                <w:szCs w:val="18"/>
                <w:highlight w:val="yellow"/>
              </w:rPr>
            </w:pPr>
          </w:p>
        </w:tc>
        <w:tc>
          <w:tcPr>
            <w:tcW w:w="6840" w:type="dxa"/>
            <w:tcBorders>
              <w:top w:val="nil"/>
              <w:left w:val="nil"/>
              <w:bottom w:val="nil"/>
              <w:right w:val="nil"/>
            </w:tcBorders>
            <w:shd w:val="clear" w:color="auto" w:fill="auto"/>
          </w:tcPr>
          <w:p w14:paraId="5C7D0657" w14:textId="77777777" w:rsidR="00251384" w:rsidRPr="00E7277A" w:rsidRDefault="00251384" w:rsidP="00251384">
            <w:pPr>
              <w:widowControl/>
              <w:ind w:left="360"/>
              <w:textAlignment w:val="baseline"/>
              <w:rPr>
                <w:rFonts w:ascii="Segoe UI" w:hAnsi="Segoe UI" w:cs="Segoe UI"/>
                <w:sz w:val="18"/>
                <w:szCs w:val="18"/>
                <w:highlight w:val="yellow"/>
              </w:rPr>
            </w:pPr>
          </w:p>
        </w:tc>
      </w:tr>
      <w:tr w:rsidR="00251384" w:rsidRPr="009A2FDC" w14:paraId="6875295A" w14:textId="77777777" w:rsidTr="00251384">
        <w:trPr>
          <w:trHeight w:val="300"/>
        </w:trPr>
        <w:tc>
          <w:tcPr>
            <w:tcW w:w="2880" w:type="dxa"/>
            <w:tcBorders>
              <w:top w:val="nil"/>
              <w:left w:val="nil"/>
              <w:bottom w:val="nil"/>
              <w:right w:val="nil"/>
            </w:tcBorders>
            <w:shd w:val="clear" w:color="auto" w:fill="auto"/>
            <w:hideMark/>
          </w:tcPr>
          <w:p w14:paraId="32F13B84"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6B85009B"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D6FCDA8" w14:textId="77777777" w:rsidTr="00251384">
        <w:trPr>
          <w:trHeight w:val="300"/>
        </w:trPr>
        <w:tc>
          <w:tcPr>
            <w:tcW w:w="2880" w:type="dxa"/>
            <w:tcBorders>
              <w:top w:val="nil"/>
              <w:left w:val="nil"/>
              <w:bottom w:val="nil"/>
              <w:right w:val="nil"/>
            </w:tcBorders>
            <w:shd w:val="clear" w:color="auto" w:fill="auto"/>
            <w:hideMark/>
          </w:tcPr>
          <w:p w14:paraId="71C04306" w14:textId="77777777" w:rsidR="00251384" w:rsidRPr="009A2FDC" w:rsidRDefault="00251384" w:rsidP="00251384">
            <w:pPr>
              <w:widowControl/>
              <w:ind w:left="360"/>
              <w:textAlignment w:val="baseline"/>
              <w:rPr>
                <w:rFonts w:ascii="Segoe UI" w:hAnsi="Segoe UI" w:cs="Segoe UI"/>
                <w:sz w:val="18"/>
                <w:szCs w:val="18"/>
              </w:rPr>
            </w:pPr>
            <w:r w:rsidRPr="009A2FDC">
              <w:rPr>
                <w:b/>
                <w:bCs/>
              </w:rPr>
              <w:t>DEMAND:</w:t>
            </w:r>
            <w:r w:rsidRPr="009A2FDC">
              <w:t> </w:t>
            </w:r>
          </w:p>
        </w:tc>
        <w:tc>
          <w:tcPr>
            <w:tcW w:w="6840" w:type="dxa"/>
            <w:tcBorders>
              <w:top w:val="nil"/>
              <w:left w:val="nil"/>
              <w:bottom w:val="nil"/>
              <w:right w:val="nil"/>
            </w:tcBorders>
            <w:shd w:val="clear" w:color="auto" w:fill="auto"/>
            <w:hideMark/>
          </w:tcPr>
          <w:p w14:paraId="77D83B81" w14:textId="23D4D23B" w:rsidR="00251384" w:rsidRPr="009A2FDC" w:rsidRDefault="00251384" w:rsidP="00086E0E">
            <w:pPr>
              <w:widowControl/>
              <w:ind w:left="360"/>
              <w:textAlignment w:val="baseline"/>
              <w:rPr>
                <w:rFonts w:ascii="Segoe UI" w:hAnsi="Segoe UI" w:cs="Segoe UI"/>
                <w:sz w:val="18"/>
                <w:szCs w:val="18"/>
              </w:rPr>
            </w:pPr>
            <w:r w:rsidRPr="009A2FDC">
              <w:t xml:space="preserve">LP&amp;L will furnish at its expense the necessary metering equipment to measure the Customer’s kW demand of greatest use during the month.  </w:t>
            </w:r>
          </w:p>
        </w:tc>
      </w:tr>
      <w:tr w:rsidR="00251384" w:rsidRPr="009A2FDC" w14:paraId="54FADBC7" w14:textId="77777777" w:rsidTr="00251384">
        <w:trPr>
          <w:trHeight w:val="300"/>
        </w:trPr>
        <w:tc>
          <w:tcPr>
            <w:tcW w:w="2880" w:type="dxa"/>
            <w:tcBorders>
              <w:top w:val="nil"/>
              <w:left w:val="nil"/>
              <w:bottom w:val="nil"/>
              <w:right w:val="nil"/>
            </w:tcBorders>
            <w:shd w:val="clear" w:color="auto" w:fill="auto"/>
            <w:hideMark/>
          </w:tcPr>
          <w:p w14:paraId="0531815F"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573CDD19"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36A65495" w14:textId="77777777" w:rsidTr="00251384">
        <w:trPr>
          <w:trHeight w:val="300"/>
        </w:trPr>
        <w:tc>
          <w:tcPr>
            <w:tcW w:w="2880" w:type="dxa"/>
            <w:tcBorders>
              <w:top w:val="nil"/>
              <w:left w:val="nil"/>
              <w:bottom w:val="nil"/>
              <w:right w:val="nil"/>
            </w:tcBorders>
            <w:shd w:val="clear" w:color="auto" w:fill="auto"/>
            <w:hideMark/>
          </w:tcPr>
          <w:p w14:paraId="36CE3703" w14:textId="77777777" w:rsidR="00251384" w:rsidRPr="009A2FDC" w:rsidRDefault="00251384" w:rsidP="00251384">
            <w:pPr>
              <w:widowControl/>
              <w:ind w:left="360"/>
              <w:textAlignment w:val="baseline"/>
              <w:rPr>
                <w:rFonts w:ascii="Segoe UI" w:hAnsi="Segoe UI" w:cs="Segoe UI"/>
                <w:sz w:val="18"/>
                <w:szCs w:val="18"/>
              </w:rPr>
            </w:pPr>
            <w:r w:rsidRPr="009A2FDC">
              <w:rPr>
                <w:b/>
                <w:bCs/>
              </w:rPr>
              <w:t>LOSS ADJUSTMENT:</w:t>
            </w:r>
            <w:r w:rsidRPr="009A2FDC">
              <w:t> </w:t>
            </w:r>
          </w:p>
        </w:tc>
        <w:tc>
          <w:tcPr>
            <w:tcW w:w="6840" w:type="dxa"/>
            <w:tcBorders>
              <w:top w:val="nil"/>
              <w:left w:val="nil"/>
              <w:bottom w:val="nil"/>
              <w:right w:val="nil"/>
            </w:tcBorders>
            <w:shd w:val="clear" w:color="auto" w:fill="auto"/>
            <w:hideMark/>
          </w:tcPr>
          <w:p w14:paraId="20214023" w14:textId="6BBFBB46" w:rsidR="00251384" w:rsidRPr="009A2FDC" w:rsidRDefault="00251384" w:rsidP="00251384">
            <w:pPr>
              <w:widowControl/>
              <w:ind w:left="360"/>
              <w:textAlignment w:val="baseline"/>
              <w:rPr>
                <w:rFonts w:ascii="Segoe UI" w:hAnsi="Segoe UI" w:cs="Segoe UI"/>
                <w:sz w:val="18"/>
                <w:szCs w:val="18"/>
              </w:rPr>
            </w:pPr>
            <w:r w:rsidRPr="009A2FDC">
              <w:t xml:space="preserve">When metering is installed on the secondary (Customer’s) side of any voltage transformation made at less than available primary voltage at the Point of Service, the Meter readings for billing purposes </w:t>
            </w:r>
            <w:r w:rsidR="00DB1828">
              <w:t>may</w:t>
            </w:r>
            <w:r w:rsidRPr="009A2FDC">
              <w:t xml:space="preserve"> be increased to include all </w:t>
            </w:r>
            <w:r w:rsidRPr="000A463E">
              <w:t>transformation</w:t>
            </w:r>
            <w:r w:rsidRPr="009A2FDC">
              <w:t xml:space="preserve"> losses. </w:t>
            </w:r>
          </w:p>
        </w:tc>
      </w:tr>
      <w:tr w:rsidR="00251384" w:rsidRPr="009A2FDC" w14:paraId="52D94BA0" w14:textId="77777777" w:rsidTr="00251384">
        <w:trPr>
          <w:trHeight w:val="300"/>
        </w:trPr>
        <w:tc>
          <w:tcPr>
            <w:tcW w:w="2880" w:type="dxa"/>
            <w:tcBorders>
              <w:top w:val="nil"/>
              <w:left w:val="nil"/>
              <w:bottom w:val="nil"/>
              <w:right w:val="nil"/>
            </w:tcBorders>
            <w:shd w:val="clear" w:color="auto" w:fill="auto"/>
            <w:hideMark/>
          </w:tcPr>
          <w:p w14:paraId="2607B81D"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112EFE2A"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587F4600" w14:textId="77777777" w:rsidTr="00251384">
        <w:trPr>
          <w:trHeight w:val="300"/>
        </w:trPr>
        <w:tc>
          <w:tcPr>
            <w:tcW w:w="2880" w:type="dxa"/>
            <w:tcBorders>
              <w:top w:val="nil"/>
              <w:left w:val="nil"/>
              <w:bottom w:val="nil"/>
              <w:right w:val="nil"/>
            </w:tcBorders>
            <w:shd w:val="clear" w:color="auto" w:fill="auto"/>
            <w:hideMark/>
          </w:tcPr>
          <w:p w14:paraId="75372611"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5FBC5E6C"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0F50DD05" w14:textId="77777777" w:rsidTr="00251384">
        <w:trPr>
          <w:trHeight w:val="300"/>
        </w:trPr>
        <w:tc>
          <w:tcPr>
            <w:tcW w:w="2880" w:type="dxa"/>
            <w:tcBorders>
              <w:top w:val="nil"/>
              <w:left w:val="nil"/>
              <w:bottom w:val="nil"/>
              <w:right w:val="nil"/>
            </w:tcBorders>
            <w:shd w:val="clear" w:color="auto" w:fill="auto"/>
            <w:hideMark/>
          </w:tcPr>
          <w:p w14:paraId="25AD5601"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05C91C57"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2F651583" w14:textId="77777777" w:rsidTr="00251384">
        <w:trPr>
          <w:trHeight w:val="300"/>
        </w:trPr>
        <w:tc>
          <w:tcPr>
            <w:tcW w:w="2880" w:type="dxa"/>
            <w:tcBorders>
              <w:top w:val="nil"/>
              <w:left w:val="nil"/>
              <w:bottom w:val="nil"/>
              <w:right w:val="nil"/>
            </w:tcBorders>
            <w:shd w:val="clear" w:color="auto" w:fill="auto"/>
            <w:hideMark/>
          </w:tcPr>
          <w:p w14:paraId="2C3BD120" w14:textId="77777777" w:rsidR="00251384" w:rsidRPr="009A2FDC" w:rsidRDefault="00251384" w:rsidP="00251384">
            <w:pPr>
              <w:widowControl/>
              <w:ind w:left="360"/>
              <w:textAlignment w:val="baseline"/>
              <w:rPr>
                <w:rFonts w:ascii="Segoe UI" w:hAnsi="Segoe UI" w:cs="Segoe UI"/>
                <w:sz w:val="18"/>
                <w:szCs w:val="18"/>
              </w:rPr>
            </w:pPr>
            <w:r w:rsidRPr="2F25850B">
              <w:t> </w:t>
            </w:r>
          </w:p>
          <w:p w14:paraId="0DD276F8" w14:textId="77777777" w:rsidR="00251384" w:rsidRPr="009A2FDC" w:rsidRDefault="00251384" w:rsidP="00251384">
            <w:pPr>
              <w:widowControl/>
              <w:ind w:left="360"/>
              <w:textAlignment w:val="baseline"/>
            </w:pPr>
            <w:r w:rsidRPr="2F25850B">
              <w:rPr>
                <w:b/>
                <w:bCs/>
              </w:rPr>
              <w:t>POWER FACTOR:</w:t>
            </w:r>
          </w:p>
        </w:tc>
        <w:tc>
          <w:tcPr>
            <w:tcW w:w="6840" w:type="dxa"/>
            <w:tcBorders>
              <w:top w:val="nil"/>
              <w:left w:val="nil"/>
              <w:bottom w:val="nil"/>
              <w:right w:val="nil"/>
            </w:tcBorders>
            <w:shd w:val="clear" w:color="auto" w:fill="auto"/>
            <w:hideMark/>
          </w:tcPr>
          <w:p w14:paraId="5E2AC05D" w14:textId="77777777" w:rsidR="00251384" w:rsidRDefault="00251384" w:rsidP="00251384">
            <w:pPr>
              <w:widowControl/>
              <w:ind w:left="360"/>
            </w:pPr>
          </w:p>
          <w:p w14:paraId="749656C8" w14:textId="77777777" w:rsidR="00251384"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p w14:paraId="778AAD13" w14:textId="77777777" w:rsidR="003E7D6A" w:rsidRDefault="003E7D6A" w:rsidP="00251384">
            <w:pPr>
              <w:widowControl/>
              <w:ind w:left="360"/>
              <w:textAlignment w:val="baseline"/>
            </w:pPr>
          </w:p>
          <w:p w14:paraId="29229970" w14:textId="1875CFD0" w:rsidR="003E7D6A" w:rsidRPr="009A2FDC" w:rsidRDefault="003E7D6A" w:rsidP="00251384">
            <w:pPr>
              <w:widowControl/>
              <w:ind w:left="360"/>
              <w:textAlignment w:val="baseline"/>
            </w:pPr>
            <w:r>
              <w:rPr>
                <w:color w:val="010101"/>
              </w:rPr>
              <w:t xml:space="preserve">If a </w:t>
            </w:r>
            <w:r w:rsidR="000A1220">
              <w:rPr>
                <w:color w:val="010101"/>
              </w:rPr>
              <w:t>C</w:t>
            </w:r>
            <w:r>
              <w:rPr>
                <w:color w:val="010101"/>
              </w:rPr>
              <w:t xml:space="preserve">ustomer continually fails to maintain, at the Point of Delivery, a power factor of at least 85%, LP&amp;L may install the necessary equipment to maintain a minimum power factor of 85% and bill the </w:t>
            </w:r>
            <w:r w:rsidR="000A1220">
              <w:rPr>
                <w:color w:val="010101"/>
              </w:rPr>
              <w:t>C</w:t>
            </w:r>
            <w:r>
              <w:rPr>
                <w:color w:val="010101"/>
              </w:rPr>
              <w:t xml:space="preserve">ustomer for the equipment and installation. </w:t>
            </w:r>
          </w:p>
        </w:tc>
      </w:tr>
      <w:tr w:rsidR="00251384" w:rsidRPr="009A2FDC" w14:paraId="26700364" w14:textId="77777777" w:rsidTr="00251384">
        <w:trPr>
          <w:trHeight w:val="300"/>
        </w:trPr>
        <w:tc>
          <w:tcPr>
            <w:tcW w:w="2880" w:type="dxa"/>
            <w:tcBorders>
              <w:top w:val="nil"/>
              <w:left w:val="nil"/>
              <w:bottom w:val="nil"/>
              <w:right w:val="nil"/>
            </w:tcBorders>
            <w:shd w:val="clear" w:color="auto" w:fill="auto"/>
            <w:hideMark/>
          </w:tcPr>
          <w:p w14:paraId="53F7026E" w14:textId="77777777" w:rsidR="00251384" w:rsidRDefault="00251384" w:rsidP="00251384">
            <w:pPr>
              <w:widowControl/>
              <w:ind w:left="360"/>
              <w:rPr>
                <w:b/>
                <w:bCs/>
              </w:rPr>
            </w:pPr>
          </w:p>
          <w:p w14:paraId="46250682"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15778D2F"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3E13B964" w14:textId="77777777" w:rsidTr="00251384">
        <w:trPr>
          <w:trHeight w:val="300"/>
        </w:trPr>
        <w:tc>
          <w:tcPr>
            <w:tcW w:w="2880" w:type="dxa"/>
            <w:tcBorders>
              <w:top w:val="nil"/>
              <w:left w:val="nil"/>
              <w:bottom w:val="nil"/>
              <w:right w:val="nil"/>
            </w:tcBorders>
            <w:shd w:val="clear" w:color="auto" w:fill="auto"/>
            <w:hideMark/>
          </w:tcPr>
          <w:p w14:paraId="323ED976"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30295E4F"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54F45D6B" w14:textId="77777777" w:rsidTr="00251384">
        <w:trPr>
          <w:trHeight w:val="300"/>
        </w:trPr>
        <w:tc>
          <w:tcPr>
            <w:tcW w:w="2880" w:type="dxa"/>
            <w:tcBorders>
              <w:top w:val="nil"/>
              <w:left w:val="nil"/>
              <w:bottom w:val="nil"/>
              <w:right w:val="nil"/>
            </w:tcBorders>
            <w:shd w:val="clear" w:color="auto" w:fill="auto"/>
            <w:hideMark/>
          </w:tcPr>
          <w:p w14:paraId="15BC101E"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AC2F9C1"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413D1FA3" w14:textId="77777777" w:rsidTr="00251384">
        <w:trPr>
          <w:trHeight w:val="300"/>
        </w:trPr>
        <w:tc>
          <w:tcPr>
            <w:tcW w:w="2880" w:type="dxa"/>
            <w:tcBorders>
              <w:top w:val="nil"/>
              <w:left w:val="nil"/>
              <w:bottom w:val="nil"/>
              <w:right w:val="nil"/>
            </w:tcBorders>
            <w:shd w:val="clear" w:color="auto" w:fill="auto"/>
            <w:hideMark/>
          </w:tcPr>
          <w:p w14:paraId="3DB0B8D3"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3FAF4028"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1A05120" w14:textId="77777777" w:rsidTr="00251384">
        <w:trPr>
          <w:trHeight w:val="300"/>
        </w:trPr>
        <w:tc>
          <w:tcPr>
            <w:tcW w:w="2880" w:type="dxa"/>
            <w:tcBorders>
              <w:top w:val="nil"/>
              <w:left w:val="nil"/>
              <w:bottom w:val="nil"/>
              <w:right w:val="nil"/>
            </w:tcBorders>
            <w:shd w:val="clear" w:color="auto" w:fill="auto"/>
            <w:hideMark/>
          </w:tcPr>
          <w:p w14:paraId="60F399A3" w14:textId="77777777" w:rsidR="00251384" w:rsidRPr="009A2FDC" w:rsidRDefault="00251384" w:rsidP="00251384">
            <w:pPr>
              <w:widowControl/>
              <w:ind w:left="360"/>
              <w:textAlignment w:val="baseline"/>
              <w:rPr>
                <w:rFonts w:ascii="Segoe UI" w:hAnsi="Segoe UI" w:cs="Segoe UI"/>
                <w:sz w:val="18"/>
                <w:szCs w:val="18"/>
              </w:rPr>
            </w:pPr>
            <w:r w:rsidRPr="009A2FDC">
              <w:rPr>
                <w:b/>
                <w:bCs/>
              </w:rPr>
              <w:t>CHARACTER OF SERVICE:</w:t>
            </w:r>
            <w:r w:rsidRPr="009A2FDC">
              <w:t> </w:t>
            </w:r>
          </w:p>
        </w:tc>
        <w:tc>
          <w:tcPr>
            <w:tcW w:w="6840" w:type="dxa"/>
            <w:tcBorders>
              <w:top w:val="nil"/>
              <w:left w:val="nil"/>
              <w:bottom w:val="nil"/>
              <w:right w:val="nil"/>
            </w:tcBorders>
            <w:shd w:val="clear" w:color="auto" w:fill="auto"/>
            <w:hideMark/>
          </w:tcPr>
          <w:p w14:paraId="7C59F1DB" w14:textId="77777777" w:rsidR="00251384" w:rsidRPr="009A2FDC" w:rsidRDefault="00251384" w:rsidP="00251384">
            <w:pPr>
              <w:widowControl/>
              <w:ind w:left="360"/>
              <w:textAlignment w:val="baseline"/>
              <w:rPr>
                <w:rFonts w:ascii="Segoe UI" w:hAnsi="Segoe UI" w:cs="Segoe UI"/>
                <w:sz w:val="18"/>
                <w:szCs w:val="18"/>
              </w:rPr>
            </w:pPr>
            <w:r w:rsidRPr="009A2FDC">
              <w:t>AC.  60 hertz.  Single-phase or three-phase at LP&amp;L’s available primary voltage. </w:t>
            </w:r>
          </w:p>
        </w:tc>
      </w:tr>
      <w:tr w:rsidR="00251384" w:rsidRPr="009A2FDC" w14:paraId="1D15D266" w14:textId="77777777" w:rsidTr="00251384">
        <w:trPr>
          <w:trHeight w:val="300"/>
        </w:trPr>
        <w:tc>
          <w:tcPr>
            <w:tcW w:w="2880" w:type="dxa"/>
            <w:tcBorders>
              <w:top w:val="nil"/>
              <w:left w:val="nil"/>
              <w:bottom w:val="nil"/>
              <w:right w:val="nil"/>
            </w:tcBorders>
            <w:shd w:val="clear" w:color="auto" w:fill="auto"/>
            <w:hideMark/>
          </w:tcPr>
          <w:p w14:paraId="1E550820" w14:textId="77777777" w:rsidR="00251384" w:rsidRPr="009A2FDC" w:rsidRDefault="00251384" w:rsidP="00251384">
            <w:pPr>
              <w:widowControl/>
              <w:ind w:left="360"/>
              <w:textAlignment w:val="baseline"/>
              <w:rPr>
                <w:rFonts w:ascii="Segoe UI" w:hAnsi="Segoe UI" w:cs="Segoe UI"/>
                <w:sz w:val="18"/>
                <w:szCs w:val="18"/>
              </w:rPr>
            </w:pPr>
            <w:r w:rsidRPr="009A2FDC">
              <w:t> </w:t>
            </w:r>
          </w:p>
        </w:tc>
        <w:tc>
          <w:tcPr>
            <w:tcW w:w="6840" w:type="dxa"/>
            <w:tcBorders>
              <w:top w:val="nil"/>
              <w:left w:val="nil"/>
              <w:bottom w:val="nil"/>
              <w:right w:val="nil"/>
            </w:tcBorders>
            <w:shd w:val="clear" w:color="auto" w:fill="auto"/>
            <w:hideMark/>
          </w:tcPr>
          <w:p w14:paraId="3F2582C0" w14:textId="77777777" w:rsidR="00251384" w:rsidRPr="009A2FDC" w:rsidRDefault="00251384" w:rsidP="00251384">
            <w:pPr>
              <w:widowControl/>
              <w:ind w:left="360"/>
              <w:textAlignment w:val="baseline"/>
              <w:rPr>
                <w:rFonts w:ascii="Segoe UI" w:hAnsi="Segoe UI" w:cs="Segoe UI"/>
                <w:sz w:val="18"/>
                <w:szCs w:val="18"/>
              </w:rPr>
            </w:pPr>
            <w:r w:rsidRPr="009A2FDC">
              <w:t> </w:t>
            </w:r>
          </w:p>
        </w:tc>
      </w:tr>
      <w:tr w:rsidR="00251384" w:rsidRPr="009A2FDC" w14:paraId="286F6016" w14:textId="77777777" w:rsidTr="00251384">
        <w:trPr>
          <w:trHeight w:val="300"/>
        </w:trPr>
        <w:tc>
          <w:tcPr>
            <w:tcW w:w="2880" w:type="dxa"/>
            <w:tcBorders>
              <w:top w:val="nil"/>
              <w:left w:val="nil"/>
              <w:bottom w:val="nil"/>
              <w:right w:val="nil"/>
            </w:tcBorders>
            <w:shd w:val="clear" w:color="auto" w:fill="auto"/>
            <w:hideMark/>
          </w:tcPr>
          <w:p w14:paraId="693553F1"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3DE229EE"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7B6AE929" w14:textId="77777777" w:rsidTr="00251384">
        <w:trPr>
          <w:trHeight w:val="300"/>
        </w:trPr>
        <w:tc>
          <w:tcPr>
            <w:tcW w:w="2880" w:type="dxa"/>
            <w:tcBorders>
              <w:top w:val="nil"/>
              <w:left w:val="nil"/>
              <w:bottom w:val="nil"/>
              <w:right w:val="nil"/>
            </w:tcBorders>
            <w:shd w:val="clear" w:color="auto" w:fill="auto"/>
            <w:hideMark/>
          </w:tcPr>
          <w:p w14:paraId="53C5F08D"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6BAA32C7"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0094D788" w14:textId="77777777" w:rsidTr="00251384">
        <w:trPr>
          <w:trHeight w:val="300"/>
        </w:trPr>
        <w:tc>
          <w:tcPr>
            <w:tcW w:w="2880" w:type="dxa"/>
            <w:tcBorders>
              <w:top w:val="nil"/>
              <w:left w:val="nil"/>
              <w:bottom w:val="nil"/>
              <w:right w:val="nil"/>
            </w:tcBorders>
            <w:shd w:val="clear" w:color="auto" w:fill="auto"/>
            <w:hideMark/>
          </w:tcPr>
          <w:p w14:paraId="4F7FC740" w14:textId="77777777" w:rsidR="00251384" w:rsidRPr="009A2FDC" w:rsidRDefault="00251384" w:rsidP="00251384">
            <w:pPr>
              <w:widowControl/>
              <w:ind w:left="360"/>
              <w:textAlignment w:val="baseline"/>
              <w:rPr>
                <w:rFonts w:ascii="Segoe UI" w:hAnsi="Segoe UI" w:cs="Segoe UI"/>
                <w:sz w:val="18"/>
                <w:szCs w:val="18"/>
              </w:rPr>
            </w:pPr>
          </w:p>
        </w:tc>
        <w:tc>
          <w:tcPr>
            <w:tcW w:w="6840" w:type="dxa"/>
            <w:tcBorders>
              <w:top w:val="nil"/>
              <w:left w:val="nil"/>
              <w:bottom w:val="nil"/>
              <w:right w:val="nil"/>
            </w:tcBorders>
            <w:shd w:val="clear" w:color="auto" w:fill="auto"/>
            <w:hideMark/>
          </w:tcPr>
          <w:p w14:paraId="740BB7BE" w14:textId="77777777" w:rsidR="00251384" w:rsidRPr="009A2FDC" w:rsidRDefault="00251384" w:rsidP="00251384">
            <w:pPr>
              <w:widowControl/>
              <w:ind w:left="360"/>
              <w:textAlignment w:val="baseline"/>
              <w:rPr>
                <w:rFonts w:ascii="Segoe UI" w:hAnsi="Segoe UI" w:cs="Segoe UI"/>
                <w:sz w:val="18"/>
                <w:szCs w:val="18"/>
              </w:rPr>
            </w:pPr>
          </w:p>
        </w:tc>
      </w:tr>
    </w:tbl>
    <w:p w14:paraId="691D3846" w14:textId="77777777" w:rsidR="00251384" w:rsidRDefault="00251384" w:rsidP="00251384"/>
    <w:p w14:paraId="2104B44B" w14:textId="77777777" w:rsidR="00251384" w:rsidRDefault="00251384" w:rsidP="00251384"/>
    <w:p w14:paraId="4C855E89" w14:textId="70285C7A" w:rsidR="00B34A4E" w:rsidRDefault="00B34A4E">
      <w:r>
        <w:br w:type="page"/>
      </w:r>
    </w:p>
    <w:p w14:paraId="5770A1B7" w14:textId="77777777" w:rsidR="00251384" w:rsidRDefault="00251384" w:rsidP="00251384"/>
    <w:p w14:paraId="33889DF0" w14:textId="77777777" w:rsidR="00251384" w:rsidRDefault="00251384" w:rsidP="00913AB3">
      <w:pPr>
        <w:pStyle w:val="Heading3"/>
        <w:numPr>
          <w:ilvl w:val="0"/>
          <w:numId w:val="19"/>
        </w:numPr>
        <w:tabs>
          <w:tab w:val="left" w:pos="2280"/>
        </w:tabs>
        <w:autoSpaceDE/>
        <w:autoSpaceDN/>
        <w:spacing w:before="0" w:after="0" w:line="239" w:lineRule="auto"/>
        <w:ind w:right="173"/>
      </w:pPr>
      <w:bookmarkStart w:id="1157" w:name="_Toc130814897"/>
      <w:bookmarkStart w:id="1158" w:name="_Toc131705766"/>
      <w:bookmarkStart w:id="1159" w:name="_Toc137131310"/>
      <w:r>
        <w:t>TRANSMISSION DELIVERY SYSTEM SERVICE</w:t>
      </w:r>
      <w:bookmarkEnd w:id="1157"/>
      <w:bookmarkEnd w:id="1158"/>
      <w:bookmarkEnd w:id="1159"/>
    </w:p>
    <w:p w14:paraId="1B1FD6CF" w14:textId="77777777" w:rsidR="00251384" w:rsidRDefault="00251384" w:rsidP="00251384"/>
    <w:tbl>
      <w:tblPr>
        <w:tblW w:w="8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5740"/>
      </w:tblGrid>
      <w:tr w:rsidR="00251384" w:rsidRPr="009A2FDC" w14:paraId="2C8D9461" w14:textId="77777777" w:rsidTr="00DF60D8">
        <w:trPr>
          <w:trHeight w:val="300"/>
        </w:trPr>
        <w:tc>
          <w:tcPr>
            <w:tcW w:w="3180" w:type="dxa"/>
            <w:tcBorders>
              <w:top w:val="nil"/>
              <w:left w:val="nil"/>
              <w:bottom w:val="nil"/>
              <w:right w:val="nil"/>
            </w:tcBorders>
            <w:shd w:val="clear" w:color="auto" w:fill="auto"/>
            <w:hideMark/>
          </w:tcPr>
          <w:p w14:paraId="2F8075C7"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APPLICABLE:</w:t>
            </w:r>
            <w:r w:rsidRPr="009A2FDC">
              <w:rPr>
                <w:color w:val="010101"/>
              </w:rPr>
              <w:t> </w:t>
            </w:r>
          </w:p>
        </w:tc>
        <w:tc>
          <w:tcPr>
            <w:tcW w:w="5740" w:type="dxa"/>
            <w:tcBorders>
              <w:top w:val="nil"/>
              <w:left w:val="nil"/>
              <w:bottom w:val="nil"/>
              <w:right w:val="nil"/>
            </w:tcBorders>
            <w:shd w:val="clear" w:color="auto" w:fill="auto"/>
            <w:hideMark/>
          </w:tcPr>
          <w:p w14:paraId="6E331E12"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This schedule is available to Customers requesting Delivery Service for non-Residential Purposes at Transmission Voltage of 69kV or above for commercial purposes when all Service is supplied at one Point of Delivery and measured through one Meter, where Customer’s Installation has adequate capacity and suitable voltage </w:t>
            </w:r>
            <w:r>
              <w:rPr>
                <w:color w:val="010101"/>
              </w:rPr>
              <w:t>is available</w:t>
            </w:r>
            <w:r w:rsidR="00C667C2">
              <w:rPr>
                <w:color w:val="010101"/>
              </w:rPr>
              <w:t xml:space="preserve"> </w:t>
            </w:r>
            <w:r w:rsidRPr="009A2FDC">
              <w:rPr>
                <w:color w:val="010101"/>
              </w:rPr>
              <w:t>adjacent to the Premises.    </w:t>
            </w:r>
          </w:p>
          <w:p w14:paraId="3A157D05"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p w14:paraId="6569F29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Not applicable to temporary, breakdown, standby, supplementary, resale or shared Service. </w:t>
            </w:r>
          </w:p>
        </w:tc>
      </w:tr>
      <w:tr w:rsidR="00251384" w:rsidRPr="009A2FDC" w14:paraId="717E08E3" w14:textId="77777777" w:rsidTr="00DF60D8">
        <w:trPr>
          <w:trHeight w:val="300"/>
        </w:trPr>
        <w:tc>
          <w:tcPr>
            <w:tcW w:w="3180" w:type="dxa"/>
            <w:tcBorders>
              <w:top w:val="nil"/>
              <w:left w:val="nil"/>
              <w:bottom w:val="nil"/>
              <w:right w:val="nil"/>
            </w:tcBorders>
            <w:shd w:val="clear" w:color="auto" w:fill="auto"/>
            <w:hideMark/>
          </w:tcPr>
          <w:p w14:paraId="4E82262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71FF7D7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4DA2F967" w14:textId="77777777" w:rsidTr="00DF60D8">
        <w:trPr>
          <w:trHeight w:val="300"/>
        </w:trPr>
        <w:tc>
          <w:tcPr>
            <w:tcW w:w="3180" w:type="dxa"/>
            <w:tcBorders>
              <w:top w:val="nil"/>
              <w:left w:val="nil"/>
              <w:bottom w:val="nil"/>
              <w:right w:val="nil"/>
            </w:tcBorders>
            <w:shd w:val="clear" w:color="auto" w:fill="auto"/>
            <w:hideMark/>
          </w:tcPr>
          <w:p w14:paraId="0B27DCA3" w14:textId="77777777" w:rsidR="00251384" w:rsidRPr="009A2FDC" w:rsidRDefault="00251384" w:rsidP="00251384">
            <w:pPr>
              <w:widowControl/>
              <w:ind w:left="360"/>
              <w:textAlignment w:val="baseline"/>
              <w:rPr>
                <w:rFonts w:ascii="Segoe UI" w:hAnsi="Segoe UI" w:cs="Segoe UI"/>
                <w:sz w:val="18"/>
                <w:szCs w:val="18"/>
              </w:rPr>
            </w:pPr>
          </w:p>
        </w:tc>
        <w:tc>
          <w:tcPr>
            <w:tcW w:w="5740" w:type="dxa"/>
            <w:tcBorders>
              <w:top w:val="nil"/>
              <w:left w:val="nil"/>
              <w:bottom w:val="nil"/>
              <w:right w:val="nil"/>
            </w:tcBorders>
            <w:shd w:val="clear" w:color="auto" w:fill="auto"/>
            <w:hideMark/>
          </w:tcPr>
          <w:p w14:paraId="1348098C"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4B7E8CB4" w14:textId="77777777" w:rsidTr="00DF60D8">
        <w:trPr>
          <w:trHeight w:val="300"/>
        </w:trPr>
        <w:tc>
          <w:tcPr>
            <w:tcW w:w="3180" w:type="dxa"/>
            <w:tcBorders>
              <w:top w:val="nil"/>
              <w:left w:val="nil"/>
              <w:bottom w:val="nil"/>
              <w:right w:val="nil"/>
            </w:tcBorders>
            <w:shd w:val="clear" w:color="auto" w:fill="auto"/>
            <w:hideMark/>
          </w:tcPr>
          <w:p w14:paraId="0046D171"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37DD9A8B"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448D8C96" w14:textId="77777777" w:rsidTr="00DF60D8">
        <w:trPr>
          <w:trHeight w:val="300"/>
        </w:trPr>
        <w:tc>
          <w:tcPr>
            <w:tcW w:w="3180" w:type="dxa"/>
            <w:tcBorders>
              <w:top w:val="nil"/>
              <w:left w:val="nil"/>
              <w:bottom w:val="nil"/>
              <w:right w:val="nil"/>
            </w:tcBorders>
            <w:shd w:val="clear" w:color="auto" w:fill="auto"/>
            <w:hideMark/>
          </w:tcPr>
          <w:p w14:paraId="50E8C52F"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RATE:</w:t>
            </w:r>
            <w:r w:rsidRPr="009A2FDC">
              <w:rPr>
                <w:color w:val="010101"/>
              </w:rPr>
              <w:t> </w:t>
            </w:r>
          </w:p>
        </w:tc>
        <w:tc>
          <w:tcPr>
            <w:tcW w:w="5740" w:type="dxa"/>
            <w:tcBorders>
              <w:top w:val="nil"/>
              <w:left w:val="nil"/>
              <w:bottom w:val="nil"/>
              <w:right w:val="nil"/>
            </w:tcBorders>
            <w:shd w:val="clear" w:color="auto" w:fill="auto"/>
            <w:hideMark/>
          </w:tcPr>
          <w:p w14:paraId="0CE17637" w14:textId="77777777" w:rsidR="00251384" w:rsidRPr="009A2FDC" w:rsidRDefault="00251384" w:rsidP="00251384">
            <w:pPr>
              <w:widowControl/>
              <w:ind w:left="360"/>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$0.00534 per kWh </w:t>
            </w:r>
          </w:p>
          <w:p w14:paraId="4080E32A"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2B978B2A" w14:textId="77777777" w:rsidR="00251384" w:rsidRPr="009A2FDC" w:rsidRDefault="00251384" w:rsidP="00251384">
            <w:pPr>
              <w:widowControl/>
              <w:ind w:left="360"/>
              <w:textAlignment w:val="baseline"/>
              <w:rPr>
                <w:rFonts w:ascii="Segoe UI" w:hAnsi="Segoe UI" w:cs="Segoe UI"/>
                <w:sz w:val="18"/>
                <w:szCs w:val="18"/>
              </w:rPr>
            </w:pPr>
            <w:r w:rsidRPr="009A2FDC">
              <w:t>Delivery System Demand Charge:           $6.26 per kW </w:t>
            </w:r>
          </w:p>
          <w:p w14:paraId="6FC299FB" w14:textId="77777777" w:rsidR="00251384" w:rsidRPr="009A2FDC" w:rsidRDefault="00251384" w:rsidP="00251384">
            <w:pPr>
              <w:widowControl/>
              <w:ind w:left="360"/>
              <w:textAlignment w:val="baseline"/>
              <w:rPr>
                <w:rFonts w:ascii="Segoe UI" w:hAnsi="Segoe UI" w:cs="Segoe UI"/>
                <w:sz w:val="18"/>
                <w:szCs w:val="18"/>
              </w:rPr>
            </w:pPr>
            <w:r w:rsidRPr="009A2FDC">
              <w:t> </w:t>
            </w:r>
          </w:p>
          <w:p w14:paraId="179A1637" w14:textId="77777777" w:rsidR="00251384" w:rsidRPr="009A2FDC" w:rsidRDefault="00251384" w:rsidP="00251384">
            <w:pPr>
              <w:widowControl/>
              <w:ind w:left="360"/>
              <w:textAlignment w:val="baseline"/>
              <w:rPr>
                <w:rFonts w:ascii="Segoe UI" w:hAnsi="Segoe UI" w:cs="Segoe UI"/>
                <w:sz w:val="18"/>
                <w:szCs w:val="18"/>
              </w:rPr>
            </w:pPr>
            <w:r w:rsidRPr="009A2FDC">
              <w:t>Transition Charge:</w:t>
            </w:r>
            <w:r w:rsidRPr="009A2FDC">
              <w:rPr>
                <w:rFonts w:ascii="Calibri" w:hAnsi="Calibri" w:cs="Calibri"/>
              </w:rPr>
              <w:t xml:space="preserve"> </w:t>
            </w:r>
            <w:r w:rsidRPr="009A2FDC">
              <w:t>                           $0.00662 per kWh </w:t>
            </w:r>
          </w:p>
          <w:p w14:paraId="0D530257"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6D5E135" w14:textId="77777777" w:rsidTr="00DF60D8">
        <w:trPr>
          <w:trHeight w:val="300"/>
        </w:trPr>
        <w:tc>
          <w:tcPr>
            <w:tcW w:w="3180" w:type="dxa"/>
            <w:tcBorders>
              <w:top w:val="nil"/>
              <w:left w:val="nil"/>
              <w:bottom w:val="nil"/>
              <w:right w:val="nil"/>
            </w:tcBorders>
            <w:shd w:val="clear" w:color="auto" w:fill="auto"/>
            <w:hideMark/>
          </w:tcPr>
          <w:p w14:paraId="05572D30"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5740" w:type="dxa"/>
            <w:tcBorders>
              <w:top w:val="nil"/>
              <w:left w:val="nil"/>
              <w:bottom w:val="nil"/>
              <w:right w:val="nil"/>
            </w:tcBorders>
            <w:shd w:val="clear" w:color="auto" w:fill="auto"/>
            <w:hideMark/>
          </w:tcPr>
          <w:p w14:paraId="7C6D43FB"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r w:rsidR="00251384" w:rsidRPr="009A2FDC" w14:paraId="52D78F84" w14:textId="77777777" w:rsidTr="00DF60D8">
        <w:trPr>
          <w:trHeight w:val="300"/>
        </w:trPr>
        <w:tc>
          <w:tcPr>
            <w:tcW w:w="3180" w:type="dxa"/>
            <w:tcBorders>
              <w:top w:val="nil"/>
              <w:left w:val="nil"/>
              <w:bottom w:val="nil"/>
              <w:right w:val="nil"/>
            </w:tcBorders>
            <w:shd w:val="clear" w:color="auto" w:fill="auto"/>
            <w:hideMark/>
          </w:tcPr>
          <w:p w14:paraId="562D6CD1"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27B48178"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C5D7148" w14:textId="77777777" w:rsidTr="00DF60D8">
        <w:trPr>
          <w:trHeight w:val="300"/>
        </w:trPr>
        <w:tc>
          <w:tcPr>
            <w:tcW w:w="3180" w:type="dxa"/>
            <w:tcBorders>
              <w:top w:val="nil"/>
              <w:left w:val="nil"/>
              <w:bottom w:val="nil"/>
              <w:right w:val="nil"/>
            </w:tcBorders>
            <w:shd w:val="clear" w:color="auto" w:fill="auto"/>
            <w:hideMark/>
          </w:tcPr>
          <w:p w14:paraId="32A99A43"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DEMAND:</w:t>
            </w:r>
            <w:r w:rsidRPr="009A2FDC">
              <w:rPr>
                <w:color w:val="010101"/>
              </w:rPr>
              <w:t> </w:t>
            </w:r>
          </w:p>
        </w:tc>
        <w:tc>
          <w:tcPr>
            <w:tcW w:w="5740" w:type="dxa"/>
            <w:tcBorders>
              <w:top w:val="nil"/>
              <w:left w:val="nil"/>
              <w:bottom w:val="nil"/>
              <w:right w:val="nil"/>
            </w:tcBorders>
            <w:shd w:val="clear" w:color="auto" w:fill="auto"/>
            <w:hideMark/>
          </w:tcPr>
          <w:p w14:paraId="2F8FD7FA" w14:textId="278C8F1E" w:rsidR="00251384" w:rsidRPr="009A2FDC" w:rsidRDefault="00251384" w:rsidP="00086E0E">
            <w:pPr>
              <w:widowControl/>
              <w:ind w:left="360"/>
              <w:textAlignment w:val="baseline"/>
              <w:rPr>
                <w:rFonts w:ascii="Segoe UI" w:hAnsi="Segoe UI" w:cs="Segoe UI"/>
                <w:sz w:val="18"/>
                <w:szCs w:val="18"/>
              </w:rPr>
            </w:pPr>
            <w:r w:rsidRPr="009A2FDC">
              <w:rPr>
                <w:color w:val="010101"/>
              </w:rPr>
              <w:t>LP&amp;L will furnish at its expense the necessary metering equipment to measure the Customer’s kW demand of greatest use during the month. </w:t>
            </w:r>
          </w:p>
        </w:tc>
      </w:tr>
      <w:tr w:rsidR="00251384" w:rsidRPr="009A2FDC" w14:paraId="1FC2DD1C" w14:textId="77777777" w:rsidTr="00DF60D8">
        <w:trPr>
          <w:trHeight w:val="300"/>
        </w:trPr>
        <w:tc>
          <w:tcPr>
            <w:tcW w:w="3180" w:type="dxa"/>
            <w:tcBorders>
              <w:top w:val="nil"/>
              <w:left w:val="nil"/>
              <w:bottom w:val="nil"/>
              <w:right w:val="nil"/>
            </w:tcBorders>
            <w:shd w:val="clear" w:color="auto" w:fill="auto"/>
            <w:hideMark/>
          </w:tcPr>
          <w:p w14:paraId="67CF9A5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2261DF5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224D2756" w14:textId="77777777" w:rsidTr="00DF60D8">
        <w:trPr>
          <w:trHeight w:val="300"/>
        </w:trPr>
        <w:tc>
          <w:tcPr>
            <w:tcW w:w="3180" w:type="dxa"/>
            <w:tcBorders>
              <w:top w:val="nil"/>
              <w:left w:val="nil"/>
              <w:bottom w:val="nil"/>
              <w:right w:val="nil"/>
            </w:tcBorders>
            <w:shd w:val="clear" w:color="auto" w:fill="auto"/>
            <w:hideMark/>
          </w:tcPr>
          <w:p w14:paraId="11A94B59"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LOSS ADJUSTMENT:</w:t>
            </w:r>
            <w:r w:rsidRPr="009A2FDC">
              <w:rPr>
                <w:color w:val="010101"/>
              </w:rPr>
              <w:t> </w:t>
            </w:r>
          </w:p>
        </w:tc>
        <w:tc>
          <w:tcPr>
            <w:tcW w:w="5740" w:type="dxa"/>
            <w:tcBorders>
              <w:top w:val="nil"/>
              <w:left w:val="nil"/>
              <w:bottom w:val="nil"/>
              <w:right w:val="nil"/>
            </w:tcBorders>
            <w:shd w:val="clear" w:color="auto" w:fill="auto"/>
            <w:hideMark/>
          </w:tcPr>
          <w:p w14:paraId="26BC5672" w14:textId="1890AA2D" w:rsidR="00251384" w:rsidRPr="009A2FDC" w:rsidRDefault="00251384" w:rsidP="00251384">
            <w:pPr>
              <w:widowControl/>
              <w:ind w:left="360"/>
              <w:textAlignment w:val="baseline"/>
              <w:rPr>
                <w:rFonts w:ascii="Segoe UI" w:hAnsi="Segoe UI" w:cs="Segoe UI"/>
                <w:sz w:val="18"/>
                <w:szCs w:val="18"/>
              </w:rPr>
            </w:pPr>
            <w:r w:rsidRPr="009A2FDC">
              <w:rPr>
                <w:color w:val="010101"/>
              </w:rPr>
              <w:t xml:space="preserve">When metering is installed at </w:t>
            </w:r>
            <w:r>
              <w:rPr>
                <w:color w:val="010101"/>
              </w:rPr>
              <w:t xml:space="preserve">any </w:t>
            </w:r>
            <w:r w:rsidRPr="009A2FDC">
              <w:rPr>
                <w:color w:val="010101"/>
              </w:rPr>
              <w:t xml:space="preserve">voltage less than </w:t>
            </w:r>
            <w:r>
              <w:rPr>
                <w:color w:val="010101"/>
              </w:rPr>
              <w:t>the</w:t>
            </w:r>
            <w:r w:rsidRPr="009A2FDC">
              <w:rPr>
                <w:color w:val="010101"/>
              </w:rPr>
              <w:t xml:space="preserve"> transmission voltage </w:t>
            </w:r>
            <w:r>
              <w:rPr>
                <w:color w:val="010101"/>
              </w:rPr>
              <w:t xml:space="preserve">available </w:t>
            </w:r>
            <w:r w:rsidRPr="009A2FDC">
              <w:rPr>
                <w:color w:val="010101"/>
              </w:rPr>
              <w:t xml:space="preserve">at the Point of Service, the Meter readings for billing purposes </w:t>
            </w:r>
            <w:r w:rsidR="001A70B1">
              <w:rPr>
                <w:color w:val="010101"/>
              </w:rPr>
              <w:t>may</w:t>
            </w:r>
            <w:r w:rsidRPr="009A2FDC">
              <w:rPr>
                <w:color w:val="010101"/>
              </w:rPr>
              <w:t xml:space="preserve"> be increased to include losses. </w:t>
            </w:r>
          </w:p>
        </w:tc>
      </w:tr>
      <w:tr w:rsidR="00251384" w:rsidRPr="009A2FDC" w14:paraId="211025DA" w14:textId="77777777" w:rsidTr="00DF60D8">
        <w:trPr>
          <w:trHeight w:val="300"/>
        </w:trPr>
        <w:tc>
          <w:tcPr>
            <w:tcW w:w="3180" w:type="dxa"/>
            <w:tcBorders>
              <w:top w:val="nil"/>
              <w:left w:val="nil"/>
              <w:bottom w:val="nil"/>
              <w:right w:val="nil"/>
            </w:tcBorders>
            <w:shd w:val="clear" w:color="auto" w:fill="auto"/>
            <w:hideMark/>
          </w:tcPr>
          <w:p w14:paraId="04EAD281"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3F9A648C"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D7EF765" w14:textId="77777777" w:rsidTr="00DF60D8">
        <w:trPr>
          <w:trHeight w:val="300"/>
        </w:trPr>
        <w:tc>
          <w:tcPr>
            <w:tcW w:w="3180" w:type="dxa"/>
            <w:tcBorders>
              <w:top w:val="nil"/>
              <w:left w:val="nil"/>
              <w:bottom w:val="nil"/>
              <w:right w:val="nil"/>
            </w:tcBorders>
            <w:shd w:val="clear" w:color="auto" w:fill="auto"/>
            <w:hideMark/>
          </w:tcPr>
          <w:p w14:paraId="0388F19E"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37A9F093"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0B62EBDC" w14:textId="77777777" w:rsidTr="00DF60D8">
        <w:trPr>
          <w:trHeight w:val="300"/>
        </w:trPr>
        <w:tc>
          <w:tcPr>
            <w:tcW w:w="3180" w:type="dxa"/>
            <w:tcBorders>
              <w:top w:val="nil"/>
              <w:left w:val="nil"/>
              <w:bottom w:val="nil"/>
              <w:right w:val="nil"/>
            </w:tcBorders>
            <w:shd w:val="clear" w:color="auto" w:fill="auto"/>
            <w:hideMark/>
          </w:tcPr>
          <w:p w14:paraId="5AE595D0" w14:textId="77777777" w:rsidR="00251384" w:rsidRPr="009A2FDC" w:rsidRDefault="00251384" w:rsidP="00251384">
            <w:pPr>
              <w:widowControl/>
              <w:ind w:left="360"/>
              <w:textAlignment w:val="baseline"/>
              <w:rPr>
                <w:rFonts w:ascii="Segoe UI" w:hAnsi="Segoe UI" w:cs="Segoe UI"/>
                <w:sz w:val="18"/>
                <w:szCs w:val="18"/>
              </w:rPr>
            </w:pPr>
          </w:p>
        </w:tc>
        <w:tc>
          <w:tcPr>
            <w:tcW w:w="5740" w:type="dxa"/>
            <w:tcBorders>
              <w:top w:val="nil"/>
              <w:left w:val="nil"/>
              <w:bottom w:val="nil"/>
              <w:right w:val="nil"/>
            </w:tcBorders>
            <w:shd w:val="clear" w:color="auto" w:fill="auto"/>
            <w:hideMark/>
          </w:tcPr>
          <w:p w14:paraId="34B12847"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3B23A60F" w14:textId="77777777" w:rsidTr="00DF60D8">
        <w:trPr>
          <w:trHeight w:val="300"/>
        </w:trPr>
        <w:tc>
          <w:tcPr>
            <w:tcW w:w="3180" w:type="dxa"/>
            <w:tcBorders>
              <w:top w:val="nil"/>
              <w:left w:val="nil"/>
              <w:bottom w:val="nil"/>
              <w:right w:val="nil"/>
            </w:tcBorders>
            <w:shd w:val="clear" w:color="auto" w:fill="auto"/>
            <w:hideMark/>
          </w:tcPr>
          <w:p w14:paraId="6CFF1602"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10FC48AF" w14:textId="77777777" w:rsidR="00251384" w:rsidRPr="009A2FDC" w:rsidRDefault="00251384" w:rsidP="00251384">
            <w:pPr>
              <w:widowControl/>
              <w:ind w:left="360"/>
              <w:textAlignment w:val="baseline"/>
            </w:pPr>
            <w:r w:rsidRPr="2F25850B">
              <w:rPr>
                <w:b/>
                <w:bCs/>
              </w:rPr>
              <w:t>POWER FACTOR:</w:t>
            </w:r>
          </w:p>
        </w:tc>
        <w:tc>
          <w:tcPr>
            <w:tcW w:w="5740" w:type="dxa"/>
            <w:tcBorders>
              <w:top w:val="nil"/>
              <w:left w:val="nil"/>
              <w:bottom w:val="nil"/>
              <w:right w:val="nil"/>
            </w:tcBorders>
            <w:shd w:val="clear" w:color="auto" w:fill="auto"/>
            <w:hideMark/>
          </w:tcPr>
          <w:p w14:paraId="397D2217" w14:textId="77777777" w:rsidR="00251384" w:rsidRPr="009A2FDC" w:rsidRDefault="00251384" w:rsidP="00251384">
            <w:pPr>
              <w:widowControl/>
              <w:ind w:left="360"/>
              <w:textAlignment w:val="baseline"/>
              <w:rPr>
                <w:rFonts w:ascii="Segoe UI" w:hAnsi="Segoe UI" w:cs="Segoe UI"/>
                <w:sz w:val="18"/>
                <w:szCs w:val="18"/>
              </w:rPr>
            </w:pPr>
            <w:r w:rsidRPr="2F25850B">
              <w:rPr>
                <w:color w:val="010101"/>
              </w:rPr>
              <w:t> </w:t>
            </w:r>
          </w:p>
          <w:p w14:paraId="6634B49F" w14:textId="77777777" w:rsidR="00251384" w:rsidRDefault="00251384" w:rsidP="00251384">
            <w:pPr>
              <w:widowControl/>
              <w:ind w:left="360"/>
              <w:textAlignment w:val="baseline"/>
            </w:pPr>
            <w:r w:rsidRPr="2F25850B">
              <w:t>Applicable to Customers on this Rate Schedule with a peak demand of 200 kW or greater.  At all times, Customer</w:t>
            </w:r>
            <w:r w:rsidRPr="2F25850B">
              <w:rPr>
                <w:rFonts w:ascii="Calibri" w:eastAsia="Calibri" w:hAnsi="Calibri" w:cs="Calibri"/>
              </w:rPr>
              <w:t>’</w:t>
            </w:r>
            <w:r w:rsidRPr="2F25850B">
              <w:t>s Installation will maintain</w:t>
            </w:r>
            <w:r>
              <w:t>,</w:t>
            </w:r>
            <w:r w:rsidRPr="2F25850B">
              <w:t xml:space="preserve"> at the Point of Delivery, a power factor of not less than 85% lagging.  Where Customer fails to maintain a power factor of at least 85% lagging at the Point of Delivery, Customer shall install suitable capacitors or other equipment necessary to raise the overall power factor at the point of delivery to a satisfactory value.  Where such power factor correction equipment is used, Customer shall install a relay, switch or other regulating equipment for purposes of disconnecting or controlling the power factor correction equipment in order to prevent excessive voltage conditions on LP&amp;L</w:t>
            </w:r>
            <w:r w:rsidRPr="2F25850B">
              <w:rPr>
                <w:rFonts w:ascii="Calibri" w:eastAsia="Calibri" w:hAnsi="Calibri" w:cs="Calibri"/>
              </w:rPr>
              <w:t>’</w:t>
            </w:r>
            <w:r w:rsidRPr="2F25850B">
              <w:t>s system.</w:t>
            </w:r>
          </w:p>
          <w:p w14:paraId="7DB2496C" w14:textId="77777777" w:rsidR="003E7D6A" w:rsidRDefault="003E7D6A" w:rsidP="00251384">
            <w:pPr>
              <w:widowControl/>
              <w:ind w:left="360"/>
              <w:textAlignment w:val="baseline"/>
            </w:pPr>
          </w:p>
          <w:p w14:paraId="10918EE5" w14:textId="41F74D5E" w:rsidR="003E7D6A" w:rsidRPr="009A2FDC" w:rsidRDefault="003E7D6A" w:rsidP="00251384">
            <w:pPr>
              <w:widowControl/>
              <w:ind w:left="360"/>
              <w:textAlignment w:val="baseline"/>
            </w:pPr>
            <w:r>
              <w:rPr>
                <w:color w:val="010101"/>
              </w:rPr>
              <w:t xml:space="preserve">If a </w:t>
            </w:r>
            <w:r w:rsidR="009417AD">
              <w:rPr>
                <w:color w:val="010101"/>
              </w:rPr>
              <w:t>C</w:t>
            </w:r>
            <w:r>
              <w:rPr>
                <w:color w:val="010101"/>
              </w:rPr>
              <w:t xml:space="preserve">ustomer continually fails to maintain, at the Point of Delivery, a power factor of at least 85%, LP&amp;L may install the necessary equipment to maintain a minimum power factor of 85% and bill the </w:t>
            </w:r>
            <w:r w:rsidR="009417AD">
              <w:rPr>
                <w:color w:val="010101"/>
              </w:rPr>
              <w:t>C</w:t>
            </w:r>
            <w:r>
              <w:rPr>
                <w:color w:val="010101"/>
              </w:rPr>
              <w:t xml:space="preserve">ustomer for the equipment and installation. </w:t>
            </w:r>
          </w:p>
        </w:tc>
      </w:tr>
      <w:tr w:rsidR="00251384" w:rsidRPr="009A2FDC" w14:paraId="42F577C3" w14:textId="77777777" w:rsidTr="00DF60D8">
        <w:trPr>
          <w:trHeight w:val="300"/>
        </w:trPr>
        <w:tc>
          <w:tcPr>
            <w:tcW w:w="3180" w:type="dxa"/>
            <w:tcBorders>
              <w:top w:val="nil"/>
              <w:left w:val="nil"/>
              <w:bottom w:val="nil"/>
              <w:right w:val="nil"/>
            </w:tcBorders>
            <w:shd w:val="clear" w:color="auto" w:fill="auto"/>
            <w:hideMark/>
          </w:tcPr>
          <w:p w14:paraId="61A65022" w14:textId="77777777" w:rsidR="00251384" w:rsidRPr="009A2FDC" w:rsidRDefault="00251384" w:rsidP="00251384">
            <w:pPr>
              <w:widowControl/>
              <w:ind w:left="360"/>
              <w:textAlignment w:val="baseline"/>
              <w:rPr>
                <w:rFonts w:ascii="Segoe UI" w:hAnsi="Segoe UI" w:cs="Segoe UI"/>
                <w:sz w:val="18"/>
                <w:szCs w:val="18"/>
              </w:rPr>
            </w:pPr>
          </w:p>
        </w:tc>
        <w:tc>
          <w:tcPr>
            <w:tcW w:w="5740" w:type="dxa"/>
            <w:tcBorders>
              <w:top w:val="nil"/>
              <w:left w:val="nil"/>
              <w:bottom w:val="nil"/>
              <w:right w:val="nil"/>
            </w:tcBorders>
            <w:shd w:val="clear" w:color="auto" w:fill="auto"/>
            <w:hideMark/>
          </w:tcPr>
          <w:p w14:paraId="445D1B84"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13212A6D" w14:textId="77777777" w:rsidTr="00DF60D8">
        <w:trPr>
          <w:trHeight w:val="300"/>
        </w:trPr>
        <w:tc>
          <w:tcPr>
            <w:tcW w:w="3180" w:type="dxa"/>
            <w:tcBorders>
              <w:top w:val="nil"/>
              <w:left w:val="nil"/>
              <w:bottom w:val="nil"/>
              <w:right w:val="nil"/>
            </w:tcBorders>
            <w:shd w:val="clear" w:color="auto" w:fill="auto"/>
            <w:hideMark/>
          </w:tcPr>
          <w:p w14:paraId="5E004164"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4AD97318"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3570CA83" w14:textId="77777777" w:rsidTr="00DF60D8">
        <w:trPr>
          <w:trHeight w:val="300"/>
        </w:trPr>
        <w:tc>
          <w:tcPr>
            <w:tcW w:w="3180" w:type="dxa"/>
            <w:tcBorders>
              <w:top w:val="nil"/>
              <w:left w:val="nil"/>
              <w:bottom w:val="nil"/>
              <w:right w:val="nil"/>
            </w:tcBorders>
            <w:shd w:val="clear" w:color="auto" w:fill="auto"/>
            <w:hideMark/>
          </w:tcPr>
          <w:p w14:paraId="7A654EBE" w14:textId="77777777" w:rsidR="00251384" w:rsidRPr="009A2FDC" w:rsidRDefault="00251384" w:rsidP="00251384">
            <w:pPr>
              <w:widowControl/>
              <w:ind w:left="360"/>
              <w:textAlignment w:val="baseline"/>
              <w:rPr>
                <w:rFonts w:ascii="Segoe UI" w:hAnsi="Segoe UI" w:cs="Segoe UI"/>
                <w:sz w:val="18"/>
                <w:szCs w:val="18"/>
              </w:rPr>
            </w:pPr>
          </w:p>
        </w:tc>
        <w:tc>
          <w:tcPr>
            <w:tcW w:w="5740" w:type="dxa"/>
            <w:tcBorders>
              <w:top w:val="nil"/>
              <w:left w:val="nil"/>
              <w:bottom w:val="nil"/>
              <w:right w:val="nil"/>
            </w:tcBorders>
            <w:shd w:val="clear" w:color="auto" w:fill="auto"/>
            <w:hideMark/>
          </w:tcPr>
          <w:p w14:paraId="1B8AC33D" w14:textId="77777777" w:rsidR="00251384" w:rsidRPr="009A2FDC" w:rsidRDefault="00251384" w:rsidP="00251384">
            <w:pPr>
              <w:widowControl/>
              <w:ind w:left="360"/>
              <w:textAlignment w:val="baseline"/>
              <w:rPr>
                <w:rFonts w:ascii="Segoe UI" w:hAnsi="Segoe UI" w:cs="Segoe UI"/>
                <w:sz w:val="18"/>
                <w:szCs w:val="18"/>
              </w:rPr>
            </w:pPr>
          </w:p>
        </w:tc>
      </w:tr>
      <w:tr w:rsidR="00251384" w:rsidRPr="009A2FDC" w14:paraId="490D8836" w14:textId="77777777" w:rsidTr="00DF60D8">
        <w:trPr>
          <w:trHeight w:val="300"/>
        </w:trPr>
        <w:tc>
          <w:tcPr>
            <w:tcW w:w="3180" w:type="dxa"/>
            <w:tcBorders>
              <w:top w:val="nil"/>
              <w:left w:val="nil"/>
              <w:bottom w:val="nil"/>
              <w:right w:val="nil"/>
            </w:tcBorders>
            <w:shd w:val="clear" w:color="auto" w:fill="auto"/>
            <w:hideMark/>
          </w:tcPr>
          <w:p w14:paraId="4315C4C7"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352AE12F"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r w:rsidR="00251384" w:rsidRPr="009A2FDC" w14:paraId="6A8EBF9F" w14:textId="77777777" w:rsidTr="00DF60D8">
        <w:trPr>
          <w:trHeight w:val="300"/>
        </w:trPr>
        <w:tc>
          <w:tcPr>
            <w:tcW w:w="3180" w:type="dxa"/>
            <w:tcBorders>
              <w:top w:val="nil"/>
              <w:left w:val="nil"/>
              <w:bottom w:val="nil"/>
              <w:right w:val="nil"/>
            </w:tcBorders>
            <w:shd w:val="clear" w:color="auto" w:fill="auto"/>
            <w:hideMark/>
          </w:tcPr>
          <w:p w14:paraId="272F6C0A" w14:textId="77777777" w:rsidR="00251384" w:rsidRPr="009A2FDC" w:rsidRDefault="00251384" w:rsidP="00251384">
            <w:pPr>
              <w:widowControl/>
              <w:ind w:left="360"/>
              <w:textAlignment w:val="baseline"/>
              <w:rPr>
                <w:rFonts w:ascii="Segoe UI" w:hAnsi="Segoe UI" w:cs="Segoe UI"/>
                <w:sz w:val="18"/>
                <w:szCs w:val="18"/>
              </w:rPr>
            </w:pPr>
            <w:r w:rsidRPr="009A2FDC">
              <w:rPr>
                <w:b/>
                <w:bCs/>
                <w:color w:val="010101"/>
              </w:rPr>
              <w:t>CHARACTER OF SERVICE:</w:t>
            </w:r>
            <w:r w:rsidRPr="009A2FDC">
              <w:rPr>
                <w:color w:val="010101"/>
              </w:rPr>
              <w:t> </w:t>
            </w:r>
          </w:p>
        </w:tc>
        <w:tc>
          <w:tcPr>
            <w:tcW w:w="5740" w:type="dxa"/>
            <w:tcBorders>
              <w:top w:val="nil"/>
              <w:left w:val="nil"/>
              <w:bottom w:val="nil"/>
              <w:right w:val="nil"/>
            </w:tcBorders>
            <w:shd w:val="clear" w:color="auto" w:fill="auto"/>
            <w:hideMark/>
          </w:tcPr>
          <w:p w14:paraId="61508F1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AC.  60 hertz.  Three-phase at LP&amp;L’s available transmission voltage of approximately 69 kV or above.  </w:t>
            </w:r>
          </w:p>
        </w:tc>
      </w:tr>
      <w:tr w:rsidR="00251384" w:rsidRPr="009A2FDC" w14:paraId="0F7A831F" w14:textId="77777777" w:rsidTr="00DF60D8">
        <w:trPr>
          <w:trHeight w:val="300"/>
        </w:trPr>
        <w:tc>
          <w:tcPr>
            <w:tcW w:w="3180" w:type="dxa"/>
            <w:tcBorders>
              <w:top w:val="nil"/>
              <w:left w:val="nil"/>
              <w:bottom w:val="nil"/>
              <w:right w:val="nil"/>
            </w:tcBorders>
            <w:shd w:val="clear" w:color="auto" w:fill="auto"/>
            <w:hideMark/>
          </w:tcPr>
          <w:p w14:paraId="015A152D"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c>
          <w:tcPr>
            <w:tcW w:w="5740" w:type="dxa"/>
            <w:tcBorders>
              <w:top w:val="nil"/>
              <w:left w:val="nil"/>
              <w:bottom w:val="nil"/>
              <w:right w:val="nil"/>
            </w:tcBorders>
            <w:shd w:val="clear" w:color="auto" w:fill="auto"/>
            <w:hideMark/>
          </w:tcPr>
          <w:p w14:paraId="77EB0DBA" w14:textId="77777777" w:rsidR="00251384" w:rsidRPr="009A2FDC" w:rsidRDefault="00251384" w:rsidP="00251384">
            <w:pPr>
              <w:widowControl/>
              <w:ind w:left="360"/>
              <w:textAlignment w:val="baseline"/>
              <w:rPr>
                <w:rFonts w:ascii="Segoe UI" w:hAnsi="Segoe UI" w:cs="Segoe UI"/>
                <w:sz w:val="18"/>
                <w:szCs w:val="18"/>
              </w:rPr>
            </w:pPr>
            <w:r w:rsidRPr="009A2FDC">
              <w:rPr>
                <w:color w:val="010101"/>
              </w:rPr>
              <w:t> </w:t>
            </w:r>
          </w:p>
        </w:tc>
      </w:tr>
    </w:tbl>
    <w:p w14:paraId="685811ED" w14:textId="77777777" w:rsidR="003E7D6A" w:rsidRDefault="003E7D6A">
      <w:r>
        <w:br w:type="page"/>
      </w:r>
    </w:p>
    <w:tbl>
      <w:tblPr>
        <w:tblW w:w="8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8"/>
        <w:gridCol w:w="6192"/>
      </w:tblGrid>
      <w:tr w:rsidR="00251384" w:rsidRPr="009A2FDC" w14:paraId="3B541008" w14:textId="77777777" w:rsidTr="00DF60D8">
        <w:trPr>
          <w:trHeight w:val="300"/>
        </w:trPr>
        <w:tc>
          <w:tcPr>
            <w:tcW w:w="3180" w:type="dxa"/>
            <w:tcBorders>
              <w:top w:val="nil"/>
              <w:left w:val="nil"/>
              <w:bottom w:val="nil"/>
              <w:right w:val="nil"/>
            </w:tcBorders>
            <w:shd w:val="clear" w:color="auto" w:fill="auto"/>
            <w:hideMark/>
          </w:tcPr>
          <w:p w14:paraId="6A050683" w14:textId="553188C0" w:rsidR="00251384" w:rsidRPr="009A2FDC" w:rsidRDefault="00251384" w:rsidP="00601F5C">
            <w:pPr>
              <w:widowControl/>
              <w:textAlignment w:val="baseline"/>
              <w:rPr>
                <w:rFonts w:ascii="Segoe UI" w:hAnsi="Segoe UI" w:cs="Segoe UI"/>
                <w:sz w:val="18"/>
                <w:szCs w:val="18"/>
              </w:rPr>
            </w:pPr>
          </w:p>
        </w:tc>
        <w:tc>
          <w:tcPr>
            <w:tcW w:w="5740" w:type="dxa"/>
            <w:tcBorders>
              <w:top w:val="nil"/>
              <w:left w:val="nil"/>
              <w:bottom w:val="nil"/>
              <w:right w:val="nil"/>
            </w:tcBorders>
            <w:shd w:val="clear" w:color="auto" w:fill="auto"/>
            <w:hideMark/>
          </w:tcPr>
          <w:p w14:paraId="5DD7D004" w14:textId="77777777" w:rsidR="00251384" w:rsidRPr="009A2FDC" w:rsidRDefault="00251384" w:rsidP="00251384">
            <w:pPr>
              <w:widowControl/>
              <w:ind w:left="360"/>
              <w:textAlignment w:val="baseline"/>
              <w:rPr>
                <w:rFonts w:ascii="Segoe UI" w:hAnsi="Segoe UI" w:cs="Segoe UI"/>
                <w:sz w:val="18"/>
                <w:szCs w:val="18"/>
              </w:rPr>
            </w:pPr>
          </w:p>
        </w:tc>
      </w:tr>
      <w:tr w:rsidR="00730C7C" w:rsidRPr="009A2FDC" w14:paraId="086BB860" w14:textId="77777777" w:rsidTr="00730C7C">
        <w:trPr>
          <w:trHeight w:val="300"/>
        </w:trPr>
        <w:tc>
          <w:tcPr>
            <w:tcW w:w="8920" w:type="dxa"/>
            <w:gridSpan w:val="2"/>
            <w:tcBorders>
              <w:top w:val="nil"/>
              <w:left w:val="nil"/>
              <w:bottom w:val="nil"/>
              <w:right w:val="nil"/>
            </w:tcBorders>
            <w:shd w:val="clear" w:color="auto" w:fill="auto"/>
            <w:hideMark/>
          </w:tcPr>
          <w:p w14:paraId="22F7CFEF" w14:textId="2506EF06" w:rsidR="00730C7C" w:rsidRDefault="00F535F9" w:rsidP="00730C7C">
            <w:pPr>
              <w:pStyle w:val="Heading3"/>
              <w:numPr>
                <w:ilvl w:val="0"/>
                <w:numId w:val="19"/>
              </w:numPr>
              <w:tabs>
                <w:tab w:val="left" w:pos="2280"/>
              </w:tabs>
              <w:autoSpaceDE/>
              <w:autoSpaceDN/>
              <w:spacing w:before="0" w:after="0" w:line="239" w:lineRule="auto"/>
              <w:ind w:right="173"/>
            </w:pPr>
            <w:bookmarkStart w:id="1160" w:name="_Toc137131311"/>
            <w:r>
              <w:t>Street lighting</w:t>
            </w:r>
            <w:r w:rsidR="00730C7C">
              <w:t xml:space="preserve"> DELIVERY SERVICE</w:t>
            </w:r>
            <w:bookmarkEnd w:id="1160"/>
          </w:p>
          <w:p w14:paraId="17F0D32D" w14:textId="77777777" w:rsidR="00F535F9" w:rsidRDefault="00F535F9" w:rsidP="00F535F9"/>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6840"/>
            </w:tblGrid>
            <w:tr w:rsidR="004D767C" w:rsidRPr="009A2FDC" w14:paraId="58708388" w14:textId="77777777" w:rsidTr="00F55C1E">
              <w:trPr>
                <w:trHeight w:val="300"/>
              </w:trPr>
              <w:tc>
                <w:tcPr>
                  <w:tcW w:w="2880" w:type="dxa"/>
                  <w:tcBorders>
                    <w:top w:val="nil"/>
                    <w:left w:val="nil"/>
                    <w:bottom w:val="nil"/>
                    <w:right w:val="nil"/>
                  </w:tcBorders>
                  <w:shd w:val="clear" w:color="auto" w:fill="auto"/>
                  <w:hideMark/>
                </w:tcPr>
                <w:p w14:paraId="0CE2268A" w14:textId="77777777" w:rsidR="004D767C" w:rsidRPr="009A2FDC" w:rsidRDefault="004D767C" w:rsidP="004D767C">
                  <w:pPr>
                    <w:widowControl/>
                    <w:ind w:left="360"/>
                    <w:textAlignment w:val="baseline"/>
                    <w:rPr>
                      <w:rFonts w:ascii="Segoe UI" w:hAnsi="Segoe UI" w:cs="Segoe UI"/>
                      <w:sz w:val="18"/>
                      <w:szCs w:val="18"/>
                    </w:rPr>
                  </w:pPr>
                  <w:r w:rsidRPr="009A2FDC">
                    <w:rPr>
                      <w:b/>
                      <w:bCs/>
                    </w:rPr>
                    <w:t>APPLICABLE:</w:t>
                  </w:r>
                  <w:r w:rsidRPr="009A2FDC">
                    <w:t> </w:t>
                  </w:r>
                </w:p>
              </w:tc>
              <w:tc>
                <w:tcPr>
                  <w:tcW w:w="6840" w:type="dxa"/>
                  <w:tcBorders>
                    <w:top w:val="nil"/>
                    <w:left w:val="nil"/>
                    <w:bottom w:val="nil"/>
                    <w:right w:val="nil"/>
                  </w:tcBorders>
                  <w:shd w:val="clear" w:color="auto" w:fill="auto"/>
                  <w:hideMark/>
                </w:tcPr>
                <w:p w14:paraId="5AED30A8" w14:textId="77777777" w:rsidR="004D767C" w:rsidRPr="009A2FDC" w:rsidRDefault="004D767C" w:rsidP="004D767C">
                  <w:pPr>
                    <w:widowControl/>
                    <w:ind w:left="360"/>
                    <w:textAlignment w:val="baseline"/>
                    <w:rPr>
                      <w:rFonts w:ascii="Segoe UI" w:hAnsi="Segoe UI" w:cs="Segoe UI"/>
                      <w:sz w:val="18"/>
                      <w:szCs w:val="18"/>
                    </w:rPr>
                  </w:pPr>
                  <w:r w:rsidRPr="009A2FDC">
                    <w:t>T</w:t>
                  </w:r>
                  <w:r>
                    <w:t>o municipal and State of Texas facilities for street lighting service where facilities of adequate capacity and suitable voltage are adjacent to the Point of Service.</w:t>
                  </w:r>
                  <w:r w:rsidRPr="009A2FDC">
                    <w:t> </w:t>
                  </w:r>
                </w:p>
              </w:tc>
            </w:tr>
          </w:tbl>
          <w:p w14:paraId="6F72E4D3" w14:textId="77777777" w:rsidR="00F535F9" w:rsidRPr="00F535F9" w:rsidRDefault="00F535F9" w:rsidP="004D767C">
            <w:pPr>
              <w:ind w:left="1125" w:hanging="811"/>
            </w:pPr>
          </w:p>
          <w:p w14:paraId="25C16C7D" w14:textId="77777777" w:rsidR="00730C7C" w:rsidRPr="009A2FDC" w:rsidRDefault="00730C7C" w:rsidP="00251384">
            <w:pPr>
              <w:widowControl/>
              <w:ind w:left="360"/>
              <w:textAlignment w:val="baseline"/>
              <w:rPr>
                <w:rFonts w:ascii="Segoe UI" w:hAnsi="Segoe UI" w:cs="Segoe UI"/>
                <w:sz w:val="18"/>
                <w:szCs w:val="18"/>
              </w:rPr>
            </w:pPr>
          </w:p>
        </w:tc>
      </w:tr>
      <w:tr w:rsidR="004D767C" w:rsidRPr="009A2FDC" w14:paraId="2FB82416" w14:textId="77777777" w:rsidTr="00DF60D8">
        <w:trPr>
          <w:trHeight w:val="300"/>
        </w:trPr>
        <w:tc>
          <w:tcPr>
            <w:tcW w:w="3180" w:type="dxa"/>
            <w:tcBorders>
              <w:top w:val="nil"/>
              <w:left w:val="nil"/>
              <w:bottom w:val="nil"/>
              <w:right w:val="nil"/>
            </w:tcBorders>
            <w:shd w:val="clear" w:color="auto" w:fill="auto"/>
            <w:hideMark/>
          </w:tcPr>
          <w:p w14:paraId="278D00DC" w14:textId="77777777" w:rsidR="004D767C" w:rsidRPr="009A2FDC" w:rsidRDefault="004D767C" w:rsidP="004D767C">
            <w:pPr>
              <w:widowControl/>
              <w:ind w:left="360"/>
              <w:textAlignment w:val="baseline"/>
              <w:rPr>
                <w:rFonts w:ascii="Segoe UI" w:hAnsi="Segoe UI" w:cs="Segoe UI"/>
                <w:sz w:val="18"/>
                <w:szCs w:val="18"/>
              </w:rPr>
            </w:pPr>
            <w:r w:rsidRPr="009A2FDC">
              <w:rPr>
                <w:b/>
                <w:bCs/>
                <w:color w:val="010101"/>
              </w:rPr>
              <w:t>RATE:</w:t>
            </w:r>
            <w:r w:rsidRPr="009A2FDC">
              <w:rPr>
                <w:color w:val="010101"/>
              </w:rPr>
              <w:t> </w:t>
            </w:r>
          </w:p>
        </w:tc>
        <w:tc>
          <w:tcPr>
            <w:tcW w:w="5740" w:type="dxa"/>
            <w:tcBorders>
              <w:top w:val="nil"/>
              <w:left w:val="nil"/>
              <w:bottom w:val="nil"/>
              <w:right w:val="nil"/>
            </w:tcBorders>
            <w:shd w:val="clear" w:color="auto" w:fill="auto"/>
            <w:hideMark/>
          </w:tcPr>
          <w:p w14:paraId="6766C46C" w14:textId="77777777" w:rsidR="004D767C" w:rsidRPr="009A2FDC" w:rsidRDefault="004D767C" w:rsidP="004D767C">
            <w:pPr>
              <w:widowControl/>
              <w:textAlignment w:val="baseline"/>
              <w:rPr>
                <w:rFonts w:ascii="Segoe UI" w:hAnsi="Segoe UI" w:cs="Segoe UI"/>
                <w:sz w:val="18"/>
                <w:szCs w:val="18"/>
              </w:rPr>
            </w:pPr>
            <w:r w:rsidRPr="009A2FDC">
              <w:t>Delivery System Charge:</w:t>
            </w:r>
            <w:r w:rsidRPr="009A2FDC">
              <w:rPr>
                <w:rFonts w:ascii="Calibri" w:hAnsi="Calibri" w:cs="Calibri"/>
              </w:rPr>
              <w:t xml:space="preserve"> </w:t>
            </w:r>
            <w:r w:rsidRPr="009A2FDC">
              <w:t>                           $0.</w:t>
            </w:r>
            <w:r>
              <w:t>26824</w:t>
            </w:r>
            <w:r w:rsidRPr="009A2FDC">
              <w:t xml:space="preserve"> per kWh </w:t>
            </w:r>
          </w:p>
          <w:p w14:paraId="6C8A4E87" w14:textId="77777777" w:rsidR="004D767C" w:rsidRPr="009A2FDC" w:rsidRDefault="004D767C" w:rsidP="004D767C">
            <w:pPr>
              <w:widowControl/>
              <w:ind w:left="360"/>
              <w:textAlignment w:val="baseline"/>
              <w:rPr>
                <w:rFonts w:ascii="Segoe UI" w:hAnsi="Segoe UI" w:cs="Segoe UI"/>
                <w:sz w:val="18"/>
                <w:szCs w:val="18"/>
              </w:rPr>
            </w:pPr>
          </w:p>
          <w:p w14:paraId="5CF5F8A7" w14:textId="77777777" w:rsidR="00B34A4E" w:rsidRDefault="004D767C" w:rsidP="004D767C">
            <w:pPr>
              <w:widowControl/>
              <w:textAlignment w:val="baseline"/>
            </w:pPr>
            <w:r w:rsidRPr="009A2FDC">
              <w:t>Transition Charge:</w:t>
            </w:r>
            <w:r w:rsidRPr="009A2FDC">
              <w:rPr>
                <w:rFonts w:ascii="Calibri" w:hAnsi="Calibri" w:cs="Calibri"/>
              </w:rPr>
              <w:t xml:space="preserve"> </w:t>
            </w:r>
            <w:r w:rsidRPr="009A2FDC">
              <w:t>                           $0.00662 per kWh</w:t>
            </w:r>
          </w:p>
          <w:p w14:paraId="55CED39D" w14:textId="77777777" w:rsidR="00B34A4E" w:rsidRDefault="00B34A4E" w:rsidP="004D767C">
            <w:pPr>
              <w:widowControl/>
              <w:textAlignment w:val="baseline"/>
            </w:pPr>
          </w:p>
          <w:p w14:paraId="10F39572" w14:textId="0A933D80" w:rsidR="004D767C" w:rsidRPr="009A2FDC" w:rsidRDefault="00B34A4E" w:rsidP="004D767C">
            <w:pPr>
              <w:widowControl/>
              <w:textAlignment w:val="baseline"/>
              <w:rPr>
                <w:rFonts w:ascii="Segoe UI" w:hAnsi="Segoe UI" w:cs="Segoe UI"/>
                <w:sz w:val="18"/>
                <w:szCs w:val="18"/>
              </w:rPr>
            </w:pPr>
            <w:r>
              <w:t xml:space="preserve">Formula:  </w:t>
            </w:r>
            <w:r w:rsidR="004D767C" w:rsidRPr="009A2FDC">
              <w:t> </w:t>
            </w:r>
            <w:r w:rsidRPr="00B34A4E">
              <w:t>Bulb Watts ÷ 1000 x bulb quantity x 11.8 hours per night x days of service = TOTAL KWH x Rate</w:t>
            </w:r>
          </w:p>
          <w:p w14:paraId="6BB8E864" w14:textId="77777777" w:rsidR="004D767C" w:rsidRPr="009A2FDC" w:rsidRDefault="004D767C" w:rsidP="004D767C">
            <w:pPr>
              <w:widowControl/>
              <w:ind w:left="360"/>
              <w:textAlignment w:val="baseline"/>
              <w:rPr>
                <w:rFonts w:ascii="Segoe UI" w:hAnsi="Segoe UI" w:cs="Segoe UI"/>
                <w:sz w:val="18"/>
                <w:szCs w:val="18"/>
              </w:rPr>
            </w:pPr>
            <w:r w:rsidRPr="009A2FDC">
              <w:rPr>
                <w:color w:val="010101"/>
              </w:rPr>
              <w:t> </w:t>
            </w:r>
          </w:p>
        </w:tc>
      </w:tr>
      <w:tr w:rsidR="004D767C" w:rsidRPr="009A2FDC" w14:paraId="5EE1FE3D" w14:textId="77777777" w:rsidTr="00DF60D8">
        <w:trPr>
          <w:trHeight w:val="300"/>
        </w:trPr>
        <w:tc>
          <w:tcPr>
            <w:tcW w:w="3180" w:type="dxa"/>
            <w:tcBorders>
              <w:top w:val="nil"/>
              <w:left w:val="nil"/>
              <w:bottom w:val="nil"/>
              <w:right w:val="nil"/>
            </w:tcBorders>
            <w:shd w:val="clear" w:color="auto" w:fill="auto"/>
            <w:hideMark/>
          </w:tcPr>
          <w:p w14:paraId="464D3F3A" w14:textId="77777777" w:rsidR="004D767C" w:rsidRPr="009A2FDC" w:rsidRDefault="004D767C" w:rsidP="004D767C">
            <w:pPr>
              <w:widowControl/>
              <w:ind w:left="360"/>
              <w:textAlignment w:val="baseline"/>
              <w:rPr>
                <w:rFonts w:ascii="Segoe UI" w:hAnsi="Segoe UI" w:cs="Segoe UI"/>
                <w:sz w:val="18"/>
                <w:szCs w:val="18"/>
              </w:rPr>
            </w:pPr>
            <w:r w:rsidRPr="009A2FDC">
              <w:rPr>
                <w:b/>
                <w:bCs/>
                <w:color w:val="010101"/>
              </w:rPr>
              <w:t>PRORATING:</w:t>
            </w:r>
            <w:r w:rsidRPr="009A2FDC">
              <w:rPr>
                <w:color w:val="010101"/>
              </w:rPr>
              <w:t> </w:t>
            </w:r>
          </w:p>
        </w:tc>
        <w:tc>
          <w:tcPr>
            <w:tcW w:w="5740" w:type="dxa"/>
            <w:tcBorders>
              <w:top w:val="nil"/>
              <w:left w:val="nil"/>
              <w:bottom w:val="nil"/>
              <w:right w:val="nil"/>
            </w:tcBorders>
            <w:shd w:val="clear" w:color="auto" w:fill="auto"/>
            <w:hideMark/>
          </w:tcPr>
          <w:p w14:paraId="1C7F68BE" w14:textId="77777777" w:rsidR="004D767C" w:rsidRPr="009A2FDC" w:rsidRDefault="004D767C" w:rsidP="00DF60D8">
            <w:pPr>
              <w:widowControl/>
              <w:textAlignment w:val="baseline"/>
              <w:rPr>
                <w:rFonts w:ascii="Segoe UI" w:hAnsi="Segoe UI" w:cs="Segoe UI"/>
                <w:sz w:val="18"/>
                <w:szCs w:val="18"/>
              </w:rPr>
            </w:pPr>
            <w:r w:rsidRPr="009A2FDC">
              <w:rPr>
                <w:color w:val="010101"/>
              </w:rPr>
              <w:t>LP&amp;L may prorate monthly fees according to policies and procedures adopted by the Director of Electric Utilities. </w:t>
            </w:r>
          </w:p>
        </w:tc>
      </w:tr>
    </w:tbl>
    <w:p w14:paraId="1201CB2A" w14:textId="1FC40208" w:rsidR="00251384" w:rsidRDefault="00251384" w:rsidP="00251384"/>
    <w:tbl>
      <w:tblPr>
        <w:tblW w:w="8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8"/>
        <w:gridCol w:w="5812"/>
      </w:tblGrid>
      <w:tr w:rsidR="004D767C" w:rsidRPr="009A2FDC" w14:paraId="17074958" w14:textId="77777777" w:rsidTr="00F55C1E">
        <w:trPr>
          <w:trHeight w:val="300"/>
        </w:trPr>
        <w:tc>
          <w:tcPr>
            <w:tcW w:w="3108" w:type="dxa"/>
            <w:tcBorders>
              <w:top w:val="nil"/>
              <w:left w:val="nil"/>
              <w:bottom w:val="nil"/>
              <w:right w:val="nil"/>
            </w:tcBorders>
            <w:shd w:val="clear" w:color="auto" w:fill="auto"/>
            <w:hideMark/>
          </w:tcPr>
          <w:p w14:paraId="69DBBC75" w14:textId="77777777" w:rsidR="004D767C" w:rsidRPr="009A2FDC" w:rsidRDefault="004D767C" w:rsidP="00F55C1E">
            <w:pPr>
              <w:widowControl/>
              <w:ind w:left="360"/>
              <w:textAlignment w:val="baseline"/>
              <w:rPr>
                <w:rFonts w:ascii="Segoe UI" w:hAnsi="Segoe UI" w:cs="Segoe UI"/>
                <w:sz w:val="18"/>
                <w:szCs w:val="18"/>
              </w:rPr>
            </w:pPr>
            <w:r w:rsidRPr="009A2FDC">
              <w:rPr>
                <w:b/>
                <w:bCs/>
                <w:color w:val="010101"/>
              </w:rPr>
              <w:t>CHARACTER OF SERVICE:</w:t>
            </w:r>
            <w:r w:rsidRPr="009A2FDC">
              <w:rPr>
                <w:color w:val="010101"/>
              </w:rPr>
              <w:t> </w:t>
            </w:r>
          </w:p>
        </w:tc>
        <w:tc>
          <w:tcPr>
            <w:tcW w:w="5812" w:type="dxa"/>
            <w:tcBorders>
              <w:top w:val="nil"/>
              <w:left w:val="nil"/>
              <w:bottom w:val="nil"/>
              <w:right w:val="nil"/>
            </w:tcBorders>
            <w:shd w:val="clear" w:color="auto" w:fill="auto"/>
            <w:hideMark/>
          </w:tcPr>
          <w:p w14:paraId="2DD9C92B" w14:textId="77777777" w:rsidR="004D767C" w:rsidRPr="009A2FDC" w:rsidRDefault="004D767C" w:rsidP="00F55C1E">
            <w:pPr>
              <w:widowControl/>
              <w:ind w:left="360"/>
              <w:textAlignment w:val="baseline"/>
              <w:rPr>
                <w:rFonts w:ascii="Segoe UI" w:hAnsi="Segoe UI" w:cs="Segoe UI"/>
                <w:sz w:val="18"/>
                <w:szCs w:val="18"/>
              </w:rPr>
            </w:pPr>
            <w:r w:rsidRPr="009A2FDC">
              <w:rPr>
                <w:color w:val="010101"/>
              </w:rPr>
              <w:t xml:space="preserve">AC.  60 hertz.  </w:t>
            </w:r>
            <w:r>
              <w:rPr>
                <w:color w:val="010101"/>
              </w:rPr>
              <w:t>Single</w:t>
            </w:r>
            <w:r w:rsidRPr="009A2FDC">
              <w:rPr>
                <w:color w:val="010101"/>
              </w:rPr>
              <w:t xml:space="preserve">-phase at available </w:t>
            </w:r>
            <w:r>
              <w:rPr>
                <w:color w:val="010101"/>
              </w:rPr>
              <w:t xml:space="preserve">standard </w:t>
            </w:r>
            <w:r w:rsidRPr="009A2FDC">
              <w:rPr>
                <w:color w:val="010101"/>
              </w:rPr>
              <w:t xml:space="preserve">voltage </w:t>
            </w:r>
            <w:r w:rsidR="00DD357E">
              <w:rPr>
                <w:color w:val="010101"/>
              </w:rPr>
              <w:t xml:space="preserve">at </w:t>
            </w:r>
            <w:r w:rsidR="0069605D">
              <w:rPr>
                <w:color w:val="010101"/>
              </w:rPr>
              <w:t>the Point of Delivery</w:t>
            </w:r>
            <w:r w:rsidRPr="009A2FDC">
              <w:rPr>
                <w:color w:val="010101"/>
              </w:rPr>
              <w:t>.  </w:t>
            </w:r>
          </w:p>
        </w:tc>
      </w:tr>
      <w:tr w:rsidR="004D767C" w:rsidRPr="009A2FDC" w14:paraId="201E3AA5" w14:textId="77777777" w:rsidTr="00F55C1E">
        <w:trPr>
          <w:trHeight w:val="300"/>
        </w:trPr>
        <w:tc>
          <w:tcPr>
            <w:tcW w:w="3108" w:type="dxa"/>
            <w:tcBorders>
              <w:top w:val="nil"/>
              <w:left w:val="nil"/>
              <w:bottom w:val="nil"/>
              <w:right w:val="nil"/>
            </w:tcBorders>
            <w:shd w:val="clear" w:color="auto" w:fill="auto"/>
            <w:hideMark/>
          </w:tcPr>
          <w:p w14:paraId="0D957CD4" w14:textId="77777777" w:rsidR="004D767C" w:rsidRPr="009A2FDC" w:rsidRDefault="004D767C" w:rsidP="00F55C1E">
            <w:pPr>
              <w:widowControl/>
              <w:ind w:left="360"/>
              <w:textAlignment w:val="baseline"/>
              <w:rPr>
                <w:rFonts w:ascii="Segoe UI" w:hAnsi="Segoe UI" w:cs="Segoe UI"/>
                <w:sz w:val="18"/>
                <w:szCs w:val="18"/>
              </w:rPr>
            </w:pPr>
            <w:r w:rsidRPr="009A2FDC">
              <w:rPr>
                <w:color w:val="010101"/>
              </w:rPr>
              <w:t> </w:t>
            </w:r>
          </w:p>
        </w:tc>
        <w:tc>
          <w:tcPr>
            <w:tcW w:w="5812" w:type="dxa"/>
            <w:tcBorders>
              <w:top w:val="nil"/>
              <w:left w:val="nil"/>
              <w:bottom w:val="nil"/>
              <w:right w:val="nil"/>
            </w:tcBorders>
            <w:shd w:val="clear" w:color="auto" w:fill="auto"/>
            <w:hideMark/>
          </w:tcPr>
          <w:p w14:paraId="3AE28BE9" w14:textId="77777777" w:rsidR="004D767C" w:rsidRPr="009A2FDC" w:rsidRDefault="004D767C" w:rsidP="00F55C1E">
            <w:pPr>
              <w:widowControl/>
              <w:ind w:left="360"/>
              <w:textAlignment w:val="baseline"/>
              <w:rPr>
                <w:rFonts w:ascii="Segoe UI" w:hAnsi="Segoe UI" w:cs="Segoe UI"/>
                <w:sz w:val="18"/>
                <w:szCs w:val="18"/>
              </w:rPr>
            </w:pPr>
            <w:r w:rsidRPr="009A2FDC">
              <w:rPr>
                <w:color w:val="010101"/>
              </w:rPr>
              <w:t> </w:t>
            </w:r>
          </w:p>
        </w:tc>
      </w:tr>
      <w:tr w:rsidR="004D767C" w:rsidRPr="009A2FDC" w14:paraId="05847519" w14:textId="77777777" w:rsidTr="004D767C">
        <w:trPr>
          <w:trHeight w:val="300"/>
        </w:trPr>
        <w:tc>
          <w:tcPr>
            <w:tcW w:w="3108" w:type="dxa"/>
            <w:tcBorders>
              <w:top w:val="nil"/>
              <w:left w:val="nil"/>
              <w:bottom w:val="nil"/>
              <w:right w:val="nil"/>
            </w:tcBorders>
            <w:shd w:val="clear" w:color="auto" w:fill="auto"/>
            <w:hideMark/>
          </w:tcPr>
          <w:p w14:paraId="42BC8CFB" w14:textId="77777777" w:rsidR="004D767C" w:rsidRPr="004D767C" w:rsidRDefault="004D767C" w:rsidP="00F55C1E">
            <w:pPr>
              <w:widowControl/>
              <w:ind w:left="360"/>
              <w:textAlignment w:val="baseline"/>
              <w:rPr>
                <w:b/>
                <w:color w:val="010101"/>
              </w:rPr>
            </w:pPr>
            <w:r w:rsidRPr="004D767C">
              <w:rPr>
                <w:b/>
                <w:color w:val="010101"/>
              </w:rPr>
              <w:t>C</w:t>
            </w:r>
            <w:r>
              <w:rPr>
                <w:b/>
                <w:color w:val="010101"/>
              </w:rPr>
              <w:t>ONDITIONS</w:t>
            </w:r>
            <w:r w:rsidRPr="004D767C">
              <w:rPr>
                <w:b/>
                <w:color w:val="010101"/>
              </w:rPr>
              <w:t xml:space="preserve"> OF SERVICE: </w:t>
            </w:r>
          </w:p>
        </w:tc>
        <w:tc>
          <w:tcPr>
            <w:tcW w:w="5812" w:type="dxa"/>
            <w:tcBorders>
              <w:top w:val="nil"/>
              <w:left w:val="nil"/>
              <w:bottom w:val="nil"/>
              <w:right w:val="nil"/>
            </w:tcBorders>
            <w:shd w:val="clear" w:color="auto" w:fill="auto"/>
            <w:hideMark/>
          </w:tcPr>
          <w:p w14:paraId="56794622" w14:textId="7BF2C144" w:rsidR="004D767C" w:rsidRPr="004D767C" w:rsidRDefault="005308E7" w:rsidP="0091204E">
            <w:pPr>
              <w:widowControl/>
              <w:ind w:left="360"/>
              <w:textAlignment w:val="baseline"/>
              <w:rPr>
                <w:color w:val="010101"/>
              </w:rPr>
            </w:pPr>
            <w:r>
              <w:rPr>
                <w:color w:val="010101"/>
              </w:rPr>
              <w:t xml:space="preserve">LP&amp;L </w:t>
            </w:r>
            <w:r w:rsidR="004D767C">
              <w:rPr>
                <w:color w:val="010101"/>
              </w:rPr>
              <w:t>will operate and maintain the street lighting system</w:t>
            </w:r>
            <w:r w:rsidR="004D767C" w:rsidRPr="009A2FDC">
              <w:rPr>
                <w:color w:val="010101"/>
              </w:rPr>
              <w:t>.  </w:t>
            </w:r>
          </w:p>
        </w:tc>
      </w:tr>
    </w:tbl>
    <w:p w14:paraId="458D0564" w14:textId="12282147" w:rsidR="004D767C" w:rsidRDefault="004D767C" w:rsidP="00251384"/>
    <w:tbl>
      <w:tblPr>
        <w:tblW w:w="5120" w:type="dxa"/>
        <w:tblInd w:w="3482" w:type="dxa"/>
        <w:tblLook w:val="04A0" w:firstRow="1" w:lastRow="0" w:firstColumn="1" w:lastColumn="0" w:noHBand="0" w:noVBand="1"/>
      </w:tblPr>
      <w:tblGrid>
        <w:gridCol w:w="2020"/>
        <w:gridCol w:w="1760"/>
        <w:gridCol w:w="1340"/>
      </w:tblGrid>
      <w:tr w:rsidR="005308E7" w:rsidRPr="005308E7" w14:paraId="5608BCB8" w14:textId="77777777" w:rsidTr="00DF60D8">
        <w:trPr>
          <w:trHeight w:val="315"/>
        </w:trPr>
        <w:tc>
          <w:tcPr>
            <w:tcW w:w="2020" w:type="dxa"/>
            <w:tcBorders>
              <w:top w:val="single" w:sz="8" w:space="0" w:color="auto"/>
              <w:left w:val="single" w:sz="4" w:space="0" w:color="auto"/>
              <w:bottom w:val="single" w:sz="8" w:space="0" w:color="auto"/>
              <w:right w:val="nil"/>
            </w:tcBorders>
            <w:shd w:val="clear" w:color="auto" w:fill="auto"/>
            <w:noWrap/>
            <w:vAlign w:val="bottom"/>
            <w:hideMark/>
          </w:tcPr>
          <w:p w14:paraId="308A4402" w14:textId="77777777" w:rsidR="005308E7" w:rsidRPr="005308E7" w:rsidRDefault="005308E7" w:rsidP="005308E7">
            <w:pPr>
              <w:rPr>
                <w:b/>
                <w:bCs/>
              </w:rPr>
            </w:pPr>
            <w:r w:rsidRPr="005308E7">
              <w:rPr>
                <w:b/>
                <w:bCs/>
              </w:rPr>
              <w:t>Light</w:t>
            </w:r>
          </w:p>
        </w:tc>
        <w:tc>
          <w:tcPr>
            <w:tcW w:w="1760" w:type="dxa"/>
            <w:tcBorders>
              <w:top w:val="single" w:sz="8" w:space="0" w:color="auto"/>
              <w:left w:val="nil"/>
              <w:bottom w:val="single" w:sz="8" w:space="0" w:color="auto"/>
              <w:right w:val="nil"/>
            </w:tcBorders>
            <w:shd w:val="clear" w:color="auto" w:fill="auto"/>
            <w:noWrap/>
            <w:vAlign w:val="bottom"/>
            <w:hideMark/>
          </w:tcPr>
          <w:p w14:paraId="435FD5C5" w14:textId="77777777" w:rsidR="005308E7" w:rsidRPr="005308E7" w:rsidRDefault="005308E7" w:rsidP="005308E7">
            <w:pPr>
              <w:rPr>
                <w:b/>
                <w:bCs/>
              </w:rPr>
            </w:pPr>
            <w:r w:rsidRPr="005308E7">
              <w:rPr>
                <w:b/>
                <w:bCs/>
              </w:rPr>
              <w:t>Wattage</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14:paraId="4E98C6A0" w14:textId="77777777" w:rsidR="005308E7" w:rsidRPr="005308E7" w:rsidRDefault="005308E7" w:rsidP="005308E7">
            <w:pPr>
              <w:rPr>
                <w:b/>
                <w:bCs/>
              </w:rPr>
            </w:pPr>
            <w:r w:rsidRPr="005308E7">
              <w:rPr>
                <w:b/>
                <w:bCs/>
              </w:rPr>
              <w:t> </w:t>
            </w:r>
          </w:p>
        </w:tc>
      </w:tr>
      <w:tr w:rsidR="005308E7" w:rsidRPr="005308E7" w14:paraId="75EA2684" w14:textId="77777777" w:rsidTr="00DF60D8">
        <w:trPr>
          <w:trHeight w:val="315"/>
        </w:trPr>
        <w:tc>
          <w:tcPr>
            <w:tcW w:w="2020" w:type="dxa"/>
            <w:tcBorders>
              <w:top w:val="nil"/>
              <w:left w:val="single" w:sz="4" w:space="0" w:color="auto"/>
              <w:bottom w:val="single" w:sz="8" w:space="0" w:color="auto"/>
              <w:right w:val="nil"/>
            </w:tcBorders>
            <w:shd w:val="clear" w:color="auto" w:fill="auto"/>
            <w:noWrap/>
            <w:vAlign w:val="bottom"/>
            <w:hideMark/>
          </w:tcPr>
          <w:p w14:paraId="283CBB75" w14:textId="2AED5B05" w:rsidR="005308E7" w:rsidRPr="005308E7" w:rsidRDefault="008019F4" w:rsidP="005308E7">
            <w:r w:rsidRPr="005308E7">
              <w:t>Fluorescent</w:t>
            </w:r>
          </w:p>
        </w:tc>
        <w:tc>
          <w:tcPr>
            <w:tcW w:w="1760" w:type="dxa"/>
            <w:tcBorders>
              <w:top w:val="nil"/>
              <w:left w:val="nil"/>
              <w:bottom w:val="single" w:sz="8" w:space="0" w:color="auto"/>
              <w:right w:val="nil"/>
            </w:tcBorders>
            <w:shd w:val="clear" w:color="000000" w:fill="FFFFFF"/>
            <w:noWrap/>
            <w:vAlign w:val="bottom"/>
            <w:hideMark/>
          </w:tcPr>
          <w:p w14:paraId="3CF03E76" w14:textId="77777777" w:rsidR="005308E7" w:rsidRPr="005308E7" w:rsidRDefault="005308E7" w:rsidP="005308E7">
            <w:r w:rsidRPr="005308E7">
              <w:t>100W-F</w:t>
            </w:r>
          </w:p>
        </w:tc>
        <w:tc>
          <w:tcPr>
            <w:tcW w:w="1340" w:type="dxa"/>
            <w:tcBorders>
              <w:top w:val="nil"/>
              <w:left w:val="nil"/>
              <w:bottom w:val="single" w:sz="8" w:space="0" w:color="auto"/>
              <w:right w:val="single" w:sz="8" w:space="0" w:color="auto"/>
            </w:tcBorders>
            <w:shd w:val="clear" w:color="000000" w:fill="FFFFFF"/>
            <w:noWrap/>
            <w:vAlign w:val="bottom"/>
            <w:hideMark/>
          </w:tcPr>
          <w:p w14:paraId="67990F3B" w14:textId="77777777" w:rsidR="005308E7" w:rsidRPr="005308E7" w:rsidRDefault="005308E7" w:rsidP="005308E7">
            <w:r w:rsidRPr="005308E7">
              <w:t> </w:t>
            </w:r>
          </w:p>
        </w:tc>
      </w:tr>
      <w:tr w:rsidR="005308E7" w:rsidRPr="005308E7" w14:paraId="1BAD52EB"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32D49F39" w14:textId="77777777" w:rsidR="005308E7" w:rsidRPr="005308E7" w:rsidRDefault="005308E7" w:rsidP="005308E7">
            <w:r w:rsidRPr="005308E7">
              <w:t>Light Emitting Diode</w:t>
            </w:r>
          </w:p>
        </w:tc>
        <w:tc>
          <w:tcPr>
            <w:tcW w:w="1760" w:type="dxa"/>
            <w:tcBorders>
              <w:top w:val="nil"/>
              <w:left w:val="nil"/>
              <w:bottom w:val="nil"/>
              <w:right w:val="nil"/>
            </w:tcBorders>
            <w:shd w:val="clear" w:color="000000" w:fill="FFFFFF"/>
            <w:noWrap/>
            <w:vAlign w:val="bottom"/>
            <w:hideMark/>
          </w:tcPr>
          <w:p w14:paraId="21ED1E8F" w14:textId="77777777" w:rsidR="005308E7" w:rsidRPr="005308E7" w:rsidRDefault="005308E7" w:rsidP="005308E7">
            <w:r w:rsidRPr="005308E7">
              <w:t>030W-LED</w:t>
            </w:r>
          </w:p>
        </w:tc>
        <w:tc>
          <w:tcPr>
            <w:tcW w:w="1340" w:type="dxa"/>
            <w:tcBorders>
              <w:top w:val="nil"/>
              <w:left w:val="nil"/>
              <w:bottom w:val="nil"/>
              <w:right w:val="single" w:sz="8" w:space="0" w:color="auto"/>
            </w:tcBorders>
            <w:shd w:val="clear" w:color="000000" w:fill="FFFFFF"/>
            <w:noWrap/>
            <w:vAlign w:val="bottom"/>
            <w:hideMark/>
          </w:tcPr>
          <w:p w14:paraId="20BA070D" w14:textId="77777777" w:rsidR="005308E7" w:rsidRPr="005308E7" w:rsidRDefault="005308E7" w:rsidP="005308E7">
            <w:r w:rsidRPr="005308E7">
              <w:t>154W-LED</w:t>
            </w:r>
          </w:p>
        </w:tc>
      </w:tr>
      <w:tr w:rsidR="005308E7" w:rsidRPr="005308E7" w14:paraId="161F9289"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6352C900"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79F5F7B6" w14:textId="77777777" w:rsidR="005308E7" w:rsidRPr="005308E7" w:rsidRDefault="005308E7" w:rsidP="005308E7">
            <w:r w:rsidRPr="005308E7">
              <w:t>040W-LED</w:t>
            </w:r>
          </w:p>
        </w:tc>
        <w:tc>
          <w:tcPr>
            <w:tcW w:w="1340" w:type="dxa"/>
            <w:tcBorders>
              <w:top w:val="nil"/>
              <w:left w:val="nil"/>
              <w:bottom w:val="nil"/>
              <w:right w:val="single" w:sz="8" w:space="0" w:color="auto"/>
            </w:tcBorders>
            <w:shd w:val="clear" w:color="000000" w:fill="FFFFFF"/>
            <w:noWrap/>
            <w:vAlign w:val="bottom"/>
            <w:hideMark/>
          </w:tcPr>
          <w:p w14:paraId="6C2D04D7" w14:textId="77777777" w:rsidR="005308E7" w:rsidRPr="005308E7" w:rsidRDefault="005308E7" w:rsidP="005308E7">
            <w:r w:rsidRPr="005308E7">
              <w:t>160W-LED</w:t>
            </w:r>
          </w:p>
        </w:tc>
      </w:tr>
      <w:tr w:rsidR="005308E7" w:rsidRPr="005308E7" w14:paraId="230EAD77"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544550EF"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023EBF63" w14:textId="77777777" w:rsidR="005308E7" w:rsidRPr="005308E7" w:rsidRDefault="005308E7" w:rsidP="005308E7">
            <w:r w:rsidRPr="005308E7">
              <w:t>045W-LED</w:t>
            </w:r>
          </w:p>
        </w:tc>
        <w:tc>
          <w:tcPr>
            <w:tcW w:w="1340" w:type="dxa"/>
            <w:tcBorders>
              <w:top w:val="nil"/>
              <w:left w:val="nil"/>
              <w:bottom w:val="nil"/>
              <w:right w:val="single" w:sz="8" w:space="0" w:color="auto"/>
            </w:tcBorders>
            <w:shd w:val="clear" w:color="000000" w:fill="FFFFFF"/>
            <w:noWrap/>
            <w:vAlign w:val="bottom"/>
            <w:hideMark/>
          </w:tcPr>
          <w:p w14:paraId="3C40F548" w14:textId="77777777" w:rsidR="005308E7" w:rsidRPr="005308E7" w:rsidRDefault="005308E7" w:rsidP="005308E7">
            <w:r w:rsidRPr="005308E7">
              <w:t>174W-LED</w:t>
            </w:r>
          </w:p>
        </w:tc>
      </w:tr>
      <w:tr w:rsidR="005308E7" w:rsidRPr="005308E7" w14:paraId="0C8EDAD5"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052184B4"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71EC9207" w14:textId="77777777" w:rsidR="005308E7" w:rsidRPr="005308E7" w:rsidRDefault="005308E7" w:rsidP="005308E7">
            <w:r w:rsidRPr="005308E7">
              <w:t>048W-LED</w:t>
            </w:r>
          </w:p>
        </w:tc>
        <w:tc>
          <w:tcPr>
            <w:tcW w:w="1340" w:type="dxa"/>
            <w:tcBorders>
              <w:top w:val="nil"/>
              <w:left w:val="nil"/>
              <w:bottom w:val="nil"/>
              <w:right w:val="single" w:sz="8" w:space="0" w:color="auto"/>
            </w:tcBorders>
            <w:shd w:val="clear" w:color="000000" w:fill="FFFFFF"/>
            <w:noWrap/>
            <w:vAlign w:val="bottom"/>
            <w:hideMark/>
          </w:tcPr>
          <w:p w14:paraId="1BAB0FEE" w14:textId="77777777" w:rsidR="005308E7" w:rsidRPr="005308E7" w:rsidRDefault="005308E7" w:rsidP="005308E7">
            <w:r w:rsidRPr="005308E7">
              <w:t>175W-LED</w:t>
            </w:r>
          </w:p>
        </w:tc>
      </w:tr>
      <w:tr w:rsidR="005308E7" w:rsidRPr="005308E7" w14:paraId="57EC7F57"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5F6DC7C9"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119662E2" w14:textId="77777777" w:rsidR="005308E7" w:rsidRPr="005308E7" w:rsidRDefault="005308E7" w:rsidP="005308E7">
            <w:r w:rsidRPr="005308E7">
              <w:t>050W-LED</w:t>
            </w:r>
          </w:p>
        </w:tc>
        <w:tc>
          <w:tcPr>
            <w:tcW w:w="1340" w:type="dxa"/>
            <w:tcBorders>
              <w:top w:val="nil"/>
              <w:left w:val="nil"/>
              <w:bottom w:val="nil"/>
              <w:right w:val="single" w:sz="8" w:space="0" w:color="auto"/>
            </w:tcBorders>
            <w:shd w:val="clear" w:color="000000" w:fill="FFFFFF"/>
            <w:noWrap/>
            <w:vAlign w:val="bottom"/>
            <w:hideMark/>
          </w:tcPr>
          <w:p w14:paraId="515C2B0D" w14:textId="77777777" w:rsidR="005308E7" w:rsidRPr="005308E7" w:rsidRDefault="005308E7" w:rsidP="005308E7">
            <w:r w:rsidRPr="005308E7">
              <w:t>177W-LED</w:t>
            </w:r>
          </w:p>
        </w:tc>
      </w:tr>
      <w:tr w:rsidR="005308E7" w:rsidRPr="005308E7" w14:paraId="177D28AE"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26DE22D8"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32EB8413" w14:textId="77777777" w:rsidR="005308E7" w:rsidRPr="005308E7" w:rsidRDefault="005308E7" w:rsidP="005308E7">
            <w:r w:rsidRPr="005308E7">
              <w:t>053W-LED</w:t>
            </w:r>
          </w:p>
        </w:tc>
        <w:tc>
          <w:tcPr>
            <w:tcW w:w="1340" w:type="dxa"/>
            <w:tcBorders>
              <w:top w:val="nil"/>
              <w:left w:val="nil"/>
              <w:bottom w:val="nil"/>
              <w:right w:val="single" w:sz="8" w:space="0" w:color="auto"/>
            </w:tcBorders>
            <w:shd w:val="clear" w:color="000000" w:fill="FFFFFF"/>
            <w:noWrap/>
            <w:vAlign w:val="bottom"/>
            <w:hideMark/>
          </w:tcPr>
          <w:p w14:paraId="10368AF2" w14:textId="77777777" w:rsidR="005308E7" w:rsidRPr="005308E7" w:rsidRDefault="005308E7" w:rsidP="005308E7">
            <w:r w:rsidRPr="005308E7">
              <w:t>185W-LED</w:t>
            </w:r>
          </w:p>
        </w:tc>
      </w:tr>
      <w:tr w:rsidR="005308E7" w:rsidRPr="005308E7" w14:paraId="2958E49E"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378E489E"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6884B215" w14:textId="77777777" w:rsidR="005308E7" w:rsidRPr="005308E7" w:rsidRDefault="005308E7" w:rsidP="005308E7">
            <w:r w:rsidRPr="005308E7">
              <w:t>057W-LED</w:t>
            </w:r>
          </w:p>
        </w:tc>
        <w:tc>
          <w:tcPr>
            <w:tcW w:w="1340" w:type="dxa"/>
            <w:tcBorders>
              <w:top w:val="nil"/>
              <w:left w:val="nil"/>
              <w:bottom w:val="nil"/>
              <w:right w:val="single" w:sz="8" w:space="0" w:color="auto"/>
            </w:tcBorders>
            <w:shd w:val="clear" w:color="000000" w:fill="FFFFFF"/>
            <w:noWrap/>
            <w:vAlign w:val="bottom"/>
            <w:hideMark/>
          </w:tcPr>
          <w:p w14:paraId="45B0C3EB" w14:textId="77777777" w:rsidR="005308E7" w:rsidRPr="005308E7" w:rsidRDefault="005308E7" w:rsidP="005308E7">
            <w:r w:rsidRPr="005308E7">
              <w:t>210W-LED</w:t>
            </w:r>
          </w:p>
        </w:tc>
      </w:tr>
      <w:tr w:rsidR="005308E7" w:rsidRPr="005308E7" w14:paraId="1AEF3B13"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5247377F"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1128E286" w14:textId="77777777" w:rsidR="005308E7" w:rsidRPr="005308E7" w:rsidRDefault="005308E7" w:rsidP="005308E7">
            <w:r w:rsidRPr="005308E7">
              <w:t>065W-LED</w:t>
            </w:r>
          </w:p>
        </w:tc>
        <w:tc>
          <w:tcPr>
            <w:tcW w:w="1340" w:type="dxa"/>
            <w:tcBorders>
              <w:top w:val="nil"/>
              <w:left w:val="nil"/>
              <w:bottom w:val="nil"/>
              <w:right w:val="single" w:sz="8" w:space="0" w:color="auto"/>
            </w:tcBorders>
            <w:shd w:val="clear" w:color="000000" w:fill="FFFFFF"/>
            <w:noWrap/>
            <w:vAlign w:val="bottom"/>
            <w:hideMark/>
          </w:tcPr>
          <w:p w14:paraId="6886EAEB" w14:textId="77777777" w:rsidR="005308E7" w:rsidRPr="005308E7" w:rsidRDefault="005308E7" w:rsidP="005308E7">
            <w:r w:rsidRPr="005308E7">
              <w:t>219W-LED</w:t>
            </w:r>
          </w:p>
        </w:tc>
      </w:tr>
      <w:tr w:rsidR="005308E7" w:rsidRPr="005308E7" w14:paraId="263D4817"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66BA0B7C"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0A578E1C" w14:textId="77777777" w:rsidR="005308E7" w:rsidRPr="005308E7" w:rsidRDefault="005308E7" w:rsidP="005308E7">
            <w:r w:rsidRPr="005308E7">
              <w:t>070W-LED</w:t>
            </w:r>
          </w:p>
        </w:tc>
        <w:tc>
          <w:tcPr>
            <w:tcW w:w="1340" w:type="dxa"/>
            <w:tcBorders>
              <w:top w:val="nil"/>
              <w:left w:val="nil"/>
              <w:bottom w:val="nil"/>
              <w:right w:val="single" w:sz="8" w:space="0" w:color="auto"/>
            </w:tcBorders>
            <w:shd w:val="clear" w:color="000000" w:fill="FFFFFF"/>
            <w:noWrap/>
            <w:vAlign w:val="bottom"/>
            <w:hideMark/>
          </w:tcPr>
          <w:p w14:paraId="5BF37786" w14:textId="77777777" w:rsidR="005308E7" w:rsidRPr="005308E7" w:rsidRDefault="005308E7" w:rsidP="005308E7">
            <w:r w:rsidRPr="005308E7">
              <w:t>230W-LED</w:t>
            </w:r>
          </w:p>
        </w:tc>
      </w:tr>
      <w:tr w:rsidR="005308E7" w:rsidRPr="005308E7" w14:paraId="6F6EF5D4"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1803703A"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56F51AB0" w14:textId="77777777" w:rsidR="005308E7" w:rsidRPr="005308E7" w:rsidRDefault="005308E7" w:rsidP="005308E7">
            <w:r w:rsidRPr="005308E7">
              <w:t>100W-LED</w:t>
            </w:r>
          </w:p>
        </w:tc>
        <w:tc>
          <w:tcPr>
            <w:tcW w:w="1340" w:type="dxa"/>
            <w:tcBorders>
              <w:top w:val="nil"/>
              <w:left w:val="nil"/>
              <w:bottom w:val="nil"/>
              <w:right w:val="single" w:sz="8" w:space="0" w:color="auto"/>
            </w:tcBorders>
            <w:shd w:val="clear" w:color="000000" w:fill="FFFFFF"/>
            <w:noWrap/>
            <w:vAlign w:val="bottom"/>
            <w:hideMark/>
          </w:tcPr>
          <w:p w14:paraId="140DC5EE" w14:textId="77777777" w:rsidR="005308E7" w:rsidRPr="005308E7" w:rsidRDefault="005308E7" w:rsidP="005308E7">
            <w:r w:rsidRPr="005308E7">
              <w:t>240W-LED</w:t>
            </w:r>
          </w:p>
        </w:tc>
      </w:tr>
      <w:tr w:rsidR="005308E7" w:rsidRPr="005308E7" w14:paraId="50622A5D"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0ED9B2F7"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50B36567" w14:textId="77777777" w:rsidR="005308E7" w:rsidRPr="005308E7" w:rsidRDefault="005308E7" w:rsidP="005308E7">
            <w:r w:rsidRPr="005308E7">
              <w:t>110W-LED</w:t>
            </w:r>
          </w:p>
        </w:tc>
        <w:tc>
          <w:tcPr>
            <w:tcW w:w="1340" w:type="dxa"/>
            <w:tcBorders>
              <w:top w:val="nil"/>
              <w:left w:val="nil"/>
              <w:bottom w:val="nil"/>
              <w:right w:val="single" w:sz="8" w:space="0" w:color="auto"/>
            </w:tcBorders>
            <w:shd w:val="clear" w:color="000000" w:fill="FFFFFF"/>
            <w:noWrap/>
            <w:vAlign w:val="bottom"/>
            <w:hideMark/>
          </w:tcPr>
          <w:p w14:paraId="0D45F8B0" w14:textId="77777777" w:rsidR="005308E7" w:rsidRPr="005308E7" w:rsidRDefault="005308E7" w:rsidP="005308E7">
            <w:r w:rsidRPr="005308E7">
              <w:t>250W-LED</w:t>
            </w:r>
          </w:p>
        </w:tc>
      </w:tr>
      <w:tr w:rsidR="005308E7" w:rsidRPr="005308E7" w14:paraId="75659F11"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610014FD"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5B321AA1" w14:textId="77777777" w:rsidR="005308E7" w:rsidRPr="005308E7" w:rsidRDefault="005308E7" w:rsidP="005308E7">
            <w:r w:rsidRPr="005308E7">
              <w:t>120W-LED</w:t>
            </w:r>
          </w:p>
        </w:tc>
        <w:tc>
          <w:tcPr>
            <w:tcW w:w="1340" w:type="dxa"/>
            <w:tcBorders>
              <w:top w:val="nil"/>
              <w:left w:val="nil"/>
              <w:bottom w:val="nil"/>
              <w:right w:val="single" w:sz="8" w:space="0" w:color="auto"/>
            </w:tcBorders>
            <w:shd w:val="clear" w:color="000000" w:fill="FFFFFF"/>
            <w:noWrap/>
            <w:vAlign w:val="bottom"/>
            <w:hideMark/>
          </w:tcPr>
          <w:p w14:paraId="2C3481D5" w14:textId="77777777" w:rsidR="005308E7" w:rsidRPr="005308E7" w:rsidRDefault="005308E7" w:rsidP="005308E7">
            <w:r w:rsidRPr="005308E7">
              <w:t>274W-LED</w:t>
            </w:r>
          </w:p>
        </w:tc>
      </w:tr>
      <w:tr w:rsidR="005308E7" w:rsidRPr="005308E7" w14:paraId="692EF0EB"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56945572"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139EE370" w14:textId="77777777" w:rsidR="005308E7" w:rsidRPr="005308E7" w:rsidRDefault="005308E7" w:rsidP="005308E7">
            <w:r w:rsidRPr="005308E7">
              <w:t>140W-LED</w:t>
            </w:r>
          </w:p>
        </w:tc>
        <w:tc>
          <w:tcPr>
            <w:tcW w:w="1340" w:type="dxa"/>
            <w:tcBorders>
              <w:top w:val="nil"/>
              <w:left w:val="nil"/>
              <w:bottom w:val="nil"/>
              <w:right w:val="single" w:sz="8" w:space="0" w:color="auto"/>
            </w:tcBorders>
            <w:shd w:val="clear" w:color="000000" w:fill="FFFFFF"/>
            <w:noWrap/>
            <w:vAlign w:val="bottom"/>
            <w:hideMark/>
          </w:tcPr>
          <w:p w14:paraId="5187FE2D" w14:textId="77777777" w:rsidR="005308E7" w:rsidRPr="005308E7" w:rsidRDefault="005308E7" w:rsidP="005308E7">
            <w:r w:rsidRPr="005308E7">
              <w:t>278W-LED</w:t>
            </w:r>
          </w:p>
        </w:tc>
      </w:tr>
      <w:tr w:rsidR="005308E7" w:rsidRPr="005308E7" w14:paraId="320F5649"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48DD48C7" w14:textId="77777777" w:rsidR="005308E7" w:rsidRPr="005308E7" w:rsidRDefault="005308E7" w:rsidP="005308E7"/>
        </w:tc>
        <w:tc>
          <w:tcPr>
            <w:tcW w:w="1760" w:type="dxa"/>
            <w:tcBorders>
              <w:top w:val="nil"/>
              <w:left w:val="nil"/>
              <w:bottom w:val="nil"/>
              <w:right w:val="nil"/>
            </w:tcBorders>
            <w:shd w:val="clear" w:color="000000" w:fill="FFFFFF"/>
            <w:noWrap/>
            <w:vAlign w:val="bottom"/>
            <w:hideMark/>
          </w:tcPr>
          <w:p w14:paraId="6C3DD93A" w14:textId="77777777" w:rsidR="005308E7" w:rsidRPr="005308E7" w:rsidRDefault="005308E7" w:rsidP="005308E7">
            <w:r w:rsidRPr="005308E7">
              <w:t>147W-LED</w:t>
            </w:r>
          </w:p>
        </w:tc>
        <w:tc>
          <w:tcPr>
            <w:tcW w:w="1340" w:type="dxa"/>
            <w:tcBorders>
              <w:top w:val="nil"/>
              <w:left w:val="nil"/>
              <w:bottom w:val="nil"/>
              <w:right w:val="single" w:sz="8" w:space="0" w:color="auto"/>
            </w:tcBorders>
            <w:shd w:val="clear" w:color="000000" w:fill="FFFFFF"/>
            <w:noWrap/>
            <w:vAlign w:val="bottom"/>
            <w:hideMark/>
          </w:tcPr>
          <w:p w14:paraId="1BC3653B" w14:textId="77777777" w:rsidR="005308E7" w:rsidRPr="005308E7" w:rsidRDefault="005308E7" w:rsidP="005308E7">
            <w:r w:rsidRPr="005308E7">
              <w:t>400W-LED</w:t>
            </w:r>
          </w:p>
        </w:tc>
      </w:tr>
      <w:tr w:rsidR="005308E7" w:rsidRPr="005308E7" w14:paraId="06A718D0" w14:textId="77777777" w:rsidTr="00DF60D8">
        <w:trPr>
          <w:trHeight w:val="315"/>
        </w:trPr>
        <w:tc>
          <w:tcPr>
            <w:tcW w:w="2020" w:type="dxa"/>
            <w:tcBorders>
              <w:top w:val="nil"/>
              <w:left w:val="single" w:sz="4" w:space="0" w:color="auto"/>
              <w:bottom w:val="single" w:sz="8" w:space="0" w:color="auto"/>
              <w:right w:val="nil"/>
            </w:tcBorders>
            <w:shd w:val="clear" w:color="auto" w:fill="auto"/>
            <w:noWrap/>
            <w:vAlign w:val="bottom"/>
            <w:hideMark/>
          </w:tcPr>
          <w:p w14:paraId="116DFDCC" w14:textId="77777777" w:rsidR="005308E7" w:rsidRPr="005308E7" w:rsidRDefault="005308E7" w:rsidP="005308E7">
            <w:r w:rsidRPr="005308E7">
              <w:t> </w:t>
            </w:r>
          </w:p>
        </w:tc>
        <w:tc>
          <w:tcPr>
            <w:tcW w:w="1760" w:type="dxa"/>
            <w:tcBorders>
              <w:top w:val="nil"/>
              <w:left w:val="nil"/>
              <w:bottom w:val="single" w:sz="8" w:space="0" w:color="auto"/>
              <w:right w:val="nil"/>
            </w:tcBorders>
            <w:shd w:val="clear" w:color="000000" w:fill="FFFFFF"/>
            <w:noWrap/>
            <w:vAlign w:val="bottom"/>
            <w:hideMark/>
          </w:tcPr>
          <w:p w14:paraId="43AE3554" w14:textId="77777777" w:rsidR="005308E7" w:rsidRPr="005308E7" w:rsidRDefault="005308E7" w:rsidP="005308E7">
            <w:r w:rsidRPr="005308E7">
              <w:t>150W-LED</w:t>
            </w:r>
          </w:p>
        </w:tc>
        <w:tc>
          <w:tcPr>
            <w:tcW w:w="1340" w:type="dxa"/>
            <w:tcBorders>
              <w:top w:val="nil"/>
              <w:left w:val="nil"/>
              <w:bottom w:val="single" w:sz="8" w:space="0" w:color="auto"/>
              <w:right w:val="single" w:sz="8" w:space="0" w:color="auto"/>
            </w:tcBorders>
            <w:shd w:val="clear" w:color="000000" w:fill="FFFFFF"/>
            <w:noWrap/>
            <w:vAlign w:val="bottom"/>
            <w:hideMark/>
          </w:tcPr>
          <w:p w14:paraId="0D40B687" w14:textId="77777777" w:rsidR="005308E7" w:rsidRPr="005308E7" w:rsidRDefault="005308E7" w:rsidP="005308E7">
            <w:r w:rsidRPr="005308E7">
              <w:t> </w:t>
            </w:r>
          </w:p>
        </w:tc>
      </w:tr>
      <w:tr w:rsidR="005308E7" w:rsidRPr="005308E7" w14:paraId="4EE902CB" w14:textId="77777777" w:rsidTr="00DF60D8">
        <w:trPr>
          <w:trHeight w:val="300"/>
        </w:trPr>
        <w:tc>
          <w:tcPr>
            <w:tcW w:w="2020" w:type="dxa"/>
            <w:tcBorders>
              <w:top w:val="nil"/>
              <w:left w:val="single" w:sz="4" w:space="0" w:color="auto"/>
              <w:bottom w:val="nil"/>
              <w:right w:val="nil"/>
            </w:tcBorders>
            <w:shd w:val="clear" w:color="auto" w:fill="auto"/>
            <w:noWrap/>
            <w:vAlign w:val="bottom"/>
            <w:hideMark/>
          </w:tcPr>
          <w:p w14:paraId="536F86C7" w14:textId="77777777" w:rsidR="005308E7" w:rsidRPr="005308E7" w:rsidRDefault="005308E7" w:rsidP="005308E7">
            <w:r w:rsidRPr="005308E7">
              <w:t>Metal Halide</w:t>
            </w:r>
          </w:p>
        </w:tc>
        <w:tc>
          <w:tcPr>
            <w:tcW w:w="1760" w:type="dxa"/>
            <w:tcBorders>
              <w:top w:val="nil"/>
              <w:left w:val="nil"/>
              <w:bottom w:val="nil"/>
              <w:right w:val="nil"/>
            </w:tcBorders>
            <w:shd w:val="clear" w:color="000000" w:fill="FFFFFF"/>
            <w:noWrap/>
            <w:vAlign w:val="bottom"/>
            <w:hideMark/>
          </w:tcPr>
          <w:p w14:paraId="7892685E" w14:textId="77777777" w:rsidR="005308E7" w:rsidRPr="005308E7" w:rsidRDefault="005308E7" w:rsidP="005308E7">
            <w:r w:rsidRPr="005308E7">
              <w:t>150W-MH</w:t>
            </w:r>
          </w:p>
        </w:tc>
        <w:tc>
          <w:tcPr>
            <w:tcW w:w="1340" w:type="dxa"/>
            <w:tcBorders>
              <w:top w:val="nil"/>
              <w:left w:val="nil"/>
              <w:bottom w:val="nil"/>
              <w:right w:val="single" w:sz="8" w:space="0" w:color="auto"/>
            </w:tcBorders>
            <w:shd w:val="clear" w:color="000000" w:fill="FFFFFF"/>
            <w:noWrap/>
            <w:vAlign w:val="bottom"/>
            <w:hideMark/>
          </w:tcPr>
          <w:p w14:paraId="23BAC374" w14:textId="77777777" w:rsidR="005308E7" w:rsidRPr="005308E7" w:rsidRDefault="005308E7" w:rsidP="005308E7">
            <w:r w:rsidRPr="005308E7">
              <w:t> </w:t>
            </w:r>
          </w:p>
        </w:tc>
      </w:tr>
      <w:tr w:rsidR="005308E7" w:rsidRPr="005308E7" w14:paraId="206A12EA" w14:textId="77777777" w:rsidTr="00DF60D8">
        <w:trPr>
          <w:trHeight w:val="315"/>
        </w:trPr>
        <w:tc>
          <w:tcPr>
            <w:tcW w:w="2020" w:type="dxa"/>
            <w:tcBorders>
              <w:top w:val="nil"/>
              <w:left w:val="single" w:sz="4" w:space="0" w:color="auto"/>
              <w:bottom w:val="single" w:sz="8" w:space="0" w:color="auto"/>
              <w:right w:val="nil"/>
            </w:tcBorders>
            <w:shd w:val="clear" w:color="auto" w:fill="auto"/>
            <w:noWrap/>
            <w:vAlign w:val="bottom"/>
            <w:hideMark/>
          </w:tcPr>
          <w:p w14:paraId="5C1D14CA" w14:textId="77777777" w:rsidR="005308E7" w:rsidRPr="005308E7" w:rsidRDefault="005308E7" w:rsidP="005308E7">
            <w:r w:rsidRPr="005308E7">
              <w:t> </w:t>
            </w:r>
          </w:p>
        </w:tc>
        <w:tc>
          <w:tcPr>
            <w:tcW w:w="1760" w:type="dxa"/>
            <w:tcBorders>
              <w:top w:val="nil"/>
              <w:left w:val="nil"/>
              <w:bottom w:val="single" w:sz="8" w:space="0" w:color="auto"/>
              <w:right w:val="nil"/>
            </w:tcBorders>
            <w:shd w:val="clear" w:color="000000" w:fill="FFFFFF"/>
            <w:noWrap/>
            <w:vAlign w:val="bottom"/>
            <w:hideMark/>
          </w:tcPr>
          <w:p w14:paraId="62B36A90" w14:textId="77777777" w:rsidR="005308E7" w:rsidRPr="005308E7" w:rsidRDefault="005308E7" w:rsidP="005308E7">
            <w:r w:rsidRPr="005308E7">
              <w:t>400W-MH</w:t>
            </w:r>
          </w:p>
        </w:tc>
        <w:tc>
          <w:tcPr>
            <w:tcW w:w="1340" w:type="dxa"/>
            <w:tcBorders>
              <w:top w:val="nil"/>
              <w:left w:val="nil"/>
              <w:bottom w:val="single" w:sz="8" w:space="0" w:color="auto"/>
              <w:right w:val="single" w:sz="8" w:space="0" w:color="auto"/>
            </w:tcBorders>
            <w:shd w:val="clear" w:color="000000" w:fill="FFFFFF"/>
            <w:noWrap/>
            <w:vAlign w:val="bottom"/>
            <w:hideMark/>
          </w:tcPr>
          <w:p w14:paraId="180C06B5" w14:textId="77777777" w:rsidR="005308E7" w:rsidRPr="005308E7" w:rsidRDefault="005308E7" w:rsidP="005308E7">
            <w:r w:rsidRPr="005308E7">
              <w:t> </w:t>
            </w:r>
          </w:p>
        </w:tc>
      </w:tr>
      <w:tr w:rsidR="005308E7" w:rsidRPr="005308E7" w14:paraId="268497F3" w14:textId="77777777" w:rsidTr="00DF60D8">
        <w:trPr>
          <w:trHeight w:val="315"/>
        </w:trPr>
        <w:tc>
          <w:tcPr>
            <w:tcW w:w="2020" w:type="dxa"/>
            <w:tcBorders>
              <w:top w:val="nil"/>
              <w:left w:val="single" w:sz="4" w:space="0" w:color="auto"/>
              <w:bottom w:val="single" w:sz="8" w:space="0" w:color="auto"/>
              <w:right w:val="nil"/>
            </w:tcBorders>
            <w:shd w:val="clear" w:color="auto" w:fill="auto"/>
            <w:noWrap/>
            <w:vAlign w:val="bottom"/>
            <w:hideMark/>
          </w:tcPr>
          <w:p w14:paraId="20646796" w14:textId="77777777" w:rsidR="005308E7" w:rsidRPr="005308E7" w:rsidRDefault="005308E7" w:rsidP="005308E7">
            <w:r w:rsidRPr="005308E7">
              <w:t>Mercury Vapor</w:t>
            </w:r>
          </w:p>
        </w:tc>
        <w:tc>
          <w:tcPr>
            <w:tcW w:w="1760" w:type="dxa"/>
            <w:tcBorders>
              <w:top w:val="nil"/>
              <w:left w:val="nil"/>
              <w:bottom w:val="single" w:sz="8" w:space="0" w:color="auto"/>
              <w:right w:val="nil"/>
            </w:tcBorders>
            <w:shd w:val="clear" w:color="000000" w:fill="FFFFFF"/>
            <w:noWrap/>
            <w:vAlign w:val="bottom"/>
            <w:hideMark/>
          </w:tcPr>
          <w:p w14:paraId="46E6B165" w14:textId="77777777" w:rsidR="005308E7" w:rsidRPr="005308E7" w:rsidRDefault="005308E7" w:rsidP="005308E7">
            <w:r w:rsidRPr="005308E7">
              <w:t>400W-MV</w:t>
            </w:r>
          </w:p>
        </w:tc>
        <w:tc>
          <w:tcPr>
            <w:tcW w:w="1340" w:type="dxa"/>
            <w:tcBorders>
              <w:top w:val="nil"/>
              <w:left w:val="nil"/>
              <w:bottom w:val="single" w:sz="8" w:space="0" w:color="auto"/>
              <w:right w:val="single" w:sz="8" w:space="0" w:color="auto"/>
            </w:tcBorders>
            <w:shd w:val="clear" w:color="000000" w:fill="FFFFFF"/>
            <w:noWrap/>
            <w:vAlign w:val="bottom"/>
            <w:hideMark/>
          </w:tcPr>
          <w:p w14:paraId="1B30499C" w14:textId="77777777" w:rsidR="005308E7" w:rsidRPr="005308E7" w:rsidRDefault="005308E7" w:rsidP="005308E7">
            <w:r w:rsidRPr="005308E7">
              <w:t> </w:t>
            </w:r>
          </w:p>
        </w:tc>
      </w:tr>
      <w:tr w:rsidR="005308E7" w:rsidRPr="005308E7" w14:paraId="49E62AD1" w14:textId="77777777" w:rsidTr="00DF60D8">
        <w:trPr>
          <w:trHeight w:val="315"/>
        </w:trPr>
        <w:tc>
          <w:tcPr>
            <w:tcW w:w="2020" w:type="dxa"/>
            <w:tcBorders>
              <w:top w:val="nil"/>
              <w:left w:val="single" w:sz="4" w:space="0" w:color="auto"/>
              <w:bottom w:val="single" w:sz="8" w:space="0" w:color="auto"/>
              <w:right w:val="nil"/>
            </w:tcBorders>
            <w:shd w:val="clear" w:color="auto" w:fill="auto"/>
            <w:noWrap/>
            <w:vAlign w:val="bottom"/>
            <w:hideMark/>
          </w:tcPr>
          <w:p w14:paraId="47C61A8C" w14:textId="77777777" w:rsidR="005308E7" w:rsidRPr="005308E7" w:rsidRDefault="005308E7" w:rsidP="005308E7">
            <w:r w:rsidRPr="005308E7">
              <w:t>Sodium</w:t>
            </w:r>
          </w:p>
        </w:tc>
        <w:tc>
          <w:tcPr>
            <w:tcW w:w="1760" w:type="dxa"/>
            <w:tcBorders>
              <w:top w:val="nil"/>
              <w:left w:val="nil"/>
              <w:bottom w:val="single" w:sz="8" w:space="0" w:color="auto"/>
              <w:right w:val="nil"/>
            </w:tcBorders>
            <w:shd w:val="clear" w:color="000000" w:fill="FFFFFF"/>
            <w:noWrap/>
            <w:vAlign w:val="bottom"/>
            <w:hideMark/>
          </w:tcPr>
          <w:p w14:paraId="15F53B76" w14:textId="77777777" w:rsidR="005308E7" w:rsidRPr="005308E7" w:rsidRDefault="005308E7" w:rsidP="005308E7">
            <w:r w:rsidRPr="005308E7">
              <w:t>50W-LPS</w:t>
            </w:r>
          </w:p>
        </w:tc>
        <w:tc>
          <w:tcPr>
            <w:tcW w:w="1340" w:type="dxa"/>
            <w:tcBorders>
              <w:top w:val="nil"/>
              <w:left w:val="nil"/>
              <w:bottom w:val="single" w:sz="8" w:space="0" w:color="auto"/>
              <w:right w:val="single" w:sz="8" w:space="0" w:color="auto"/>
            </w:tcBorders>
            <w:shd w:val="clear" w:color="000000" w:fill="FFFFFF"/>
            <w:noWrap/>
            <w:vAlign w:val="bottom"/>
            <w:hideMark/>
          </w:tcPr>
          <w:p w14:paraId="7BF6E618" w14:textId="77777777" w:rsidR="005308E7" w:rsidRPr="005308E7" w:rsidRDefault="005308E7" w:rsidP="005308E7">
            <w:r w:rsidRPr="005308E7">
              <w:t> </w:t>
            </w:r>
          </w:p>
        </w:tc>
      </w:tr>
    </w:tbl>
    <w:p w14:paraId="6E806D91" w14:textId="77777777" w:rsidR="004D767C" w:rsidRDefault="004D767C" w:rsidP="00251384"/>
    <w:p w14:paraId="0977CD22" w14:textId="77777777" w:rsidR="00251384" w:rsidRDefault="00251384" w:rsidP="00730C7C">
      <w:pPr>
        <w:pStyle w:val="Heading3"/>
        <w:numPr>
          <w:ilvl w:val="0"/>
          <w:numId w:val="19"/>
        </w:numPr>
        <w:tabs>
          <w:tab w:val="left" w:pos="2280"/>
        </w:tabs>
        <w:autoSpaceDE/>
        <w:autoSpaceDN/>
        <w:spacing w:before="0" w:after="0" w:line="239" w:lineRule="auto"/>
        <w:ind w:right="173"/>
      </w:pPr>
      <w:bookmarkStart w:id="1161" w:name="_Toc130814898"/>
      <w:bookmarkStart w:id="1162" w:name="_Toc131705767"/>
      <w:bookmarkStart w:id="1163" w:name="_Toc137131312"/>
      <w:r>
        <w:t>DISCRETIONARY FEES</w:t>
      </w:r>
      <w:bookmarkEnd w:id="1161"/>
      <w:bookmarkEnd w:id="1162"/>
      <w:bookmarkEnd w:id="1163"/>
    </w:p>
    <w:p w14:paraId="540545A7" w14:textId="6ACE9892" w:rsidR="00251384" w:rsidRDefault="00251384" w:rsidP="00251384"/>
    <w:p w14:paraId="425504F2" w14:textId="27D4DF45" w:rsidR="00D3771C" w:rsidRPr="00D3771C" w:rsidRDefault="00D3771C" w:rsidP="00D3771C">
      <w:r w:rsidRPr="00D3771C">
        <w:t>This section of this Tariff lists the Discretionary Service Charges for Premises with a Standard Meter. A Standard Meter permits LP&amp;L to perform many Discretionary Services without dispatching personnel to Customer’s Premises.</w:t>
      </w:r>
    </w:p>
    <w:p w14:paraId="52AB7EF2" w14:textId="77777777" w:rsidR="00D3771C" w:rsidRPr="00D3771C" w:rsidRDefault="00D3771C" w:rsidP="00D3771C"/>
    <w:p w14:paraId="1831EB40" w14:textId="6F1BE186" w:rsidR="00D3771C" w:rsidRPr="00D3771C" w:rsidRDefault="00D3771C" w:rsidP="00D3771C">
      <w:r w:rsidRPr="00D3771C">
        <w:t>Competitive Retailer shall submit an order on behalf of Customer to perform the Discretionary Service at Premises with a Standard Meter, unless this Tariff permits Customer to directly request LP&amp;L to perform the Discretionary Service or allows LP&amp;L to initiate performance of the Discretionary Service. Competitive Retailer shall include the appropriate TX SET transaction in an order submitted to LP&amp;L requesting performance of the Discretionary Service.</w:t>
      </w:r>
    </w:p>
    <w:p w14:paraId="4E1AA7DA" w14:textId="77777777" w:rsidR="00D3771C" w:rsidRPr="00D3771C" w:rsidRDefault="00D3771C" w:rsidP="00D3771C"/>
    <w:p w14:paraId="6FA63979" w14:textId="77777777" w:rsidR="00D3771C" w:rsidRPr="00D3771C" w:rsidRDefault="00D3771C" w:rsidP="00D3771C">
      <w:r w:rsidRPr="00D3771C">
        <w:t>LP&amp;L shall complete performance of the Discretionary Service according to the applicable timeline in this Section. If LP&amp;L is unable to complete performance of the Discretionary Service in compliance with the applicable timeline for any reason, including, but not limited to, an inability to successfully communicate with the Meter, it shall complete performance of the service in a timely manner. The term “timely” requires LP&amp;L to complete performance of the service on the same day specified in the applicable timeline if weather, time of day, location of Premises, and other relevant factors permit. Otherwise, LP&amp;L shall prioritize the completion of the service on the next AMS Operational Day.</w:t>
      </w:r>
    </w:p>
    <w:p w14:paraId="7B260729" w14:textId="77777777" w:rsidR="00D3771C" w:rsidRPr="00D3771C" w:rsidRDefault="00D3771C" w:rsidP="00D3771C"/>
    <w:p w14:paraId="7CEDAD52" w14:textId="0DCA3845" w:rsidR="00D3771C" w:rsidRPr="00D3771C" w:rsidRDefault="00D3771C" w:rsidP="00D3771C">
      <w:r w:rsidRPr="00D3771C">
        <w:t>LP&amp;L shall bill the appropriate Discretionary Service Charge to Competitive Retailer upon completion of the service, unless LP&amp;L initiates performance of the Discretionary Service and bills the Customer directly. LP&amp;L shall not apply any additional charges for its performance of the Discretionary Service, such as processing fees and copying fees. Charges designated “As Calculated” in this Section apply to Discretionary Services for which  the costs of performing such services vary, depending upon the circumstances of the service order and the requirements necessary to complete service performance. LP&amp;L shall use the appropriate TX SET transaction for the Discretionary Service in an invoice submitted to Competitive Retailer.</w:t>
      </w:r>
    </w:p>
    <w:p w14:paraId="12BFFCB2" w14:textId="0F8AE83A" w:rsidR="00D3771C" w:rsidRDefault="00D3771C" w:rsidP="00251384"/>
    <w:p w14:paraId="71688040" w14:textId="2F040263" w:rsidR="00D3771C" w:rsidRDefault="00D3771C" w:rsidP="00D3771C"/>
    <w:p w14:paraId="47DC660F" w14:textId="698D999C" w:rsidR="00D3771C" w:rsidRDefault="00D3771C" w:rsidP="00D3771C"/>
    <w:p w14:paraId="784AE65C" w14:textId="1D2134C6" w:rsidR="00D3771C" w:rsidRDefault="00D3771C" w:rsidP="00D3771C"/>
    <w:p w14:paraId="1DF25B03" w14:textId="4EA90FD0" w:rsidR="00D3771C" w:rsidRDefault="00D3771C" w:rsidP="00D3771C"/>
    <w:p w14:paraId="46D08E0E" w14:textId="3D3A9852" w:rsidR="00D3771C" w:rsidRDefault="00D3771C" w:rsidP="00D3771C"/>
    <w:p w14:paraId="0BF266F2" w14:textId="44C47C14" w:rsidR="00D3771C" w:rsidRDefault="00D3771C" w:rsidP="00D3771C"/>
    <w:p w14:paraId="40D8E208" w14:textId="29612BD7" w:rsidR="00D3771C" w:rsidRDefault="00D3771C" w:rsidP="00D3771C"/>
    <w:p w14:paraId="0FDB91A1" w14:textId="4F79A80B" w:rsidR="00D3771C" w:rsidRDefault="00D3771C" w:rsidP="00D3771C"/>
    <w:p w14:paraId="09307F99" w14:textId="108E1E6B" w:rsidR="00D3771C" w:rsidRDefault="00D3771C" w:rsidP="00D3771C"/>
    <w:p w14:paraId="3731A69E" w14:textId="79CB8310" w:rsidR="00D3771C" w:rsidRDefault="00D3771C" w:rsidP="00D3771C"/>
    <w:p w14:paraId="0F6FFBD2" w14:textId="62CCCA92" w:rsidR="00D3771C" w:rsidRDefault="00D3771C" w:rsidP="00D3771C"/>
    <w:p w14:paraId="65843E12" w14:textId="68C3B4DB" w:rsidR="00D3771C" w:rsidRDefault="00D3771C" w:rsidP="00D3771C"/>
    <w:p w14:paraId="36FE2EA5" w14:textId="25C61A6C" w:rsidR="00D3771C" w:rsidRDefault="00D3771C" w:rsidP="00D3771C"/>
    <w:p w14:paraId="3BF0699E" w14:textId="0A36F466" w:rsidR="00D3771C" w:rsidRDefault="00D3771C" w:rsidP="00D3771C"/>
    <w:p w14:paraId="794A992F" w14:textId="614D99BB" w:rsidR="00D3771C" w:rsidRDefault="00D3771C" w:rsidP="00D3771C"/>
    <w:p w14:paraId="790F7FA2" w14:textId="5A45F792" w:rsidR="00D3771C" w:rsidRDefault="00D3771C" w:rsidP="00D3771C"/>
    <w:p w14:paraId="4937792D" w14:textId="2BD3F501" w:rsidR="00D3771C" w:rsidRDefault="00D3771C" w:rsidP="00D3771C"/>
    <w:p w14:paraId="7D6AF55C" w14:textId="47F41B17" w:rsidR="00D3771C" w:rsidRDefault="00D3771C" w:rsidP="00D3771C"/>
    <w:p w14:paraId="7AC01D37" w14:textId="3081F0DA" w:rsidR="00D3771C" w:rsidRDefault="00D3771C" w:rsidP="00D3771C"/>
    <w:p w14:paraId="0401A527" w14:textId="682F40A0" w:rsidR="00D3771C" w:rsidRDefault="00D3771C" w:rsidP="00D3771C"/>
    <w:p w14:paraId="77CF32E8" w14:textId="47D08D0C" w:rsidR="00D3771C" w:rsidRDefault="00D3771C" w:rsidP="00D3771C"/>
    <w:p w14:paraId="26BFCF2A" w14:textId="49076614" w:rsidR="00D3771C" w:rsidRDefault="00D3771C" w:rsidP="00D3771C"/>
    <w:p w14:paraId="3BE3DEB7" w14:textId="77777777" w:rsidR="00113CC4" w:rsidRDefault="00113CC4" w:rsidP="00D3771C"/>
    <w:p w14:paraId="4884C0A6" w14:textId="136D3D44" w:rsidR="00D3771C" w:rsidRDefault="00D3771C" w:rsidP="00D3771C"/>
    <w:p w14:paraId="60D410C6" w14:textId="77777777" w:rsidR="00D3771C" w:rsidRPr="00D3771C" w:rsidRDefault="00D3771C" w:rsidP="00D3771C">
      <w:pPr>
        <w:rPr>
          <w:b/>
          <w:bCs/>
        </w:rPr>
      </w:pPr>
    </w:p>
    <w:p w14:paraId="510D0B63" w14:textId="58030523" w:rsidR="00D3771C" w:rsidRDefault="00D3771C" w:rsidP="00D3771C">
      <w:pPr>
        <w:rPr>
          <w:b/>
          <w:bCs/>
        </w:rPr>
      </w:pPr>
    </w:p>
    <w:p w14:paraId="06E8E8A9" w14:textId="77D17AB0" w:rsidR="00D3771C" w:rsidRDefault="00D3771C" w:rsidP="00D3771C">
      <w:pPr>
        <w:rPr>
          <w:b/>
          <w:bCs/>
        </w:rPr>
      </w:pPr>
    </w:p>
    <w:p w14:paraId="4176C2CB"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64" w:name="_Toc137129509"/>
      <w:bookmarkStart w:id="1165" w:name="_Toc137129838"/>
      <w:bookmarkStart w:id="1166" w:name="_Toc137130351"/>
      <w:bookmarkStart w:id="1167" w:name="_Toc137131313"/>
      <w:bookmarkEnd w:id="1164"/>
      <w:bookmarkEnd w:id="1165"/>
      <w:bookmarkEnd w:id="1166"/>
      <w:bookmarkEnd w:id="1167"/>
    </w:p>
    <w:p w14:paraId="39B3D698"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68" w:name="_Toc137129510"/>
      <w:bookmarkStart w:id="1169" w:name="_Toc137129839"/>
      <w:bookmarkStart w:id="1170" w:name="_Toc137130352"/>
      <w:bookmarkStart w:id="1171" w:name="_Toc137131314"/>
      <w:bookmarkEnd w:id="1168"/>
      <w:bookmarkEnd w:id="1169"/>
      <w:bookmarkEnd w:id="1170"/>
      <w:bookmarkEnd w:id="1171"/>
    </w:p>
    <w:p w14:paraId="7BAAB00D"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72" w:name="_Toc137129511"/>
      <w:bookmarkStart w:id="1173" w:name="_Toc137129840"/>
      <w:bookmarkStart w:id="1174" w:name="_Toc137130353"/>
      <w:bookmarkStart w:id="1175" w:name="_Toc137131315"/>
      <w:bookmarkEnd w:id="1172"/>
      <w:bookmarkEnd w:id="1173"/>
      <w:bookmarkEnd w:id="1174"/>
      <w:bookmarkEnd w:id="1175"/>
    </w:p>
    <w:p w14:paraId="1598232C"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76" w:name="_Toc137129512"/>
      <w:bookmarkStart w:id="1177" w:name="_Toc137129841"/>
      <w:bookmarkStart w:id="1178" w:name="_Toc137130354"/>
      <w:bookmarkStart w:id="1179" w:name="_Toc137131316"/>
      <w:bookmarkEnd w:id="1176"/>
      <w:bookmarkEnd w:id="1177"/>
      <w:bookmarkEnd w:id="1178"/>
      <w:bookmarkEnd w:id="1179"/>
    </w:p>
    <w:p w14:paraId="353EEFFE"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80" w:name="_Toc137129513"/>
      <w:bookmarkStart w:id="1181" w:name="_Toc137129842"/>
      <w:bookmarkStart w:id="1182" w:name="_Toc137130355"/>
      <w:bookmarkStart w:id="1183" w:name="_Toc137131317"/>
      <w:bookmarkEnd w:id="1180"/>
      <w:bookmarkEnd w:id="1181"/>
      <w:bookmarkEnd w:id="1182"/>
      <w:bookmarkEnd w:id="1183"/>
    </w:p>
    <w:p w14:paraId="1F208A9E"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84" w:name="_Toc137129514"/>
      <w:bookmarkStart w:id="1185" w:name="_Toc137129843"/>
      <w:bookmarkStart w:id="1186" w:name="_Toc137130356"/>
      <w:bookmarkStart w:id="1187" w:name="_Toc137131318"/>
      <w:bookmarkEnd w:id="1184"/>
      <w:bookmarkEnd w:id="1185"/>
      <w:bookmarkEnd w:id="1186"/>
      <w:bookmarkEnd w:id="1187"/>
    </w:p>
    <w:p w14:paraId="4C8EE077"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88" w:name="_Toc137129515"/>
      <w:bookmarkStart w:id="1189" w:name="_Toc137129844"/>
      <w:bookmarkStart w:id="1190" w:name="_Toc137130357"/>
      <w:bookmarkStart w:id="1191" w:name="_Toc137131319"/>
      <w:bookmarkEnd w:id="1188"/>
      <w:bookmarkEnd w:id="1189"/>
      <w:bookmarkEnd w:id="1190"/>
      <w:bookmarkEnd w:id="1191"/>
    </w:p>
    <w:p w14:paraId="3C2A06C9"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92" w:name="_Toc137129516"/>
      <w:bookmarkStart w:id="1193" w:name="_Toc137129845"/>
      <w:bookmarkStart w:id="1194" w:name="_Toc137130358"/>
      <w:bookmarkStart w:id="1195" w:name="_Toc137131320"/>
      <w:bookmarkEnd w:id="1192"/>
      <w:bookmarkEnd w:id="1193"/>
      <w:bookmarkEnd w:id="1194"/>
      <w:bookmarkEnd w:id="1195"/>
    </w:p>
    <w:p w14:paraId="1A0360B5"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196" w:name="_Toc137129517"/>
      <w:bookmarkStart w:id="1197" w:name="_Toc137129846"/>
      <w:bookmarkStart w:id="1198" w:name="_Toc137130359"/>
      <w:bookmarkStart w:id="1199" w:name="_Toc137131321"/>
      <w:bookmarkEnd w:id="1196"/>
      <w:bookmarkEnd w:id="1197"/>
      <w:bookmarkEnd w:id="1198"/>
      <w:bookmarkEnd w:id="1199"/>
    </w:p>
    <w:p w14:paraId="6C4051C9"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00" w:name="_Toc137129518"/>
      <w:bookmarkStart w:id="1201" w:name="_Toc137129847"/>
      <w:bookmarkStart w:id="1202" w:name="_Toc137130360"/>
      <w:bookmarkStart w:id="1203" w:name="_Toc137131322"/>
      <w:bookmarkEnd w:id="1200"/>
      <w:bookmarkEnd w:id="1201"/>
      <w:bookmarkEnd w:id="1202"/>
      <w:bookmarkEnd w:id="1203"/>
    </w:p>
    <w:p w14:paraId="461CC11E"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04" w:name="_Toc137129519"/>
      <w:bookmarkStart w:id="1205" w:name="_Toc137129848"/>
      <w:bookmarkStart w:id="1206" w:name="_Toc137130361"/>
      <w:bookmarkStart w:id="1207" w:name="_Toc137131323"/>
      <w:bookmarkEnd w:id="1204"/>
      <w:bookmarkEnd w:id="1205"/>
      <w:bookmarkEnd w:id="1206"/>
      <w:bookmarkEnd w:id="1207"/>
    </w:p>
    <w:p w14:paraId="4899B0B6"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08" w:name="_Toc137129520"/>
      <w:bookmarkStart w:id="1209" w:name="_Toc137129849"/>
      <w:bookmarkStart w:id="1210" w:name="_Toc137130362"/>
      <w:bookmarkStart w:id="1211" w:name="_Toc137131324"/>
      <w:bookmarkEnd w:id="1208"/>
      <w:bookmarkEnd w:id="1209"/>
      <w:bookmarkEnd w:id="1210"/>
      <w:bookmarkEnd w:id="1211"/>
    </w:p>
    <w:p w14:paraId="37839E73"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12" w:name="_Toc137129521"/>
      <w:bookmarkStart w:id="1213" w:name="_Toc137129850"/>
      <w:bookmarkStart w:id="1214" w:name="_Toc137130363"/>
      <w:bookmarkStart w:id="1215" w:name="_Toc137131325"/>
      <w:bookmarkEnd w:id="1212"/>
      <w:bookmarkEnd w:id="1213"/>
      <w:bookmarkEnd w:id="1214"/>
      <w:bookmarkEnd w:id="1215"/>
    </w:p>
    <w:p w14:paraId="0E83C137"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16" w:name="_Toc137129522"/>
      <w:bookmarkStart w:id="1217" w:name="_Toc137129851"/>
      <w:bookmarkStart w:id="1218" w:name="_Toc137130364"/>
      <w:bookmarkStart w:id="1219" w:name="_Toc137131326"/>
      <w:bookmarkEnd w:id="1216"/>
      <w:bookmarkEnd w:id="1217"/>
      <w:bookmarkEnd w:id="1218"/>
      <w:bookmarkEnd w:id="1219"/>
    </w:p>
    <w:p w14:paraId="36C8B7AD"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20" w:name="_Toc137129523"/>
      <w:bookmarkStart w:id="1221" w:name="_Toc137129852"/>
      <w:bookmarkStart w:id="1222" w:name="_Toc137130365"/>
      <w:bookmarkStart w:id="1223" w:name="_Toc137131327"/>
      <w:bookmarkEnd w:id="1220"/>
      <w:bookmarkEnd w:id="1221"/>
      <w:bookmarkEnd w:id="1222"/>
      <w:bookmarkEnd w:id="1223"/>
    </w:p>
    <w:p w14:paraId="7695C01F"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24" w:name="_Toc137129524"/>
      <w:bookmarkStart w:id="1225" w:name="_Toc137129853"/>
      <w:bookmarkStart w:id="1226" w:name="_Toc137130366"/>
      <w:bookmarkStart w:id="1227" w:name="_Toc137131328"/>
      <w:bookmarkEnd w:id="1224"/>
      <w:bookmarkEnd w:id="1225"/>
      <w:bookmarkEnd w:id="1226"/>
      <w:bookmarkEnd w:id="1227"/>
    </w:p>
    <w:p w14:paraId="791A1AD2" w14:textId="77777777" w:rsidR="001668BF" w:rsidRPr="001668BF" w:rsidRDefault="001668BF" w:rsidP="00BE7AE9">
      <w:pPr>
        <w:pStyle w:val="ListParagraph"/>
        <w:numPr>
          <w:ilvl w:val="0"/>
          <w:numId w:val="25"/>
        </w:numPr>
        <w:tabs>
          <w:tab w:val="clear" w:pos="1124"/>
          <w:tab w:val="clear" w:pos="1126"/>
          <w:tab w:val="clear" w:pos="8564"/>
        </w:tabs>
        <w:spacing w:before="240" w:after="240"/>
        <w:outlineLvl w:val="2"/>
        <w:rPr>
          <w:rFonts w:ascii="Times New Roman Bold" w:hAnsi="Times New Roman Bold"/>
          <w:b/>
          <w:caps/>
          <w:vanish/>
          <w:w w:val="105"/>
          <w:sz w:val="19"/>
          <w:szCs w:val="19"/>
        </w:rPr>
      </w:pPr>
      <w:bookmarkStart w:id="1228" w:name="_Toc137129525"/>
      <w:bookmarkStart w:id="1229" w:name="_Toc137129854"/>
      <w:bookmarkStart w:id="1230" w:name="_Toc137130367"/>
      <w:bookmarkStart w:id="1231" w:name="_Toc137131329"/>
      <w:bookmarkEnd w:id="1228"/>
      <w:bookmarkEnd w:id="1229"/>
      <w:bookmarkEnd w:id="1230"/>
      <w:bookmarkEnd w:id="1231"/>
    </w:p>
    <w:p w14:paraId="3A5CA52E" w14:textId="69F863D0" w:rsidR="00D3771C" w:rsidRPr="00DF60D8" w:rsidRDefault="00C8583C" w:rsidP="00BE7AE9">
      <w:pPr>
        <w:pStyle w:val="Heading3"/>
        <w:numPr>
          <w:ilvl w:val="0"/>
          <w:numId w:val="25"/>
        </w:numPr>
      </w:pPr>
      <w:bookmarkStart w:id="1232" w:name="_Toc137131330"/>
      <w:r w:rsidRPr="00DF60D8">
        <w:t>UNIFORM DISCRETIONARY SERVICE CHARGES</w:t>
      </w:r>
      <w:bookmarkEnd w:id="1232"/>
    </w:p>
    <w:p w14:paraId="296F1D0C" w14:textId="77777777" w:rsidR="00D3771C" w:rsidRPr="00D3771C" w:rsidRDefault="00D3771C" w:rsidP="00D3771C">
      <w:pPr>
        <w:rPr>
          <w:b/>
          <w:bCs/>
        </w:rPr>
      </w:pPr>
    </w:p>
    <w:tbl>
      <w:tblPr>
        <w:tblW w:w="0" w:type="auto"/>
        <w:tblInd w:w="102" w:type="dxa"/>
        <w:tblLayout w:type="fixed"/>
        <w:tblCellMar>
          <w:left w:w="0" w:type="dxa"/>
          <w:right w:w="0" w:type="dxa"/>
        </w:tblCellMar>
        <w:tblLook w:val="01E0" w:firstRow="1" w:lastRow="1" w:firstColumn="1" w:lastColumn="1" w:noHBand="0" w:noVBand="0"/>
      </w:tblPr>
      <w:tblGrid>
        <w:gridCol w:w="1718"/>
        <w:gridCol w:w="7032"/>
        <w:gridCol w:w="1796"/>
      </w:tblGrid>
      <w:tr w:rsidR="00D3771C" w:rsidRPr="00D3771C" w14:paraId="746B0E23" w14:textId="77777777" w:rsidTr="00D3771C">
        <w:trPr>
          <w:trHeight w:hRule="exact" w:val="566"/>
        </w:trPr>
        <w:tc>
          <w:tcPr>
            <w:tcW w:w="1718" w:type="dxa"/>
            <w:tcBorders>
              <w:top w:val="single" w:sz="5" w:space="0" w:color="000000"/>
              <w:left w:val="single" w:sz="5" w:space="0" w:color="000000"/>
              <w:bottom w:val="single" w:sz="5" w:space="0" w:color="000000"/>
              <w:right w:val="single" w:sz="5" w:space="0" w:color="000000"/>
            </w:tcBorders>
          </w:tcPr>
          <w:p w14:paraId="7C7AC3C8" w14:textId="77777777" w:rsidR="00D3771C" w:rsidRPr="00D3771C" w:rsidRDefault="00D3771C" w:rsidP="00D3771C">
            <w:r w:rsidRPr="00D3771C">
              <w:rPr>
                <w:b/>
              </w:rPr>
              <w:t>Charge No.</w:t>
            </w:r>
          </w:p>
        </w:tc>
        <w:tc>
          <w:tcPr>
            <w:tcW w:w="7032" w:type="dxa"/>
            <w:tcBorders>
              <w:top w:val="single" w:sz="5" w:space="0" w:color="000000"/>
              <w:left w:val="single" w:sz="5" w:space="0" w:color="000000"/>
              <w:bottom w:val="single" w:sz="5" w:space="0" w:color="000000"/>
              <w:right w:val="single" w:sz="5" w:space="0" w:color="000000"/>
            </w:tcBorders>
          </w:tcPr>
          <w:p w14:paraId="0CB5C24D" w14:textId="77777777" w:rsidR="00D3771C" w:rsidRPr="00D3771C" w:rsidRDefault="00D3771C" w:rsidP="00D3771C">
            <w:r w:rsidRPr="00D3771C">
              <w:rPr>
                <w:b/>
              </w:rPr>
              <w:t>Name and Description</w:t>
            </w:r>
          </w:p>
        </w:tc>
        <w:tc>
          <w:tcPr>
            <w:tcW w:w="1795" w:type="dxa"/>
            <w:tcBorders>
              <w:top w:val="single" w:sz="5" w:space="0" w:color="000000"/>
              <w:left w:val="single" w:sz="5" w:space="0" w:color="000000"/>
              <w:bottom w:val="single" w:sz="5" w:space="0" w:color="000000"/>
              <w:right w:val="single" w:sz="5" w:space="0" w:color="000000"/>
            </w:tcBorders>
          </w:tcPr>
          <w:p w14:paraId="33EBB427" w14:textId="77777777" w:rsidR="00D3771C" w:rsidRPr="00D3771C" w:rsidRDefault="00D3771C" w:rsidP="00D3771C">
            <w:r w:rsidRPr="00D3771C">
              <w:rPr>
                <w:b/>
              </w:rPr>
              <w:t>Amount</w:t>
            </w:r>
          </w:p>
        </w:tc>
      </w:tr>
      <w:tr w:rsidR="00D3771C" w:rsidRPr="00D3771C" w14:paraId="26D23439" w14:textId="77777777" w:rsidTr="00D3771C">
        <w:trPr>
          <w:trHeight w:hRule="exact" w:val="518"/>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4A0A49FA" w14:textId="77777777" w:rsidR="00D3771C" w:rsidRPr="00D3771C" w:rsidRDefault="00D3771C" w:rsidP="00D3771C">
            <w:pPr>
              <w:rPr>
                <w:b/>
                <w:bCs/>
              </w:rPr>
            </w:pPr>
          </w:p>
          <w:p w14:paraId="07C4E001" w14:textId="77777777" w:rsidR="00D3771C" w:rsidRPr="00D3771C" w:rsidRDefault="00D3771C" w:rsidP="00D3771C">
            <w:r w:rsidRPr="00D3771C">
              <w:rPr>
                <w:b/>
              </w:rPr>
              <w:t>Connection Charges</w:t>
            </w:r>
          </w:p>
        </w:tc>
      </w:tr>
      <w:tr w:rsidR="00D3771C" w:rsidRPr="00D3771C" w14:paraId="63E84BD6" w14:textId="77777777" w:rsidTr="00D3771C">
        <w:trPr>
          <w:trHeight w:hRule="exact" w:val="5045"/>
        </w:trPr>
        <w:tc>
          <w:tcPr>
            <w:tcW w:w="1718" w:type="dxa"/>
            <w:tcBorders>
              <w:top w:val="single" w:sz="5" w:space="0" w:color="000000"/>
              <w:left w:val="single" w:sz="5" w:space="0" w:color="000000"/>
              <w:bottom w:val="single" w:sz="5" w:space="0" w:color="000000"/>
              <w:right w:val="single" w:sz="5" w:space="0" w:color="000000"/>
            </w:tcBorders>
          </w:tcPr>
          <w:p w14:paraId="692A2879" w14:textId="77777777" w:rsidR="00D3771C" w:rsidRPr="00D3771C" w:rsidRDefault="00D3771C" w:rsidP="00D3771C">
            <w:pPr>
              <w:rPr>
                <w:b/>
                <w:bCs/>
              </w:rPr>
            </w:pPr>
          </w:p>
          <w:p w14:paraId="115FABE3" w14:textId="77777777" w:rsidR="00D3771C" w:rsidRPr="00D3771C" w:rsidRDefault="00D3771C" w:rsidP="00D3771C">
            <w:r w:rsidRPr="00D3771C">
              <w:t>(1)</w:t>
            </w:r>
          </w:p>
        </w:tc>
        <w:tc>
          <w:tcPr>
            <w:tcW w:w="7032" w:type="dxa"/>
            <w:tcBorders>
              <w:top w:val="single" w:sz="5" w:space="0" w:color="000000"/>
              <w:left w:val="single" w:sz="5" w:space="0" w:color="000000"/>
              <w:bottom w:val="single" w:sz="5" w:space="0" w:color="000000"/>
              <w:right w:val="single" w:sz="5" w:space="0" w:color="000000"/>
            </w:tcBorders>
          </w:tcPr>
          <w:p w14:paraId="1E51D598" w14:textId="77777777" w:rsidR="00D3771C" w:rsidRPr="00D3771C" w:rsidRDefault="00D3771C" w:rsidP="00D3771C">
            <w:pPr>
              <w:rPr>
                <w:b/>
                <w:bCs/>
              </w:rPr>
            </w:pPr>
          </w:p>
          <w:p w14:paraId="447BEF8D" w14:textId="77777777" w:rsidR="00D3771C" w:rsidRPr="00D3771C" w:rsidRDefault="00D3771C" w:rsidP="00D3771C">
            <w:r w:rsidRPr="00D3771C">
              <w:rPr>
                <w:b/>
              </w:rPr>
              <w:t>Move-In (All Meters)</w:t>
            </w:r>
          </w:p>
          <w:p w14:paraId="61A1CB10" w14:textId="77777777" w:rsidR="00D3771C" w:rsidRPr="00D3771C" w:rsidRDefault="00D3771C" w:rsidP="00D3771C">
            <w:pPr>
              <w:rPr>
                <w:b/>
                <w:bCs/>
              </w:rPr>
            </w:pPr>
          </w:p>
          <w:p w14:paraId="16F812A9" w14:textId="4DFBC09D" w:rsidR="00D3771C" w:rsidRPr="00D3771C" w:rsidRDefault="00D3771C" w:rsidP="00D3771C">
            <w:r w:rsidRPr="00D3771C">
              <w:t xml:space="preserve">This service initiates Delivery to </w:t>
            </w:r>
            <w:commentRangeStart w:id="1233"/>
            <w:commentRangeStart w:id="1234"/>
            <w:r w:rsidRPr="00D3771C">
              <w:t>Customer</w:t>
            </w:r>
            <w:commentRangeEnd w:id="1233"/>
            <w:r w:rsidR="00913ACA">
              <w:rPr>
                <w:rStyle w:val="CommentReference"/>
              </w:rPr>
              <w:commentReference w:id="1233"/>
            </w:r>
            <w:commentRangeEnd w:id="1234"/>
            <w:r w:rsidR="006E49FD">
              <w:rPr>
                <w:rStyle w:val="CommentReference"/>
              </w:rPr>
              <w:commentReference w:id="1234"/>
            </w:r>
            <w:r w:rsidRPr="00D3771C">
              <w:t>’s Point of Delivery. It is available only at Premises with an existing Standard Meter.</w:t>
            </w:r>
            <w:r w:rsidRPr="00D3771C">
              <w:tab/>
              <w:t xml:space="preserve">It is not </w:t>
            </w:r>
            <w:r w:rsidR="006E7486" w:rsidRPr="00D3771C">
              <w:t>available if inspections, permits, or construction is required</w:t>
            </w:r>
            <w:r w:rsidRPr="00D3771C">
              <w:t xml:space="preserve"> and not completed.</w:t>
            </w:r>
          </w:p>
          <w:p w14:paraId="45F09BCF" w14:textId="77777777" w:rsidR="00D3771C" w:rsidRPr="00D3771C" w:rsidRDefault="00D3771C" w:rsidP="00D3771C">
            <w:pPr>
              <w:rPr>
                <w:b/>
                <w:bCs/>
              </w:rPr>
            </w:pPr>
          </w:p>
          <w:p w14:paraId="3A9639CD" w14:textId="77777777" w:rsidR="00D3771C" w:rsidRPr="00D3771C" w:rsidRDefault="00D3771C" w:rsidP="00D3771C">
            <w:r w:rsidRPr="00D3771C">
              <w:t>LP&amp;L shall complete performance of the service on the requested date, provided: (1) LP&amp;L receives the order by 7:00 PM CPT on the requested date; and (2) the requested date is an AMS Operational Day.</w:t>
            </w:r>
          </w:p>
          <w:p w14:paraId="30345300" w14:textId="77777777" w:rsidR="00D3771C" w:rsidRPr="00D3771C" w:rsidRDefault="00D3771C" w:rsidP="00D3771C">
            <w:pPr>
              <w:rPr>
                <w:b/>
                <w:bCs/>
              </w:rPr>
            </w:pPr>
          </w:p>
          <w:p w14:paraId="6261058F" w14:textId="77777777" w:rsidR="00D3771C" w:rsidRPr="00D3771C" w:rsidRDefault="00D3771C" w:rsidP="00D3771C">
            <w:r w:rsidRPr="00D3771C">
              <w:t>LP&amp;L may treat an order received after 7:00 PM CPT on an AMS Operational Day, or on a day that is not an AMS Operational Day, as received by 7:00 PM CPT on the next AMS Operational Day.</w:t>
            </w:r>
          </w:p>
          <w:p w14:paraId="3F1F21A1" w14:textId="77777777" w:rsidR="00D3771C" w:rsidRPr="00D3771C" w:rsidRDefault="00D3771C" w:rsidP="00D3771C">
            <w:pPr>
              <w:rPr>
                <w:b/>
                <w:bCs/>
              </w:rPr>
            </w:pPr>
          </w:p>
          <w:p w14:paraId="2859FFCC" w14:textId="77777777" w:rsidR="00D3771C" w:rsidRPr="00D3771C" w:rsidRDefault="00D3771C" w:rsidP="00D3771C">
            <w:r w:rsidRPr="00D3771C">
              <w:t>If the requested date is not an AMS Operational Day, LP&amp;L shall complete performance of the service by the first AMS Operational Day following the requested date.</w:t>
            </w:r>
          </w:p>
        </w:tc>
        <w:tc>
          <w:tcPr>
            <w:tcW w:w="1795" w:type="dxa"/>
            <w:tcBorders>
              <w:top w:val="single" w:sz="5" w:space="0" w:color="000000"/>
              <w:left w:val="single" w:sz="5" w:space="0" w:color="000000"/>
              <w:bottom w:val="single" w:sz="5" w:space="0" w:color="000000"/>
              <w:right w:val="single" w:sz="5" w:space="0" w:color="000000"/>
            </w:tcBorders>
          </w:tcPr>
          <w:p w14:paraId="1FB6F493" w14:textId="77777777" w:rsidR="00D3771C" w:rsidRPr="00D3771C" w:rsidRDefault="00D3771C" w:rsidP="00D3771C">
            <w:pPr>
              <w:rPr>
                <w:b/>
                <w:bCs/>
              </w:rPr>
            </w:pPr>
          </w:p>
          <w:p w14:paraId="48D17F79" w14:textId="77777777" w:rsidR="00D3771C" w:rsidRPr="00D3771C" w:rsidRDefault="00D3771C" w:rsidP="00D3771C">
            <w:pPr>
              <w:rPr>
                <w:b/>
                <w:bCs/>
              </w:rPr>
            </w:pPr>
          </w:p>
          <w:p w14:paraId="28141728" w14:textId="77777777" w:rsidR="00D3771C" w:rsidRPr="00D3771C" w:rsidRDefault="00D3771C" w:rsidP="00D3771C">
            <w:pPr>
              <w:rPr>
                <w:b/>
                <w:bCs/>
              </w:rPr>
            </w:pPr>
          </w:p>
          <w:p w14:paraId="25C916F9" w14:textId="77777777" w:rsidR="00D3771C" w:rsidRPr="00D3771C" w:rsidRDefault="00D3771C" w:rsidP="00D3771C">
            <w:pPr>
              <w:rPr>
                <w:b/>
                <w:bCs/>
              </w:rPr>
            </w:pPr>
          </w:p>
          <w:p w14:paraId="2E832633" w14:textId="77777777" w:rsidR="00D3771C" w:rsidRPr="00D3771C" w:rsidRDefault="00D3771C" w:rsidP="00D3771C">
            <w:pPr>
              <w:rPr>
                <w:b/>
                <w:bCs/>
              </w:rPr>
            </w:pPr>
          </w:p>
          <w:p w14:paraId="785D40E6" w14:textId="77777777" w:rsidR="00D3771C" w:rsidRPr="00D3771C" w:rsidRDefault="00D3771C" w:rsidP="00D3771C">
            <w:pPr>
              <w:rPr>
                <w:b/>
                <w:bCs/>
              </w:rPr>
            </w:pPr>
          </w:p>
          <w:p w14:paraId="2C8FB79C" w14:textId="77777777" w:rsidR="00D3771C" w:rsidRPr="00D3771C" w:rsidRDefault="00D3771C" w:rsidP="00D3771C">
            <w:pPr>
              <w:rPr>
                <w:b/>
                <w:bCs/>
              </w:rPr>
            </w:pPr>
          </w:p>
          <w:p w14:paraId="20839F7C" w14:textId="77777777" w:rsidR="00D3771C" w:rsidRPr="00D3771C" w:rsidRDefault="00D3771C" w:rsidP="00D3771C">
            <w:pPr>
              <w:rPr>
                <w:b/>
                <w:bCs/>
              </w:rPr>
            </w:pPr>
          </w:p>
          <w:p w14:paraId="748A1A48" w14:textId="77777777" w:rsidR="00D3771C" w:rsidRPr="00D3771C" w:rsidRDefault="00D3771C" w:rsidP="00D3771C">
            <w:pPr>
              <w:rPr>
                <w:b/>
                <w:bCs/>
              </w:rPr>
            </w:pPr>
          </w:p>
          <w:p w14:paraId="711F2BDF" w14:textId="77777777" w:rsidR="00D3771C" w:rsidRPr="00D3771C" w:rsidRDefault="00D3771C" w:rsidP="00D3771C">
            <w:pPr>
              <w:rPr>
                <w:b/>
                <w:bCs/>
              </w:rPr>
            </w:pPr>
          </w:p>
          <w:p w14:paraId="53E3039F" w14:textId="77777777" w:rsidR="00D3771C" w:rsidRPr="00D3771C" w:rsidRDefault="00D3771C" w:rsidP="00D3771C">
            <w:pPr>
              <w:rPr>
                <w:b/>
                <w:bCs/>
              </w:rPr>
            </w:pPr>
          </w:p>
          <w:p w14:paraId="470EBD1C" w14:textId="77777777" w:rsidR="00D3771C" w:rsidRPr="00D3771C" w:rsidRDefault="00D3771C" w:rsidP="00D3771C">
            <w:pPr>
              <w:rPr>
                <w:b/>
                <w:bCs/>
              </w:rPr>
            </w:pPr>
          </w:p>
          <w:p w14:paraId="1B79A68D" w14:textId="77777777" w:rsidR="00D3771C" w:rsidRPr="00D3771C" w:rsidRDefault="00D3771C" w:rsidP="00D3771C">
            <w:pPr>
              <w:rPr>
                <w:b/>
                <w:bCs/>
              </w:rPr>
            </w:pPr>
          </w:p>
          <w:p w14:paraId="24F73EB9" w14:textId="77777777" w:rsidR="00D3771C" w:rsidRPr="00D3771C" w:rsidRDefault="00D3771C" w:rsidP="00D3771C">
            <w:pPr>
              <w:rPr>
                <w:b/>
                <w:bCs/>
              </w:rPr>
            </w:pPr>
          </w:p>
          <w:p w14:paraId="3C2E0E55" w14:textId="77777777" w:rsidR="00D3771C" w:rsidRPr="00D3771C" w:rsidRDefault="00D3771C" w:rsidP="00D3771C">
            <w:pPr>
              <w:rPr>
                <w:b/>
                <w:bCs/>
              </w:rPr>
            </w:pPr>
          </w:p>
          <w:p w14:paraId="4DE8A586" w14:textId="77777777" w:rsidR="00D3771C" w:rsidRPr="00D3771C" w:rsidRDefault="00D3771C" w:rsidP="00D3771C">
            <w:pPr>
              <w:rPr>
                <w:b/>
                <w:bCs/>
              </w:rPr>
            </w:pPr>
          </w:p>
          <w:p w14:paraId="7122ECEE" w14:textId="77777777" w:rsidR="00D3771C" w:rsidRPr="00D3771C" w:rsidRDefault="00D3771C" w:rsidP="00D3771C">
            <w:r w:rsidRPr="00D3771C">
              <w:t>$0.00</w:t>
            </w:r>
          </w:p>
        </w:tc>
      </w:tr>
      <w:tr w:rsidR="00D3771C" w:rsidRPr="00D3771C" w14:paraId="29585949" w14:textId="77777777" w:rsidTr="00D3771C">
        <w:trPr>
          <w:trHeight w:hRule="exact" w:val="2549"/>
        </w:trPr>
        <w:tc>
          <w:tcPr>
            <w:tcW w:w="1718" w:type="dxa"/>
            <w:tcBorders>
              <w:top w:val="single" w:sz="5" w:space="0" w:color="000000"/>
              <w:left w:val="single" w:sz="5" w:space="0" w:color="000000"/>
              <w:bottom w:val="single" w:sz="5" w:space="0" w:color="000000"/>
              <w:right w:val="single" w:sz="5" w:space="0" w:color="000000"/>
            </w:tcBorders>
          </w:tcPr>
          <w:p w14:paraId="61B247CD" w14:textId="77777777" w:rsidR="00D3771C" w:rsidRPr="00D3771C" w:rsidRDefault="00D3771C" w:rsidP="00D3771C">
            <w:pPr>
              <w:rPr>
                <w:b/>
                <w:bCs/>
              </w:rPr>
            </w:pPr>
          </w:p>
          <w:p w14:paraId="0F79755E" w14:textId="77777777" w:rsidR="00D3771C" w:rsidRPr="00D3771C" w:rsidRDefault="00D3771C" w:rsidP="00D3771C">
            <w:r w:rsidRPr="00D3771C">
              <w:t>(2)</w:t>
            </w:r>
          </w:p>
        </w:tc>
        <w:tc>
          <w:tcPr>
            <w:tcW w:w="7032" w:type="dxa"/>
            <w:tcBorders>
              <w:top w:val="single" w:sz="5" w:space="0" w:color="000000"/>
              <w:left w:val="single" w:sz="5" w:space="0" w:color="000000"/>
              <w:bottom w:val="single" w:sz="5" w:space="0" w:color="000000"/>
              <w:right w:val="single" w:sz="5" w:space="0" w:color="000000"/>
            </w:tcBorders>
          </w:tcPr>
          <w:p w14:paraId="41984E39" w14:textId="77777777" w:rsidR="00D3771C" w:rsidRPr="00D3771C" w:rsidRDefault="00D3771C" w:rsidP="00D3771C">
            <w:pPr>
              <w:rPr>
                <w:b/>
                <w:bCs/>
              </w:rPr>
            </w:pPr>
          </w:p>
          <w:p w14:paraId="0AFDA798" w14:textId="77777777" w:rsidR="00D3771C" w:rsidRPr="00D3771C" w:rsidRDefault="00D3771C" w:rsidP="00D3771C">
            <w:r w:rsidRPr="00D3771C">
              <w:rPr>
                <w:b/>
              </w:rPr>
              <w:t>Move-In (All Meters)</w:t>
            </w:r>
          </w:p>
          <w:p w14:paraId="40131F40" w14:textId="1037F5D0" w:rsidR="00D3771C" w:rsidRPr="00D3771C" w:rsidRDefault="00D3771C" w:rsidP="00D3771C">
            <w:r w:rsidRPr="00D3771C">
              <w:t>This service initiates Delivery to Customer’s Point of Delivery upon the installation of a new Standard Meter at the Premises. It is not available if inspections, permits, or construction (other than installation of the Meter</w:t>
            </w:r>
            <w:r w:rsidR="00DC0A91" w:rsidRPr="00D3771C">
              <w:t>) required</w:t>
            </w:r>
            <w:r w:rsidRPr="00D3771C">
              <w:t xml:space="preserve"> and not completed.</w:t>
            </w:r>
            <w:r w:rsidRPr="00D3771C">
              <w:tab/>
            </w:r>
          </w:p>
          <w:p w14:paraId="38A2BA75" w14:textId="77777777" w:rsidR="00D3771C" w:rsidRPr="00D3771C" w:rsidRDefault="00D3771C" w:rsidP="00D3771C">
            <w:pPr>
              <w:rPr>
                <w:b/>
                <w:bCs/>
              </w:rPr>
            </w:pPr>
          </w:p>
          <w:p w14:paraId="55D7FD09" w14:textId="77777777" w:rsidR="00D3771C" w:rsidRPr="00D3771C" w:rsidRDefault="00D3771C" w:rsidP="00D3771C">
            <w:r w:rsidRPr="00D3771C">
              <w:t>LP&amp;L shall complete performance of the service on the requested date,</w:t>
            </w:r>
          </w:p>
        </w:tc>
        <w:tc>
          <w:tcPr>
            <w:tcW w:w="1795" w:type="dxa"/>
            <w:tcBorders>
              <w:top w:val="single" w:sz="5" w:space="0" w:color="000000"/>
              <w:left w:val="single" w:sz="5" w:space="0" w:color="000000"/>
              <w:bottom w:val="single" w:sz="5" w:space="0" w:color="000000"/>
              <w:right w:val="single" w:sz="5" w:space="0" w:color="000000"/>
            </w:tcBorders>
          </w:tcPr>
          <w:p w14:paraId="5A1316A3" w14:textId="77777777" w:rsidR="00D3771C" w:rsidRPr="00D3771C" w:rsidRDefault="00D3771C" w:rsidP="00D3771C"/>
        </w:tc>
      </w:tr>
    </w:tbl>
    <w:p w14:paraId="3D6618D7" w14:textId="77777777" w:rsidR="00D3771C" w:rsidRPr="00D3771C" w:rsidRDefault="00D3771C" w:rsidP="00D3771C">
      <w:pPr>
        <w:sectPr w:rsidR="00D3771C" w:rsidRPr="00D3771C" w:rsidSect="00857B37">
          <w:footerReference w:type="default" r:id="rId19"/>
          <w:pgSz w:w="12240" w:h="15840"/>
          <w:pgMar w:top="1500" w:right="700" w:bottom="1020" w:left="780" w:header="0" w:footer="823" w:gutter="0"/>
          <w:pgNumType w:start="10"/>
          <w:cols w:space="720"/>
        </w:sectPr>
      </w:pPr>
    </w:p>
    <w:p w14:paraId="10D3C959" w14:textId="77777777" w:rsidR="00D3771C" w:rsidRPr="00D3771C" w:rsidRDefault="00D3771C" w:rsidP="00D3771C"/>
    <w:tbl>
      <w:tblPr>
        <w:tblW w:w="0" w:type="auto"/>
        <w:tblInd w:w="102" w:type="dxa"/>
        <w:tblLayout w:type="fixed"/>
        <w:tblCellMar>
          <w:left w:w="0" w:type="dxa"/>
          <w:right w:w="0" w:type="dxa"/>
        </w:tblCellMar>
        <w:tblLook w:val="01E0" w:firstRow="1" w:lastRow="1" w:firstColumn="1" w:lastColumn="1" w:noHBand="0" w:noVBand="0"/>
      </w:tblPr>
      <w:tblGrid>
        <w:gridCol w:w="1718"/>
        <w:gridCol w:w="7032"/>
        <w:gridCol w:w="1796"/>
      </w:tblGrid>
      <w:tr w:rsidR="00D3771C" w:rsidRPr="00D3771C" w14:paraId="45B5D051" w14:textId="77777777" w:rsidTr="00D3771C">
        <w:trPr>
          <w:trHeight w:hRule="exact" w:val="566"/>
        </w:trPr>
        <w:tc>
          <w:tcPr>
            <w:tcW w:w="1718" w:type="dxa"/>
            <w:tcBorders>
              <w:top w:val="single" w:sz="5" w:space="0" w:color="000000"/>
              <w:left w:val="single" w:sz="5" w:space="0" w:color="000000"/>
              <w:bottom w:val="single" w:sz="5" w:space="0" w:color="000000"/>
              <w:right w:val="single" w:sz="5" w:space="0" w:color="000000"/>
            </w:tcBorders>
          </w:tcPr>
          <w:p w14:paraId="27E01B9F" w14:textId="77777777" w:rsidR="00D3771C" w:rsidRPr="00D3771C" w:rsidRDefault="00D3771C" w:rsidP="00D3771C">
            <w:r w:rsidRPr="00D3771C">
              <w:rPr>
                <w:b/>
              </w:rPr>
              <w:t>Charge No.</w:t>
            </w:r>
          </w:p>
        </w:tc>
        <w:tc>
          <w:tcPr>
            <w:tcW w:w="7032" w:type="dxa"/>
            <w:tcBorders>
              <w:top w:val="single" w:sz="5" w:space="0" w:color="000000"/>
              <w:left w:val="single" w:sz="5" w:space="0" w:color="000000"/>
              <w:bottom w:val="single" w:sz="5" w:space="0" w:color="000000"/>
              <w:right w:val="single" w:sz="5" w:space="0" w:color="000000"/>
            </w:tcBorders>
          </w:tcPr>
          <w:p w14:paraId="5B9076C1" w14:textId="77777777" w:rsidR="00D3771C" w:rsidRPr="00D3771C" w:rsidRDefault="00D3771C" w:rsidP="00D3771C">
            <w:r w:rsidRPr="00D3771C">
              <w:rPr>
                <w:b/>
              </w:rPr>
              <w:t>Name and Description</w:t>
            </w:r>
          </w:p>
        </w:tc>
        <w:tc>
          <w:tcPr>
            <w:tcW w:w="1795" w:type="dxa"/>
            <w:tcBorders>
              <w:top w:val="single" w:sz="5" w:space="0" w:color="000000"/>
              <w:left w:val="single" w:sz="5" w:space="0" w:color="000000"/>
              <w:bottom w:val="single" w:sz="5" w:space="0" w:color="000000"/>
              <w:right w:val="single" w:sz="5" w:space="0" w:color="000000"/>
            </w:tcBorders>
          </w:tcPr>
          <w:p w14:paraId="5028BBB4" w14:textId="77777777" w:rsidR="00D3771C" w:rsidRPr="00D3771C" w:rsidRDefault="00D3771C" w:rsidP="00D3771C">
            <w:r w:rsidRPr="00D3771C">
              <w:rPr>
                <w:b/>
              </w:rPr>
              <w:t>Amount</w:t>
            </w:r>
          </w:p>
        </w:tc>
      </w:tr>
      <w:tr w:rsidR="00D3771C" w:rsidRPr="00D3771C" w14:paraId="40C9F308" w14:textId="77777777" w:rsidTr="00D3771C">
        <w:trPr>
          <w:trHeight w:hRule="exact" w:val="3802"/>
        </w:trPr>
        <w:tc>
          <w:tcPr>
            <w:tcW w:w="1718" w:type="dxa"/>
            <w:tcBorders>
              <w:top w:val="single" w:sz="5" w:space="0" w:color="000000"/>
              <w:left w:val="single" w:sz="5" w:space="0" w:color="000000"/>
              <w:bottom w:val="single" w:sz="5" w:space="0" w:color="000000"/>
              <w:right w:val="single" w:sz="5" w:space="0" w:color="000000"/>
            </w:tcBorders>
          </w:tcPr>
          <w:p w14:paraId="6B058ACA" w14:textId="77777777" w:rsidR="00D3771C" w:rsidRPr="00D3771C" w:rsidRDefault="00D3771C" w:rsidP="00D3771C"/>
        </w:tc>
        <w:tc>
          <w:tcPr>
            <w:tcW w:w="7032" w:type="dxa"/>
            <w:tcBorders>
              <w:top w:val="single" w:sz="5" w:space="0" w:color="000000"/>
              <w:left w:val="single" w:sz="5" w:space="0" w:color="000000"/>
              <w:bottom w:val="single" w:sz="5" w:space="0" w:color="000000"/>
              <w:right w:val="single" w:sz="5" w:space="0" w:color="000000"/>
            </w:tcBorders>
          </w:tcPr>
          <w:p w14:paraId="4EAA5FA4" w14:textId="77777777" w:rsidR="00D3771C" w:rsidRPr="00D3771C" w:rsidRDefault="00D3771C" w:rsidP="00D3771C">
            <w:r w:rsidRPr="00D3771C">
              <w:t>provided: (1) the requested date is a Business Day; (2) LP&amp;L receives the order by 5:00 PM CPT on a Business Day; and (3) the order is received at least two Business Days prior to the requested date.</w:t>
            </w:r>
          </w:p>
          <w:p w14:paraId="792404F2" w14:textId="77777777" w:rsidR="00D3771C" w:rsidRPr="00D3771C" w:rsidRDefault="00D3771C" w:rsidP="00D3771C"/>
          <w:p w14:paraId="75DEA71B" w14:textId="77777777" w:rsidR="00D3771C" w:rsidRPr="00D3771C" w:rsidRDefault="00D3771C" w:rsidP="00D3771C">
            <w:r w:rsidRPr="00D3771C">
              <w:t>LP&amp;L may treat an order received after 5:00 PM CPT on a Business Day, or on a day that is not a Business Day, as received by 5:00 PM CPT on the next Business Day.</w:t>
            </w:r>
          </w:p>
          <w:p w14:paraId="79BDA5ED" w14:textId="77777777" w:rsidR="00D3771C" w:rsidRPr="00D3771C" w:rsidRDefault="00D3771C" w:rsidP="00D3771C"/>
          <w:p w14:paraId="7B935D52" w14:textId="77777777" w:rsidR="00D3771C" w:rsidRPr="00D3771C" w:rsidRDefault="00D3771C" w:rsidP="00D3771C">
            <w:r w:rsidRPr="00D3771C">
              <w:t>If the order is received by the LP&amp;L less than two Business Days prior to the requested date, LP&amp;L shall complete performance of the service within two Business Days after the date the order is received. If the order is received at least two Business Days prior to the requested date but the requested date is not a Business Day, LP&amp;L shall complete performance of the service by the first Business Day following the requested date.</w:t>
            </w:r>
          </w:p>
        </w:tc>
        <w:tc>
          <w:tcPr>
            <w:tcW w:w="1795" w:type="dxa"/>
            <w:tcBorders>
              <w:top w:val="single" w:sz="5" w:space="0" w:color="000000"/>
              <w:left w:val="single" w:sz="5" w:space="0" w:color="000000"/>
              <w:bottom w:val="single" w:sz="5" w:space="0" w:color="000000"/>
              <w:right w:val="single" w:sz="5" w:space="0" w:color="000000"/>
            </w:tcBorders>
          </w:tcPr>
          <w:p w14:paraId="5F70061A" w14:textId="77777777" w:rsidR="00D3771C" w:rsidRPr="00D3771C" w:rsidRDefault="00D3771C" w:rsidP="00D3771C"/>
          <w:p w14:paraId="67A70243" w14:textId="77777777" w:rsidR="00D3771C" w:rsidRPr="00D3771C" w:rsidRDefault="00D3771C" w:rsidP="00D3771C"/>
          <w:p w14:paraId="0D0EB6FC" w14:textId="77777777" w:rsidR="00D3771C" w:rsidRPr="00D3771C" w:rsidRDefault="00D3771C" w:rsidP="00D3771C"/>
          <w:p w14:paraId="088E9194" w14:textId="77777777" w:rsidR="00D3771C" w:rsidRPr="00D3771C" w:rsidRDefault="00D3771C" w:rsidP="00D3771C"/>
          <w:p w14:paraId="60739ECD" w14:textId="77777777" w:rsidR="00D3771C" w:rsidRPr="00D3771C" w:rsidRDefault="00D3771C" w:rsidP="00D3771C"/>
          <w:p w14:paraId="4E9FF59D" w14:textId="77777777" w:rsidR="00D3771C" w:rsidRPr="00D3771C" w:rsidRDefault="00D3771C" w:rsidP="00D3771C"/>
          <w:p w14:paraId="699E6B63" w14:textId="77777777" w:rsidR="00D3771C" w:rsidRPr="00D3771C" w:rsidRDefault="00D3771C" w:rsidP="00D3771C"/>
          <w:p w14:paraId="7D8AAF9E" w14:textId="77777777" w:rsidR="00D3771C" w:rsidRPr="00D3771C" w:rsidRDefault="00D3771C" w:rsidP="00D3771C"/>
          <w:p w14:paraId="4C804DDD" w14:textId="77777777" w:rsidR="00D3771C" w:rsidRPr="00D3771C" w:rsidRDefault="00D3771C" w:rsidP="00D3771C"/>
          <w:p w14:paraId="7137EEB9" w14:textId="77777777" w:rsidR="00D3771C" w:rsidRPr="00D3771C" w:rsidRDefault="00D3771C" w:rsidP="00D3771C"/>
          <w:p w14:paraId="09CE2E70" w14:textId="77777777" w:rsidR="00D3771C" w:rsidRPr="00D3771C" w:rsidRDefault="00D3771C" w:rsidP="00D3771C"/>
          <w:p w14:paraId="45D842A6" w14:textId="77777777" w:rsidR="00D3771C" w:rsidRPr="00D3771C" w:rsidRDefault="00D3771C" w:rsidP="00D3771C"/>
          <w:p w14:paraId="1481AA7B" w14:textId="77777777" w:rsidR="00D3771C" w:rsidRPr="00D3771C" w:rsidRDefault="00D3771C" w:rsidP="00D3771C"/>
          <w:p w14:paraId="4D75F1CC" w14:textId="77777777" w:rsidR="00D3771C" w:rsidRPr="00D3771C" w:rsidRDefault="00D3771C" w:rsidP="00D3771C">
            <w:r w:rsidRPr="00D3771C">
              <w:t>$0.00</w:t>
            </w:r>
          </w:p>
        </w:tc>
      </w:tr>
      <w:tr w:rsidR="00D3771C" w:rsidRPr="00D3771C" w14:paraId="74593053" w14:textId="77777777" w:rsidTr="00D3771C">
        <w:trPr>
          <w:trHeight w:hRule="exact" w:val="518"/>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1E7D3E2B" w14:textId="77777777" w:rsidR="00D3771C" w:rsidRPr="00D3771C" w:rsidRDefault="00D3771C" w:rsidP="00D3771C"/>
          <w:p w14:paraId="45C6BD4E" w14:textId="77777777" w:rsidR="00D3771C" w:rsidRPr="00D3771C" w:rsidRDefault="00D3771C" w:rsidP="00D3771C">
            <w:r w:rsidRPr="00D3771C">
              <w:rPr>
                <w:b/>
              </w:rPr>
              <w:t>Disconnection Charges (All Meters)</w:t>
            </w:r>
          </w:p>
        </w:tc>
      </w:tr>
      <w:tr w:rsidR="00D3771C" w:rsidRPr="00D3771C" w14:paraId="6EE37829" w14:textId="77777777" w:rsidTr="00D3771C">
        <w:trPr>
          <w:trHeight w:hRule="exact" w:val="4310"/>
        </w:trPr>
        <w:tc>
          <w:tcPr>
            <w:tcW w:w="1718" w:type="dxa"/>
            <w:tcBorders>
              <w:top w:val="single" w:sz="5" w:space="0" w:color="000000"/>
              <w:left w:val="single" w:sz="5" w:space="0" w:color="000000"/>
              <w:bottom w:val="single" w:sz="5" w:space="0" w:color="000000"/>
              <w:right w:val="single" w:sz="5" w:space="0" w:color="000000"/>
            </w:tcBorders>
          </w:tcPr>
          <w:p w14:paraId="1C9FDBF0" w14:textId="77777777" w:rsidR="00D3771C" w:rsidRPr="00D3771C" w:rsidRDefault="00D3771C" w:rsidP="00D3771C"/>
          <w:p w14:paraId="3BC53C5C" w14:textId="77777777" w:rsidR="00D3771C" w:rsidRPr="00D3771C" w:rsidRDefault="00D3771C" w:rsidP="00D3771C">
            <w:r w:rsidRPr="00D3771C">
              <w:t>(3)</w:t>
            </w:r>
          </w:p>
        </w:tc>
        <w:tc>
          <w:tcPr>
            <w:tcW w:w="7032" w:type="dxa"/>
            <w:tcBorders>
              <w:top w:val="single" w:sz="5" w:space="0" w:color="000000"/>
              <w:left w:val="single" w:sz="5" w:space="0" w:color="000000"/>
              <w:bottom w:val="single" w:sz="5" w:space="0" w:color="000000"/>
              <w:right w:val="single" w:sz="5" w:space="0" w:color="000000"/>
            </w:tcBorders>
          </w:tcPr>
          <w:p w14:paraId="18A97BC7" w14:textId="77777777" w:rsidR="00D3771C" w:rsidRPr="00D3771C" w:rsidRDefault="00D3771C" w:rsidP="00D3771C"/>
          <w:p w14:paraId="38FE396A" w14:textId="77777777" w:rsidR="00D3771C" w:rsidRPr="00D3771C" w:rsidRDefault="00D3771C" w:rsidP="00D3771C">
            <w:r w:rsidRPr="00D3771C">
              <w:rPr>
                <w:b/>
              </w:rPr>
              <w:t>Move-Out</w:t>
            </w:r>
          </w:p>
          <w:p w14:paraId="0BED7339" w14:textId="77777777" w:rsidR="00D3771C" w:rsidRPr="00D3771C" w:rsidRDefault="00D3771C" w:rsidP="00D3771C"/>
          <w:p w14:paraId="2F6A11C6" w14:textId="260EEBD3" w:rsidR="00D3771C" w:rsidRPr="00D3771C" w:rsidRDefault="00D3771C" w:rsidP="00D3771C">
            <w:r w:rsidRPr="00D3771C">
              <w:t>This service discontinues Delivery to Customer’s Point of Delivery.</w:t>
            </w:r>
          </w:p>
          <w:p w14:paraId="13389806" w14:textId="77777777" w:rsidR="00D3771C" w:rsidRPr="00D3771C" w:rsidRDefault="00D3771C" w:rsidP="00D3771C"/>
          <w:p w14:paraId="7D2CCF67" w14:textId="77777777" w:rsidR="00D3771C" w:rsidRPr="00D3771C" w:rsidRDefault="00D3771C" w:rsidP="00D3771C">
            <w:r w:rsidRPr="00D3771C">
              <w:t>LP&amp;L shall complete performance of the service on the requested date, provided: (1) LP&amp;L receives the order by 7:00 PM CPT on the requested date; and (2) the requested date is an AMS Operational Day.</w:t>
            </w:r>
          </w:p>
          <w:p w14:paraId="3B1DAF95" w14:textId="77777777" w:rsidR="00D3771C" w:rsidRPr="00D3771C" w:rsidRDefault="00D3771C" w:rsidP="00D3771C"/>
          <w:p w14:paraId="7CE5C90F" w14:textId="77777777" w:rsidR="00D3771C" w:rsidRPr="00D3771C" w:rsidRDefault="00D3771C" w:rsidP="00D3771C">
            <w:r w:rsidRPr="00D3771C">
              <w:t>LP&amp;L may treat an order received after 7:00 PM CPT on an AMS Operational Day, or on a day that is not an AMS Operational Day, as received by 7:00 PM CPT on the next AMS Operational Day.</w:t>
            </w:r>
          </w:p>
          <w:p w14:paraId="165F2DCD" w14:textId="77777777" w:rsidR="00D3771C" w:rsidRPr="00D3771C" w:rsidRDefault="00D3771C" w:rsidP="00D3771C"/>
          <w:p w14:paraId="5C6CD3EF" w14:textId="77777777" w:rsidR="00D3771C" w:rsidRPr="00D3771C" w:rsidRDefault="00D3771C" w:rsidP="00D3771C">
            <w:r w:rsidRPr="00D3771C">
              <w:t>If the requested date is not an AMS Operational Day, LP&amp;L shall complete performance of the service by the first AMS Operational Day following the requested date.</w:t>
            </w:r>
          </w:p>
        </w:tc>
        <w:tc>
          <w:tcPr>
            <w:tcW w:w="1795" w:type="dxa"/>
            <w:tcBorders>
              <w:top w:val="single" w:sz="5" w:space="0" w:color="000000"/>
              <w:left w:val="single" w:sz="5" w:space="0" w:color="000000"/>
              <w:bottom w:val="single" w:sz="5" w:space="0" w:color="000000"/>
              <w:right w:val="single" w:sz="5" w:space="0" w:color="000000"/>
            </w:tcBorders>
          </w:tcPr>
          <w:p w14:paraId="560B5615" w14:textId="77777777" w:rsidR="00D3771C" w:rsidRPr="00D3771C" w:rsidRDefault="00D3771C" w:rsidP="00D3771C"/>
          <w:p w14:paraId="0BF250CE" w14:textId="77777777" w:rsidR="00D3771C" w:rsidRPr="00D3771C" w:rsidRDefault="00D3771C" w:rsidP="00D3771C"/>
          <w:p w14:paraId="6A1294E6" w14:textId="77777777" w:rsidR="00D3771C" w:rsidRPr="00D3771C" w:rsidRDefault="00D3771C" w:rsidP="00D3771C"/>
          <w:p w14:paraId="65E71FE2" w14:textId="77777777" w:rsidR="00D3771C" w:rsidRPr="00D3771C" w:rsidRDefault="00D3771C" w:rsidP="00D3771C"/>
          <w:p w14:paraId="6EBF0341" w14:textId="77777777" w:rsidR="00D3771C" w:rsidRPr="00D3771C" w:rsidRDefault="00D3771C" w:rsidP="00D3771C"/>
          <w:p w14:paraId="30ECD2DE" w14:textId="77777777" w:rsidR="00D3771C" w:rsidRPr="00D3771C" w:rsidRDefault="00D3771C" w:rsidP="00D3771C"/>
          <w:p w14:paraId="08626B0A" w14:textId="77777777" w:rsidR="00D3771C" w:rsidRPr="00D3771C" w:rsidRDefault="00D3771C" w:rsidP="00D3771C"/>
          <w:p w14:paraId="42B110AF" w14:textId="77777777" w:rsidR="00D3771C" w:rsidRPr="00D3771C" w:rsidRDefault="00D3771C" w:rsidP="00D3771C"/>
          <w:p w14:paraId="1DD9F04E" w14:textId="77777777" w:rsidR="00D3771C" w:rsidRPr="00D3771C" w:rsidRDefault="00D3771C" w:rsidP="00D3771C"/>
          <w:p w14:paraId="4CE494EF" w14:textId="77777777" w:rsidR="00D3771C" w:rsidRPr="00D3771C" w:rsidRDefault="00D3771C" w:rsidP="00D3771C"/>
          <w:p w14:paraId="7832824B" w14:textId="77777777" w:rsidR="00D3771C" w:rsidRPr="00D3771C" w:rsidRDefault="00D3771C" w:rsidP="00D3771C"/>
          <w:p w14:paraId="44BD5F8C" w14:textId="77777777" w:rsidR="00D3771C" w:rsidRPr="00D3771C" w:rsidRDefault="00D3771C" w:rsidP="00D3771C"/>
          <w:p w14:paraId="300751B5" w14:textId="77777777" w:rsidR="00D3771C" w:rsidRPr="00D3771C" w:rsidRDefault="00D3771C" w:rsidP="00D3771C"/>
          <w:p w14:paraId="23D64A0C" w14:textId="77777777" w:rsidR="00D3771C" w:rsidRPr="00D3771C" w:rsidRDefault="00D3771C" w:rsidP="00D3771C">
            <w:r w:rsidRPr="00D3771C">
              <w:t>Charge included in the Move-In charge.</w:t>
            </w:r>
          </w:p>
        </w:tc>
      </w:tr>
      <w:tr w:rsidR="00D3771C" w:rsidRPr="00D3771C" w14:paraId="609A2970" w14:textId="77777777" w:rsidTr="00D3771C">
        <w:trPr>
          <w:trHeight w:hRule="exact" w:val="3562"/>
        </w:trPr>
        <w:tc>
          <w:tcPr>
            <w:tcW w:w="1718" w:type="dxa"/>
            <w:tcBorders>
              <w:top w:val="single" w:sz="5" w:space="0" w:color="000000"/>
              <w:left w:val="single" w:sz="5" w:space="0" w:color="000000"/>
              <w:bottom w:val="single" w:sz="5" w:space="0" w:color="000000"/>
              <w:right w:val="single" w:sz="5" w:space="0" w:color="000000"/>
            </w:tcBorders>
          </w:tcPr>
          <w:p w14:paraId="2785B9E0" w14:textId="77777777" w:rsidR="00D3771C" w:rsidRPr="00D3771C" w:rsidRDefault="00D3771C" w:rsidP="00D3771C"/>
          <w:p w14:paraId="50389F50" w14:textId="77777777" w:rsidR="00D3771C" w:rsidRPr="00D3771C" w:rsidRDefault="00D3771C" w:rsidP="00D3771C">
            <w:r w:rsidRPr="00D3771C">
              <w:t>(4)</w:t>
            </w:r>
          </w:p>
        </w:tc>
        <w:tc>
          <w:tcPr>
            <w:tcW w:w="7032" w:type="dxa"/>
            <w:tcBorders>
              <w:top w:val="single" w:sz="5" w:space="0" w:color="000000"/>
              <w:left w:val="single" w:sz="5" w:space="0" w:color="000000"/>
              <w:bottom w:val="single" w:sz="5" w:space="0" w:color="000000"/>
              <w:right w:val="single" w:sz="5" w:space="0" w:color="000000"/>
            </w:tcBorders>
          </w:tcPr>
          <w:p w14:paraId="2744B135" w14:textId="77777777" w:rsidR="00D3771C" w:rsidRPr="00D3771C" w:rsidRDefault="00D3771C" w:rsidP="00D3771C"/>
          <w:p w14:paraId="114EFC5F" w14:textId="77777777" w:rsidR="00D3771C" w:rsidRPr="00D3771C" w:rsidRDefault="00D3771C" w:rsidP="00D3771C">
            <w:r w:rsidRPr="00D3771C">
              <w:rPr>
                <w:b/>
              </w:rPr>
              <w:t>Clearance Request</w:t>
            </w:r>
          </w:p>
          <w:p w14:paraId="1E34923E" w14:textId="77777777" w:rsidR="00D3771C" w:rsidRPr="00D3771C" w:rsidRDefault="00D3771C" w:rsidP="00D3771C"/>
          <w:p w14:paraId="61DB242C" w14:textId="632E1E97" w:rsidR="00D3771C" w:rsidRPr="00D3771C" w:rsidRDefault="00D3771C" w:rsidP="00D3771C">
            <w:r w:rsidRPr="00D3771C">
              <w:t>This service de-energizes/re-energizes LP&amp;L electrical facilities on Customer’s  Premises  before/after  Customer  or  Customer’s contractor engages in activity near LP&amp;L’s electrical f</w:t>
            </w:r>
            <w:r w:rsidR="00931C43">
              <w:t xml:space="preserve">acilities, or on or near </w:t>
            </w:r>
            <w:r w:rsidRPr="00D3771C">
              <w:t>Customer’s electrical facilities.</w:t>
            </w:r>
            <w:r w:rsidRPr="00D3771C">
              <w:tab/>
              <w:t>Customer may directly submit an order to LP&amp;L to obtain this clearance as authorized pursuant to Section 4</w:t>
            </w:r>
            <w:r w:rsidR="00CA15A8">
              <w:t>.10</w:t>
            </w:r>
            <w:r w:rsidRPr="00D3771C">
              <w:t>, OUTAGE AND SERVICE REQUEST REPORTING.</w:t>
            </w:r>
          </w:p>
          <w:p w14:paraId="2F07890C" w14:textId="77777777" w:rsidR="00D3771C" w:rsidRPr="00D3771C" w:rsidRDefault="00D3771C" w:rsidP="00D3771C"/>
          <w:p w14:paraId="4F215BC3" w14:textId="77777777" w:rsidR="00D3771C" w:rsidRPr="00D3771C" w:rsidRDefault="00D3771C" w:rsidP="00D3771C">
            <w:r w:rsidRPr="00D3771C">
              <w:t>LP&amp;L shall complete performance of the service on the requested clearance date, provided: (1) LP&amp;L receives the order by 5:00 PM CPT on a Business Day; and (2) the order is received at least three Business Days prior to the requested clearance date.</w:t>
            </w:r>
          </w:p>
        </w:tc>
        <w:tc>
          <w:tcPr>
            <w:tcW w:w="1795" w:type="dxa"/>
            <w:tcBorders>
              <w:top w:val="single" w:sz="5" w:space="0" w:color="000000"/>
              <w:left w:val="single" w:sz="5" w:space="0" w:color="000000"/>
              <w:bottom w:val="single" w:sz="5" w:space="0" w:color="000000"/>
              <w:right w:val="single" w:sz="5" w:space="0" w:color="000000"/>
            </w:tcBorders>
          </w:tcPr>
          <w:p w14:paraId="4DCA2FD7" w14:textId="77777777" w:rsidR="00D3771C" w:rsidRPr="00D3771C" w:rsidRDefault="00D3771C" w:rsidP="00D3771C"/>
        </w:tc>
      </w:tr>
    </w:tbl>
    <w:p w14:paraId="1534A1D4" w14:textId="77777777" w:rsidR="00D3771C" w:rsidRPr="00D3771C" w:rsidRDefault="00D3771C" w:rsidP="00D3771C">
      <w:pPr>
        <w:sectPr w:rsidR="00D3771C" w:rsidRPr="00D3771C">
          <w:pgSz w:w="12240" w:h="15840"/>
          <w:pgMar w:top="1360" w:right="700" w:bottom="1020" w:left="780" w:header="0" w:footer="823" w:gutter="0"/>
          <w:cols w:space="720"/>
        </w:sectPr>
      </w:pPr>
    </w:p>
    <w:p w14:paraId="1F310A53"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3B7C4D25" w14:textId="77777777" w:rsidTr="00D3771C">
        <w:trPr>
          <w:trHeight w:hRule="exact" w:val="566"/>
        </w:trPr>
        <w:tc>
          <w:tcPr>
            <w:tcW w:w="1718" w:type="dxa"/>
            <w:tcBorders>
              <w:top w:val="single" w:sz="6" w:space="0" w:color="000000"/>
              <w:left w:val="single" w:sz="6" w:space="0" w:color="000000"/>
              <w:bottom w:val="single" w:sz="6" w:space="0" w:color="000000"/>
              <w:right w:val="single" w:sz="6" w:space="0" w:color="000000"/>
            </w:tcBorders>
          </w:tcPr>
          <w:p w14:paraId="3765D07E" w14:textId="77777777" w:rsidR="00D3771C" w:rsidRPr="00D3771C" w:rsidRDefault="00D3771C" w:rsidP="00D3771C">
            <w:r w:rsidRPr="00D3771C">
              <w:rPr>
                <w:b/>
              </w:rPr>
              <w:t>Charge No.</w:t>
            </w:r>
          </w:p>
        </w:tc>
        <w:tc>
          <w:tcPr>
            <w:tcW w:w="7032" w:type="dxa"/>
            <w:tcBorders>
              <w:top w:val="single" w:sz="6" w:space="0" w:color="000000"/>
              <w:left w:val="single" w:sz="6" w:space="0" w:color="000000"/>
              <w:bottom w:val="single" w:sz="6" w:space="0" w:color="000000"/>
              <w:right w:val="single" w:sz="6" w:space="0" w:color="000000"/>
            </w:tcBorders>
          </w:tcPr>
          <w:p w14:paraId="57FC5068" w14:textId="77777777" w:rsidR="00D3771C" w:rsidRPr="00D3771C" w:rsidRDefault="00D3771C" w:rsidP="00D3771C">
            <w:r w:rsidRPr="00D3771C">
              <w:rPr>
                <w:b/>
              </w:rPr>
              <w:t>Name and Description</w:t>
            </w:r>
          </w:p>
        </w:tc>
        <w:tc>
          <w:tcPr>
            <w:tcW w:w="1793" w:type="dxa"/>
            <w:tcBorders>
              <w:top w:val="single" w:sz="6" w:space="0" w:color="000000"/>
              <w:left w:val="single" w:sz="6" w:space="0" w:color="000000"/>
              <w:bottom w:val="single" w:sz="6" w:space="0" w:color="000000"/>
              <w:right w:val="single" w:sz="6" w:space="0" w:color="000000"/>
            </w:tcBorders>
          </w:tcPr>
          <w:p w14:paraId="05A58F6F" w14:textId="77777777" w:rsidR="00D3771C" w:rsidRPr="00D3771C" w:rsidRDefault="00D3771C" w:rsidP="00D3771C">
            <w:r w:rsidRPr="00D3771C">
              <w:rPr>
                <w:b/>
              </w:rPr>
              <w:t>Amount</w:t>
            </w:r>
          </w:p>
        </w:tc>
      </w:tr>
      <w:tr w:rsidR="00D3771C" w:rsidRPr="00D3771C" w14:paraId="702DB9D9" w14:textId="77777777" w:rsidTr="007B26E6">
        <w:trPr>
          <w:trHeight w:hRule="exact" w:val="11876"/>
        </w:trPr>
        <w:tc>
          <w:tcPr>
            <w:tcW w:w="1718" w:type="dxa"/>
            <w:tcBorders>
              <w:top w:val="single" w:sz="6" w:space="0" w:color="000000"/>
              <w:left w:val="single" w:sz="6" w:space="0" w:color="000000"/>
              <w:bottom w:val="single" w:sz="6" w:space="0" w:color="000000"/>
              <w:right w:val="single" w:sz="6" w:space="0" w:color="000000"/>
            </w:tcBorders>
          </w:tcPr>
          <w:p w14:paraId="2AA86AA5" w14:textId="77777777" w:rsidR="00D3771C" w:rsidRPr="00D3771C" w:rsidRDefault="00D3771C" w:rsidP="00D3771C"/>
        </w:tc>
        <w:tc>
          <w:tcPr>
            <w:tcW w:w="7032" w:type="dxa"/>
            <w:tcBorders>
              <w:top w:val="single" w:sz="6" w:space="0" w:color="000000"/>
              <w:left w:val="single" w:sz="6" w:space="0" w:color="000000"/>
              <w:bottom w:val="single" w:sz="6" w:space="0" w:color="000000"/>
              <w:right w:val="single" w:sz="6" w:space="0" w:color="000000"/>
            </w:tcBorders>
          </w:tcPr>
          <w:p w14:paraId="1A100C7E" w14:textId="77777777" w:rsidR="00D3771C" w:rsidRPr="00D3771C" w:rsidRDefault="00D3771C" w:rsidP="00D3771C"/>
          <w:p w14:paraId="74BBFB5D" w14:textId="77777777" w:rsidR="00D3771C" w:rsidRPr="00D3771C" w:rsidRDefault="00D3771C" w:rsidP="00D3771C">
            <w:r w:rsidRPr="00D3771C">
              <w:t>LP&amp;L may treat an order received after 5:00 PM CPT on a Business Day, or on a day that is not a Business Day, as received by 5:00 PM CPT on the next Business Day.</w:t>
            </w:r>
          </w:p>
          <w:p w14:paraId="6AA70476" w14:textId="77777777" w:rsidR="00D3771C" w:rsidRPr="00D3771C" w:rsidRDefault="00D3771C" w:rsidP="00D3771C"/>
          <w:p w14:paraId="24630F71" w14:textId="77777777" w:rsidR="00D3771C" w:rsidRPr="00D3771C" w:rsidRDefault="00D3771C" w:rsidP="00D3771C">
            <w:r w:rsidRPr="00D3771C">
              <w:t>LP&amp;L shall accommodate an order requesting clearance based on a mutual agreement with the requesting party to perform the service at charges calculated by LP&amp;L if: (1) the requested clearance date is not a Business Day; (2) the LP&amp;L receives the order less than three Business Days prior to the requested clearance date; or (3) the activities necessary for clearance cannot be safely performed on the requested clearance date.</w:t>
            </w:r>
          </w:p>
          <w:p w14:paraId="07541D19" w14:textId="77777777" w:rsidR="00D3771C" w:rsidRPr="00D3771C" w:rsidRDefault="00D3771C" w:rsidP="00D3771C"/>
          <w:p w14:paraId="40C033C2" w14:textId="62F4B094" w:rsidR="00C8583C" w:rsidRDefault="00D3771C" w:rsidP="00D3771C">
            <w:r w:rsidRPr="00D3771C">
              <w:t xml:space="preserve">Three Business Days’ Notice (Residential) </w:t>
            </w:r>
          </w:p>
          <w:p w14:paraId="60271A4B" w14:textId="77777777" w:rsidR="00C8583C" w:rsidRDefault="00C8583C" w:rsidP="00D3771C"/>
          <w:p w14:paraId="70485D53" w14:textId="0F7E7B9C" w:rsidR="00C8583C" w:rsidRDefault="00D3771C" w:rsidP="00D3771C">
            <w:r w:rsidRPr="00D3771C">
              <w:t xml:space="preserve">Three Business Days’ Notice (Non-Residential) </w:t>
            </w:r>
          </w:p>
          <w:p w14:paraId="0258C553" w14:textId="77777777" w:rsidR="00C8583C" w:rsidRDefault="00C8583C" w:rsidP="00D3771C"/>
          <w:p w14:paraId="40ED00A7" w14:textId="7B0E57B9" w:rsidR="00D3771C" w:rsidRPr="00D3771C" w:rsidRDefault="00D3771C" w:rsidP="00D3771C">
            <w:r w:rsidRPr="00D3771C">
              <w:t>Less Than Three Business Days’ Notice</w:t>
            </w:r>
          </w:p>
        </w:tc>
        <w:tc>
          <w:tcPr>
            <w:tcW w:w="1793" w:type="dxa"/>
            <w:tcBorders>
              <w:top w:val="single" w:sz="6" w:space="0" w:color="000000"/>
              <w:left w:val="single" w:sz="6" w:space="0" w:color="000000"/>
              <w:bottom w:val="single" w:sz="6" w:space="0" w:color="000000"/>
              <w:right w:val="single" w:sz="6" w:space="0" w:color="000000"/>
            </w:tcBorders>
          </w:tcPr>
          <w:p w14:paraId="5F3EE5D3" w14:textId="77777777" w:rsidR="00D3771C" w:rsidRPr="00D3771C" w:rsidRDefault="00D3771C" w:rsidP="00D3771C"/>
          <w:p w14:paraId="0B03C3B8" w14:textId="77777777" w:rsidR="00D3771C" w:rsidRPr="00D3771C" w:rsidRDefault="00D3771C" w:rsidP="00D3771C"/>
          <w:p w14:paraId="2A782B2F" w14:textId="77777777" w:rsidR="00D3771C" w:rsidRPr="00D3771C" w:rsidRDefault="00D3771C" w:rsidP="00D3771C"/>
          <w:p w14:paraId="5F1D6C89" w14:textId="77777777" w:rsidR="00D3771C" w:rsidRPr="00D3771C" w:rsidRDefault="00D3771C" w:rsidP="00D3771C"/>
          <w:p w14:paraId="06D9A208" w14:textId="77777777" w:rsidR="00D3771C" w:rsidRPr="00D3771C" w:rsidRDefault="00D3771C" w:rsidP="00D3771C"/>
          <w:p w14:paraId="6629D3B6" w14:textId="77777777" w:rsidR="00D3771C" w:rsidRPr="00D3771C" w:rsidRDefault="00D3771C" w:rsidP="00D3771C"/>
          <w:p w14:paraId="7BC8228F" w14:textId="77777777" w:rsidR="00C8583C" w:rsidRDefault="00C8583C" w:rsidP="00D3771C"/>
          <w:p w14:paraId="21AB038D" w14:textId="77777777" w:rsidR="00C8583C" w:rsidRDefault="00C8583C" w:rsidP="00D3771C"/>
          <w:p w14:paraId="6DBDF514" w14:textId="77777777" w:rsidR="00C8583C" w:rsidRDefault="00C8583C" w:rsidP="00D3771C"/>
          <w:p w14:paraId="588D924B" w14:textId="77777777" w:rsidR="00C8583C" w:rsidRDefault="00C8583C" w:rsidP="00D3771C"/>
          <w:p w14:paraId="203A221C" w14:textId="77777777" w:rsidR="00C8583C" w:rsidRDefault="00C8583C" w:rsidP="00D3771C"/>
          <w:p w14:paraId="45974DD5" w14:textId="77777777" w:rsidR="00C8583C" w:rsidRDefault="00C8583C" w:rsidP="00D3771C"/>
          <w:p w14:paraId="10AA36FC" w14:textId="723AACC0" w:rsidR="00C8583C" w:rsidRDefault="00167B98" w:rsidP="00D3771C">
            <w:r w:rsidRPr="00D3771C">
              <w:t>$0.00</w:t>
            </w:r>
          </w:p>
          <w:p w14:paraId="500233B7" w14:textId="77777777" w:rsidR="00167B98" w:rsidRPr="00D3771C" w:rsidRDefault="00167B98" w:rsidP="00D3771C"/>
          <w:p w14:paraId="3FB063DE" w14:textId="29FA9720" w:rsidR="00C8583C" w:rsidRDefault="00167B98" w:rsidP="00D3771C">
            <w:r w:rsidRPr="00D3771C">
              <w:t>$0.00</w:t>
            </w:r>
          </w:p>
          <w:p w14:paraId="0D8463D8" w14:textId="77777777" w:rsidR="00167B98" w:rsidRPr="00D3771C" w:rsidRDefault="00167B98" w:rsidP="00D3771C"/>
          <w:p w14:paraId="588CB50C" w14:textId="77777777" w:rsidR="00D3771C" w:rsidRDefault="00167B98" w:rsidP="00D3771C">
            <w:r w:rsidRPr="00D3771C">
              <w:t>$0.00</w:t>
            </w:r>
          </w:p>
          <w:p w14:paraId="6EF961E6" w14:textId="4447A260" w:rsidR="007B26E6" w:rsidRPr="00D3771C" w:rsidRDefault="007B26E6" w:rsidP="00D3771C"/>
        </w:tc>
      </w:tr>
      <w:tr w:rsidR="007B26E6" w:rsidRPr="00D3771C" w14:paraId="1744BB07" w14:textId="77777777" w:rsidTr="00113CC4">
        <w:trPr>
          <w:trHeight w:hRule="exact" w:val="514"/>
        </w:trPr>
        <w:tc>
          <w:tcPr>
            <w:tcW w:w="10543" w:type="dxa"/>
            <w:gridSpan w:val="3"/>
            <w:tcBorders>
              <w:top w:val="single" w:sz="6" w:space="0" w:color="000000"/>
              <w:left w:val="single" w:sz="6" w:space="0" w:color="000000"/>
              <w:bottom w:val="single" w:sz="6" w:space="0" w:color="000000"/>
              <w:right w:val="single" w:sz="6" w:space="0" w:color="000000"/>
            </w:tcBorders>
            <w:shd w:val="clear" w:color="auto" w:fill="F1F1F1"/>
          </w:tcPr>
          <w:p w14:paraId="5FEB3685" w14:textId="77777777" w:rsidR="007B26E6" w:rsidRPr="00D3771C" w:rsidRDefault="007B26E6" w:rsidP="00113CC4"/>
          <w:p w14:paraId="5D977A89" w14:textId="77777777" w:rsidR="007B26E6" w:rsidRPr="00D3771C" w:rsidRDefault="007B26E6" w:rsidP="00113CC4">
            <w:r w:rsidRPr="00D3771C">
              <w:rPr>
                <w:b/>
              </w:rPr>
              <w:t>Disconnection/Reconnection for Non-Payment Charges (Standard Meter)</w:t>
            </w:r>
          </w:p>
        </w:tc>
      </w:tr>
      <w:tr w:rsidR="00D3771C" w:rsidRPr="00D3771C" w14:paraId="30A13F60" w14:textId="77777777" w:rsidTr="00D3771C">
        <w:trPr>
          <w:trHeight w:hRule="exact" w:val="7248"/>
        </w:trPr>
        <w:tc>
          <w:tcPr>
            <w:tcW w:w="1718" w:type="dxa"/>
            <w:tcBorders>
              <w:top w:val="single" w:sz="6" w:space="0" w:color="000000"/>
              <w:left w:val="single" w:sz="6" w:space="0" w:color="000000"/>
              <w:bottom w:val="single" w:sz="6" w:space="0" w:color="000000"/>
              <w:right w:val="single" w:sz="6" w:space="0" w:color="000000"/>
            </w:tcBorders>
          </w:tcPr>
          <w:p w14:paraId="76EADE43" w14:textId="77777777" w:rsidR="00D3771C" w:rsidRPr="00D3771C" w:rsidRDefault="00D3771C" w:rsidP="00D3771C"/>
          <w:p w14:paraId="2B5DB1D1" w14:textId="77777777" w:rsidR="00D3771C" w:rsidRPr="00D3771C" w:rsidRDefault="00D3771C" w:rsidP="00D3771C">
            <w:r w:rsidRPr="00D3771C">
              <w:t>(5)</w:t>
            </w:r>
          </w:p>
        </w:tc>
        <w:tc>
          <w:tcPr>
            <w:tcW w:w="7032" w:type="dxa"/>
            <w:tcBorders>
              <w:top w:val="single" w:sz="6" w:space="0" w:color="000000"/>
              <w:left w:val="single" w:sz="6" w:space="0" w:color="000000"/>
              <w:bottom w:val="single" w:sz="6" w:space="0" w:color="000000"/>
              <w:right w:val="single" w:sz="6" w:space="0" w:color="000000"/>
            </w:tcBorders>
          </w:tcPr>
          <w:p w14:paraId="447B73F8" w14:textId="77777777" w:rsidR="00D3771C" w:rsidRPr="00D3771C" w:rsidRDefault="00D3771C" w:rsidP="00D3771C"/>
          <w:p w14:paraId="4F1CD127" w14:textId="77777777" w:rsidR="00D3771C" w:rsidRPr="00D3771C" w:rsidRDefault="00D3771C" w:rsidP="00D3771C">
            <w:r w:rsidRPr="00D3771C">
              <w:rPr>
                <w:b/>
              </w:rPr>
              <w:t>Disconnection for Non-Payment (DNP)</w:t>
            </w:r>
          </w:p>
          <w:p w14:paraId="1F9099C4" w14:textId="5509346F" w:rsidR="00D3771C" w:rsidRPr="00D3771C" w:rsidRDefault="00D3771C" w:rsidP="00D3771C">
            <w:r w:rsidRPr="00D3771C">
              <w:t>This service discontinues Delivery to Customer’s Point of Delivery due to Customer’s non-payment of charges billed by Competitive Retailer or LP&amp;L. LP&amp;L may also discontinue Delivery to Customer’s Point of Delivery due to Customer’s failure to fulfill obligations to  LP&amp;L pursuant to a contract, this Tariff, or other Applicable Legal Authorities.</w:t>
            </w:r>
          </w:p>
          <w:p w14:paraId="0967AA74" w14:textId="77777777" w:rsidR="00D3771C" w:rsidRPr="00D3771C" w:rsidRDefault="00D3771C" w:rsidP="00D3771C"/>
          <w:p w14:paraId="6902EB18" w14:textId="72A4DBDD" w:rsidR="00D3771C" w:rsidRPr="00D3771C" w:rsidRDefault="00E13862" w:rsidP="00D3771C">
            <w:r>
              <w:t xml:space="preserve">Unless a dangerous condition exists or the customer requests disconnection, </w:t>
            </w:r>
            <w:r w:rsidR="00D3771C" w:rsidRPr="00D3771C">
              <w:t xml:space="preserve">LP&amp;L shall  not  discontinue  Delivery  to  Customer’s  Point  of Delivery due to non-payment: (1) before the requested date; (2) </w:t>
            </w:r>
            <w:r>
              <w:t>on a holiday or weekend, or the day immediately preceding a holiday or weekend, unless LP&amp;L personnel are available to reconnect service on those days</w:t>
            </w:r>
            <w:r w:rsidR="00D3771C" w:rsidRPr="00D3771C">
              <w:t>; or (3) if provisions in other Applicable Legal Authorities prohibit such disconnection.</w:t>
            </w:r>
            <w:r w:rsidR="00D3771C" w:rsidRPr="00D3771C">
              <w:tab/>
              <w:t>LP&amp;L also shall not discontinue Delivery to a Customer’s Point of Delivery between the hours  of  5:00  PM  and  7:00  AM  CPT  due  to  non-payment,  unless  a coordinated disconnection allowing the disconnection of service betw</w:t>
            </w:r>
            <w:r w:rsidR="00210B82">
              <w:t>een these  hours  is  arranged</w:t>
            </w:r>
            <w:r w:rsidR="00D3771C" w:rsidRPr="00D3771C">
              <w:t>. When appropriate, the coordinated disconnection of service may occur between 5:00 PM and 7:00 AM CPT.</w:t>
            </w:r>
          </w:p>
          <w:p w14:paraId="3001F872" w14:textId="77777777" w:rsidR="00D3771C" w:rsidRPr="00D3771C" w:rsidRDefault="00D3771C" w:rsidP="00D3771C"/>
          <w:p w14:paraId="56A50980" w14:textId="77777777" w:rsidR="00D3771C" w:rsidRPr="00D3771C" w:rsidRDefault="00D3771C" w:rsidP="00D3771C">
            <w:r w:rsidRPr="00D3771C">
              <w:t>LP&amp;L shall not charge Competitive Retailer for performance of the service if LP&amp;L initiates disconnection for non-payment.</w:t>
            </w:r>
          </w:p>
          <w:p w14:paraId="146A5669" w14:textId="77777777" w:rsidR="00D3771C" w:rsidRPr="00D3771C" w:rsidRDefault="00D3771C" w:rsidP="00D3771C"/>
          <w:p w14:paraId="4E81A4A1" w14:textId="77777777" w:rsidR="00D3771C" w:rsidRPr="00D3771C" w:rsidRDefault="00D3771C" w:rsidP="00D3771C">
            <w:r w:rsidRPr="00D3771C">
              <w:rPr>
                <w:b/>
              </w:rPr>
              <w:t>Disconnection at Meter</w:t>
            </w:r>
          </w:p>
          <w:p w14:paraId="5E958DF3" w14:textId="29895F3A" w:rsidR="00D3771C" w:rsidRPr="00D3771C" w:rsidRDefault="00D3771C" w:rsidP="00931C43">
            <w:r w:rsidRPr="00D3771C">
              <w:t>Subject to the restrictions in this Tariff, Competitive Retailer may submit an order requesting LP&amp;L to disconnect service to a Customer’s Point of Delivery due to non-payment on either: (1) the date the order is received;</w:t>
            </w:r>
          </w:p>
        </w:tc>
        <w:tc>
          <w:tcPr>
            <w:tcW w:w="1793" w:type="dxa"/>
            <w:tcBorders>
              <w:top w:val="single" w:sz="6" w:space="0" w:color="000000"/>
              <w:left w:val="single" w:sz="6" w:space="0" w:color="000000"/>
              <w:bottom w:val="single" w:sz="6" w:space="0" w:color="000000"/>
              <w:right w:val="single" w:sz="6" w:space="0" w:color="000000"/>
            </w:tcBorders>
          </w:tcPr>
          <w:p w14:paraId="2A739ED6" w14:textId="77777777" w:rsidR="00D3771C" w:rsidRPr="00D3771C" w:rsidRDefault="00D3771C" w:rsidP="00D3771C"/>
        </w:tc>
      </w:tr>
    </w:tbl>
    <w:p w14:paraId="3509123A" w14:textId="77777777" w:rsidR="00D3771C" w:rsidRPr="00D3771C" w:rsidRDefault="00D3771C" w:rsidP="00D3771C">
      <w:pPr>
        <w:sectPr w:rsidR="00D3771C" w:rsidRPr="00D3771C">
          <w:pgSz w:w="12240" w:h="15840"/>
          <w:pgMar w:top="1360" w:right="700" w:bottom="1020" w:left="780" w:header="0" w:footer="823" w:gutter="0"/>
          <w:cols w:space="720"/>
        </w:sectPr>
      </w:pPr>
    </w:p>
    <w:p w14:paraId="380D186F"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4793AA43" w14:textId="77777777" w:rsidTr="00D3771C">
        <w:trPr>
          <w:trHeight w:hRule="exact" w:val="566"/>
        </w:trPr>
        <w:tc>
          <w:tcPr>
            <w:tcW w:w="1718" w:type="dxa"/>
            <w:tcBorders>
              <w:top w:val="single" w:sz="6" w:space="0" w:color="000000"/>
              <w:left w:val="single" w:sz="6" w:space="0" w:color="000000"/>
              <w:bottom w:val="single" w:sz="6" w:space="0" w:color="000000"/>
              <w:right w:val="single" w:sz="6" w:space="0" w:color="000000"/>
            </w:tcBorders>
          </w:tcPr>
          <w:p w14:paraId="696F1A3C" w14:textId="77777777" w:rsidR="00D3771C" w:rsidRPr="00D3771C" w:rsidRDefault="00D3771C" w:rsidP="00D3771C">
            <w:r w:rsidRPr="00D3771C">
              <w:rPr>
                <w:b/>
              </w:rPr>
              <w:t>Charge No.</w:t>
            </w:r>
          </w:p>
        </w:tc>
        <w:tc>
          <w:tcPr>
            <w:tcW w:w="7032" w:type="dxa"/>
            <w:tcBorders>
              <w:top w:val="single" w:sz="6" w:space="0" w:color="000000"/>
              <w:left w:val="single" w:sz="6" w:space="0" w:color="000000"/>
              <w:bottom w:val="single" w:sz="6" w:space="0" w:color="000000"/>
              <w:right w:val="single" w:sz="6" w:space="0" w:color="000000"/>
            </w:tcBorders>
          </w:tcPr>
          <w:p w14:paraId="664E6DAD" w14:textId="77777777" w:rsidR="00D3771C" w:rsidRPr="00D3771C" w:rsidRDefault="00D3771C" w:rsidP="00D3771C">
            <w:r w:rsidRPr="00D3771C">
              <w:rPr>
                <w:b/>
              </w:rPr>
              <w:t>Name and Description</w:t>
            </w:r>
          </w:p>
        </w:tc>
        <w:tc>
          <w:tcPr>
            <w:tcW w:w="1793" w:type="dxa"/>
            <w:tcBorders>
              <w:top w:val="single" w:sz="6" w:space="0" w:color="000000"/>
              <w:left w:val="single" w:sz="6" w:space="0" w:color="000000"/>
              <w:bottom w:val="single" w:sz="6" w:space="0" w:color="000000"/>
              <w:right w:val="single" w:sz="6" w:space="0" w:color="000000"/>
            </w:tcBorders>
          </w:tcPr>
          <w:p w14:paraId="69D265AE" w14:textId="77777777" w:rsidR="00D3771C" w:rsidRPr="00D3771C" w:rsidRDefault="00D3771C" w:rsidP="00D3771C">
            <w:r w:rsidRPr="00D3771C">
              <w:rPr>
                <w:b/>
              </w:rPr>
              <w:t>Amount</w:t>
            </w:r>
          </w:p>
        </w:tc>
      </w:tr>
      <w:tr w:rsidR="00D3771C" w:rsidRPr="00D3771C" w14:paraId="556A2550" w14:textId="77777777" w:rsidTr="00D3771C">
        <w:trPr>
          <w:trHeight w:hRule="exact" w:val="8813"/>
        </w:trPr>
        <w:tc>
          <w:tcPr>
            <w:tcW w:w="1718" w:type="dxa"/>
            <w:tcBorders>
              <w:top w:val="single" w:sz="6" w:space="0" w:color="000000"/>
              <w:left w:val="single" w:sz="6" w:space="0" w:color="000000"/>
              <w:bottom w:val="single" w:sz="6" w:space="0" w:color="000000"/>
              <w:right w:val="single" w:sz="6" w:space="0" w:color="000000"/>
            </w:tcBorders>
          </w:tcPr>
          <w:p w14:paraId="06F7B551" w14:textId="77777777" w:rsidR="00D3771C" w:rsidRPr="00D3771C" w:rsidRDefault="00D3771C" w:rsidP="00D3771C"/>
        </w:tc>
        <w:tc>
          <w:tcPr>
            <w:tcW w:w="7032" w:type="dxa"/>
            <w:tcBorders>
              <w:top w:val="single" w:sz="6" w:space="0" w:color="000000"/>
              <w:left w:val="single" w:sz="6" w:space="0" w:color="000000"/>
              <w:bottom w:val="single" w:sz="6" w:space="0" w:color="000000"/>
              <w:right w:val="single" w:sz="6" w:space="0" w:color="000000"/>
            </w:tcBorders>
          </w:tcPr>
          <w:p w14:paraId="67F3AA42" w14:textId="77777777" w:rsidR="00D3771C" w:rsidRPr="00D3771C" w:rsidRDefault="00D3771C" w:rsidP="00D3771C">
            <w:r w:rsidRPr="00D3771C">
              <w:t>or (2) a specified future date.</w:t>
            </w:r>
          </w:p>
          <w:p w14:paraId="09D78AE9" w14:textId="77777777" w:rsidR="00D3771C" w:rsidRPr="00D3771C" w:rsidRDefault="00D3771C" w:rsidP="00D3771C"/>
          <w:p w14:paraId="2CF8B375" w14:textId="77777777" w:rsidR="00D3771C" w:rsidRPr="00D3771C" w:rsidRDefault="00D3771C" w:rsidP="00D3771C">
            <w:r w:rsidRPr="00D3771C">
              <w:t>LP&amp;L shall complete performance of a same-day service order within two hours of LP&amp;L’s receipt of the order, provided LP&amp;L receives the order by 3:00 PM CPT on a Business Day. If LP&amp;L receives an order for same-day service after 3:00 PM CPT on a Business Day, or on a day that is not a Business Day, it shall complete performance of the service by 9:00 AM CPT on the next Business Day.</w:t>
            </w:r>
          </w:p>
          <w:p w14:paraId="5C096CCA" w14:textId="77777777" w:rsidR="00D3771C" w:rsidRPr="00D3771C" w:rsidRDefault="00D3771C" w:rsidP="00D3771C"/>
          <w:p w14:paraId="709F60B0" w14:textId="77777777" w:rsidR="00D3771C" w:rsidRPr="00D3771C" w:rsidRDefault="00D3771C" w:rsidP="00D3771C">
            <w:r w:rsidRPr="00D3771C">
              <w:t>LP&amp;L shall complete performance of a future-dated service disconnection order by 9:00 AM CPT on the requested date, provided: (1) LP&amp;L receives the order by 11:59:59 PM CPT on the day preceding the requested date; and (2) the requested date is a Business Day. If LP&amp;L receives an order for future-dated service in which the requested date is not a Business Day, LP&amp;L shall complete performance of the service by 9:00 AM CPT on the first Business Day following the requested date.</w:t>
            </w:r>
          </w:p>
          <w:p w14:paraId="2D4D41F1" w14:textId="77777777" w:rsidR="00D3771C" w:rsidRPr="00D3771C" w:rsidRDefault="00D3771C" w:rsidP="00D3771C"/>
          <w:p w14:paraId="07E773BA" w14:textId="77777777" w:rsidR="00D3771C" w:rsidRPr="00FD526F" w:rsidRDefault="00D3771C" w:rsidP="00D3771C">
            <w:pPr>
              <w:rPr>
                <w:b/>
              </w:rPr>
            </w:pPr>
            <w:r w:rsidRPr="00FD526F">
              <w:rPr>
                <w:b/>
              </w:rPr>
              <w:t>Disconnection at Premium Location (e.g., pole, weatherhead, secondary box)</w:t>
            </w:r>
          </w:p>
          <w:p w14:paraId="554F4A63" w14:textId="77777777" w:rsidR="00D3771C" w:rsidRPr="00D3771C" w:rsidRDefault="00D3771C" w:rsidP="00D3771C"/>
          <w:p w14:paraId="5DE58B0F" w14:textId="77777777" w:rsidR="00D3771C" w:rsidRPr="00D3771C" w:rsidRDefault="00D3771C" w:rsidP="00D3771C">
            <w:r w:rsidRPr="00D3771C">
              <w:t>LP&amp;L shall complete performance of the order within three Business Days of the requested date, provided: (1) the requested date is a Business Day; (2) LP&amp;L receives the order by 5:00 PM CPT on a Business Day; and (3) the order is received at least two Business Days before the requested date.</w:t>
            </w:r>
          </w:p>
          <w:p w14:paraId="4A14A926" w14:textId="77777777" w:rsidR="00D3771C" w:rsidRPr="00D3771C" w:rsidRDefault="00D3771C" w:rsidP="00D3771C"/>
          <w:p w14:paraId="15A9E376" w14:textId="77777777" w:rsidR="00D3771C" w:rsidRPr="00D3771C" w:rsidRDefault="00D3771C" w:rsidP="00D3771C">
            <w:r w:rsidRPr="00D3771C">
              <w:t>If the requested date is not a Business Day, LP&amp;L shall treat the next Business Day as the requested date.</w:t>
            </w:r>
          </w:p>
          <w:p w14:paraId="3187D260" w14:textId="77777777" w:rsidR="00D3771C" w:rsidRPr="00D3771C" w:rsidRDefault="00D3771C" w:rsidP="00D3771C"/>
          <w:p w14:paraId="429E82AB" w14:textId="77777777" w:rsidR="00D3771C" w:rsidRPr="00D3771C" w:rsidRDefault="00D3771C" w:rsidP="00D3771C">
            <w:r w:rsidRPr="00D3771C">
              <w:t>LP&amp;L may treat an order received after 5:00 PM CPT on a Business Day, or on a day that is not a Business Day, as received by 5:00 PM CPT on the next Business Day.</w:t>
            </w:r>
          </w:p>
          <w:p w14:paraId="5607B323" w14:textId="77777777" w:rsidR="00D3771C" w:rsidRPr="00D3771C" w:rsidRDefault="00D3771C" w:rsidP="00D3771C"/>
          <w:p w14:paraId="00701777" w14:textId="77777777" w:rsidR="00D3771C" w:rsidRPr="00D3771C" w:rsidRDefault="00D3771C" w:rsidP="00D3771C">
            <w:r w:rsidRPr="00D3771C">
              <w:t>If the order is received by LP&amp;L less than two Business Days prior to the requested date, LP&amp;L shall complete performance of the service within four Business Days after the date the order is received.</w:t>
            </w:r>
          </w:p>
        </w:tc>
        <w:tc>
          <w:tcPr>
            <w:tcW w:w="1793" w:type="dxa"/>
            <w:tcBorders>
              <w:top w:val="single" w:sz="6" w:space="0" w:color="000000"/>
              <w:left w:val="single" w:sz="6" w:space="0" w:color="000000"/>
              <w:bottom w:val="single" w:sz="6" w:space="0" w:color="000000"/>
              <w:right w:val="single" w:sz="6" w:space="0" w:color="000000"/>
            </w:tcBorders>
          </w:tcPr>
          <w:p w14:paraId="6740EA39" w14:textId="77777777" w:rsidR="00D3771C" w:rsidRPr="00D3771C" w:rsidRDefault="00D3771C" w:rsidP="00D3771C"/>
          <w:p w14:paraId="40667D2D" w14:textId="77777777" w:rsidR="00D3771C" w:rsidRPr="00D3771C" w:rsidRDefault="00D3771C" w:rsidP="00D3771C"/>
          <w:p w14:paraId="36DCFEF1" w14:textId="77777777" w:rsidR="00D3771C" w:rsidRPr="00D3771C" w:rsidRDefault="00D3771C" w:rsidP="00D3771C"/>
          <w:p w14:paraId="572D23FD" w14:textId="77777777" w:rsidR="00D3771C" w:rsidRPr="00D3771C" w:rsidRDefault="00D3771C" w:rsidP="00D3771C"/>
          <w:p w14:paraId="79CA82D7" w14:textId="77777777" w:rsidR="00D3771C" w:rsidRPr="00D3771C" w:rsidRDefault="00D3771C" w:rsidP="00D3771C"/>
          <w:p w14:paraId="541AA449" w14:textId="01C75EF6" w:rsidR="00D3771C" w:rsidRPr="00D3771C" w:rsidRDefault="00D3771C" w:rsidP="00D3771C">
            <w:r w:rsidRPr="00D3771C">
              <w:t>$30.00</w:t>
            </w:r>
          </w:p>
          <w:p w14:paraId="1D1D628F" w14:textId="77777777" w:rsidR="00D3771C" w:rsidRPr="00D3771C" w:rsidRDefault="00D3771C" w:rsidP="00D3771C"/>
          <w:p w14:paraId="0B5AB9DB" w14:textId="77777777" w:rsidR="00D3771C" w:rsidRPr="00D3771C" w:rsidRDefault="00D3771C" w:rsidP="00D3771C"/>
          <w:p w14:paraId="3298B8FD" w14:textId="77777777" w:rsidR="00D3771C" w:rsidRPr="00D3771C" w:rsidRDefault="00D3771C" w:rsidP="00D3771C"/>
          <w:p w14:paraId="27FD7EC1" w14:textId="77777777" w:rsidR="00D3771C" w:rsidRPr="00D3771C" w:rsidRDefault="00D3771C" w:rsidP="00D3771C"/>
          <w:p w14:paraId="42F47879" w14:textId="77777777" w:rsidR="00D3771C" w:rsidRPr="00D3771C" w:rsidRDefault="00D3771C" w:rsidP="00D3771C"/>
          <w:p w14:paraId="37BE82F0" w14:textId="77777777" w:rsidR="00D3771C" w:rsidRPr="00D3771C" w:rsidRDefault="00D3771C" w:rsidP="00D3771C"/>
          <w:p w14:paraId="22B207E2" w14:textId="77777777" w:rsidR="00D3771C" w:rsidRPr="00D3771C" w:rsidRDefault="00D3771C" w:rsidP="00D3771C"/>
          <w:p w14:paraId="22E522A6" w14:textId="77777777" w:rsidR="00D3771C" w:rsidRPr="00D3771C" w:rsidRDefault="00D3771C" w:rsidP="00D3771C"/>
          <w:p w14:paraId="4B6F00F6" w14:textId="77777777" w:rsidR="00D3771C" w:rsidRPr="00D3771C" w:rsidRDefault="00D3771C" w:rsidP="00D3771C"/>
          <w:p w14:paraId="7C84C238" w14:textId="77777777" w:rsidR="00D3771C" w:rsidRPr="00D3771C" w:rsidRDefault="00D3771C" w:rsidP="00D3771C"/>
          <w:p w14:paraId="0C1BCAEB" w14:textId="77777777" w:rsidR="00D3771C" w:rsidRPr="00D3771C" w:rsidRDefault="00D3771C" w:rsidP="00D3771C"/>
          <w:p w14:paraId="2144547E" w14:textId="77777777" w:rsidR="00D3771C" w:rsidRPr="00D3771C" w:rsidRDefault="00D3771C" w:rsidP="00D3771C">
            <w:r w:rsidRPr="00D3771C">
              <w:t>$61.25</w:t>
            </w:r>
          </w:p>
        </w:tc>
      </w:tr>
      <w:tr w:rsidR="00D3771C" w:rsidRPr="00D3771C" w14:paraId="545AE096" w14:textId="77777777" w:rsidTr="00D3771C">
        <w:trPr>
          <w:trHeight w:hRule="exact" w:val="3557"/>
        </w:trPr>
        <w:tc>
          <w:tcPr>
            <w:tcW w:w="1718" w:type="dxa"/>
            <w:tcBorders>
              <w:top w:val="single" w:sz="6" w:space="0" w:color="000000"/>
              <w:left w:val="single" w:sz="6" w:space="0" w:color="000000"/>
              <w:bottom w:val="single" w:sz="6" w:space="0" w:color="000000"/>
              <w:right w:val="single" w:sz="6" w:space="0" w:color="000000"/>
            </w:tcBorders>
          </w:tcPr>
          <w:p w14:paraId="64264919" w14:textId="77777777" w:rsidR="00D3771C" w:rsidRPr="00D3771C" w:rsidRDefault="00D3771C" w:rsidP="00D3771C"/>
          <w:p w14:paraId="2BCF3886" w14:textId="77777777" w:rsidR="00D3771C" w:rsidRPr="00D3771C" w:rsidRDefault="00D3771C" w:rsidP="00D3771C">
            <w:r w:rsidRPr="00D3771C">
              <w:t>(6)</w:t>
            </w:r>
          </w:p>
        </w:tc>
        <w:tc>
          <w:tcPr>
            <w:tcW w:w="7032" w:type="dxa"/>
            <w:tcBorders>
              <w:top w:val="single" w:sz="6" w:space="0" w:color="000000"/>
              <w:left w:val="single" w:sz="6" w:space="0" w:color="000000"/>
              <w:bottom w:val="single" w:sz="6" w:space="0" w:color="000000"/>
              <w:right w:val="single" w:sz="6" w:space="0" w:color="000000"/>
            </w:tcBorders>
          </w:tcPr>
          <w:p w14:paraId="47B82A7F" w14:textId="77777777" w:rsidR="00D3771C" w:rsidRPr="00D3771C" w:rsidRDefault="00D3771C" w:rsidP="00D3771C"/>
          <w:p w14:paraId="7F431E5A" w14:textId="77777777" w:rsidR="00D3771C" w:rsidRPr="00D3771C" w:rsidRDefault="00D3771C" w:rsidP="00D3771C">
            <w:r w:rsidRPr="00D3771C">
              <w:rPr>
                <w:b/>
              </w:rPr>
              <w:t>Reconnection After Disconnection for Non-Payment of Charges (DNP)</w:t>
            </w:r>
          </w:p>
          <w:p w14:paraId="4CF06931" w14:textId="2098AE2C" w:rsidR="00D3771C" w:rsidRPr="00D3771C" w:rsidRDefault="00D3771C" w:rsidP="00D3771C">
            <w:r w:rsidRPr="00D3771C">
              <w:t>This service restarts Delivery to Customer’s Point of Delivery after discontinuance due to Customer’s non-payment of charges billed by Competitive Retailer or LP&amp;L.</w:t>
            </w:r>
          </w:p>
          <w:p w14:paraId="3E005870" w14:textId="77777777" w:rsidR="00D3771C" w:rsidRPr="00D3771C" w:rsidRDefault="00D3771C" w:rsidP="00D3771C"/>
          <w:p w14:paraId="2E4DA026" w14:textId="483C262D" w:rsidR="00D3771C" w:rsidRPr="00D3771C" w:rsidRDefault="00D3771C" w:rsidP="00D3771C">
            <w:r w:rsidRPr="00D3771C">
              <w:t xml:space="preserve">For Premises where Competitive Retailer provides prepaid service to Customer, LP&amp;L shall complete performance of the service within </w:t>
            </w:r>
            <w:r w:rsidR="00E13862">
              <w:t>two</w:t>
            </w:r>
            <w:r w:rsidR="00E13862" w:rsidRPr="00D3771C">
              <w:t xml:space="preserve"> </w:t>
            </w:r>
            <w:r w:rsidRPr="00D3771C">
              <w:t>hour</w:t>
            </w:r>
            <w:r w:rsidR="00E13862">
              <w:t>s</w:t>
            </w:r>
            <w:r w:rsidRPr="00D3771C">
              <w:t xml:space="preserve"> of LP&amp;L’s receipt of order.</w:t>
            </w:r>
          </w:p>
          <w:p w14:paraId="73059503" w14:textId="77777777" w:rsidR="00D3771C" w:rsidRPr="00D3771C" w:rsidRDefault="00D3771C" w:rsidP="00D3771C"/>
          <w:p w14:paraId="383291AC" w14:textId="77777777" w:rsidR="00D3771C" w:rsidRPr="00D3771C" w:rsidRDefault="00D3771C" w:rsidP="00D3771C">
            <w:r w:rsidRPr="00D3771C">
              <w:t>LP&amp;L shall not charge Competitive Retailer for performance of the service if LP&amp;L restarts Delivery after LP&amp;L-initiated disconnection for non-payment.</w:t>
            </w:r>
          </w:p>
        </w:tc>
        <w:tc>
          <w:tcPr>
            <w:tcW w:w="1793" w:type="dxa"/>
            <w:tcBorders>
              <w:top w:val="single" w:sz="6" w:space="0" w:color="000000"/>
              <w:left w:val="single" w:sz="6" w:space="0" w:color="000000"/>
              <w:bottom w:val="single" w:sz="6" w:space="0" w:color="000000"/>
              <w:right w:val="single" w:sz="6" w:space="0" w:color="000000"/>
            </w:tcBorders>
          </w:tcPr>
          <w:p w14:paraId="070B3773" w14:textId="77777777" w:rsidR="00D3771C" w:rsidRPr="00D3771C" w:rsidRDefault="00D3771C" w:rsidP="00D3771C"/>
        </w:tc>
      </w:tr>
    </w:tbl>
    <w:p w14:paraId="3D66C1F8" w14:textId="77777777" w:rsidR="00D3771C" w:rsidRPr="00D3771C" w:rsidRDefault="00D3771C" w:rsidP="00D3771C">
      <w:pPr>
        <w:sectPr w:rsidR="00D3771C" w:rsidRPr="00D3771C">
          <w:pgSz w:w="12240" w:h="15840"/>
          <w:pgMar w:top="1360" w:right="700" w:bottom="1020" w:left="780" w:header="0" w:footer="823" w:gutter="0"/>
          <w:cols w:space="720"/>
        </w:sectPr>
      </w:pPr>
    </w:p>
    <w:p w14:paraId="2A2C1B04" w14:textId="77777777" w:rsidR="00D3771C" w:rsidRPr="00D3771C" w:rsidRDefault="00D3771C" w:rsidP="00D3771C"/>
    <w:tbl>
      <w:tblPr>
        <w:tblW w:w="0" w:type="auto"/>
        <w:tblInd w:w="102" w:type="dxa"/>
        <w:tblLayout w:type="fixed"/>
        <w:tblCellMar>
          <w:left w:w="0" w:type="dxa"/>
          <w:right w:w="0" w:type="dxa"/>
        </w:tblCellMar>
        <w:tblLook w:val="01E0" w:firstRow="1" w:lastRow="1" w:firstColumn="1" w:lastColumn="1" w:noHBand="0" w:noVBand="0"/>
      </w:tblPr>
      <w:tblGrid>
        <w:gridCol w:w="1718"/>
        <w:gridCol w:w="7032"/>
        <w:gridCol w:w="1796"/>
      </w:tblGrid>
      <w:tr w:rsidR="00D3771C" w:rsidRPr="00D3771C" w14:paraId="415EA469" w14:textId="77777777" w:rsidTr="00D3771C">
        <w:trPr>
          <w:trHeight w:hRule="exact" w:val="566"/>
        </w:trPr>
        <w:tc>
          <w:tcPr>
            <w:tcW w:w="1718" w:type="dxa"/>
            <w:tcBorders>
              <w:top w:val="single" w:sz="5" w:space="0" w:color="000000"/>
              <w:left w:val="single" w:sz="5" w:space="0" w:color="000000"/>
              <w:bottom w:val="single" w:sz="5" w:space="0" w:color="000000"/>
              <w:right w:val="single" w:sz="5" w:space="0" w:color="000000"/>
            </w:tcBorders>
          </w:tcPr>
          <w:p w14:paraId="79152CB6" w14:textId="77777777" w:rsidR="00D3771C" w:rsidRPr="00D3771C" w:rsidRDefault="00D3771C" w:rsidP="00D3771C">
            <w:r w:rsidRPr="00D3771C">
              <w:rPr>
                <w:b/>
              </w:rPr>
              <w:t>Charge No.</w:t>
            </w:r>
          </w:p>
        </w:tc>
        <w:tc>
          <w:tcPr>
            <w:tcW w:w="7032" w:type="dxa"/>
            <w:tcBorders>
              <w:top w:val="single" w:sz="5" w:space="0" w:color="000000"/>
              <w:left w:val="single" w:sz="5" w:space="0" w:color="000000"/>
              <w:bottom w:val="single" w:sz="5" w:space="0" w:color="000000"/>
              <w:right w:val="single" w:sz="5" w:space="0" w:color="000000"/>
            </w:tcBorders>
          </w:tcPr>
          <w:p w14:paraId="3C612E2A" w14:textId="77777777" w:rsidR="00D3771C" w:rsidRPr="00D3771C" w:rsidRDefault="00D3771C" w:rsidP="00D3771C">
            <w:r w:rsidRPr="00D3771C">
              <w:rPr>
                <w:b/>
              </w:rPr>
              <w:t>Name and Description</w:t>
            </w:r>
          </w:p>
        </w:tc>
        <w:tc>
          <w:tcPr>
            <w:tcW w:w="1795" w:type="dxa"/>
            <w:tcBorders>
              <w:top w:val="single" w:sz="5" w:space="0" w:color="000000"/>
              <w:left w:val="single" w:sz="5" w:space="0" w:color="000000"/>
              <w:bottom w:val="single" w:sz="5" w:space="0" w:color="000000"/>
              <w:right w:val="single" w:sz="5" w:space="0" w:color="000000"/>
            </w:tcBorders>
          </w:tcPr>
          <w:p w14:paraId="7734D865" w14:textId="77777777" w:rsidR="00D3771C" w:rsidRPr="00D3771C" w:rsidRDefault="00D3771C" w:rsidP="00D3771C">
            <w:r w:rsidRPr="00D3771C">
              <w:rPr>
                <w:b/>
              </w:rPr>
              <w:t>Amount</w:t>
            </w:r>
          </w:p>
        </w:tc>
      </w:tr>
      <w:tr w:rsidR="00D3771C" w:rsidRPr="00D3771C" w14:paraId="78401BBB" w14:textId="77777777" w:rsidTr="000165E5">
        <w:trPr>
          <w:trHeight w:hRule="exact" w:val="10523"/>
        </w:trPr>
        <w:tc>
          <w:tcPr>
            <w:tcW w:w="1718" w:type="dxa"/>
            <w:tcBorders>
              <w:top w:val="single" w:sz="5" w:space="0" w:color="000000"/>
              <w:left w:val="single" w:sz="5" w:space="0" w:color="000000"/>
              <w:bottom w:val="single" w:sz="5" w:space="0" w:color="000000"/>
              <w:right w:val="single" w:sz="5" w:space="0" w:color="000000"/>
            </w:tcBorders>
          </w:tcPr>
          <w:p w14:paraId="66D62496" w14:textId="77777777" w:rsidR="00D3771C" w:rsidRPr="00D3771C" w:rsidRDefault="00D3771C" w:rsidP="00D3771C"/>
        </w:tc>
        <w:tc>
          <w:tcPr>
            <w:tcW w:w="7032" w:type="dxa"/>
            <w:tcBorders>
              <w:top w:val="single" w:sz="5" w:space="0" w:color="000000"/>
              <w:left w:val="single" w:sz="5" w:space="0" w:color="000000"/>
              <w:bottom w:val="single" w:sz="5" w:space="0" w:color="000000"/>
              <w:right w:val="single" w:sz="5" w:space="0" w:color="000000"/>
            </w:tcBorders>
          </w:tcPr>
          <w:p w14:paraId="40468388" w14:textId="77777777" w:rsidR="00D3771C" w:rsidRPr="00D3771C" w:rsidRDefault="00D3771C" w:rsidP="00D3771C"/>
          <w:p w14:paraId="6C30C79A" w14:textId="77777777" w:rsidR="00D3771C" w:rsidRPr="00D3771C" w:rsidRDefault="00D3771C" w:rsidP="00D3771C">
            <w:r w:rsidRPr="00D3771C">
              <w:t>Reconnection at Meter</w:t>
            </w:r>
          </w:p>
          <w:p w14:paraId="26665EED" w14:textId="77777777" w:rsidR="00D3771C" w:rsidRPr="00D3771C" w:rsidRDefault="00D3771C" w:rsidP="00D3771C"/>
          <w:p w14:paraId="405466DD" w14:textId="77777777" w:rsidR="00D3771C" w:rsidRPr="00D3771C" w:rsidRDefault="00D3771C" w:rsidP="00D3771C">
            <w:r w:rsidRPr="00D3771C">
              <w:t>LP&amp;L shall complete performance of the service within two hours of LP&amp;L’s receipt of order.</w:t>
            </w:r>
          </w:p>
          <w:p w14:paraId="00FB120B" w14:textId="77777777" w:rsidR="00D3771C" w:rsidRPr="00D3771C" w:rsidRDefault="00D3771C" w:rsidP="00D3771C"/>
          <w:p w14:paraId="3AEFD6BC" w14:textId="77777777" w:rsidR="00D3771C" w:rsidRPr="00D3771C" w:rsidRDefault="00D3771C" w:rsidP="00D3771C">
            <w:r w:rsidRPr="00D3771C">
              <w:t>Reconnection at Premium Location (e.g., pole, weatherhead, secondary box, etc.)</w:t>
            </w:r>
          </w:p>
          <w:p w14:paraId="1E0DC09E" w14:textId="77777777" w:rsidR="00D3771C" w:rsidRPr="00D3771C" w:rsidRDefault="00D3771C" w:rsidP="00D3771C"/>
          <w:p w14:paraId="10A335EF" w14:textId="77777777" w:rsidR="00D3771C" w:rsidRPr="00D3771C" w:rsidRDefault="00D3771C" w:rsidP="00D3771C">
            <w:r w:rsidRPr="00D3771C">
              <w:t>LP&amp;L shall complete performance of standard reconnection service on the date LP&amp;L receives the order, provided LP&amp;L receives the order by 2:00 PM CPT on a Business Day.</w:t>
            </w:r>
          </w:p>
          <w:p w14:paraId="6058BEB4" w14:textId="77777777" w:rsidR="00D3771C" w:rsidRPr="00D3771C" w:rsidRDefault="00D3771C" w:rsidP="00D3771C"/>
          <w:p w14:paraId="4798F806" w14:textId="77777777" w:rsidR="00D3771C" w:rsidRPr="00D3771C" w:rsidRDefault="00D3771C" w:rsidP="00D3771C">
            <w:r w:rsidRPr="00D3771C">
              <w:t>If the order is received after 2:00 PM CPT on a Business Day, LP&amp;L shall complete performance of the standard service on the same date if possible, but no later than the close of LP&amp;L’s next Field Operational Day.</w:t>
            </w:r>
          </w:p>
          <w:p w14:paraId="526FE8F4" w14:textId="77777777" w:rsidR="00D3771C" w:rsidRPr="00D3771C" w:rsidRDefault="00D3771C" w:rsidP="00D3771C"/>
          <w:p w14:paraId="2A48AC43" w14:textId="77777777" w:rsidR="00D3771C" w:rsidRPr="00D3771C" w:rsidRDefault="00D3771C" w:rsidP="00D3771C">
            <w:r w:rsidRPr="00D3771C">
              <w:t>LP&amp;L shall treat an order for standard reconnection service received after 7:00 PM CPT, or on a day that is not a Business Day, as received at 8:00 AM CPT on the next Business Day.</w:t>
            </w:r>
          </w:p>
          <w:p w14:paraId="41055517" w14:textId="77777777" w:rsidR="00D3771C" w:rsidRPr="00D3771C" w:rsidRDefault="00D3771C" w:rsidP="00D3771C"/>
          <w:p w14:paraId="049E2987" w14:textId="77777777" w:rsidR="00D3771C" w:rsidRPr="00D3771C" w:rsidRDefault="00D3771C" w:rsidP="00D3771C">
            <w:r w:rsidRPr="00D3771C">
              <w:t>LP&amp;L shall complete performance of same-day reconnection service on date LP&amp;L receives the order, provided LP&amp;L receives the order by 5:00 PM CPT on a Business Day. If the order is received by LP&amp;L after 5:00 PM CPT on a Business Day, or on a day that is not a Business Day, LP&amp;L shall complete performance of the service no later than the close of LP&amp;L’s next Field Operational Day.</w:t>
            </w:r>
          </w:p>
          <w:p w14:paraId="42ABCF2C" w14:textId="77777777" w:rsidR="00D3771C" w:rsidRPr="00D3771C" w:rsidRDefault="00D3771C" w:rsidP="00D3771C"/>
          <w:p w14:paraId="5437AE7D" w14:textId="10EB2500" w:rsidR="00D3771C" w:rsidRPr="00D3771C" w:rsidRDefault="00913ACA" w:rsidP="00D3771C">
            <w:r>
              <w:t>Absent exigent circumstances</w:t>
            </w:r>
            <w:r w:rsidR="00E13862">
              <w:t>, including but not limited to damage to Customer’s Installation</w:t>
            </w:r>
            <w:r>
              <w:t xml:space="preserve">, </w:t>
            </w:r>
            <w:r w:rsidR="00D3771C" w:rsidRPr="00D3771C">
              <w:t xml:space="preserve">LP&amp;L </w:t>
            </w:r>
            <w:r>
              <w:t xml:space="preserve">shall use all reasonable efforts to </w:t>
            </w:r>
            <w:r w:rsidR="00D3771C" w:rsidRPr="00D3771C">
              <w:t>reconnect service within 48 hours after receipt of an order for reconnection service. However, if this requirement results in the reconnection being performed on a day that is not a Business Day, the appropriate Weekend or Holiday charge shall apply.</w:t>
            </w:r>
          </w:p>
          <w:p w14:paraId="772DD3A3" w14:textId="77777777" w:rsidR="00D3771C" w:rsidRPr="00D3771C" w:rsidRDefault="00D3771C" w:rsidP="00D3771C">
            <w:pPr>
              <w:numPr>
                <w:ilvl w:val="0"/>
                <w:numId w:val="60"/>
              </w:numPr>
            </w:pPr>
            <w:r w:rsidRPr="00D3771C">
              <w:t>Standard Reconnect</w:t>
            </w:r>
          </w:p>
          <w:p w14:paraId="341D1970" w14:textId="77777777" w:rsidR="00D3771C" w:rsidRPr="00D3771C" w:rsidRDefault="00D3771C" w:rsidP="00D3771C"/>
          <w:p w14:paraId="5B65B607" w14:textId="77777777" w:rsidR="00D3771C" w:rsidRPr="00D3771C" w:rsidRDefault="00D3771C" w:rsidP="00D3771C">
            <w:pPr>
              <w:numPr>
                <w:ilvl w:val="0"/>
                <w:numId w:val="60"/>
              </w:numPr>
            </w:pPr>
            <w:r w:rsidRPr="00D3771C">
              <w:t>Same Day Reconnect</w:t>
            </w:r>
          </w:p>
          <w:p w14:paraId="68050A4D" w14:textId="77777777" w:rsidR="00D3771C" w:rsidRPr="00D3771C" w:rsidRDefault="00D3771C" w:rsidP="00D3771C"/>
          <w:p w14:paraId="24690B0F" w14:textId="77777777" w:rsidR="00D3771C" w:rsidRPr="00D3771C" w:rsidRDefault="00D3771C" w:rsidP="00D3771C">
            <w:pPr>
              <w:numPr>
                <w:ilvl w:val="0"/>
                <w:numId w:val="60"/>
              </w:numPr>
            </w:pPr>
            <w:r w:rsidRPr="00D3771C">
              <w:t>Weekend</w:t>
            </w:r>
          </w:p>
          <w:p w14:paraId="6CDA052E" w14:textId="77777777" w:rsidR="00D3771C" w:rsidRPr="00D3771C" w:rsidRDefault="00D3771C" w:rsidP="00D3771C"/>
          <w:p w14:paraId="0305A189" w14:textId="77777777" w:rsidR="00D3771C" w:rsidRPr="00D3771C" w:rsidRDefault="00D3771C" w:rsidP="00D3771C">
            <w:pPr>
              <w:numPr>
                <w:ilvl w:val="0"/>
                <w:numId w:val="60"/>
              </w:numPr>
            </w:pPr>
            <w:r w:rsidRPr="00D3771C">
              <w:t>Holiday</w:t>
            </w:r>
          </w:p>
        </w:tc>
        <w:tc>
          <w:tcPr>
            <w:tcW w:w="1795" w:type="dxa"/>
            <w:tcBorders>
              <w:top w:val="single" w:sz="5" w:space="0" w:color="000000"/>
              <w:left w:val="single" w:sz="5" w:space="0" w:color="000000"/>
              <w:bottom w:val="single" w:sz="5" w:space="0" w:color="000000"/>
              <w:right w:val="single" w:sz="5" w:space="0" w:color="000000"/>
            </w:tcBorders>
          </w:tcPr>
          <w:p w14:paraId="0A12C6EF" w14:textId="77777777" w:rsidR="00D3771C" w:rsidRPr="00D3771C" w:rsidRDefault="00D3771C" w:rsidP="00D3771C"/>
          <w:p w14:paraId="0D668137" w14:textId="77777777" w:rsidR="00D3771C" w:rsidRPr="00D3771C" w:rsidRDefault="00D3771C" w:rsidP="00D3771C"/>
          <w:p w14:paraId="3077E2E7" w14:textId="77777777" w:rsidR="00D3771C" w:rsidRPr="00D3771C" w:rsidRDefault="00D3771C" w:rsidP="00D3771C"/>
          <w:p w14:paraId="024890E6" w14:textId="77777777" w:rsidR="00D3771C" w:rsidRPr="00D3771C" w:rsidRDefault="00D3771C" w:rsidP="00D3771C"/>
          <w:p w14:paraId="34EB82A3" w14:textId="77777777" w:rsidR="00D3771C" w:rsidRPr="00D3771C" w:rsidRDefault="00D3771C" w:rsidP="00D3771C"/>
          <w:p w14:paraId="49FF7674" w14:textId="77777777" w:rsidR="00D3771C" w:rsidRPr="00D3771C" w:rsidRDefault="00D3771C" w:rsidP="00D3771C"/>
          <w:p w14:paraId="6870210F" w14:textId="77777777" w:rsidR="00D3771C" w:rsidRPr="00D3771C" w:rsidRDefault="00D3771C" w:rsidP="00D3771C"/>
          <w:p w14:paraId="30B12799" w14:textId="77777777" w:rsidR="00D3771C" w:rsidRPr="00D3771C" w:rsidRDefault="00D3771C" w:rsidP="00D3771C"/>
          <w:p w14:paraId="1748E8AF" w14:textId="77777777" w:rsidR="00D3771C" w:rsidRPr="00D3771C" w:rsidRDefault="00D3771C" w:rsidP="00D3771C"/>
          <w:p w14:paraId="63133BB7" w14:textId="77777777" w:rsidR="00D3771C" w:rsidRPr="00D3771C" w:rsidRDefault="00D3771C" w:rsidP="00D3771C"/>
          <w:p w14:paraId="73E6D9E2" w14:textId="77777777" w:rsidR="00D3771C" w:rsidRPr="00D3771C" w:rsidRDefault="00D3771C" w:rsidP="00D3771C"/>
          <w:p w14:paraId="7A419D59" w14:textId="77777777" w:rsidR="00D3771C" w:rsidRPr="00D3771C" w:rsidRDefault="00D3771C" w:rsidP="00D3771C"/>
          <w:p w14:paraId="423E4F0D" w14:textId="77777777" w:rsidR="00D3771C" w:rsidRPr="00D3771C" w:rsidRDefault="00D3771C" w:rsidP="00D3771C"/>
          <w:p w14:paraId="6B6B78F7" w14:textId="77777777" w:rsidR="00D3771C" w:rsidRPr="00D3771C" w:rsidRDefault="00D3771C" w:rsidP="00D3771C"/>
          <w:p w14:paraId="150C945E" w14:textId="77777777" w:rsidR="00D3771C" w:rsidRPr="00D3771C" w:rsidRDefault="00D3771C" w:rsidP="00D3771C"/>
          <w:p w14:paraId="1EA49EB6" w14:textId="77777777" w:rsidR="00D3771C" w:rsidRPr="00D3771C" w:rsidRDefault="00D3771C" w:rsidP="00D3771C"/>
          <w:p w14:paraId="2C696750" w14:textId="77777777" w:rsidR="00D3771C" w:rsidRPr="00D3771C" w:rsidRDefault="00D3771C" w:rsidP="00D3771C"/>
          <w:p w14:paraId="62AD2E91" w14:textId="77777777" w:rsidR="00D3771C" w:rsidRPr="00D3771C" w:rsidRDefault="00D3771C" w:rsidP="00D3771C"/>
          <w:p w14:paraId="28E06DF5" w14:textId="77777777" w:rsidR="00D3771C" w:rsidRPr="00D3771C" w:rsidRDefault="00D3771C" w:rsidP="00D3771C"/>
          <w:p w14:paraId="44E71E74" w14:textId="77777777" w:rsidR="00D3771C" w:rsidRPr="00D3771C" w:rsidRDefault="00D3771C" w:rsidP="00D3771C"/>
          <w:p w14:paraId="718828CC" w14:textId="77777777" w:rsidR="00D3771C" w:rsidRPr="00D3771C" w:rsidRDefault="00D3771C" w:rsidP="00D3771C"/>
          <w:p w14:paraId="0F920017" w14:textId="77777777" w:rsidR="00D3771C" w:rsidRPr="00D3771C" w:rsidRDefault="00D3771C" w:rsidP="00D3771C"/>
          <w:p w14:paraId="6F1A2E12" w14:textId="77777777" w:rsidR="00D3771C" w:rsidRPr="00D3771C" w:rsidRDefault="00D3771C" w:rsidP="00D3771C"/>
          <w:p w14:paraId="5A665FD3" w14:textId="77777777" w:rsidR="00D3771C" w:rsidRPr="00D3771C" w:rsidRDefault="00D3771C" w:rsidP="00D3771C"/>
          <w:p w14:paraId="24770216" w14:textId="77777777" w:rsidR="00D3771C" w:rsidRPr="00D3771C" w:rsidRDefault="00D3771C" w:rsidP="00D3771C"/>
          <w:p w14:paraId="0497D712" w14:textId="77777777" w:rsidR="00D3771C" w:rsidRPr="00D3771C" w:rsidRDefault="00D3771C" w:rsidP="00D3771C"/>
          <w:p w14:paraId="50226F2E" w14:textId="77777777" w:rsidR="00D3771C" w:rsidRPr="00D3771C" w:rsidRDefault="00D3771C" w:rsidP="00D3771C"/>
          <w:p w14:paraId="541026E7" w14:textId="77777777" w:rsidR="00D3771C" w:rsidRPr="00D3771C" w:rsidRDefault="00D3771C" w:rsidP="00D3771C"/>
          <w:p w14:paraId="0AB15B0A" w14:textId="77777777" w:rsidR="00D3771C" w:rsidRPr="00D3771C" w:rsidRDefault="00D3771C" w:rsidP="00D3771C"/>
          <w:p w14:paraId="50FE506B" w14:textId="77777777" w:rsidR="00D3771C" w:rsidRPr="00D3771C" w:rsidRDefault="00D3771C" w:rsidP="00D3771C"/>
          <w:p w14:paraId="47600524" w14:textId="77777777" w:rsidR="00D3771C" w:rsidRPr="00D3771C" w:rsidRDefault="00D3771C" w:rsidP="00D3771C"/>
          <w:p w14:paraId="49B221F9" w14:textId="77777777" w:rsidR="00D3771C" w:rsidRPr="00D3771C" w:rsidRDefault="00D3771C" w:rsidP="00D3771C"/>
          <w:p w14:paraId="57C7EC15" w14:textId="77777777" w:rsidR="000165E5" w:rsidRDefault="000165E5" w:rsidP="00D3771C"/>
          <w:p w14:paraId="6D840342" w14:textId="77777777" w:rsidR="000165E5" w:rsidRDefault="000165E5" w:rsidP="00D3771C"/>
          <w:p w14:paraId="51CE3CE0" w14:textId="0E22F0FE" w:rsidR="00D3771C" w:rsidRPr="00D3771C" w:rsidRDefault="00D3771C" w:rsidP="00D3771C">
            <w:r w:rsidRPr="00D3771C">
              <w:t>$30.00</w:t>
            </w:r>
          </w:p>
          <w:p w14:paraId="70023B08" w14:textId="77777777" w:rsidR="00D3771C" w:rsidRPr="00D3771C" w:rsidRDefault="00D3771C" w:rsidP="00D3771C"/>
          <w:p w14:paraId="209FA40F" w14:textId="77777777" w:rsidR="00D3771C" w:rsidRPr="00D3771C" w:rsidRDefault="00D3771C" w:rsidP="00D3771C">
            <w:r w:rsidRPr="00D3771C">
              <w:t>$69.70</w:t>
            </w:r>
          </w:p>
          <w:p w14:paraId="27659A8F" w14:textId="77777777" w:rsidR="00D3771C" w:rsidRPr="00D3771C" w:rsidRDefault="00D3771C" w:rsidP="00D3771C"/>
          <w:p w14:paraId="7FE721E2" w14:textId="77777777" w:rsidR="00D3771C" w:rsidRPr="00D3771C" w:rsidRDefault="00D3771C" w:rsidP="00D3771C">
            <w:r w:rsidRPr="00D3771C">
              <w:t>$86.45</w:t>
            </w:r>
          </w:p>
          <w:p w14:paraId="610BD54F" w14:textId="77777777" w:rsidR="00D3771C" w:rsidRPr="00D3771C" w:rsidRDefault="00D3771C" w:rsidP="00D3771C"/>
          <w:p w14:paraId="713B8FD8" w14:textId="77777777" w:rsidR="00D3771C" w:rsidRDefault="00D3771C" w:rsidP="00D3771C">
            <w:r w:rsidRPr="00D3771C">
              <w:t>$111.25</w:t>
            </w:r>
          </w:p>
          <w:p w14:paraId="35162ADA" w14:textId="77777777" w:rsidR="00872D29" w:rsidRDefault="00872D29" w:rsidP="00D3771C"/>
          <w:p w14:paraId="3AD23C00" w14:textId="77777777" w:rsidR="00872D29" w:rsidRDefault="00872D29" w:rsidP="00D3771C"/>
          <w:p w14:paraId="3AEA86C7" w14:textId="77777777" w:rsidR="00872D29" w:rsidRDefault="00872D29" w:rsidP="00D3771C"/>
          <w:p w14:paraId="5894E16C" w14:textId="77777777" w:rsidR="00872D29" w:rsidRDefault="00872D29" w:rsidP="00D3771C"/>
          <w:p w14:paraId="1E031B6E" w14:textId="07295B01" w:rsidR="00872D29" w:rsidRPr="00D3771C" w:rsidRDefault="00872D29" w:rsidP="00D3771C"/>
        </w:tc>
      </w:tr>
      <w:tr w:rsidR="00D3771C" w:rsidRPr="00D3771C" w14:paraId="2E1612F1" w14:textId="77777777" w:rsidTr="00D3771C">
        <w:trPr>
          <w:trHeight w:hRule="exact" w:val="516"/>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4E74CDCB" w14:textId="77777777" w:rsidR="00D3771C" w:rsidRPr="00D3771C" w:rsidRDefault="00D3771C" w:rsidP="00D3771C"/>
          <w:p w14:paraId="7207BE22" w14:textId="77777777" w:rsidR="00D3771C" w:rsidRPr="00D3771C" w:rsidRDefault="00D3771C" w:rsidP="00D3771C">
            <w:r w:rsidRPr="00D3771C">
              <w:rPr>
                <w:b/>
              </w:rPr>
              <w:t>Meter Testing Charge (All Meters)</w:t>
            </w:r>
          </w:p>
        </w:tc>
      </w:tr>
      <w:tr w:rsidR="00D3771C" w:rsidRPr="00D3771C" w14:paraId="27050C2C" w14:textId="77777777" w:rsidTr="00D3771C">
        <w:trPr>
          <w:trHeight w:hRule="exact" w:val="1534"/>
        </w:trPr>
        <w:tc>
          <w:tcPr>
            <w:tcW w:w="1718" w:type="dxa"/>
            <w:tcBorders>
              <w:top w:val="single" w:sz="5" w:space="0" w:color="000000"/>
              <w:left w:val="single" w:sz="5" w:space="0" w:color="000000"/>
              <w:bottom w:val="single" w:sz="5" w:space="0" w:color="000000"/>
              <w:right w:val="single" w:sz="5" w:space="0" w:color="000000"/>
            </w:tcBorders>
          </w:tcPr>
          <w:p w14:paraId="1FE1734E" w14:textId="77777777" w:rsidR="00D3771C" w:rsidRPr="00D3771C" w:rsidRDefault="00D3771C" w:rsidP="00D3771C"/>
          <w:p w14:paraId="27114351" w14:textId="77777777" w:rsidR="00D3771C" w:rsidRPr="00D3771C" w:rsidRDefault="00D3771C" w:rsidP="00D3771C">
            <w:r w:rsidRPr="00D3771C">
              <w:t>(7)</w:t>
            </w:r>
          </w:p>
        </w:tc>
        <w:tc>
          <w:tcPr>
            <w:tcW w:w="7032" w:type="dxa"/>
            <w:tcBorders>
              <w:top w:val="single" w:sz="5" w:space="0" w:color="000000"/>
              <w:left w:val="single" w:sz="5" w:space="0" w:color="000000"/>
              <w:bottom w:val="single" w:sz="5" w:space="0" w:color="000000"/>
              <w:right w:val="single" w:sz="5" w:space="0" w:color="000000"/>
            </w:tcBorders>
          </w:tcPr>
          <w:p w14:paraId="5C5034F2" w14:textId="77777777" w:rsidR="00D3771C" w:rsidRPr="00D3771C" w:rsidRDefault="00D3771C" w:rsidP="00D3771C"/>
          <w:p w14:paraId="0C0BFC70" w14:textId="5F34425F" w:rsidR="00D3771C" w:rsidRPr="00D3771C" w:rsidRDefault="00D3771C" w:rsidP="00931C43">
            <w:r w:rsidRPr="00D3771C">
              <w:t>This charge is for service to test Customer’s Meter in accordance with Section 4.7.</w:t>
            </w:r>
            <w:r w:rsidR="00A92C77">
              <w:t>D</w:t>
            </w:r>
            <w:r w:rsidRPr="00D3771C">
              <w:t>, METER TESTING. Customer may directly submit an order to LP&amp;L to perform this service as aut</w:t>
            </w:r>
            <w:r w:rsidR="00A92C77">
              <w:t>horized pursuant to Section 4.10</w:t>
            </w:r>
            <w:r w:rsidRPr="00D3771C">
              <w:t>, OUTAGE AND SERVICE REQUEST AND REPORTING.</w:t>
            </w:r>
          </w:p>
        </w:tc>
        <w:tc>
          <w:tcPr>
            <w:tcW w:w="1795" w:type="dxa"/>
            <w:tcBorders>
              <w:top w:val="single" w:sz="5" w:space="0" w:color="000000"/>
              <w:left w:val="single" w:sz="5" w:space="0" w:color="000000"/>
              <w:bottom w:val="single" w:sz="5" w:space="0" w:color="000000"/>
              <w:right w:val="single" w:sz="5" w:space="0" w:color="000000"/>
            </w:tcBorders>
          </w:tcPr>
          <w:p w14:paraId="42E003F8" w14:textId="77777777" w:rsidR="00D3771C" w:rsidRPr="00D3771C" w:rsidRDefault="00D3771C" w:rsidP="00D3771C"/>
        </w:tc>
      </w:tr>
    </w:tbl>
    <w:p w14:paraId="24DAA911"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5C6DBAE6" w14:textId="77777777" w:rsidTr="00D3771C">
        <w:trPr>
          <w:trHeight w:hRule="exact" w:val="566"/>
        </w:trPr>
        <w:tc>
          <w:tcPr>
            <w:tcW w:w="1718" w:type="dxa"/>
            <w:tcBorders>
              <w:top w:val="single" w:sz="6" w:space="0" w:color="000000"/>
              <w:left w:val="single" w:sz="6" w:space="0" w:color="000000"/>
              <w:bottom w:val="single" w:sz="6" w:space="0" w:color="000000"/>
              <w:right w:val="single" w:sz="6" w:space="0" w:color="000000"/>
            </w:tcBorders>
          </w:tcPr>
          <w:p w14:paraId="7394C252" w14:textId="77777777" w:rsidR="00D3771C" w:rsidRPr="00D3771C" w:rsidRDefault="00D3771C" w:rsidP="00D3771C">
            <w:r w:rsidRPr="00D3771C">
              <w:rPr>
                <w:b/>
              </w:rPr>
              <w:t>Charge No.</w:t>
            </w:r>
          </w:p>
        </w:tc>
        <w:tc>
          <w:tcPr>
            <w:tcW w:w="7032" w:type="dxa"/>
            <w:tcBorders>
              <w:top w:val="single" w:sz="6" w:space="0" w:color="000000"/>
              <w:left w:val="single" w:sz="6" w:space="0" w:color="000000"/>
              <w:bottom w:val="single" w:sz="6" w:space="0" w:color="000000"/>
              <w:right w:val="single" w:sz="6" w:space="0" w:color="000000"/>
            </w:tcBorders>
          </w:tcPr>
          <w:p w14:paraId="2CEFB921" w14:textId="77777777" w:rsidR="00D3771C" w:rsidRPr="00D3771C" w:rsidRDefault="00D3771C" w:rsidP="00D3771C">
            <w:r w:rsidRPr="00D3771C">
              <w:rPr>
                <w:b/>
              </w:rPr>
              <w:t>Name and Description</w:t>
            </w:r>
          </w:p>
        </w:tc>
        <w:tc>
          <w:tcPr>
            <w:tcW w:w="1793" w:type="dxa"/>
            <w:tcBorders>
              <w:top w:val="single" w:sz="6" w:space="0" w:color="000000"/>
              <w:left w:val="single" w:sz="6" w:space="0" w:color="000000"/>
              <w:bottom w:val="single" w:sz="6" w:space="0" w:color="000000"/>
              <w:right w:val="single" w:sz="6" w:space="0" w:color="000000"/>
            </w:tcBorders>
          </w:tcPr>
          <w:p w14:paraId="039DEBDA" w14:textId="77777777" w:rsidR="00D3771C" w:rsidRPr="00D3771C" w:rsidRDefault="00D3771C" w:rsidP="00D3771C">
            <w:r w:rsidRPr="00D3771C">
              <w:rPr>
                <w:b/>
              </w:rPr>
              <w:t>Amount</w:t>
            </w:r>
          </w:p>
        </w:tc>
      </w:tr>
      <w:tr w:rsidR="00D3771C" w:rsidRPr="00D3771C" w14:paraId="737D3B77" w14:textId="77777777" w:rsidTr="00D3771C">
        <w:trPr>
          <w:trHeight w:hRule="exact" w:val="389"/>
        </w:trPr>
        <w:tc>
          <w:tcPr>
            <w:tcW w:w="1718" w:type="dxa"/>
            <w:tcBorders>
              <w:top w:val="single" w:sz="6" w:space="0" w:color="000000"/>
              <w:left w:val="single" w:sz="6" w:space="0" w:color="000000"/>
              <w:bottom w:val="nil"/>
              <w:right w:val="single" w:sz="6" w:space="0" w:color="000000"/>
            </w:tcBorders>
          </w:tcPr>
          <w:p w14:paraId="78A7E5F0" w14:textId="77777777" w:rsidR="00D3771C" w:rsidRPr="00D3771C" w:rsidRDefault="00D3771C" w:rsidP="00D3771C"/>
        </w:tc>
        <w:tc>
          <w:tcPr>
            <w:tcW w:w="7032" w:type="dxa"/>
            <w:tcBorders>
              <w:top w:val="single" w:sz="6" w:space="0" w:color="000000"/>
              <w:left w:val="single" w:sz="6" w:space="0" w:color="000000"/>
              <w:bottom w:val="nil"/>
              <w:right w:val="single" w:sz="6" w:space="0" w:color="000000"/>
            </w:tcBorders>
          </w:tcPr>
          <w:p w14:paraId="5C2D26F7" w14:textId="77777777" w:rsidR="00D3771C" w:rsidRPr="00D3771C" w:rsidRDefault="00D3771C" w:rsidP="00D3771C">
            <w:r w:rsidRPr="00D3771C">
              <w:t>LP&amp;L-Owned Meter</w:t>
            </w:r>
          </w:p>
        </w:tc>
        <w:tc>
          <w:tcPr>
            <w:tcW w:w="1793" w:type="dxa"/>
            <w:tcBorders>
              <w:top w:val="single" w:sz="6" w:space="0" w:color="000000"/>
              <w:left w:val="single" w:sz="6" w:space="0" w:color="000000"/>
              <w:bottom w:val="nil"/>
              <w:right w:val="single" w:sz="6" w:space="0" w:color="000000"/>
            </w:tcBorders>
          </w:tcPr>
          <w:p w14:paraId="4B3CB875" w14:textId="77777777" w:rsidR="00D3771C" w:rsidRPr="00D3771C" w:rsidRDefault="00D3771C" w:rsidP="00D3771C"/>
        </w:tc>
      </w:tr>
      <w:tr w:rsidR="00D3771C" w:rsidRPr="00D3771C" w14:paraId="54BD60F7" w14:textId="77777777" w:rsidTr="00D3771C">
        <w:trPr>
          <w:trHeight w:hRule="exact" w:val="508"/>
        </w:trPr>
        <w:tc>
          <w:tcPr>
            <w:tcW w:w="1718" w:type="dxa"/>
            <w:tcBorders>
              <w:top w:val="nil"/>
              <w:left w:val="single" w:sz="6" w:space="0" w:color="000000"/>
              <w:bottom w:val="nil"/>
              <w:right w:val="single" w:sz="6" w:space="0" w:color="000000"/>
            </w:tcBorders>
          </w:tcPr>
          <w:p w14:paraId="265F31B4" w14:textId="77777777" w:rsidR="00D3771C" w:rsidRPr="00D3771C" w:rsidRDefault="00D3771C" w:rsidP="00D3771C"/>
        </w:tc>
        <w:tc>
          <w:tcPr>
            <w:tcW w:w="7032" w:type="dxa"/>
            <w:tcBorders>
              <w:top w:val="nil"/>
              <w:left w:val="single" w:sz="6" w:space="0" w:color="000000"/>
              <w:bottom w:val="nil"/>
              <w:right w:val="single" w:sz="6" w:space="0" w:color="000000"/>
            </w:tcBorders>
          </w:tcPr>
          <w:p w14:paraId="2D028867" w14:textId="77777777" w:rsidR="00D3771C" w:rsidRPr="00D3771C" w:rsidRDefault="00D3771C" w:rsidP="00D3771C">
            <w:r w:rsidRPr="00D3771C">
              <w:t>a. First Meter test in last four years</w:t>
            </w:r>
          </w:p>
        </w:tc>
        <w:tc>
          <w:tcPr>
            <w:tcW w:w="1793" w:type="dxa"/>
            <w:tcBorders>
              <w:top w:val="nil"/>
              <w:left w:val="single" w:sz="6" w:space="0" w:color="000000"/>
              <w:bottom w:val="nil"/>
              <w:right w:val="single" w:sz="6" w:space="0" w:color="000000"/>
            </w:tcBorders>
          </w:tcPr>
          <w:p w14:paraId="5537B23B" w14:textId="77777777" w:rsidR="00D3771C" w:rsidRPr="00D3771C" w:rsidRDefault="00D3771C" w:rsidP="00D3771C">
            <w:r w:rsidRPr="00D3771C">
              <w:t>$0.00</w:t>
            </w:r>
          </w:p>
        </w:tc>
      </w:tr>
      <w:tr w:rsidR="00D3771C" w:rsidRPr="00D3771C" w14:paraId="1224FB47" w14:textId="77777777" w:rsidTr="00D3771C">
        <w:trPr>
          <w:trHeight w:hRule="exact" w:val="504"/>
        </w:trPr>
        <w:tc>
          <w:tcPr>
            <w:tcW w:w="1718" w:type="dxa"/>
            <w:tcBorders>
              <w:top w:val="nil"/>
              <w:left w:val="single" w:sz="6" w:space="0" w:color="000000"/>
              <w:bottom w:val="nil"/>
              <w:right w:val="single" w:sz="6" w:space="0" w:color="000000"/>
            </w:tcBorders>
          </w:tcPr>
          <w:p w14:paraId="003DD447" w14:textId="77777777" w:rsidR="00D3771C" w:rsidRPr="00D3771C" w:rsidRDefault="00D3771C" w:rsidP="00D3771C"/>
        </w:tc>
        <w:tc>
          <w:tcPr>
            <w:tcW w:w="7032" w:type="dxa"/>
            <w:tcBorders>
              <w:top w:val="nil"/>
              <w:left w:val="single" w:sz="6" w:space="0" w:color="000000"/>
              <w:bottom w:val="nil"/>
              <w:right w:val="single" w:sz="6" w:space="0" w:color="000000"/>
            </w:tcBorders>
          </w:tcPr>
          <w:p w14:paraId="5F055486" w14:textId="77777777" w:rsidR="00D3771C" w:rsidRPr="00D3771C" w:rsidRDefault="00D3771C" w:rsidP="00D3771C">
            <w:r w:rsidRPr="00D3771C">
              <w:t>b. Meter found outside relevant accuracy standards</w:t>
            </w:r>
          </w:p>
        </w:tc>
        <w:tc>
          <w:tcPr>
            <w:tcW w:w="1793" w:type="dxa"/>
            <w:tcBorders>
              <w:top w:val="nil"/>
              <w:left w:val="single" w:sz="6" w:space="0" w:color="000000"/>
              <w:bottom w:val="nil"/>
              <w:right w:val="single" w:sz="6" w:space="0" w:color="000000"/>
            </w:tcBorders>
          </w:tcPr>
          <w:p w14:paraId="6A888360" w14:textId="77777777" w:rsidR="00D3771C" w:rsidRPr="00D3771C" w:rsidRDefault="00D3771C" w:rsidP="00D3771C">
            <w:r w:rsidRPr="00D3771C">
              <w:t>$0.00</w:t>
            </w:r>
          </w:p>
        </w:tc>
      </w:tr>
      <w:tr w:rsidR="00D3771C" w:rsidRPr="00D3771C" w14:paraId="67AFFAEE" w14:textId="77777777" w:rsidTr="00D3771C">
        <w:trPr>
          <w:trHeight w:hRule="exact" w:val="500"/>
        </w:trPr>
        <w:tc>
          <w:tcPr>
            <w:tcW w:w="1718" w:type="dxa"/>
            <w:tcBorders>
              <w:top w:val="nil"/>
              <w:left w:val="single" w:sz="6" w:space="0" w:color="000000"/>
              <w:bottom w:val="nil"/>
              <w:right w:val="single" w:sz="6" w:space="0" w:color="000000"/>
            </w:tcBorders>
          </w:tcPr>
          <w:p w14:paraId="2FC8A0DF" w14:textId="77777777" w:rsidR="00D3771C" w:rsidRPr="00D3771C" w:rsidRDefault="00D3771C" w:rsidP="00D3771C"/>
        </w:tc>
        <w:tc>
          <w:tcPr>
            <w:tcW w:w="7032" w:type="dxa"/>
            <w:tcBorders>
              <w:top w:val="nil"/>
              <w:left w:val="single" w:sz="6" w:space="0" w:color="000000"/>
              <w:bottom w:val="nil"/>
              <w:right w:val="single" w:sz="6" w:space="0" w:color="000000"/>
            </w:tcBorders>
          </w:tcPr>
          <w:p w14:paraId="3ED048D4" w14:textId="77777777" w:rsidR="00D3771C" w:rsidRPr="00D3771C" w:rsidRDefault="00D3771C" w:rsidP="00D3771C">
            <w:r w:rsidRPr="00D3771C">
              <w:t>c. All other</w:t>
            </w:r>
          </w:p>
        </w:tc>
        <w:tc>
          <w:tcPr>
            <w:tcW w:w="1793" w:type="dxa"/>
            <w:tcBorders>
              <w:top w:val="nil"/>
              <w:left w:val="single" w:sz="6" w:space="0" w:color="000000"/>
              <w:bottom w:val="nil"/>
              <w:right w:val="single" w:sz="6" w:space="0" w:color="000000"/>
            </w:tcBorders>
          </w:tcPr>
          <w:p w14:paraId="5786C13C" w14:textId="77777777" w:rsidR="00D3771C" w:rsidRPr="00D3771C" w:rsidRDefault="00D3771C" w:rsidP="00D3771C">
            <w:r w:rsidRPr="00D3771C">
              <w:t>$50.00</w:t>
            </w:r>
          </w:p>
        </w:tc>
      </w:tr>
      <w:tr w:rsidR="00D3771C" w:rsidRPr="00D3771C" w14:paraId="6D0F47C4" w14:textId="77777777" w:rsidTr="00D3771C">
        <w:trPr>
          <w:trHeight w:hRule="exact" w:val="384"/>
        </w:trPr>
        <w:tc>
          <w:tcPr>
            <w:tcW w:w="1718" w:type="dxa"/>
            <w:tcBorders>
              <w:top w:val="nil"/>
              <w:left w:val="single" w:sz="6" w:space="0" w:color="000000"/>
              <w:bottom w:val="single" w:sz="6" w:space="0" w:color="000000"/>
              <w:right w:val="single" w:sz="6" w:space="0" w:color="000000"/>
            </w:tcBorders>
          </w:tcPr>
          <w:p w14:paraId="653A5805" w14:textId="77777777" w:rsidR="00D3771C" w:rsidRPr="00D3771C" w:rsidRDefault="00D3771C" w:rsidP="00D3771C"/>
        </w:tc>
        <w:tc>
          <w:tcPr>
            <w:tcW w:w="7032" w:type="dxa"/>
            <w:tcBorders>
              <w:top w:val="nil"/>
              <w:left w:val="single" w:sz="6" w:space="0" w:color="000000"/>
              <w:bottom w:val="single" w:sz="6" w:space="0" w:color="000000"/>
              <w:right w:val="single" w:sz="6" w:space="0" w:color="000000"/>
            </w:tcBorders>
          </w:tcPr>
          <w:p w14:paraId="0A4FB6AC" w14:textId="46EB22A3" w:rsidR="00D3771C" w:rsidRPr="00D3771C" w:rsidRDefault="00D3771C" w:rsidP="00D3771C"/>
        </w:tc>
        <w:tc>
          <w:tcPr>
            <w:tcW w:w="1793" w:type="dxa"/>
            <w:tcBorders>
              <w:top w:val="nil"/>
              <w:left w:val="single" w:sz="6" w:space="0" w:color="000000"/>
              <w:bottom w:val="single" w:sz="6" w:space="0" w:color="000000"/>
              <w:right w:val="single" w:sz="6" w:space="0" w:color="000000"/>
            </w:tcBorders>
          </w:tcPr>
          <w:p w14:paraId="2F1FABD1" w14:textId="459CA88C" w:rsidR="00D3771C" w:rsidRPr="00D3771C" w:rsidRDefault="00D3771C" w:rsidP="00D3771C"/>
        </w:tc>
      </w:tr>
      <w:tr w:rsidR="00D3771C" w:rsidRPr="00D3771C" w14:paraId="35880923" w14:textId="77777777" w:rsidTr="00D3771C">
        <w:trPr>
          <w:trHeight w:hRule="exact" w:val="518"/>
        </w:trPr>
        <w:tc>
          <w:tcPr>
            <w:tcW w:w="10543" w:type="dxa"/>
            <w:gridSpan w:val="3"/>
            <w:tcBorders>
              <w:top w:val="single" w:sz="6" w:space="0" w:color="000000"/>
              <w:left w:val="single" w:sz="6" w:space="0" w:color="000000"/>
              <w:bottom w:val="single" w:sz="6" w:space="0" w:color="000000"/>
              <w:right w:val="single" w:sz="6" w:space="0" w:color="000000"/>
            </w:tcBorders>
            <w:shd w:val="clear" w:color="auto" w:fill="F1F1F1"/>
          </w:tcPr>
          <w:p w14:paraId="7E41180B" w14:textId="77777777" w:rsidR="00D3771C" w:rsidRPr="00D3771C" w:rsidRDefault="00D3771C" w:rsidP="00D3771C"/>
          <w:p w14:paraId="2244694A" w14:textId="77777777" w:rsidR="00D3771C" w:rsidRPr="00D3771C" w:rsidRDefault="00D3771C" w:rsidP="00D3771C">
            <w:r w:rsidRPr="00D3771C">
              <w:rPr>
                <w:b/>
              </w:rPr>
              <w:t>Meter Reading Charges (All Meters)</w:t>
            </w:r>
          </w:p>
        </w:tc>
      </w:tr>
      <w:tr w:rsidR="00D3771C" w:rsidRPr="00D3771C" w14:paraId="67425D5C" w14:textId="77777777" w:rsidTr="00D3771C">
        <w:trPr>
          <w:trHeight w:hRule="exact" w:val="513"/>
        </w:trPr>
        <w:tc>
          <w:tcPr>
            <w:tcW w:w="1718" w:type="dxa"/>
            <w:tcBorders>
              <w:top w:val="single" w:sz="6" w:space="0" w:color="000000"/>
              <w:left w:val="single" w:sz="6" w:space="0" w:color="000000"/>
              <w:bottom w:val="nil"/>
              <w:right w:val="single" w:sz="6" w:space="0" w:color="000000"/>
            </w:tcBorders>
          </w:tcPr>
          <w:p w14:paraId="3ED3419B" w14:textId="77777777" w:rsidR="00D3771C" w:rsidRPr="00D3771C" w:rsidRDefault="00D3771C" w:rsidP="00D3771C"/>
          <w:p w14:paraId="4988B27F" w14:textId="77777777" w:rsidR="00D3771C" w:rsidRPr="00D3771C" w:rsidRDefault="00D3771C" w:rsidP="00D3771C">
            <w:r w:rsidRPr="00D3771C">
              <w:t>(8)</w:t>
            </w:r>
          </w:p>
        </w:tc>
        <w:tc>
          <w:tcPr>
            <w:tcW w:w="7032" w:type="dxa"/>
            <w:tcBorders>
              <w:top w:val="single" w:sz="6" w:space="0" w:color="000000"/>
              <w:left w:val="single" w:sz="6" w:space="0" w:color="000000"/>
              <w:bottom w:val="nil"/>
              <w:right w:val="single" w:sz="6" w:space="0" w:color="000000"/>
            </w:tcBorders>
          </w:tcPr>
          <w:p w14:paraId="1C348E27" w14:textId="77777777" w:rsidR="00D3771C" w:rsidRPr="00D3771C" w:rsidRDefault="00D3771C" w:rsidP="00D3771C"/>
          <w:p w14:paraId="273E23BE" w14:textId="77777777" w:rsidR="00D3771C" w:rsidRPr="00D3771C" w:rsidRDefault="00D3771C" w:rsidP="00D3771C">
            <w:r w:rsidRPr="00D3771C">
              <w:rPr>
                <w:b/>
              </w:rPr>
              <w:t>Meter Reading for the Purpose of a Standard Switch</w:t>
            </w:r>
          </w:p>
        </w:tc>
        <w:tc>
          <w:tcPr>
            <w:tcW w:w="1793" w:type="dxa"/>
            <w:tcBorders>
              <w:top w:val="single" w:sz="6" w:space="0" w:color="000000"/>
              <w:left w:val="single" w:sz="6" w:space="0" w:color="000000"/>
              <w:bottom w:val="nil"/>
              <w:right w:val="single" w:sz="6" w:space="0" w:color="000000"/>
            </w:tcBorders>
          </w:tcPr>
          <w:p w14:paraId="15EE04FF" w14:textId="77777777" w:rsidR="00D3771C" w:rsidRPr="00D3771C" w:rsidRDefault="00D3771C" w:rsidP="00D3771C"/>
        </w:tc>
      </w:tr>
      <w:tr w:rsidR="00D3771C" w:rsidRPr="00D3771C" w14:paraId="693B458D" w14:textId="77777777" w:rsidTr="00D3771C">
        <w:trPr>
          <w:trHeight w:hRule="exact" w:val="240"/>
        </w:trPr>
        <w:tc>
          <w:tcPr>
            <w:tcW w:w="1718" w:type="dxa"/>
            <w:tcBorders>
              <w:top w:val="nil"/>
              <w:left w:val="single" w:sz="6" w:space="0" w:color="000000"/>
              <w:bottom w:val="nil"/>
              <w:right w:val="single" w:sz="6" w:space="0" w:color="000000"/>
            </w:tcBorders>
          </w:tcPr>
          <w:p w14:paraId="7804917F" w14:textId="77777777" w:rsidR="00D3771C" w:rsidRPr="00D3771C" w:rsidRDefault="00D3771C" w:rsidP="00D3771C"/>
        </w:tc>
        <w:tc>
          <w:tcPr>
            <w:tcW w:w="7032" w:type="dxa"/>
            <w:tcBorders>
              <w:top w:val="nil"/>
              <w:left w:val="single" w:sz="6" w:space="0" w:color="000000"/>
              <w:bottom w:val="nil"/>
              <w:right w:val="single" w:sz="6" w:space="0" w:color="000000"/>
            </w:tcBorders>
          </w:tcPr>
          <w:p w14:paraId="624EB7BC" w14:textId="6545A649" w:rsidR="00D3771C" w:rsidRPr="00D3771C" w:rsidRDefault="00D3771C" w:rsidP="00931C43">
            <w:r w:rsidRPr="00D3771C">
              <w:t>This service reads Customer’s Meter for the purpose of switching</w:t>
            </w:r>
          </w:p>
        </w:tc>
        <w:tc>
          <w:tcPr>
            <w:tcW w:w="1793" w:type="dxa"/>
            <w:tcBorders>
              <w:top w:val="nil"/>
              <w:left w:val="single" w:sz="6" w:space="0" w:color="000000"/>
              <w:bottom w:val="nil"/>
              <w:right w:val="single" w:sz="6" w:space="0" w:color="000000"/>
            </w:tcBorders>
          </w:tcPr>
          <w:p w14:paraId="00EB9838" w14:textId="77777777" w:rsidR="00D3771C" w:rsidRPr="00D3771C" w:rsidRDefault="00D3771C" w:rsidP="00D3771C"/>
        </w:tc>
      </w:tr>
      <w:tr w:rsidR="00D3771C" w:rsidRPr="00D3771C" w14:paraId="561FFEDC" w14:textId="77777777" w:rsidTr="00D3771C">
        <w:trPr>
          <w:trHeight w:hRule="exact" w:val="254"/>
        </w:trPr>
        <w:tc>
          <w:tcPr>
            <w:tcW w:w="1718" w:type="dxa"/>
            <w:tcBorders>
              <w:top w:val="nil"/>
              <w:left w:val="single" w:sz="6" w:space="0" w:color="000000"/>
              <w:bottom w:val="nil"/>
              <w:right w:val="single" w:sz="6" w:space="0" w:color="000000"/>
            </w:tcBorders>
          </w:tcPr>
          <w:p w14:paraId="21E82EAF" w14:textId="77777777" w:rsidR="00D3771C" w:rsidRPr="00D3771C" w:rsidRDefault="00D3771C" w:rsidP="00D3771C"/>
        </w:tc>
        <w:tc>
          <w:tcPr>
            <w:tcW w:w="7032" w:type="dxa"/>
            <w:tcBorders>
              <w:top w:val="nil"/>
              <w:left w:val="single" w:sz="6" w:space="0" w:color="000000"/>
              <w:bottom w:val="nil"/>
              <w:right w:val="single" w:sz="6" w:space="0" w:color="000000"/>
            </w:tcBorders>
          </w:tcPr>
          <w:p w14:paraId="6353A333" w14:textId="60667E6D" w:rsidR="00D3771C" w:rsidRPr="00D3771C" w:rsidRDefault="00D3771C" w:rsidP="00D3771C">
            <w:r w:rsidRPr="00D3771C">
              <w:t>Customer’s account to a different Competitive Retailer when Retail</w:t>
            </w:r>
          </w:p>
        </w:tc>
        <w:tc>
          <w:tcPr>
            <w:tcW w:w="1793" w:type="dxa"/>
            <w:tcBorders>
              <w:top w:val="nil"/>
              <w:left w:val="single" w:sz="6" w:space="0" w:color="000000"/>
              <w:bottom w:val="nil"/>
              <w:right w:val="single" w:sz="6" w:space="0" w:color="000000"/>
            </w:tcBorders>
          </w:tcPr>
          <w:p w14:paraId="1AA8BB23" w14:textId="77777777" w:rsidR="00D3771C" w:rsidRPr="00D3771C" w:rsidRDefault="00D3771C" w:rsidP="00D3771C"/>
        </w:tc>
      </w:tr>
      <w:tr w:rsidR="00D3771C" w:rsidRPr="00D3771C" w14:paraId="5B6304D3" w14:textId="77777777" w:rsidTr="00D3771C">
        <w:trPr>
          <w:trHeight w:hRule="exact" w:val="502"/>
        </w:trPr>
        <w:tc>
          <w:tcPr>
            <w:tcW w:w="1718" w:type="dxa"/>
            <w:tcBorders>
              <w:top w:val="nil"/>
              <w:left w:val="single" w:sz="6" w:space="0" w:color="000000"/>
              <w:bottom w:val="nil"/>
              <w:right w:val="single" w:sz="6" w:space="0" w:color="000000"/>
            </w:tcBorders>
          </w:tcPr>
          <w:p w14:paraId="24813343" w14:textId="77777777" w:rsidR="00D3771C" w:rsidRPr="00D3771C" w:rsidRDefault="00D3771C" w:rsidP="00D3771C"/>
        </w:tc>
        <w:tc>
          <w:tcPr>
            <w:tcW w:w="7032" w:type="dxa"/>
            <w:tcBorders>
              <w:top w:val="nil"/>
              <w:left w:val="single" w:sz="6" w:space="0" w:color="000000"/>
              <w:bottom w:val="nil"/>
              <w:right w:val="single" w:sz="6" w:space="0" w:color="000000"/>
            </w:tcBorders>
          </w:tcPr>
          <w:p w14:paraId="0B98560D" w14:textId="6185F508" w:rsidR="00D3771C" w:rsidRPr="00D3771C" w:rsidRDefault="00D3771C" w:rsidP="00D3771C">
            <w:r w:rsidRPr="00D3771C">
              <w:t xml:space="preserve">Customer has not requested a self-selected switch. The service is performed </w:t>
            </w:r>
            <w:r w:rsidR="006E49FD">
              <w:t>in accordance with Section 4.3.D</w:t>
            </w:r>
            <w:r w:rsidRPr="00D3771C">
              <w:t>, CHANGING OF DESIGNATED</w:t>
            </w:r>
          </w:p>
        </w:tc>
        <w:tc>
          <w:tcPr>
            <w:tcW w:w="1793" w:type="dxa"/>
            <w:tcBorders>
              <w:top w:val="nil"/>
              <w:left w:val="single" w:sz="6" w:space="0" w:color="000000"/>
              <w:bottom w:val="nil"/>
              <w:right w:val="single" w:sz="6" w:space="0" w:color="000000"/>
            </w:tcBorders>
          </w:tcPr>
          <w:p w14:paraId="6E29F9DA" w14:textId="77777777" w:rsidR="00D3771C" w:rsidRPr="00D3771C" w:rsidRDefault="00D3771C" w:rsidP="00D3771C"/>
        </w:tc>
      </w:tr>
      <w:tr w:rsidR="00D3771C" w:rsidRPr="00D3771C" w14:paraId="6A218FD8" w14:textId="77777777" w:rsidTr="00D3771C">
        <w:trPr>
          <w:trHeight w:hRule="exact" w:val="383"/>
        </w:trPr>
        <w:tc>
          <w:tcPr>
            <w:tcW w:w="1718" w:type="dxa"/>
            <w:tcBorders>
              <w:top w:val="nil"/>
              <w:left w:val="single" w:sz="6" w:space="0" w:color="000000"/>
              <w:bottom w:val="nil"/>
              <w:right w:val="single" w:sz="6" w:space="0" w:color="000000"/>
            </w:tcBorders>
          </w:tcPr>
          <w:p w14:paraId="00BCEA66" w14:textId="77777777" w:rsidR="00D3771C" w:rsidRPr="00D3771C" w:rsidRDefault="00D3771C" w:rsidP="00D3771C"/>
        </w:tc>
        <w:tc>
          <w:tcPr>
            <w:tcW w:w="7032" w:type="dxa"/>
            <w:tcBorders>
              <w:top w:val="nil"/>
              <w:left w:val="single" w:sz="6" w:space="0" w:color="000000"/>
              <w:bottom w:val="nil"/>
              <w:right w:val="single" w:sz="6" w:space="0" w:color="000000"/>
            </w:tcBorders>
          </w:tcPr>
          <w:p w14:paraId="6A78F310" w14:textId="77777777" w:rsidR="00D3771C" w:rsidRPr="00D3771C" w:rsidRDefault="00D3771C" w:rsidP="00D3771C">
            <w:r w:rsidRPr="00D3771C">
              <w:t>COMPETITIVE RETAILER.</w:t>
            </w:r>
          </w:p>
        </w:tc>
        <w:tc>
          <w:tcPr>
            <w:tcW w:w="1793" w:type="dxa"/>
            <w:tcBorders>
              <w:top w:val="nil"/>
              <w:left w:val="single" w:sz="6" w:space="0" w:color="000000"/>
              <w:bottom w:val="nil"/>
              <w:right w:val="single" w:sz="6" w:space="0" w:color="000000"/>
            </w:tcBorders>
          </w:tcPr>
          <w:p w14:paraId="3D11ACDE" w14:textId="77777777" w:rsidR="00D3771C" w:rsidRPr="00D3771C" w:rsidRDefault="00D3771C" w:rsidP="00D3771C"/>
        </w:tc>
      </w:tr>
      <w:tr w:rsidR="00D3771C" w:rsidRPr="00D3771C" w14:paraId="63D4435A" w14:textId="77777777" w:rsidTr="00D3771C">
        <w:trPr>
          <w:trHeight w:hRule="exact" w:val="383"/>
        </w:trPr>
        <w:tc>
          <w:tcPr>
            <w:tcW w:w="1718" w:type="dxa"/>
            <w:tcBorders>
              <w:top w:val="nil"/>
              <w:left w:val="single" w:sz="6" w:space="0" w:color="000000"/>
              <w:bottom w:val="nil"/>
              <w:right w:val="single" w:sz="6" w:space="0" w:color="000000"/>
            </w:tcBorders>
          </w:tcPr>
          <w:p w14:paraId="24985173" w14:textId="77777777" w:rsidR="00D3771C" w:rsidRPr="00D3771C" w:rsidRDefault="00D3771C" w:rsidP="00D3771C"/>
        </w:tc>
        <w:tc>
          <w:tcPr>
            <w:tcW w:w="7032" w:type="dxa"/>
            <w:tcBorders>
              <w:top w:val="nil"/>
              <w:left w:val="single" w:sz="6" w:space="0" w:color="000000"/>
              <w:bottom w:val="nil"/>
              <w:right w:val="single" w:sz="6" w:space="0" w:color="000000"/>
            </w:tcBorders>
          </w:tcPr>
          <w:p w14:paraId="0279658C" w14:textId="77777777" w:rsidR="00D3771C" w:rsidRPr="00D3771C" w:rsidRDefault="00D3771C" w:rsidP="00D3771C">
            <w:r w:rsidRPr="00D3771C">
              <w:t>LP&amp;L shall complete performance of the service using an Actual Meter</w:t>
            </w:r>
          </w:p>
        </w:tc>
        <w:tc>
          <w:tcPr>
            <w:tcW w:w="1793" w:type="dxa"/>
            <w:tcBorders>
              <w:top w:val="nil"/>
              <w:left w:val="single" w:sz="6" w:space="0" w:color="000000"/>
              <w:bottom w:val="nil"/>
              <w:right w:val="single" w:sz="6" w:space="0" w:color="000000"/>
            </w:tcBorders>
          </w:tcPr>
          <w:p w14:paraId="06396B41" w14:textId="77777777" w:rsidR="00D3771C" w:rsidRPr="00D3771C" w:rsidRDefault="00D3771C" w:rsidP="00D3771C"/>
        </w:tc>
      </w:tr>
      <w:tr w:rsidR="00D3771C" w:rsidRPr="00D3771C" w14:paraId="57342A56" w14:textId="77777777" w:rsidTr="00D3771C">
        <w:trPr>
          <w:trHeight w:hRule="exact" w:val="254"/>
        </w:trPr>
        <w:tc>
          <w:tcPr>
            <w:tcW w:w="1718" w:type="dxa"/>
            <w:tcBorders>
              <w:top w:val="nil"/>
              <w:left w:val="single" w:sz="6" w:space="0" w:color="000000"/>
              <w:bottom w:val="nil"/>
              <w:right w:val="single" w:sz="6" w:space="0" w:color="000000"/>
            </w:tcBorders>
          </w:tcPr>
          <w:p w14:paraId="6128C101" w14:textId="77777777" w:rsidR="00D3771C" w:rsidRPr="00D3771C" w:rsidRDefault="00D3771C" w:rsidP="00D3771C"/>
        </w:tc>
        <w:tc>
          <w:tcPr>
            <w:tcW w:w="7032" w:type="dxa"/>
            <w:tcBorders>
              <w:top w:val="nil"/>
              <w:left w:val="single" w:sz="6" w:space="0" w:color="000000"/>
              <w:bottom w:val="nil"/>
              <w:right w:val="single" w:sz="6" w:space="0" w:color="000000"/>
            </w:tcBorders>
          </w:tcPr>
          <w:p w14:paraId="738134CD" w14:textId="77777777" w:rsidR="00D3771C" w:rsidRPr="00D3771C" w:rsidRDefault="00D3771C" w:rsidP="00D3771C">
            <w:r w:rsidRPr="00D3771C">
              <w:t>Reading to allow completion of the switch on the First Available Switch</w:t>
            </w:r>
          </w:p>
        </w:tc>
        <w:tc>
          <w:tcPr>
            <w:tcW w:w="1793" w:type="dxa"/>
            <w:tcBorders>
              <w:top w:val="nil"/>
              <w:left w:val="single" w:sz="6" w:space="0" w:color="000000"/>
              <w:bottom w:val="nil"/>
              <w:right w:val="single" w:sz="6" w:space="0" w:color="000000"/>
            </w:tcBorders>
          </w:tcPr>
          <w:p w14:paraId="3ED39CD3" w14:textId="77777777" w:rsidR="00D3771C" w:rsidRPr="00D3771C" w:rsidRDefault="00D3771C" w:rsidP="00D3771C"/>
        </w:tc>
      </w:tr>
      <w:tr w:rsidR="00D3771C" w:rsidRPr="00D3771C" w14:paraId="70566A58" w14:textId="77777777" w:rsidTr="00D3771C">
        <w:trPr>
          <w:trHeight w:hRule="exact" w:val="504"/>
        </w:trPr>
        <w:tc>
          <w:tcPr>
            <w:tcW w:w="1718" w:type="dxa"/>
            <w:tcBorders>
              <w:top w:val="nil"/>
              <w:left w:val="single" w:sz="6" w:space="0" w:color="000000"/>
              <w:bottom w:val="nil"/>
              <w:right w:val="single" w:sz="6" w:space="0" w:color="000000"/>
            </w:tcBorders>
          </w:tcPr>
          <w:p w14:paraId="0748FD5D" w14:textId="77777777" w:rsidR="00D3771C" w:rsidRPr="00D3771C" w:rsidRDefault="00D3771C" w:rsidP="00D3771C"/>
        </w:tc>
        <w:tc>
          <w:tcPr>
            <w:tcW w:w="7032" w:type="dxa"/>
            <w:tcBorders>
              <w:top w:val="nil"/>
              <w:left w:val="single" w:sz="6" w:space="0" w:color="000000"/>
              <w:bottom w:val="nil"/>
              <w:right w:val="single" w:sz="6" w:space="0" w:color="000000"/>
            </w:tcBorders>
          </w:tcPr>
          <w:p w14:paraId="162C7D47" w14:textId="77777777" w:rsidR="00D3771C" w:rsidRPr="00D3771C" w:rsidRDefault="00D3771C" w:rsidP="00D3771C">
            <w:r w:rsidRPr="00D3771C">
              <w:t>Date (FASD) received from the Registration Agent, provided: (1) LP&amp;L receives the order by 7:00 PM CPT on an AMS Operational Day; and (2) the</w:t>
            </w:r>
          </w:p>
        </w:tc>
        <w:tc>
          <w:tcPr>
            <w:tcW w:w="1793" w:type="dxa"/>
            <w:tcBorders>
              <w:top w:val="nil"/>
              <w:left w:val="single" w:sz="6" w:space="0" w:color="000000"/>
              <w:bottom w:val="nil"/>
              <w:right w:val="single" w:sz="6" w:space="0" w:color="000000"/>
            </w:tcBorders>
          </w:tcPr>
          <w:p w14:paraId="43CED1E0" w14:textId="77777777" w:rsidR="00D3771C" w:rsidRPr="00D3771C" w:rsidRDefault="00D3771C" w:rsidP="00D3771C"/>
        </w:tc>
      </w:tr>
      <w:tr w:rsidR="00D3771C" w:rsidRPr="00D3771C" w14:paraId="22BC0C0D" w14:textId="77777777" w:rsidTr="00D3771C">
        <w:trPr>
          <w:trHeight w:hRule="exact" w:val="630"/>
        </w:trPr>
        <w:tc>
          <w:tcPr>
            <w:tcW w:w="1718" w:type="dxa"/>
            <w:tcBorders>
              <w:top w:val="nil"/>
              <w:left w:val="single" w:sz="6" w:space="0" w:color="000000"/>
              <w:bottom w:val="nil"/>
              <w:right w:val="single" w:sz="6" w:space="0" w:color="000000"/>
            </w:tcBorders>
          </w:tcPr>
          <w:p w14:paraId="3E3AA85B" w14:textId="77777777" w:rsidR="00D3771C" w:rsidRPr="00D3771C" w:rsidRDefault="00D3771C" w:rsidP="00D3771C"/>
        </w:tc>
        <w:tc>
          <w:tcPr>
            <w:tcW w:w="7032" w:type="dxa"/>
            <w:tcBorders>
              <w:top w:val="nil"/>
              <w:left w:val="single" w:sz="6" w:space="0" w:color="000000"/>
              <w:bottom w:val="nil"/>
              <w:right w:val="single" w:sz="6" w:space="0" w:color="000000"/>
            </w:tcBorders>
          </w:tcPr>
          <w:p w14:paraId="6B598498" w14:textId="77777777" w:rsidR="00D3771C" w:rsidRPr="00D3771C" w:rsidRDefault="00D3771C" w:rsidP="00D3771C">
            <w:r w:rsidRPr="00D3771C">
              <w:t>FASD is an AMS Operational Day. The FASD is day zero unless otherwise specified by the Registration Agent.</w:t>
            </w:r>
          </w:p>
        </w:tc>
        <w:tc>
          <w:tcPr>
            <w:tcW w:w="1793" w:type="dxa"/>
            <w:tcBorders>
              <w:top w:val="nil"/>
              <w:left w:val="single" w:sz="6" w:space="0" w:color="000000"/>
              <w:bottom w:val="nil"/>
              <w:right w:val="single" w:sz="6" w:space="0" w:color="000000"/>
            </w:tcBorders>
          </w:tcPr>
          <w:p w14:paraId="6440BDBE" w14:textId="77777777" w:rsidR="00D3771C" w:rsidRPr="00D3771C" w:rsidRDefault="00D3771C" w:rsidP="00D3771C"/>
        </w:tc>
      </w:tr>
      <w:tr w:rsidR="00D3771C" w:rsidRPr="00D3771C" w14:paraId="57F890D3" w14:textId="77777777" w:rsidTr="00D3771C">
        <w:trPr>
          <w:trHeight w:hRule="exact" w:val="383"/>
        </w:trPr>
        <w:tc>
          <w:tcPr>
            <w:tcW w:w="1718" w:type="dxa"/>
            <w:tcBorders>
              <w:top w:val="nil"/>
              <w:left w:val="single" w:sz="6" w:space="0" w:color="000000"/>
              <w:bottom w:val="nil"/>
              <w:right w:val="single" w:sz="6" w:space="0" w:color="000000"/>
            </w:tcBorders>
          </w:tcPr>
          <w:p w14:paraId="23270306" w14:textId="77777777" w:rsidR="00D3771C" w:rsidRPr="00D3771C" w:rsidRDefault="00D3771C" w:rsidP="00D3771C"/>
        </w:tc>
        <w:tc>
          <w:tcPr>
            <w:tcW w:w="7032" w:type="dxa"/>
            <w:tcBorders>
              <w:top w:val="nil"/>
              <w:left w:val="single" w:sz="6" w:space="0" w:color="000000"/>
              <w:bottom w:val="nil"/>
              <w:right w:val="single" w:sz="6" w:space="0" w:color="000000"/>
            </w:tcBorders>
          </w:tcPr>
          <w:p w14:paraId="2AABCEC7" w14:textId="77777777" w:rsidR="00D3771C" w:rsidRPr="00D3771C" w:rsidRDefault="00D3771C" w:rsidP="00D3771C">
            <w:r w:rsidRPr="00D3771C">
              <w:t>LP&amp;L may treat an order received after 7:00 PM CPT on an AMS</w:t>
            </w:r>
          </w:p>
        </w:tc>
        <w:tc>
          <w:tcPr>
            <w:tcW w:w="1793" w:type="dxa"/>
            <w:tcBorders>
              <w:top w:val="nil"/>
              <w:left w:val="single" w:sz="6" w:space="0" w:color="000000"/>
              <w:bottom w:val="nil"/>
              <w:right w:val="single" w:sz="6" w:space="0" w:color="000000"/>
            </w:tcBorders>
          </w:tcPr>
          <w:p w14:paraId="1C287AB7" w14:textId="77777777" w:rsidR="00D3771C" w:rsidRPr="00D3771C" w:rsidRDefault="00D3771C" w:rsidP="00D3771C"/>
        </w:tc>
      </w:tr>
      <w:tr w:rsidR="00D3771C" w:rsidRPr="00D3771C" w14:paraId="4400669D" w14:textId="77777777" w:rsidTr="00D3771C">
        <w:trPr>
          <w:trHeight w:hRule="exact" w:val="635"/>
        </w:trPr>
        <w:tc>
          <w:tcPr>
            <w:tcW w:w="1718" w:type="dxa"/>
            <w:tcBorders>
              <w:top w:val="nil"/>
              <w:left w:val="single" w:sz="6" w:space="0" w:color="000000"/>
              <w:bottom w:val="nil"/>
              <w:right w:val="single" w:sz="6" w:space="0" w:color="000000"/>
            </w:tcBorders>
          </w:tcPr>
          <w:p w14:paraId="75D8E064" w14:textId="77777777" w:rsidR="00D3771C" w:rsidRPr="00D3771C" w:rsidRDefault="00D3771C" w:rsidP="00D3771C"/>
        </w:tc>
        <w:tc>
          <w:tcPr>
            <w:tcW w:w="7032" w:type="dxa"/>
            <w:tcBorders>
              <w:top w:val="nil"/>
              <w:left w:val="single" w:sz="6" w:space="0" w:color="000000"/>
              <w:bottom w:val="nil"/>
              <w:right w:val="single" w:sz="6" w:space="0" w:color="000000"/>
            </w:tcBorders>
          </w:tcPr>
          <w:p w14:paraId="1C255231" w14:textId="77777777" w:rsidR="00D3771C" w:rsidRPr="00D3771C" w:rsidRDefault="00D3771C" w:rsidP="00D3771C">
            <w:r w:rsidRPr="00D3771C">
              <w:t>Operational  Day, or  on a day that  is  not  an  AMS Operational  Day,  as received on the next AMS Operational Day.</w:t>
            </w:r>
          </w:p>
        </w:tc>
        <w:tc>
          <w:tcPr>
            <w:tcW w:w="1793" w:type="dxa"/>
            <w:tcBorders>
              <w:top w:val="nil"/>
              <w:left w:val="single" w:sz="6" w:space="0" w:color="000000"/>
              <w:bottom w:val="nil"/>
              <w:right w:val="single" w:sz="6" w:space="0" w:color="000000"/>
            </w:tcBorders>
          </w:tcPr>
          <w:p w14:paraId="5ECEF100" w14:textId="77777777" w:rsidR="00D3771C" w:rsidRPr="00D3771C" w:rsidRDefault="00D3771C" w:rsidP="00D3771C"/>
        </w:tc>
      </w:tr>
      <w:tr w:rsidR="00D3771C" w:rsidRPr="00D3771C" w14:paraId="28863F1F" w14:textId="77777777" w:rsidTr="00D3771C">
        <w:trPr>
          <w:trHeight w:hRule="exact" w:val="893"/>
        </w:trPr>
        <w:tc>
          <w:tcPr>
            <w:tcW w:w="1718" w:type="dxa"/>
            <w:tcBorders>
              <w:top w:val="nil"/>
              <w:left w:val="single" w:sz="6" w:space="0" w:color="000000"/>
              <w:bottom w:val="nil"/>
              <w:right w:val="single" w:sz="6" w:space="0" w:color="000000"/>
            </w:tcBorders>
          </w:tcPr>
          <w:p w14:paraId="5E6D782A" w14:textId="77777777" w:rsidR="00D3771C" w:rsidRPr="00D3771C" w:rsidRDefault="00D3771C" w:rsidP="00D3771C"/>
        </w:tc>
        <w:tc>
          <w:tcPr>
            <w:tcW w:w="7032" w:type="dxa"/>
            <w:tcBorders>
              <w:top w:val="nil"/>
              <w:left w:val="single" w:sz="6" w:space="0" w:color="000000"/>
              <w:bottom w:val="nil"/>
              <w:right w:val="single" w:sz="6" w:space="0" w:color="000000"/>
            </w:tcBorders>
          </w:tcPr>
          <w:p w14:paraId="28A7C903" w14:textId="77777777" w:rsidR="00D3771C" w:rsidRPr="00D3771C" w:rsidRDefault="00D3771C" w:rsidP="00D3771C">
            <w:r w:rsidRPr="00D3771C">
              <w:t>LP&amp;L may use an Estimated Meter Reading to complete performance of the service if conditions preclude execution of an Actual Meter Reading.</w:t>
            </w:r>
          </w:p>
        </w:tc>
        <w:tc>
          <w:tcPr>
            <w:tcW w:w="1793" w:type="dxa"/>
            <w:tcBorders>
              <w:top w:val="nil"/>
              <w:left w:val="single" w:sz="6" w:space="0" w:color="000000"/>
              <w:bottom w:val="nil"/>
              <w:right w:val="single" w:sz="6" w:space="0" w:color="000000"/>
            </w:tcBorders>
          </w:tcPr>
          <w:p w14:paraId="47D74531" w14:textId="77777777" w:rsidR="00D3771C" w:rsidRPr="00D3771C" w:rsidRDefault="00D3771C" w:rsidP="00D3771C">
            <w:r w:rsidRPr="00D3771C">
              <w:t>$0.00</w:t>
            </w:r>
          </w:p>
        </w:tc>
      </w:tr>
      <w:tr w:rsidR="00D3771C" w:rsidRPr="00D3771C" w14:paraId="5BBFECE4" w14:textId="77777777" w:rsidTr="00D3771C">
        <w:trPr>
          <w:trHeight w:hRule="exact" w:val="626"/>
        </w:trPr>
        <w:tc>
          <w:tcPr>
            <w:tcW w:w="1718" w:type="dxa"/>
            <w:tcBorders>
              <w:top w:val="nil"/>
              <w:left w:val="single" w:sz="6" w:space="0" w:color="000000"/>
              <w:bottom w:val="nil"/>
              <w:right w:val="single" w:sz="6" w:space="0" w:color="000000"/>
            </w:tcBorders>
          </w:tcPr>
          <w:p w14:paraId="41304554" w14:textId="77777777" w:rsidR="00D3771C" w:rsidRPr="00D3771C" w:rsidRDefault="00D3771C" w:rsidP="00D3771C"/>
          <w:p w14:paraId="73E082C7" w14:textId="77777777" w:rsidR="00D3771C" w:rsidRPr="00D3771C" w:rsidRDefault="00D3771C" w:rsidP="00D3771C">
            <w:r w:rsidRPr="00D3771C">
              <w:t>(9)</w:t>
            </w:r>
          </w:p>
        </w:tc>
        <w:tc>
          <w:tcPr>
            <w:tcW w:w="7032" w:type="dxa"/>
            <w:tcBorders>
              <w:top w:val="nil"/>
              <w:left w:val="single" w:sz="6" w:space="0" w:color="000000"/>
              <w:bottom w:val="nil"/>
              <w:right w:val="single" w:sz="6" w:space="0" w:color="000000"/>
            </w:tcBorders>
          </w:tcPr>
          <w:p w14:paraId="0705EF47" w14:textId="77777777" w:rsidR="00D3771C" w:rsidRPr="00D3771C" w:rsidRDefault="00D3771C" w:rsidP="00D3771C"/>
          <w:p w14:paraId="09B92853" w14:textId="77777777" w:rsidR="00D3771C" w:rsidRPr="00D3771C" w:rsidRDefault="00D3771C" w:rsidP="00D3771C">
            <w:r w:rsidRPr="00D3771C">
              <w:rPr>
                <w:b/>
              </w:rPr>
              <w:t>Meter Reading for the Purpose of a Self-Selected Switch</w:t>
            </w:r>
          </w:p>
        </w:tc>
        <w:tc>
          <w:tcPr>
            <w:tcW w:w="1793" w:type="dxa"/>
            <w:tcBorders>
              <w:top w:val="nil"/>
              <w:left w:val="single" w:sz="6" w:space="0" w:color="000000"/>
              <w:bottom w:val="nil"/>
              <w:right w:val="single" w:sz="6" w:space="0" w:color="000000"/>
            </w:tcBorders>
          </w:tcPr>
          <w:p w14:paraId="1F4CAE1A" w14:textId="77777777" w:rsidR="00D3771C" w:rsidRPr="00D3771C" w:rsidRDefault="00D3771C" w:rsidP="00D3771C"/>
        </w:tc>
      </w:tr>
      <w:tr w:rsidR="00D3771C" w:rsidRPr="00D3771C" w14:paraId="030094D8" w14:textId="77777777" w:rsidTr="00D3771C">
        <w:trPr>
          <w:trHeight w:hRule="exact" w:val="364"/>
        </w:trPr>
        <w:tc>
          <w:tcPr>
            <w:tcW w:w="1718" w:type="dxa"/>
            <w:tcBorders>
              <w:top w:val="nil"/>
              <w:left w:val="single" w:sz="6" w:space="0" w:color="000000"/>
              <w:bottom w:val="nil"/>
              <w:right w:val="single" w:sz="6" w:space="0" w:color="000000"/>
            </w:tcBorders>
          </w:tcPr>
          <w:p w14:paraId="6CEFD1AC" w14:textId="77777777" w:rsidR="00D3771C" w:rsidRPr="00D3771C" w:rsidRDefault="00D3771C" w:rsidP="00D3771C"/>
        </w:tc>
        <w:tc>
          <w:tcPr>
            <w:tcW w:w="7032" w:type="dxa"/>
            <w:tcBorders>
              <w:top w:val="nil"/>
              <w:left w:val="single" w:sz="6" w:space="0" w:color="000000"/>
              <w:bottom w:val="nil"/>
              <w:right w:val="single" w:sz="6" w:space="0" w:color="000000"/>
            </w:tcBorders>
          </w:tcPr>
          <w:p w14:paraId="474BB470" w14:textId="35DEC5DB" w:rsidR="00D3771C" w:rsidRPr="00D3771C" w:rsidRDefault="00D3771C" w:rsidP="00931C43">
            <w:r w:rsidRPr="00D3771C">
              <w:t>This service reads Customer’s Meter on a date other than the</w:t>
            </w:r>
          </w:p>
        </w:tc>
        <w:tc>
          <w:tcPr>
            <w:tcW w:w="1793" w:type="dxa"/>
            <w:tcBorders>
              <w:top w:val="nil"/>
              <w:left w:val="single" w:sz="6" w:space="0" w:color="000000"/>
              <w:bottom w:val="nil"/>
              <w:right w:val="single" w:sz="6" w:space="0" w:color="000000"/>
            </w:tcBorders>
          </w:tcPr>
          <w:p w14:paraId="3E55F764" w14:textId="77777777" w:rsidR="00D3771C" w:rsidRPr="00D3771C" w:rsidRDefault="00D3771C" w:rsidP="00D3771C"/>
        </w:tc>
      </w:tr>
      <w:tr w:rsidR="00D3771C" w:rsidRPr="00D3771C" w14:paraId="594ED12E" w14:textId="77777777" w:rsidTr="00D3771C">
        <w:trPr>
          <w:trHeight w:hRule="exact" w:val="253"/>
        </w:trPr>
        <w:tc>
          <w:tcPr>
            <w:tcW w:w="1718" w:type="dxa"/>
            <w:tcBorders>
              <w:top w:val="nil"/>
              <w:left w:val="single" w:sz="6" w:space="0" w:color="000000"/>
              <w:bottom w:val="nil"/>
              <w:right w:val="single" w:sz="6" w:space="0" w:color="000000"/>
            </w:tcBorders>
          </w:tcPr>
          <w:p w14:paraId="485AC9F5" w14:textId="77777777" w:rsidR="00D3771C" w:rsidRPr="00D3771C" w:rsidRDefault="00D3771C" w:rsidP="00D3771C"/>
        </w:tc>
        <w:tc>
          <w:tcPr>
            <w:tcW w:w="7032" w:type="dxa"/>
            <w:tcBorders>
              <w:top w:val="nil"/>
              <w:left w:val="single" w:sz="6" w:space="0" w:color="000000"/>
              <w:bottom w:val="nil"/>
              <w:right w:val="single" w:sz="6" w:space="0" w:color="000000"/>
            </w:tcBorders>
          </w:tcPr>
          <w:p w14:paraId="5E028B47" w14:textId="77777777" w:rsidR="00D3771C" w:rsidRPr="00D3771C" w:rsidRDefault="00D3771C" w:rsidP="00D3771C">
            <w:r w:rsidRPr="00D3771C">
              <w:t>Scheduled Meter Reading Date for the purpose of switching Retail</w:t>
            </w:r>
          </w:p>
        </w:tc>
        <w:tc>
          <w:tcPr>
            <w:tcW w:w="1793" w:type="dxa"/>
            <w:tcBorders>
              <w:top w:val="nil"/>
              <w:left w:val="single" w:sz="6" w:space="0" w:color="000000"/>
              <w:bottom w:val="nil"/>
              <w:right w:val="single" w:sz="6" w:space="0" w:color="000000"/>
            </w:tcBorders>
          </w:tcPr>
          <w:p w14:paraId="22A61A61" w14:textId="77777777" w:rsidR="00D3771C" w:rsidRPr="00D3771C" w:rsidRDefault="00D3771C" w:rsidP="00D3771C"/>
        </w:tc>
      </w:tr>
      <w:tr w:rsidR="00D3771C" w:rsidRPr="00D3771C" w14:paraId="753F90D6" w14:textId="77777777" w:rsidTr="00D3771C">
        <w:trPr>
          <w:trHeight w:hRule="exact" w:val="258"/>
        </w:trPr>
        <w:tc>
          <w:tcPr>
            <w:tcW w:w="1718" w:type="dxa"/>
            <w:tcBorders>
              <w:top w:val="nil"/>
              <w:left w:val="single" w:sz="6" w:space="0" w:color="000000"/>
              <w:bottom w:val="nil"/>
              <w:right w:val="single" w:sz="6" w:space="0" w:color="000000"/>
            </w:tcBorders>
          </w:tcPr>
          <w:p w14:paraId="3FBBB8AA" w14:textId="77777777" w:rsidR="00D3771C" w:rsidRPr="00D3771C" w:rsidRDefault="00D3771C" w:rsidP="00D3771C"/>
        </w:tc>
        <w:tc>
          <w:tcPr>
            <w:tcW w:w="7032" w:type="dxa"/>
            <w:tcBorders>
              <w:top w:val="nil"/>
              <w:left w:val="single" w:sz="6" w:space="0" w:color="000000"/>
              <w:bottom w:val="nil"/>
              <w:right w:val="single" w:sz="6" w:space="0" w:color="000000"/>
            </w:tcBorders>
          </w:tcPr>
          <w:p w14:paraId="1FA81B44" w14:textId="77777777" w:rsidR="00D3771C" w:rsidRPr="00D3771C" w:rsidRDefault="00D3771C" w:rsidP="00D3771C">
            <w:r w:rsidRPr="00D3771C">
              <w:t>Customer’s account to a different Competitive Retailer on a date certain.</w:t>
            </w:r>
          </w:p>
        </w:tc>
        <w:tc>
          <w:tcPr>
            <w:tcW w:w="1793" w:type="dxa"/>
            <w:tcBorders>
              <w:top w:val="nil"/>
              <w:left w:val="single" w:sz="6" w:space="0" w:color="000000"/>
              <w:bottom w:val="nil"/>
              <w:right w:val="single" w:sz="6" w:space="0" w:color="000000"/>
            </w:tcBorders>
          </w:tcPr>
          <w:p w14:paraId="0F2ABA73" w14:textId="77777777" w:rsidR="00D3771C" w:rsidRPr="00D3771C" w:rsidRDefault="00D3771C" w:rsidP="00D3771C"/>
        </w:tc>
      </w:tr>
      <w:tr w:rsidR="00D3771C" w:rsidRPr="00D3771C" w14:paraId="0609CC4D" w14:textId="77777777" w:rsidTr="00D3771C">
        <w:trPr>
          <w:trHeight w:hRule="exact" w:val="253"/>
        </w:trPr>
        <w:tc>
          <w:tcPr>
            <w:tcW w:w="1718" w:type="dxa"/>
            <w:tcBorders>
              <w:top w:val="nil"/>
              <w:left w:val="single" w:sz="6" w:space="0" w:color="000000"/>
              <w:bottom w:val="nil"/>
              <w:right w:val="single" w:sz="6" w:space="0" w:color="000000"/>
            </w:tcBorders>
          </w:tcPr>
          <w:p w14:paraId="22A45163" w14:textId="77777777" w:rsidR="00D3771C" w:rsidRPr="00D3771C" w:rsidRDefault="00D3771C" w:rsidP="00D3771C"/>
        </w:tc>
        <w:tc>
          <w:tcPr>
            <w:tcW w:w="7032" w:type="dxa"/>
            <w:tcBorders>
              <w:top w:val="nil"/>
              <w:left w:val="single" w:sz="6" w:space="0" w:color="000000"/>
              <w:bottom w:val="nil"/>
              <w:right w:val="single" w:sz="6" w:space="0" w:color="000000"/>
            </w:tcBorders>
          </w:tcPr>
          <w:p w14:paraId="14D30F52" w14:textId="361414EE" w:rsidR="00D3771C" w:rsidRPr="00D3771C" w:rsidRDefault="00D3771C" w:rsidP="00D3771C">
            <w:r w:rsidRPr="00D3771C">
              <w:t xml:space="preserve">The service is performed </w:t>
            </w:r>
            <w:r w:rsidR="006E49FD">
              <w:t>in accordance with Section 4.3.D</w:t>
            </w:r>
            <w:r w:rsidRPr="00D3771C">
              <w:t>, CHANGING OF</w:t>
            </w:r>
          </w:p>
        </w:tc>
        <w:tc>
          <w:tcPr>
            <w:tcW w:w="1793" w:type="dxa"/>
            <w:tcBorders>
              <w:top w:val="nil"/>
              <w:left w:val="single" w:sz="6" w:space="0" w:color="000000"/>
              <w:bottom w:val="nil"/>
              <w:right w:val="single" w:sz="6" w:space="0" w:color="000000"/>
            </w:tcBorders>
          </w:tcPr>
          <w:p w14:paraId="7FFF73C8" w14:textId="77777777" w:rsidR="00D3771C" w:rsidRPr="00D3771C" w:rsidRDefault="00D3771C" w:rsidP="00D3771C"/>
        </w:tc>
      </w:tr>
      <w:tr w:rsidR="00D3771C" w:rsidRPr="00D3771C" w14:paraId="53936CC3" w14:textId="77777777" w:rsidTr="00D3771C">
        <w:trPr>
          <w:trHeight w:hRule="exact" w:val="252"/>
        </w:trPr>
        <w:tc>
          <w:tcPr>
            <w:tcW w:w="1718" w:type="dxa"/>
            <w:tcBorders>
              <w:top w:val="nil"/>
              <w:left w:val="single" w:sz="6" w:space="0" w:color="000000"/>
              <w:bottom w:val="nil"/>
              <w:right w:val="single" w:sz="6" w:space="0" w:color="000000"/>
            </w:tcBorders>
          </w:tcPr>
          <w:p w14:paraId="40EF5733" w14:textId="77777777" w:rsidR="00D3771C" w:rsidRPr="00D3771C" w:rsidRDefault="00D3771C" w:rsidP="00D3771C"/>
        </w:tc>
        <w:tc>
          <w:tcPr>
            <w:tcW w:w="7032" w:type="dxa"/>
            <w:tcBorders>
              <w:top w:val="nil"/>
              <w:left w:val="single" w:sz="6" w:space="0" w:color="000000"/>
              <w:bottom w:val="nil"/>
              <w:right w:val="single" w:sz="6" w:space="0" w:color="000000"/>
            </w:tcBorders>
          </w:tcPr>
          <w:p w14:paraId="38F12654" w14:textId="77777777" w:rsidR="00D3771C" w:rsidRPr="00D3771C" w:rsidRDefault="00D3771C" w:rsidP="00D3771C">
            <w:r w:rsidRPr="00D3771C">
              <w:t>DESIGNATED COMPETITIVE RETAILER. A charge applies only when</w:t>
            </w:r>
          </w:p>
        </w:tc>
        <w:tc>
          <w:tcPr>
            <w:tcW w:w="1793" w:type="dxa"/>
            <w:tcBorders>
              <w:top w:val="nil"/>
              <w:left w:val="single" w:sz="6" w:space="0" w:color="000000"/>
              <w:bottom w:val="nil"/>
              <w:right w:val="single" w:sz="6" w:space="0" w:color="000000"/>
            </w:tcBorders>
          </w:tcPr>
          <w:p w14:paraId="16584673" w14:textId="77777777" w:rsidR="00D3771C" w:rsidRPr="00D3771C" w:rsidRDefault="00D3771C" w:rsidP="00D3771C"/>
        </w:tc>
      </w:tr>
      <w:tr w:rsidR="00D3771C" w:rsidRPr="00D3771C" w14:paraId="62D6BD25" w14:textId="77777777" w:rsidTr="00D3771C">
        <w:trPr>
          <w:trHeight w:hRule="exact" w:val="386"/>
        </w:trPr>
        <w:tc>
          <w:tcPr>
            <w:tcW w:w="1718" w:type="dxa"/>
            <w:tcBorders>
              <w:top w:val="nil"/>
              <w:left w:val="single" w:sz="6" w:space="0" w:color="000000"/>
              <w:bottom w:val="nil"/>
              <w:right w:val="single" w:sz="6" w:space="0" w:color="000000"/>
            </w:tcBorders>
          </w:tcPr>
          <w:p w14:paraId="59C05D83" w14:textId="77777777" w:rsidR="00D3771C" w:rsidRPr="00D3771C" w:rsidRDefault="00D3771C" w:rsidP="00D3771C"/>
        </w:tc>
        <w:tc>
          <w:tcPr>
            <w:tcW w:w="7032" w:type="dxa"/>
            <w:tcBorders>
              <w:top w:val="nil"/>
              <w:left w:val="single" w:sz="6" w:space="0" w:color="000000"/>
              <w:bottom w:val="nil"/>
              <w:right w:val="single" w:sz="6" w:space="0" w:color="000000"/>
            </w:tcBorders>
          </w:tcPr>
          <w:p w14:paraId="43D06147" w14:textId="77777777" w:rsidR="00D3771C" w:rsidRPr="00D3771C" w:rsidRDefault="00D3771C" w:rsidP="00D3771C">
            <w:r w:rsidRPr="00D3771C">
              <w:t>LP&amp;L uses an Actual Meter Reading to perform the service.</w:t>
            </w:r>
          </w:p>
        </w:tc>
        <w:tc>
          <w:tcPr>
            <w:tcW w:w="1793" w:type="dxa"/>
            <w:tcBorders>
              <w:top w:val="nil"/>
              <w:left w:val="single" w:sz="6" w:space="0" w:color="000000"/>
              <w:bottom w:val="nil"/>
              <w:right w:val="single" w:sz="6" w:space="0" w:color="000000"/>
            </w:tcBorders>
          </w:tcPr>
          <w:p w14:paraId="2C30AFD8" w14:textId="77777777" w:rsidR="00D3771C" w:rsidRPr="00D3771C" w:rsidRDefault="00D3771C" w:rsidP="00D3771C"/>
        </w:tc>
      </w:tr>
      <w:tr w:rsidR="00D3771C" w:rsidRPr="00D3771C" w14:paraId="521E1274" w14:textId="77777777" w:rsidTr="00D3771C">
        <w:trPr>
          <w:trHeight w:hRule="exact" w:val="1022"/>
        </w:trPr>
        <w:tc>
          <w:tcPr>
            <w:tcW w:w="1718" w:type="dxa"/>
            <w:tcBorders>
              <w:top w:val="nil"/>
              <w:left w:val="single" w:sz="6" w:space="0" w:color="000000"/>
              <w:bottom w:val="nil"/>
              <w:right w:val="single" w:sz="6" w:space="0" w:color="000000"/>
            </w:tcBorders>
          </w:tcPr>
          <w:p w14:paraId="63231FD0" w14:textId="77777777" w:rsidR="00D3771C" w:rsidRPr="00D3771C" w:rsidRDefault="00D3771C" w:rsidP="00D3771C"/>
        </w:tc>
        <w:tc>
          <w:tcPr>
            <w:tcW w:w="7032" w:type="dxa"/>
            <w:tcBorders>
              <w:top w:val="nil"/>
              <w:left w:val="single" w:sz="6" w:space="0" w:color="000000"/>
              <w:bottom w:val="nil"/>
              <w:right w:val="single" w:sz="6" w:space="0" w:color="000000"/>
            </w:tcBorders>
          </w:tcPr>
          <w:p w14:paraId="55885391" w14:textId="77777777" w:rsidR="00D3771C" w:rsidRPr="00D3771C" w:rsidRDefault="00D3771C" w:rsidP="00D3771C">
            <w:r w:rsidRPr="00D3771C">
              <w:t>LP&amp;L shall complete performance of the service on the requested date provided: (1) LP&amp;L receives the order by 7:00 PM CPT on the requested date; and (2) the requested date is an AMS Operational Day.</w:t>
            </w:r>
          </w:p>
        </w:tc>
        <w:tc>
          <w:tcPr>
            <w:tcW w:w="1793" w:type="dxa"/>
            <w:tcBorders>
              <w:top w:val="nil"/>
              <w:left w:val="single" w:sz="6" w:space="0" w:color="000000"/>
              <w:bottom w:val="nil"/>
              <w:right w:val="single" w:sz="6" w:space="0" w:color="000000"/>
            </w:tcBorders>
          </w:tcPr>
          <w:p w14:paraId="69FAB5D1" w14:textId="77777777" w:rsidR="00D3771C" w:rsidRPr="00D3771C" w:rsidRDefault="00D3771C" w:rsidP="00D3771C"/>
        </w:tc>
      </w:tr>
      <w:tr w:rsidR="00D3771C" w:rsidRPr="00D3771C" w14:paraId="158CA152" w14:textId="77777777" w:rsidTr="00D3771C">
        <w:trPr>
          <w:trHeight w:hRule="exact" w:val="386"/>
        </w:trPr>
        <w:tc>
          <w:tcPr>
            <w:tcW w:w="1718" w:type="dxa"/>
            <w:tcBorders>
              <w:top w:val="nil"/>
              <w:left w:val="single" w:sz="6" w:space="0" w:color="000000"/>
              <w:bottom w:val="single" w:sz="6" w:space="0" w:color="000000"/>
              <w:right w:val="single" w:sz="6" w:space="0" w:color="000000"/>
            </w:tcBorders>
          </w:tcPr>
          <w:p w14:paraId="66B6CBD2" w14:textId="77777777" w:rsidR="00D3771C" w:rsidRPr="00D3771C" w:rsidRDefault="00D3771C" w:rsidP="00D3771C"/>
        </w:tc>
        <w:tc>
          <w:tcPr>
            <w:tcW w:w="7032" w:type="dxa"/>
            <w:tcBorders>
              <w:top w:val="nil"/>
              <w:left w:val="single" w:sz="6" w:space="0" w:color="000000"/>
              <w:bottom w:val="single" w:sz="6" w:space="0" w:color="000000"/>
              <w:right w:val="single" w:sz="6" w:space="0" w:color="000000"/>
            </w:tcBorders>
          </w:tcPr>
          <w:p w14:paraId="0DB635C5" w14:textId="77777777" w:rsidR="00D3771C" w:rsidRPr="00D3771C" w:rsidRDefault="00D3771C" w:rsidP="00D3771C">
            <w:r w:rsidRPr="00D3771C">
              <w:t>LP&amp;L may treat an order received after 7:00 PM CPT on an AMS</w:t>
            </w:r>
          </w:p>
        </w:tc>
        <w:tc>
          <w:tcPr>
            <w:tcW w:w="1793" w:type="dxa"/>
            <w:tcBorders>
              <w:top w:val="nil"/>
              <w:left w:val="single" w:sz="6" w:space="0" w:color="000000"/>
              <w:bottom w:val="single" w:sz="6" w:space="0" w:color="000000"/>
              <w:right w:val="single" w:sz="6" w:space="0" w:color="000000"/>
            </w:tcBorders>
          </w:tcPr>
          <w:p w14:paraId="2239916C" w14:textId="77777777" w:rsidR="00D3771C" w:rsidRPr="00D3771C" w:rsidRDefault="00D3771C" w:rsidP="00D3771C"/>
        </w:tc>
      </w:tr>
    </w:tbl>
    <w:p w14:paraId="4F158C66" w14:textId="77777777" w:rsidR="00D3771C" w:rsidRPr="00D3771C" w:rsidRDefault="00D3771C" w:rsidP="00D3771C">
      <w:pPr>
        <w:sectPr w:rsidR="00D3771C" w:rsidRPr="00D3771C">
          <w:pgSz w:w="12240" w:h="15840"/>
          <w:pgMar w:top="1360" w:right="700" w:bottom="1020" w:left="780" w:header="0" w:footer="823" w:gutter="0"/>
          <w:cols w:space="720"/>
        </w:sectPr>
      </w:pPr>
    </w:p>
    <w:tbl>
      <w:tblPr>
        <w:tblW w:w="0" w:type="auto"/>
        <w:tblInd w:w="102" w:type="dxa"/>
        <w:tblLayout w:type="fixed"/>
        <w:tblCellMar>
          <w:left w:w="0" w:type="dxa"/>
          <w:right w:w="0" w:type="dxa"/>
        </w:tblCellMar>
        <w:tblLook w:val="01E0" w:firstRow="1" w:lastRow="1" w:firstColumn="1" w:lastColumn="1" w:noHBand="0" w:noVBand="0"/>
      </w:tblPr>
      <w:tblGrid>
        <w:gridCol w:w="1718"/>
        <w:gridCol w:w="7032"/>
        <w:gridCol w:w="1796"/>
      </w:tblGrid>
      <w:tr w:rsidR="00D3771C" w:rsidRPr="00D3771C" w14:paraId="28EB5551" w14:textId="77777777" w:rsidTr="00E13862">
        <w:trPr>
          <w:trHeight w:hRule="exact" w:val="566"/>
        </w:trPr>
        <w:tc>
          <w:tcPr>
            <w:tcW w:w="1718" w:type="dxa"/>
            <w:tcBorders>
              <w:top w:val="single" w:sz="5" w:space="0" w:color="000000"/>
              <w:left w:val="single" w:sz="5" w:space="0" w:color="000000"/>
              <w:bottom w:val="single" w:sz="5" w:space="0" w:color="000000"/>
              <w:right w:val="single" w:sz="5" w:space="0" w:color="000000"/>
            </w:tcBorders>
          </w:tcPr>
          <w:p w14:paraId="1441D9CF" w14:textId="60330B9D" w:rsidR="00D3771C" w:rsidRPr="00D3771C" w:rsidRDefault="008E01DC" w:rsidP="00D3771C">
            <w:r>
              <w:br w:type="page"/>
            </w:r>
            <w:r w:rsidR="00D3771C" w:rsidRPr="00D3771C">
              <w:rPr>
                <w:b/>
              </w:rPr>
              <w:t>Charge No.</w:t>
            </w:r>
          </w:p>
        </w:tc>
        <w:tc>
          <w:tcPr>
            <w:tcW w:w="7032" w:type="dxa"/>
            <w:tcBorders>
              <w:top w:val="single" w:sz="5" w:space="0" w:color="000000"/>
              <w:left w:val="single" w:sz="5" w:space="0" w:color="000000"/>
              <w:bottom w:val="single" w:sz="5" w:space="0" w:color="000000"/>
              <w:right w:val="single" w:sz="5" w:space="0" w:color="000000"/>
            </w:tcBorders>
          </w:tcPr>
          <w:p w14:paraId="3D4D9000" w14:textId="77777777" w:rsidR="00D3771C" w:rsidRPr="00D3771C" w:rsidRDefault="00D3771C" w:rsidP="00D3771C">
            <w:r w:rsidRPr="00D3771C">
              <w:rPr>
                <w:b/>
              </w:rPr>
              <w:t>Name and Description</w:t>
            </w:r>
          </w:p>
        </w:tc>
        <w:tc>
          <w:tcPr>
            <w:tcW w:w="1796" w:type="dxa"/>
            <w:tcBorders>
              <w:top w:val="single" w:sz="5" w:space="0" w:color="000000"/>
              <w:left w:val="single" w:sz="5" w:space="0" w:color="000000"/>
              <w:bottom w:val="single" w:sz="5" w:space="0" w:color="000000"/>
              <w:right w:val="single" w:sz="5" w:space="0" w:color="000000"/>
            </w:tcBorders>
          </w:tcPr>
          <w:p w14:paraId="639A1382" w14:textId="77777777" w:rsidR="00D3771C" w:rsidRPr="00D3771C" w:rsidRDefault="00D3771C" w:rsidP="00D3771C">
            <w:r w:rsidRPr="00D3771C">
              <w:rPr>
                <w:b/>
              </w:rPr>
              <w:t>Amount</w:t>
            </w:r>
          </w:p>
        </w:tc>
      </w:tr>
      <w:tr w:rsidR="00D3771C" w:rsidRPr="00D3771C" w14:paraId="5672CB50" w14:textId="77777777" w:rsidTr="00E13862">
        <w:trPr>
          <w:trHeight w:hRule="exact" w:val="4565"/>
        </w:trPr>
        <w:tc>
          <w:tcPr>
            <w:tcW w:w="1718" w:type="dxa"/>
            <w:tcBorders>
              <w:top w:val="single" w:sz="5" w:space="0" w:color="000000"/>
              <w:left w:val="single" w:sz="5" w:space="0" w:color="000000"/>
              <w:bottom w:val="single" w:sz="5" w:space="0" w:color="000000"/>
              <w:right w:val="single" w:sz="5" w:space="0" w:color="000000"/>
            </w:tcBorders>
          </w:tcPr>
          <w:p w14:paraId="6734DE43" w14:textId="77777777" w:rsidR="00D3771C" w:rsidRPr="00D3771C" w:rsidRDefault="00D3771C" w:rsidP="00D3771C"/>
          <w:p w14:paraId="723FA85F" w14:textId="77777777" w:rsidR="00D3771C" w:rsidRPr="00D3771C" w:rsidRDefault="00D3771C" w:rsidP="00D3771C"/>
          <w:p w14:paraId="0F2B4445" w14:textId="77777777" w:rsidR="00D3771C" w:rsidRPr="00D3771C" w:rsidRDefault="00D3771C" w:rsidP="00D3771C"/>
          <w:p w14:paraId="09E6B302" w14:textId="77777777" w:rsidR="00D3771C" w:rsidRPr="00D3771C" w:rsidRDefault="00D3771C" w:rsidP="00D3771C"/>
          <w:p w14:paraId="726E0015" w14:textId="77777777" w:rsidR="00D3771C" w:rsidRPr="00D3771C" w:rsidRDefault="00D3771C" w:rsidP="00D3771C"/>
          <w:p w14:paraId="010613DA" w14:textId="77777777" w:rsidR="00D3771C" w:rsidRPr="00D3771C" w:rsidRDefault="00D3771C" w:rsidP="00D3771C"/>
          <w:p w14:paraId="61344D2A" w14:textId="77777777" w:rsidR="00D3771C" w:rsidRPr="00D3771C" w:rsidRDefault="00D3771C" w:rsidP="00D3771C"/>
          <w:p w14:paraId="2E811C3A" w14:textId="77777777" w:rsidR="00D3771C" w:rsidRPr="00D3771C" w:rsidRDefault="00D3771C" w:rsidP="00D3771C"/>
          <w:p w14:paraId="2A24A574" w14:textId="77777777" w:rsidR="00D3771C" w:rsidRPr="00D3771C" w:rsidRDefault="00D3771C" w:rsidP="00D3771C"/>
          <w:p w14:paraId="5AEC1873" w14:textId="77777777" w:rsidR="00D3771C" w:rsidRPr="00D3771C" w:rsidRDefault="00D3771C" w:rsidP="00D3771C"/>
          <w:p w14:paraId="2E72CE4B" w14:textId="77777777" w:rsidR="00D3771C" w:rsidRPr="00D3771C" w:rsidRDefault="00D3771C" w:rsidP="00D3771C"/>
          <w:p w14:paraId="0560D6E9" w14:textId="77777777" w:rsidR="00D3771C" w:rsidRPr="00D3771C" w:rsidRDefault="00D3771C" w:rsidP="00D3771C">
            <w:r w:rsidRPr="00D3771C">
              <w:t>(10)</w:t>
            </w:r>
          </w:p>
        </w:tc>
        <w:tc>
          <w:tcPr>
            <w:tcW w:w="7032" w:type="dxa"/>
            <w:tcBorders>
              <w:top w:val="single" w:sz="5" w:space="0" w:color="000000"/>
              <w:left w:val="single" w:sz="5" w:space="0" w:color="000000"/>
              <w:bottom w:val="single" w:sz="5" w:space="0" w:color="000000"/>
              <w:right w:val="single" w:sz="5" w:space="0" w:color="000000"/>
            </w:tcBorders>
          </w:tcPr>
          <w:p w14:paraId="6F215CF1" w14:textId="77777777" w:rsidR="00D3771C" w:rsidRPr="00D3771C" w:rsidRDefault="00D3771C" w:rsidP="00D3771C">
            <w:r w:rsidRPr="00D3771C">
              <w:t>Operational Day, or on a day that is not an AMS Operational Day, as received on the next AMS Operational Day.</w:t>
            </w:r>
          </w:p>
          <w:p w14:paraId="6DF78182" w14:textId="77777777" w:rsidR="00D3771C" w:rsidRPr="00D3771C" w:rsidRDefault="00D3771C" w:rsidP="00D3771C"/>
          <w:p w14:paraId="4B305116" w14:textId="77777777" w:rsidR="00D3771C" w:rsidRPr="00D3771C" w:rsidRDefault="00D3771C" w:rsidP="00D3771C">
            <w:r w:rsidRPr="00D3771C">
              <w:t>If the requested date is not an AMS Operational Day, LP&amp;L shall complete performance of the service by the first AMS Operational Day following the requested date.</w:t>
            </w:r>
          </w:p>
          <w:p w14:paraId="17A39262" w14:textId="77777777" w:rsidR="00D3771C" w:rsidRPr="00D3771C" w:rsidRDefault="00D3771C" w:rsidP="00D3771C"/>
          <w:p w14:paraId="793387D3" w14:textId="77777777" w:rsidR="00D3771C" w:rsidRPr="00D3771C" w:rsidRDefault="00D3771C" w:rsidP="00D3771C">
            <w:r w:rsidRPr="00D3771C">
              <w:t>LP&amp;L may use an Estimated Meter Reading to complete performance of the service if conditions preclude execution of an Actual Meter Reading.</w:t>
            </w:r>
          </w:p>
          <w:p w14:paraId="48EE9BC5" w14:textId="77777777" w:rsidR="00D3771C" w:rsidRPr="00D3771C" w:rsidRDefault="00D3771C" w:rsidP="00D3771C"/>
          <w:p w14:paraId="04DAA09F" w14:textId="77777777" w:rsidR="00D3771C" w:rsidRPr="00D3771C" w:rsidRDefault="00D3771C" w:rsidP="00D3771C"/>
          <w:p w14:paraId="5250B540" w14:textId="77777777" w:rsidR="00D3771C" w:rsidRPr="00D3771C" w:rsidRDefault="00D3771C" w:rsidP="00D3771C">
            <w:r w:rsidRPr="00D3771C">
              <w:rPr>
                <w:b/>
              </w:rPr>
              <w:t>Meter Reading for the Purpose of a Mass Transition</w:t>
            </w:r>
          </w:p>
          <w:p w14:paraId="7D4628A5" w14:textId="77777777" w:rsidR="00D3771C" w:rsidRPr="00D3771C" w:rsidRDefault="00D3771C" w:rsidP="00D3771C"/>
          <w:p w14:paraId="07923E53" w14:textId="5F5FD357" w:rsidR="00D3771C" w:rsidRPr="00D3771C" w:rsidRDefault="00D3771C" w:rsidP="00931C43">
            <w:r w:rsidRPr="00D3771C">
              <w:t xml:space="preserve">This service provides a Meter Reading for each affected Customer for the purpose of a mass transition of the Customers </w:t>
            </w:r>
            <w:r w:rsidR="00287829">
              <w:t>to the applicable Provider(s) of Last Resort</w:t>
            </w:r>
            <w:r w:rsidRPr="00D3771C">
              <w:t xml:space="preserve">. </w:t>
            </w:r>
            <w:commentRangeStart w:id="1235"/>
            <w:commentRangeStart w:id="1236"/>
            <w:r w:rsidRPr="00D3771C">
              <w:t>LP&amp;L shall charge the exiting Competitive Retailer for performance of the service.</w:t>
            </w:r>
            <w:commentRangeEnd w:id="1235"/>
            <w:r w:rsidR="008E01DC">
              <w:rPr>
                <w:rStyle w:val="CommentReference"/>
              </w:rPr>
              <w:commentReference w:id="1235"/>
            </w:r>
            <w:commentRangeEnd w:id="1236"/>
            <w:r w:rsidR="00210B82">
              <w:rPr>
                <w:rStyle w:val="CommentReference"/>
              </w:rPr>
              <w:commentReference w:id="1236"/>
            </w:r>
          </w:p>
        </w:tc>
        <w:tc>
          <w:tcPr>
            <w:tcW w:w="1796" w:type="dxa"/>
            <w:tcBorders>
              <w:top w:val="single" w:sz="5" w:space="0" w:color="000000"/>
              <w:left w:val="single" w:sz="5" w:space="0" w:color="000000"/>
              <w:bottom w:val="single" w:sz="5" w:space="0" w:color="000000"/>
              <w:right w:val="single" w:sz="5" w:space="0" w:color="000000"/>
            </w:tcBorders>
          </w:tcPr>
          <w:p w14:paraId="106DBDB6" w14:textId="77777777" w:rsidR="00D3771C" w:rsidRPr="00D3771C" w:rsidRDefault="00D3771C" w:rsidP="00D3771C"/>
          <w:p w14:paraId="5D13B480" w14:textId="77777777" w:rsidR="00D3771C" w:rsidRPr="00D3771C" w:rsidRDefault="00D3771C" w:rsidP="00D3771C"/>
          <w:p w14:paraId="580073FB" w14:textId="77777777" w:rsidR="00D3771C" w:rsidRPr="00D3771C" w:rsidRDefault="00D3771C" w:rsidP="00D3771C"/>
          <w:p w14:paraId="246E4A17" w14:textId="77777777" w:rsidR="00D3771C" w:rsidRPr="00D3771C" w:rsidRDefault="00D3771C" w:rsidP="00D3771C"/>
          <w:p w14:paraId="361D0908" w14:textId="77777777" w:rsidR="00D3771C" w:rsidRPr="00D3771C" w:rsidRDefault="00D3771C" w:rsidP="00D3771C"/>
          <w:p w14:paraId="12F045FC" w14:textId="77777777" w:rsidR="00D3771C" w:rsidRPr="00D3771C" w:rsidRDefault="00D3771C" w:rsidP="00D3771C"/>
          <w:p w14:paraId="26B9925D" w14:textId="77777777" w:rsidR="00D3771C" w:rsidRPr="00D3771C" w:rsidRDefault="00D3771C" w:rsidP="00D3771C"/>
          <w:p w14:paraId="3830CE01" w14:textId="77777777" w:rsidR="00D3771C" w:rsidRPr="00D3771C" w:rsidRDefault="00D3771C" w:rsidP="00D3771C">
            <w:r w:rsidRPr="00D3771C">
              <w:t>$0.00</w:t>
            </w:r>
          </w:p>
          <w:p w14:paraId="435BDC7F" w14:textId="77777777" w:rsidR="00D3771C" w:rsidRPr="00D3771C" w:rsidRDefault="00D3771C" w:rsidP="00D3771C"/>
          <w:p w14:paraId="3626CFB3" w14:textId="77777777" w:rsidR="00D3771C" w:rsidRPr="00D3771C" w:rsidRDefault="00D3771C" w:rsidP="00D3771C"/>
          <w:p w14:paraId="09FADE85" w14:textId="77777777" w:rsidR="00D3771C" w:rsidRPr="00D3771C" w:rsidRDefault="00D3771C" w:rsidP="00D3771C"/>
          <w:p w14:paraId="78375BA5" w14:textId="77777777" w:rsidR="00D3771C" w:rsidRPr="00D3771C" w:rsidRDefault="00D3771C" w:rsidP="00D3771C"/>
          <w:p w14:paraId="7EC3C625" w14:textId="77777777" w:rsidR="00D3771C" w:rsidRPr="00D3771C" w:rsidRDefault="00D3771C" w:rsidP="00D3771C"/>
          <w:p w14:paraId="3795675D" w14:textId="77777777" w:rsidR="00D3771C" w:rsidRPr="00D3771C" w:rsidRDefault="00D3771C" w:rsidP="00D3771C"/>
          <w:p w14:paraId="79AB203E" w14:textId="77777777" w:rsidR="00D3771C" w:rsidRPr="00D3771C" w:rsidRDefault="00D3771C" w:rsidP="00D3771C"/>
          <w:p w14:paraId="3500D2F9" w14:textId="77777777" w:rsidR="00D3771C" w:rsidRPr="00D3771C" w:rsidRDefault="00D3771C" w:rsidP="00D3771C"/>
          <w:p w14:paraId="7BAA7C63" w14:textId="77777777" w:rsidR="00D3771C" w:rsidRPr="00D3771C" w:rsidRDefault="00D3771C" w:rsidP="00D3771C">
            <w:r w:rsidRPr="00D3771C">
              <w:t>$0.00</w:t>
            </w:r>
          </w:p>
        </w:tc>
      </w:tr>
      <w:tr w:rsidR="00D3771C" w:rsidRPr="00D3771C" w14:paraId="232F8461" w14:textId="77777777" w:rsidTr="00D3771C">
        <w:trPr>
          <w:trHeight w:hRule="exact" w:val="514"/>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0CEEA4E4" w14:textId="77777777" w:rsidR="00D3771C" w:rsidRPr="00D3771C" w:rsidRDefault="00D3771C" w:rsidP="00D3771C"/>
          <w:p w14:paraId="3A3876BA" w14:textId="77777777" w:rsidR="00D3771C" w:rsidRPr="00D3771C" w:rsidRDefault="00D3771C" w:rsidP="00D3771C">
            <w:r w:rsidRPr="00D3771C">
              <w:rPr>
                <w:b/>
              </w:rPr>
              <w:t>Non-Standard Meter Installation Charge</w:t>
            </w:r>
          </w:p>
        </w:tc>
      </w:tr>
      <w:tr w:rsidR="00D3771C" w:rsidRPr="00D3771C" w14:paraId="577706D8" w14:textId="77777777" w:rsidTr="00E13862">
        <w:trPr>
          <w:trHeight w:hRule="exact" w:val="2285"/>
        </w:trPr>
        <w:tc>
          <w:tcPr>
            <w:tcW w:w="1718" w:type="dxa"/>
            <w:tcBorders>
              <w:top w:val="single" w:sz="5" w:space="0" w:color="000000"/>
              <w:left w:val="single" w:sz="5" w:space="0" w:color="000000"/>
              <w:bottom w:val="single" w:sz="5" w:space="0" w:color="000000"/>
              <w:right w:val="single" w:sz="5" w:space="0" w:color="000000"/>
            </w:tcBorders>
          </w:tcPr>
          <w:p w14:paraId="70F649AA" w14:textId="77777777" w:rsidR="00D3771C" w:rsidRPr="00D3771C" w:rsidRDefault="00D3771C" w:rsidP="00D3771C"/>
          <w:p w14:paraId="3374E317" w14:textId="77777777" w:rsidR="00D3771C" w:rsidRPr="00D3771C" w:rsidRDefault="00D3771C" w:rsidP="00D3771C">
            <w:r w:rsidRPr="00D3771C">
              <w:t>(11)</w:t>
            </w:r>
          </w:p>
        </w:tc>
        <w:tc>
          <w:tcPr>
            <w:tcW w:w="7032" w:type="dxa"/>
            <w:tcBorders>
              <w:top w:val="single" w:sz="5" w:space="0" w:color="000000"/>
              <w:left w:val="single" w:sz="5" w:space="0" w:color="000000"/>
              <w:bottom w:val="single" w:sz="5" w:space="0" w:color="000000"/>
              <w:right w:val="single" w:sz="5" w:space="0" w:color="000000"/>
            </w:tcBorders>
          </w:tcPr>
          <w:p w14:paraId="2638A53A" w14:textId="77777777" w:rsidR="00D3771C" w:rsidRPr="00D3771C" w:rsidRDefault="00D3771C" w:rsidP="00D3771C"/>
          <w:p w14:paraId="66275A90" w14:textId="77777777" w:rsidR="00D3771C" w:rsidRPr="00D3771C" w:rsidRDefault="00D3771C" w:rsidP="00D3771C">
            <w:r w:rsidRPr="00D3771C">
              <w:rPr>
                <w:b/>
              </w:rPr>
              <w:t>Non-Standard Metering Service One-Time Fee</w:t>
            </w:r>
          </w:p>
          <w:p w14:paraId="0ECA44DF" w14:textId="77777777" w:rsidR="00D3771C" w:rsidRPr="00D3771C" w:rsidRDefault="00D3771C" w:rsidP="00D3771C"/>
          <w:p w14:paraId="00C0CA79" w14:textId="3EBEE885" w:rsidR="00D3771C" w:rsidRPr="00D3771C" w:rsidRDefault="00D3771C" w:rsidP="00D3771C">
            <w:r w:rsidRPr="00D3771C">
              <w:t>Applicable to a Customer receiving Standard Metering Service who chooses to be</w:t>
            </w:r>
            <w:r w:rsidR="004455D4">
              <w:t>gin receiving Non-</w:t>
            </w:r>
            <w:r w:rsidRPr="00D3771C">
              <w:t>Standard Metering Service.</w:t>
            </w:r>
          </w:p>
          <w:p w14:paraId="7F2444EB" w14:textId="77777777" w:rsidR="00D3771C" w:rsidRPr="00D3771C" w:rsidRDefault="00D3771C" w:rsidP="00D3771C"/>
          <w:p w14:paraId="2D74D7B8" w14:textId="7DA4CA98" w:rsidR="00D3771C" w:rsidRPr="00D3771C" w:rsidRDefault="00D3771C" w:rsidP="00FE0444"/>
        </w:tc>
        <w:tc>
          <w:tcPr>
            <w:tcW w:w="1796" w:type="dxa"/>
            <w:tcBorders>
              <w:top w:val="single" w:sz="5" w:space="0" w:color="000000"/>
              <w:left w:val="single" w:sz="5" w:space="0" w:color="000000"/>
              <w:bottom w:val="single" w:sz="5" w:space="0" w:color="000000"/>
              <w:right w:val="single" w:sz="5" w:space="0" w:color="000000"/>
            </w:tcBorders>
          </w:tcPr>
          <w:p w14:paraId="768485E2" w14:textId="77777777" w:rsidR="00D3771C" w:rsidRPr="00D3771C" w:rsidRDefault="00D3771C" w:rsidP="00D3771C"/>
          <w:p w14:paraId="55111959" w14:textId="77777777" w:rsidR="00D3771C" w:rsidRPr="00D3771C" w:rsidRDefault="00D3771C" w:rsidP="00D3771C"/>
          <w:p w14:paraId="4EA670BE" w14:textId="7789F667" w:rsidR="00D3771C" w:rsidRDefault="00D3771C" w:rsidP="00D3771C"/>
          <w:p w14:paraId="02BECCA6" w14:textId="36FBBC4D" w:rsidR="00FE0444" w:rsidRDefault="00FE0444" w:rsidP="00D3771C"/>
          <w:p w14:paraId="7273AE3C" w14:textId="54F6942D" w:rsidR="00FE0444" w:rsidRDefault="00FE0444" w:rsidP="00D3771C"/>
          <w:p w14:paraId="129F6FD2" w14:textId="77777777" w:rsidR="00FE0444" w:rsidRPr="00D3771C" w:rsidRDefault="00FE0444" w:rsidP="00D3771C"/>
          <w:p w14:paraId="6240033C" w14:textId="77777777" w:rsidR="00D3771C" w:rsidRPr="00D3771C" w:rsidRDefault="00D3771C" w:rsidP="00D3771C"/>
          <w:p w14:paraId="4CC9094F" w14:textId="77777777" w:rsidR="00D3771C" w:rsidRPr="00D3771C" w:rsidRDefault="00D3771C" w:rsidP="00D3771C">
            <w:r w:rsidRPr="00D3771C">
              <w:t>$0.00</w:t>
            </w:r>
          </w:p>
        </w:tc>
      </w:tr>
      <w:tr w:rsidR="00D3771C" w:rsidRPr="00D3771C" w14:paraId="4DEE3622" w14:textId="77777777" w:rsidTr="00D3771C">
        <w:trPr>
          <w:trHeight w:hRule="exact" w:val="518"/>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0C4E82EF" w14:textId="77777777" w:rsidR="00D3771C" w:rsidRPr="00D3771C" w:rsidRDefault="00D3771C" w:rsidP="00D3771C"/>
          <w:p w14:paraId="3B01C4F8" w14:textId="77777777" w:rsidR="00D3771C" w:rsidRPr="00D3771C" w:rsidRDefault="00D3771C" w:rsidP="00D3771C">
            <w:r w:rsidRPr="00D3771C">
              <w:rPr>
                <w:b/>
              </w:rPr>
              <w:t>Service Call Charge (All Meters)</w:t>
            </w:r>
          </w:p>
        </w:tc>
      </w:tr>
      <w:tr w:rsidR="00D3771C" w:rsidRPr="00D3771C" w14:paraId="2DAE4A90" w14:textId="77777777" w:rsidTr="00E13862">
        <w:trPr>
          <w:trHeight w:hRule="exact" w:val="4320"/>
        </w:trPr>
        <w:tc>
          <w:tcPr>
            <w:tcW w:w="1718" w:type="dxa"/>
            <w:tcBorders>
              <w:top w:val="single" w:sz="5" w:space="0" w:color="000000"/>
              <w:left w:val="single" w:sz="5" w:space="0" w:color="000000"/>
              <w:bottom w:val="single" w:sz="5" w:space="0" w:color="000000"/>
              <w:right w:val="single" w:sz="5" w:space="0" w:color="000000"/>
            </w:tcBorders>
          </w:tcPr>
          <w:p w14:paraId="469FA09A" w14:textId="77777777" w:rsidR="00D3771C" w:rsidRPr="00D3771C" w:rsidRDefault="00D3771C" w:rsidP="00D3771C"/>
          <w:p w14:paraId="74E0FD26" w14:textId="77777777" w:rsidR="00D3771C" w:rsidRPr="00D3771C" w:rsidRDefault="00D3771C" w:rsidP="00D3771C">
            <w:r w:rsidRPr="00D3771C">
              <w:t>(12)</w:t>
            </w:r>
          </w:p>
        </w:tc>
        <w:tc>
          <w:tcPr>
            <w:tcW w:w="7032" w:type="dxa"/>
            <w:tcBorders>
              <w:top w:val="single" w:sz="5" w:space="0" w:color="000000"/>
              <w:left w:val="single" w:sz="5" w:space="0" w:color="000000"/>
              <w:bottom w:val="single" w:sz="5" w:space="0" w:color="000000"/>
              <w:right w:val="single" w:sz="5" w:space="0" w:color="000000"/>
            </w:tcBorders>
          </w:tcPr>
          <w:p w14:paraId="765C8666" w14:textId="77777777" w:rsidR="00D3771C" w:rsidRPr="00D3771C" w:rsidRDefault="00D3771C" w:rsidP="00D3771C"/>
          <w:p w14:paraId="569CF0F6" w14:textId="09889C01" w:rsidR="00D3771C" w:rsidRPr="00D3771C" w:rsidRDefault="00D3771C" w:rsidP="00D3771C">
            <w:r w:rsidRPr="00D3771C">
              <w:t>This charge is for service that dispatches LP&amp;L personnel to Customer’s Premises to investigate an outage or other service-related problem. Customer may directly submit an order to LP&amp;L to perform this service as authorized pursuant to Section 4.1</w:t>
            </w:r>
            <w:r w:rsidR="006E49FD">
              <w:t>0</w:t>
            </w:r>
            <w:r w:rsidRPr="00D3771C">
              <w:t>, OUTAGE AND SERVICE REQUEST REPORTING.</w:t>
            </w:r>
          </w:p>
          <w:p w14:paraId="5DD4FB96" w14:textId="77777777" w:rsidR="00D3771C" w:rsidRPr="00D3771C" w:rsidRDefault="00D3771C" w:rsidP="00D3771C"/>
          <w:p w14:paraId="4EC48AC0" w14:textId="77777777" w:rsidR="00D3771C" w:rsidRPr="00D3771C" w:rsidRDefault="00D3771C" w:rsidP="00D3771C">
            <w:r w:rsidRPr="00D3771C">
              <w:t>A charge for performance of this service applies only if LP&amp;L completes its investigation and determines the outage or other service-related problem is not caused by LP&amp;L’s equipment.</w:t>
            </w:r>
          </w:p>
          <w:p w14:paraId="650BB8BF" w14:textId="77777777" w:rsidR="00D3771C" w:rsidRPr="00D3771C" w:rsidRDefault="00D3771C" w:rsidP="00D3771C"/>
          <w:p w14:paraId="147578BC" w14:textId="4C8D5F35" w:rsidR="00DF6D81" w:rsidRDefault="00D3771C" w:rsidP="00D3771C">
            <w:r w:rsidRPr="00D3771C">
              <w:t xml:space="preserve">Business  Day  (8:00 </w:t>
            </w:r>
            <w:r w:rsidR="00A92C77">
              <w:t xml:space="preserve">AM - </w:t>
            </w:r>
            <w:r w:rsidRPr="00D3771C">
              <w:t>5:00 PM</w:t>
            </w:r>
            <w:r w:rsidR="00A92C77">
              <w:t xml:space="preserve">, Monday – Friday, </w:t>
            </w:r>
            <w:r w:rsidRPr="00D3771C">
              <w:t xml:space="preserve"> CPT) </w:t>
            </w:r>
          </w:p>
          <w:p w14:paraId="00554899" w14:textId="77777777" w:rsidR="00DF6D81" w:rsidRDefault="00DF6D81" w:rsidP="00D3771C"/>
          <w:p w14:paraId="0DBB5ECB" w14:textId="34FD9BF8" w:rsidR="00D3771C" w:rsidRPr="00D3771C" w:rsidRDefault="00D3771C" w:rsidP="00D3771C">
            <w:r w:rsidRPr="00D3771C">
              <w:t>Business Day (Other Hours)</w:t>
            </w:r>
          </w:p>
          <w:p w14:paraId="6014EE8C" w14:textId="77777777" w:rsidR="00DF6D81" w:rsidRDefault="00DF6D81" w:rsidP="00D3771C"/>
          <w:p w14:paraId="68303855" w14:textId="17E5A5C3" w:rsidR="00D3771C" w:rsidRPr="00D3771C" w:rsidRDefault="00D3771C" w:rsidP="00D3771C">
            <w:r w:rsidRPr="00D3771C">
              <w:t>Weekend</w:t>
            </w:r>
          </w:p>
        </w:tc>
        <w:tc>
          <w:tcPr>
            <w:tcW w:w="1796" w:type="dxa"/>
            <w:tcBorders>
              <w:top w:val="single" w:sz="5" w:space="0" w:color="000000"/>
              <w:left w:val="single" w:sz="5" w:space="0" w:color="000000"/>
              <w:bottom w:val="single" w:sz="5" w:space="0" w:color="000000"/>
              <w:right w:val="single" w:sz="5" w:space="0" w:color="000000"/>
            </w:tcBorders>
          </w:tcPr>
          <w:p w14:paraId="1CEE03A0" w14:textId="77777777" w:rsidR="00D3771C" w:rsidRPr="00D3771C" w:rsidRDefault="00D3771C" w:rsidP="00D3771C"/>
          <w:p w14:paraId="720DD66E" w14:textId="77777777" w:rsidR="00D3771C" w:rsidRPr="00D3771C" w:rsidRDefault="00D3771C" w:rsidP="00D3771C"/>
          <w:p w14:paraId="17E83AD7" w14:textId="77777777" w:rsidR="00D3771C" w:rsidRPr="00D3771C" w:rsidRDefault="00D3771C" w:rsidP="00D3771C"/>
          <w:p w14:paraId="43260DC4" w14:textId="77777777" w:rsidR="00D3771C" w:rsidRPr="00D3771C" w:rsidRDefault="00D3771C" w:rsidP="00D3771C"/>
          <w:p w14:paraId="25EAF2DE" w14:textId="77777777" w:rsidR="00D3771C" w:rsidRPr="00D3771C" w:rsidRDefault="00D3771C" w:rsidP="00D3771C"/>
          <w:p w14:paraId="4174003F" w14:textId="77777777" w:rsidR="00D3771C" w:rsidRPr="00D3771C" w:rsidRDefault="00D3771C" w:rsidP="00D3771C"/>
          <w:p w14:paraId="1A3A434F" w14:textId="77777777" w:rsidR="00D3771C" w:rsidRPr="00D3771C" w:rsidRDefault="00D3771C" w:rsidP="00D3771C"/>
          <w:p w14:paraId="4835000C" w14:textId="77777777" w:rsidR="00D3771C" w:rsidRPr="00D3771C" w:rsidRDefault="00D3771C" w:rsidP="00D3771C"/>
          <w:p w14:paraId="344F97BD" w14:textId="77777777" w:rsidR="00D3771C" w:rsidRPr="00D3771C" w:rsidRDefault="00D3771C" w:rsidP="00D3771C"/>
          <w:p w14:paraId="6C7CFD28" w14:textId="77777777" w:rsidR="00D3771C" w:rsidRPr="00D3771C" w:rsidRDefault="00D3771C" w:rsidP="00D3771C"/>
          <w:p w14:paraId="1208DD06" w14:textId="77777777" w:rsidR="00D3771C" w:rsidRPr="00D3771C" w:rsidRDefault="00D3771C" w:rsidP="00D3771C"/>
          <w:p w14:paraId="7913DB76" w14:textId="77777777" w:rsidR="00D3771C" w:rsidRPr="00D3771C" w:rsidRDefault="00D3771C" w:rsidP="00D3771C">
            <w:r w:rsidRPr="00D3771C">
              <w:t>$50.00</w:t>
            </w:r>
          </w:p>
          <w:p w14:paraId="09D7251F" w14:textId="77777777" w:rsidR="00D3771C" w:rsidRPr="00D3771C" w:rsidRDefault="00D3771C" w:rsidP="00D3771C"/>
          <w:p w14:paraId="1DB7D56E" w14:textId="77777777" w:rsidR="00D3771C" w:rsidRPr="00D3771C" w:rsidRDefault="00D3771C" w:rsidP="00D3771C">
            <w:r w:rsidRPr="00D3771C">
              <w:t>$75.00</w:t>
            </w:r>
          </w:p>
          <w:p w14:paraId="30839529" w14:textId="77777777" w:rsidR="00D3771C" w:rsidRPr="00D3771C" w:rsidRDefault="00D3771C" w:rsidP="00D3771C"/>
          <w:p w14:paraId="42FE0236" w14:textId="77777777" w:rsidR="00D3771C" w:rsidRPr="00D3771C" w:rsidRDefault="00D3771C" w:rsidP="00D3771C">
            <w:r w:rsidRPr="00D3771C">
              <w:t>$75.00</w:t>
            </w:r>
          </w:p>
          <w:p w14:paraId="25A7B3ED" w14:textId="77777777" w:rsidR="00D3771C" w:rsidRPr="00D3771C" w:rsidRDefault="00D3771C" w:rsidP="00D3771C"/>
        </w:tc>
      </w:tr>
    </w:tbl>
    <w:p w14:paraId="126F4A63" w14:textId="77777777" w:rsidR="00D3771C" w:rsidRPr="00D3771C" w:rsidRDefault="00D3771C" w:rsidP="00D3771C">
      <w:pPr>
        <w:sectPr w:rsidR="00D3771C" w:rsidRPr="00D3771C">
          <w:pgSz w:w="12240" w:h="15840"/>
          <w:pgMar w:top="1360" w:right="700" w:bottom="1020" w:left="780" w:header="0" w:footer="823" w:gutter="0"/>
          <w:cols w:space="720"/>
        </w:sectPr>
      </w:pPr>
    </w:p>
    <w:p w14:paraId="528563CC" w14:textId="77777777" w:rsidR="00D3771C" w:rsidRPr="00D3771C" w:rsidRDefault="00D3771C" w:rsidP="00D3771C"/>
    <w:tbl>
      <w:tblPr>
        <w:tblW w:w="0" w:type="auto"/>
        <w:tblInd w:w="102" w:type="dxa"/>
        <w:tblLayout w:type="fixed"/>
        <w:tblCellMar>
          <w:left w:w="0" w:type="dxa"/>
          <w:right w:w="0" w:type="dxa"/>
        </w:tblCellMar>
        <w:tblLook w:val="01E0" w:firstRow="1" w:lastRow="1" w:firstColumn="1" w:lastColumn="1" w:noHBand="0" w:noVBand="0"/>
      </w:tblPr>
      <w:tblGrid>
        <w:gridCol w:w="1718"/>
        <w:gridCol w:w="7032"/>
        <w:gridCol w:w="1796"/>
      </w:tblGrid>
      <w:tr w:rsidR="00D3771C" w:rsidRPr="00D3771C" w14:paraId="4805AD50" w14:textId="77777777" w:rsidTr="00D3771C">
        <w:trPr>
          <w:trHeight w:hRule="exact" w:val="566"/>
        </w:trPr>
        <w:tc>
          <w:tcPr>
            <w:tcW w:w="1718" w:type="dxa"/>
            <w:tcBorders>
              <w:top w:val="single" w:sz="5" w:space="0" w:color="000000"/>
              <w:left w:val="single" w:sz="5" w:space="0" w:color="000000"/>
              <w:bottom w:val="single" w:sz="5" w:space="0" w:color="000000"/>
              <w:right w:val="single" w:sz="5" w:space="0" w:color="000000"/>
            </w:tcBorders>
          </w:tcPr>
          <w:p w14:paraId="62526CE9" w14:textId="77777777" w:rsidR="00D3771C" w:rsidRPr="00D3771C" w:rsidRDefault="00D3771C" w:rsidP="00D3771C">
            <w:r w:rsidRPr="00D3771C">
              <w:rPr>
                <w:b/>
              </w:rPr>
              <w:t>Charge No.</w:t>
            </w:r>
          </w:p>
        </w:tc>
        <w:tc>
          <w:tcPr>
            <w:tcW w:w="7032" w:type="dxa"/>
            <w:tcBorders>
              <w:top w:val="single" w:sz="5" w:space="0" w:color="000000"/>
              <w:left w:val="single" w:sz="5" w:space="0" w:color="000000"/>
              <w:bottom w:val="single" w:sz="5" w:space="0" w:color="000000"/>
              <w:right w:val="single" w:sz="5" w:space="0" w:color="000000"/>
            </w:tcBorders>
          </w:tcPr>
          <w:p w14:paraId="0F2924C1" w14:textId="77777777" w:rsidR="00D3771C" w:rsidRPr="00D3771C" w:rsidRDefault="00D3771C" w:rsidP="00D3771C">
            <w:r w:rsidRPr="00D3771C">
              <w:rPr>
                <w:b/>
              </w:rPr>
              <w:t>Name and Description</w:t>
            </w:r>
          </w:p>
        </w:tc>
        <w:tc>
          <w:tcPr>
            <w:tcW w:w="1795" w:type="dxa"/>
            <w:tcBorders>
              <w:top w:val="single" w:sz="5" w:space="0" w:color="000000"/>
              <w:left w:val="single" w:sz="5" w:space="0" w:color="000000"/>
              <w:bottom w:val="single" w:sz="5" w:space="0" w:color="000000"/>
              <w:right w:val="single" w:sz="5" w:space="0" w:color="000000"/>
            </w:tcBorders>
          </w:tcPr>
          <w:p w14:paraId="3873A820" w14:textId="77777777" w:rsidR="00D3771C" w:rsidRPr="00D3771C" w:rsidRDefault="00D3771C" w:rsidP="00D3771C">
            <w:r w:rsidRPr="00D3771C">
              <w:rPr>
                <w:b/>
              </w:rPr>
              <w:t>Amount</w:t>
            </w:r>
          </w:p>
        </w:tc>
      </w:tr>
      <w:tr w:rsidR="00D3771C" w:rsidRPr="00D3771C" w14:paraId="431C2A1A" w14:textId="77777777" w:rsidTr="00D3771C">
        <w:trPr>
          <w:trHeight w:hRule="exact" w:val="515"/>
        </w:trPr>
        <w:tc>
          <w:tcPr>
            <w:tcW w:w="1718" w:type="dxa"/>
            <w:tcBorders>
              <w:top w:val="single" w:sz="5" w:space="0" w:color="000000"/>
              <w:left w:val="single" w:sz="5" w:space="0" w:color="000000"/>
              <w:bottom w:val="single" w:sz="5" w:space="0" w:color="000000"/>
              <w:right w:val="single" w:sz="5" w:space="0" w:color="000000"/>
            </w:tcBorders>
          </w:tcPr>
          <w:p w14:paraId="1CD6C02A" w14:textId="77777777" w:rsidR="00D3771C" w:rsidRPr="00D3771C" w:rsidRDefault="00D3771C" w:rsidP="00D3771C"/>
        </w:tc>
        <w:tc>
          <w:tcPr>
            <w:tcW w:w="7032" w:type="dxa"/>
            <w:tcBorders>
              <w:top w:val="single" w:sz="5" w:space="0" w:color="000000"/>
              <w:left w:val="single" w:sz="5" w:space="0" w:color="000000"/>
              <w:bottom w:val="single" w:sz="5" w:space="0" w:color="000000"/>
              <w:right w:val="single" w:sz="5" w:space="0" w:color="000000"/>
            </w:tcBorders>
          </w:tcPr>
          <w:p w14:paraId="7596C686" w14:textId="77777777" w:rsidR="00D3771C" w:rsidRPr="00D3771C" w:rsidRDefault="00D3771C" w:rsidP="00D3771C">
            <w:r w:rsidRPr="00D3771C">
              <w:t>Holiday</w:t>
            </w:r>
          </w:p>
        </w:tc>
        <w:tc>
          <w:tcPr>
            <w:tcW w:w="1795" w:type="dxa"/>
            <w:tcBorders>
              <w:top w:val="single" w:sz="5" w:space="0" w:color="000000"/>
              <w:left w:val="single" w:sz="5" w:space="0" w:color="000000"/>
              <w:bottom w:val="single" w:sz="5" w:space="0" w:color="000000"/>
              <w:right w:val="single" w:sz="5" w:space="0" w:color="000000"/>
            </w:tcBorders>
          </w:tcPr>
          <w:p w14:paraId="344AF685" w14:textId="77777777" w:rsidR="00D3771C" w:rsidRPr="00D3771C" w:rsidRDefault="00D3771C" w:rsidP="00D3771C">
            <w:r w:rsidRPr="00D3771C">
              <w:t>$75.00</w:t>
            </w:r>
          </w:p>
          <w:p w14:paraId="3AE01F43" w14:textId="77777777" w:rsidR="00D3771C" w:rsidRPr="00D3771C" w:rsidRDefault="00D3771C" w:rsidP="00D3771C"/>
        </w:tc>
      </w:tr>
      <w:tr w:rsidR="00D3771C" w:rsidRPr="00D3771C" w14:paraId="17E02769" w14:textId="77777777" w:rsidTr="00D3771C">
        <w:trPr>
          <w:trHeight w:hRule="exact" w:val="515"/>
        </w:trPr>
        <w:tc>
          <w:tcPr>
            <w:tcW w:w="10546" w:type="dxa"/>
            <w:gridSpan w:val="3"/>
            <w:tcBorders>
              <w:top w:val="single" w:sz="5" w:space="0" w:color="000000"/>
              <w:left w:val="single" w:sz="5" w:space="0" w:color="000000"/>
              <w:bottom w:val="single" w:sz="5" w:space="0" w:color="000000"/>
              <w:right w:val="single" w:sz="5" w:space="0" w:color="000000"/>
            </w:tcBorders>
            <w:shd w:val="clear" w:color="auto" w:fill="F1F1F1"/>
          </w:tcPr>
          <w:p w14:paraId="2A87FC57" w14:textId="77777777" w:rsidR="00D3771C" w:rsidRPr="00D3771C" w:rsidRDefault="00D3771C" w:rsidP="00D3771C"/>
          <w:p w14:paraId="3DE867BA" w14:textId="77777777" w:rsidR="00D3771C" w:rsidRPr="00D3771C" w:rsidRDefault="00D3771C" w:rsidP="00D3771C">
            <w:r w:rsidRPr="00D3771C">
              <w:rPr>
                <w:b/>
              </w:rPr>
              <w:t>Tampering and Related Charges (All Meters)</w:t>
            </w:r>
          </w:p>
        </w:tc>
      </w:tr>
      <w:tr w:rsidR="00D3771C" w:rsidRPr="00D3771C" w14:paraId="08E7F041" w14:textId="77777777" w:rsidTr="00D3771C">
        <w:trPr>
          <w:trHeight w:hRule="exact" w:val="5806"/>
        </w:trPr>
        <w:tc>
          <w:tcPr>
            <w:tcW w:w="1718" w:type="dxa"/>
            <w:tcBorders>
              <w:top w:val="single" w:sz="5" w:space="0" w:color="000000"/>
              <w:left w:val="single" w:sz="5" w:space="0" w:color="000000"/>
              <w:bottom w:val="single" w:sz="5" w:space="0" w:color="000000"/>
              <w:right w:val="single" w:sz="5" w:space="0" w:color="000000"/>
            </w:tcBorders>
          </w:tcPr>
          <w:p w14:paraId="0D549CA6" w14:textId="77777777" w:rsidR="00D3771C" w:rsidRPr="00D3771C" w:rsidRDefault="00D3771C" w:rsidP="00D3771C"/>
          <w:p w14:paraId="020A33F2" w14:textId="77777777" w:rsidR="00D3771C" w:rsidRPr="00D3771C" w:rsidRDefault="00D3771C" w:rsidP="00D3771C">
            <w:r w:rsidRPr="00D3771C">
              <w:t>(13)</w:t>
            </w:r>
          </w:p>
          <w:p w14:paraId="5C7781C3" w14:textId="77777777" w:rsidR="00D3771C" w:rsidRPr="00D3771C" w:rsidRDefault="00D3771C" w:rsidP="00D3771C"/>
          <w:p w14:paraId="6FB9EE2E" w14:textId="77777777" w:rsidR="00D3771C" w:rsidRPr="00D3771C" w:rsidRDefault="00D3771C" w:rsidP="00D3771C"/>
          <w:p w14:paraId="4AF35179" w14:textId="77777777" w:rsidR="00D3771C" w:rsidRPr="00D3771C" w:rsidRDefault="00D3771C" w:rsidP="00D3771C"/>
          <w:p w14:paraId="7389650C" w14:textId="77777777" w:rsidR="00D3771C" w:rsidRPr="00D3771C" w:rsidRDefault="00D3771C" w:rsidP="00D3771C"/>
          <w:p w14:paraId="78F6723F" w14:textId="77777777" w:rsidR="00D3771C" w:rsidRPr="00D3771C" w:rsidRDefault="00D3771C" w:rsidP="00D3771C"/>
          <w:p w14:paraId="2189C284" w14:textId="77777777" w:rsidR="00D3771C" w:rsidRPr="00D3771C" w:rsidRDefault="00D3771C" w:rsidP="00D3771C"/>
          <w:p w14:paraId="3CF7FD86" w14:textId="77777777" w:rsidR="00D3771C" w:rsidRPr="00D3771C" w:rsidRDefault="00D3771C" w:rsidP="00D3771C"/>
          <w:p w14:paraId="10C5C0AB" w14:textId="77777777" w:rsidR="00D3771C" w:rsidRPr="00D3771C" w:rsidRDefault="00D3771C" w:rsidP="00D3771C"/>
          <w:p w14:paraId="0D7D2270" w14:textId="77777777" w:rsidR="00D3771C" w:rsidRPr="00D3771C" w:rsidRDefault="00D3771C" w:rsidP="00D3771C"/>
          <w:p w14:paraId="149ECCA6" w14:textId="77777777" w:rsidR="00D3771C" w:rsidRPr="00D3771C" w:rsidRDefault="00D3771C" w:rsidP="00D3771C"/>
          <w:p w14:paraId="2B1DCB5B" w14:textId="66ADF6C6" w:rsidR="00D3771C" w:rsidRDefault="00D3771C" w:rsidP="00D3771C"/>
          <w:p w14:paraId="3AE0E677" w14:textId="00E2E564" w:rsidR="005022F6" w:rsidRDefault="005022F6" w:rsidP="00D3771C"/>
          <w:p w14:paraId="1B86E899" w14:textId="77777777" w:rsidR="005022F6" w:rsidRPr="00D3771C" w:rsidRDefault="005022F6" w:rsidP="00D3771C"/>
          <w:p w14:paraId="310F2DBD" w14:textId="77777777" w:rsidR="00D3771C" w:rsidRPr="00D3771C" w:rsidRDefault="00D3771C" w:rsidP="00D3771C"/>
          <w:p w14:paraId="69DEBEBB" w14:textId="77777777" w:rsidR="00D3771C" w:rsidRPr="00D3771C" w:rsidRDefault="00D3771C" w:rsidP="00D3771C">
            <w:r w:rsidRPr="00D3771C">
              <w:t>(14)</w:t>
            </w:r>
          </w:p>
        </w:tc>
        <w:tc>
          <w:tcPr>
            <w:tcW w:w="7032" w:type="dxa"/>
            <w:tcBorders>
              <w:top w:val="single" w:sz="5" w:space="0" w:color="000000"/>
              <w:left w:val="single" w:sz="5" w:space="0" w:color="000000"/>
              <w:bottom w:val="single" w:sz="5" w:space="0" w:color="000000"/>
              <w:right w:val="single" w:sz="5" w:space="0" w:color="000000"/>
            </w:tcBorders>
          </w:tcPr>
          <w:p w14:paraId="2147EB9F" w14:textId="77777777" w:rsidR="00D3771C" w:rsidRPr="00D3771C" w:rsidRDefault="00D3771C" w:rsidP="00D3771C"/>
          <w:p w14:paraId="5F26E483" w14:textId="079C7883" w:rsidR="00D3771C" w:rsidRPr="00DF60D8" w:rsidRDefault="00D3771C" w:rsidP="00D3771C">
            <w:pPr>
              <w:rPr>
                <w:u w:val="single"/>
              </w:rPr>
            </w:pPr>
            <w:r w:rsidRPr="00D3771C">
              <w:rPr>
                <w:b/>
              </w:rPr>
              <w:t>Tamperin</w:t>
            </w:r>
            <w:r w:rsidR="005022F6">
              <w:rPr>
                <w:b/>
              </w:rPr>
              <w:t>g  (minimum charge)</w:t>
            </w:r>
          </w:p>
          <w:p w14:paraId="721966CE" w14:textId="77777777" w:rsidR="00D3771C" w:rsidRPr="00D3771C" w:rsidRDefault="00D3771C" w:rsidP="00D3771C"/>
          <w:p w14:paraId="5389D848" w14:textId="61253F03" w:rsidR="00D3771C" w:rsidRPr="00D3771C" w:rsidRDefault="00D3771C" w:rsidP="00D3771C">
            <w:r w:rsidRPr="00D3771C">
              <w:t>This service investigates and corrects the unauthorized use of Delivery System or other Tampering with LP&amp;L’s Meter or Metering Equipment, or the theft of electric service by any person at the Customer’s Premises.</w:t>
            </w:r>
          </w:p>
          <w:p w14:paraId="6A3B2E47" w14:textId="77777777" w:rsidR="00D3771C" w:rsidRPr="00D3771C" w:rsidRDefault="00D3771C" w:rsidP="00D3771C"/>
          <w:p w14:paraId="7B6B37C0" w14:textId="77777777" w:rsidR="00D3771C" w:rsidRPr="00D3771C" w:rsidRDefault="00D3771C" w:rsidP="00D3771C">
            <w:r w:rsidRPr="00D3771C">
              <w:t>Tampering charges may include, but are not limited to, Delivery Charges, the cost of testing the Meter, the cost of replacing and repairing a Meter and associated equipment (including the Meter seal), the cost of installing protective facilities or relocating the Meter, and all other costs associated with the investigation and correction of the unauthorized use.</w:t>
            </w:r>
          </w:p>
          <w:p w14:paraId="5B46B869" w14:textId="2C638280" w:rsidR="00D3771C" w:rsidRDefault="00D3771C" w:rsidP="00D3771C"/>
          <w:p w14:paraId="009244F7" w14:textId="5FBD39EF" w:rsidR="005022F6" w:rsidRDefault="005022F6" w:rsidP="00D3771C"/>
          <w:p w14:paraId="79647A09" w14:textId="77777777" w:rsidR="005022F6" w:rsidRPr="00D3771C" w:rsidRDefault="005022F6" w:rsidP="00D3771C"/>
          <w:p w14:paraId="5B89E8C9" w14:textId="77777777" w:rsidR="00D3771C" w:rsidRPr="00D3771C" w:rsidRDefault="00D3771C" w:rsidP="00D3771C">
            <w:r w:rsidRPr="00D3771C">
              <w:rPr>
                <w:b/>
              </w:rPr>
              <w:t>Broken Outer Meter Seal</w:t>
            </w:r>
          </w:p>
          <w:p w14:paraId="54B45324" w14:textId="77777777" w:rsidR="00D3771C" w:rsidRPr="00D3771C" w:rsidRDefault="00D3771C" w:rsidP="00D3771C"/>
          <w:p w14:paraId="0B099D82" w14:textId="77777777" w:rsidR="00D3771C" w:rsidRDefault="00D3771C" w:rsidP="00D3771C">
            <w:r w:rsidRPr="00D3771C">
              <w:t>This service replaces a broken outer Meter seal.</w:t>
            </w:r>
          </w:p>
          <w:p w14:paraId="7E5D2D8A" w14:textId="77777777" w:rsidR="005022F6" w:rsidRDefault="005022F6" w:rsidP="00D3771C"/>
          <w:p w14:paraId="24E66A0A" w14:textId="3C2F51AD" w:rsidR="005022F6" w:rsidRPr="00D3771C" w:rsidRDefault="005022F6" w:rsidP="00D3771C"/>
        </w:tc>
        <w:tc>
          <w:tcPr>
            <w:tcW w:w="1795" w:type="dxa"/>
            <w:tcBorders>
              <w:top w:val="single" w:sz="5" w:space="0" w:color="000000"/>
              <w:left w:val="single" w:sz="5" w:space="0" w:color="000000"/>
              <w:bottom w:val="single" w:sz="5" w:space="0" w:color="000000"/>
              <w:right w:val="single" w:sz="5" w:space="0" w:color="000000"/>
            </w:tcBorders>
          </w:tcPr>
          <w:p w14:paraId="5E498D20" w14:textId="77777777" w:rsidR="00D3771C" w:rsidRDefault="00D3771C" w:rsidP="00D3771C"/>
          <w:p w14:paraId="2861FD10" w14:textId="77777777" w:rsidR="00B4094E" w:rsidRDefault="00B4094E" w:rsidP="00B4094E">
            <w:r w:rsidRPr="00D3771C">
              <w:t>$200.00</w:t>
            </w:r>
          </w:p>
          <w:p w14:paraId="38EFDAA5" w14:textId="77777777" w:rsidR="004F6621" w:rsidRDefault="004F6621" w:rsidP="00D3771C"/>
          <w:p w14:paraId="64A3B91E" w14:textId="77777777" w:rsidR="00B4094E" w:rsidRDefault="00B4094E" w:rsidP="00B4094E">
            <w:r>
              <w:t>Additional Costs</w:t>
            </w:r>
          </w:p>
          <w:p w14:paraId="7801912E" w14:textId="77777777" w:rsidR="00B4094E" w:rsidRPr="00D3771C" w:rsidRDefault="00B4094E" w:rsidP="00B4094E">
            <w:r w:rsidRPr="00D3771C">
              <w:t>As Calculated</w:t>
            </w:r>
          </w:p>
          <w:p w14:paraId="367ED2EE" w14:textId="532B2323" w:rsidR="00B4094E" w:rsidRPr="00D3771C" w:rsidRDefault="00B4094E" w:rsidP="00D3771C"/>
        </w:tc>
      </w:tr>
    </w:tbl>
    <w:p w14:paraId="149BB1BA" w14:textId="53B75169" w:rsidR="005022F6" w:rsidRPr="00D3771C" w:rsidRDefault="005022F6" w:rsidP="00DF60D8"/>
    <w:tbl>
      <w:tblPr>
        <w:tblW w:w="0" w:type="auto"/>
        <w:tblInd w:w="102" w:type="dxa"/>
        <w:tblLayout w:type="fixed"/>
        <w:tblCellMar>
          <w:left w:w="0" w:type="dxa"/>
          <w:right w:w="0" w:type="dxa"/>
        </w:tblCellMar>
        <w:tblLook w:val="01E0" w:firstRow="1" w:lastRow="1" w:firstColumn="1" w:lastColumn="1" w:noHBand="0" w:noVBand="0"/>
      </w:tblPr>
      <w:tblGrid>
        <w:gridCol w:w="1795"/>
        <w:gridCol w:w="7032"/>
        <w:gridCol w:w="1796"/>
      </w:tblGrid>
      <w:tr w:rsidR="00D3771C" w:rsidRPr="00D3771C" w14:paraId="0FD9F62A" w14:textId="77777777" w:rsidTr="00E13862">
        <w:trPr>
          <w:trHeight w:hRule="exact" w:val="518"/>
        </w:trPr>
        <w:tc>
          <w:tcPr>
            <w:tcW w:w="10623" w:type="dxa"/>
            <w:gridSpan w:val="3"/>
            <w:tcBorders>
              <w:top w:val="single" w:sz="5" w:space="0" w:color="000000"/>
              <w:left w:val="single" w:sz="5" w:space="0" w:color="000000"/>
              <w:bottom w:val="single" w:sz="5" w:space="0" w:color="000000"/>
              <w:right w:val="single" w:sz="5" w:space="0" w:color="000000"/>
            </w:tcBorders>
            <w:shd w:val="clear" w:color="auto" w:fill="F1F1F1"/>
          </w:tcPr>
          <w:p w14:paraId="44F89806" w14:textId="77777777" w:rsidR="00D3771C" w:rsidRPr="00D3771C" w:rsidRDefault="00D3771C" w:rsidP="005022F6"/>
          <w:p w14:paraId="7D57C01A" w14:textId="7DD136F6" w:rsidR="005022F6" w:rsidRDefault="00D3771C" w:rsidP="005022F6">
            <w:pPr>
              <w:rPr>
                <w:b/>
              </w:rPr>
            </w:pPr>
            <w:r w:rsidRPr="00D3771C">
              <w:rPr>
                <w:b/>
              </w:rPr>
              <w:t>Denial of Ac</w:t>
            </w:r>
            <w:r w:rsidR="00287829">
              <w:rPr>
                <w:b/>
              </w:rPr>
              <w:t>cess</w:t>
            </w:r>
          </w:p>
          <w:p w14:paraId="5451759A" w14:textId="77777777" w:rsidR="005022F6" w:rsidRDefault="005022F6" w:rsidP="005022F6">
            <w:pPr>
              <w:rPr>
                <w:b/>
              </w:rPr>
            </w:pPr>
          </w:p>
          <w:p w14:paraId="0FECF0AE" w14:textId="638A865C" w:rsidR="00D3771C" w:rsidRPr="00D3771C" w:rsidRDefault="00D3771C" w:rsidP="005022F6">
            <w:r w:rsidRPr="00D3771C">
              <w:rPr>
                <w:b/>
              </w:rPr>
              <w:t>cess Charges (All Meters)</w:t>
            </w:r>
          </w:p>
        </w:tc>
      </w:tr>
      <w:tr w:rsidR="00D3771C" w:rsidRPr="00D3771C" w14:paraId="11D85640" w14:textId="77777777" w:rsidTr="00E13862">
        <w:trPr>
          <w:trHeight w:hRule="exact" w:val="4066"/>
        </w:trPr>
        <w:tc>
          <w:tcPr>
            <w:tcW w:w="1795" w:type="dxa"/>
            <w:tcBorders>
              <w:top w:val="single" w:sz="5" w:space="0" w:color="000000"/>
              <w:left w:val="single" w:sz="5" w:space="0" w:color="000000"/>
              <w:bottom w:val="single" w:sz="5" w:space="0" w:color="000000"/>
              <w:right w:val="single" w:sz="5" w:space="0" w:color="000000"/>
            </w:tcBorders>
          </w:tcPr>
          <w:p w14:paraId="37C57084" w14:textId="77777777" w:rsidR="00D3771C" w:rsidRPr="00D3771C" w:rsidRDefault="00D3771C" w:rsidP="00D3771C"/>
          <w:p w14:paraId="2C7A47D4" w14:textId="77777777" w:rsidR="00D3771C" w:rsidRPr="00D3771C" w:rsidRDefault="00D3771C" w:rsidP="00D3771C">
            <w:r w:rsidRPr="00D3771C">
              <w:t>(15)</w:t>
            </w:r>
          </w:p>
          <w:p w14:paraId="6A225B9E" w14:textId="77777777" w:rsidR="00D3771C" w:rsidRPr="00D3771C" w:rsidRDefault="00D3771C" w:rsidP="00D3771C"/>
          <w:p w14:paraId="4321A0CD" w14:textId="77777777" w:rsidR="00D3771C" w:rsidRPr="00D3771C" w:rsidRDefault="00D3771C" w:rsidP="00D3771C"/>
          <w:p w14:paraId="7C22C198" w14:textId="77777777" w:rsidR="00D3771C" w:rsidRPr="00D3771C" w:rsidRDefault="00D3771C" w:rsidP="00D3771C"/>
          <w:p w14:paraId="5C69DE5A" w14:textId="77777777" w:rsidR="00D3771C" w:rsidRPr="00D3771C" w:rsidRDefault="00D3771C" w:rsidP="00D3771C"/>
          <w:p w14:paraId="6483FF88" w14:textId="77777777" w:rsidR="00D3771C" w:rsidRPr="00D3771C" w:rsidRDefault="00D3771C" w:rsidP="00D3771C"/>
          <w:p w14:paraId="36EEE045" w14:textId="77777777" w:rsidR="00D3771C" w:rsidRPr="00D3771C" w:rsidRDefault="00D3771C" w:rsidP="00D3771C">
            <w:r w:rsidRPr="00D3771C">
              <w:t>(16)</w:t>
            </w:r>
          </w:p>
        </w:tc>
        <w:tc>
          <w:tcPr>
            <w:tcW w:w="7032" w:type="dxa"/>
            <w:tcBorders>
              <w:top w:val="single" w:sz="5" w:space="0" w:color="000000"/>
              <w:left w:val="single" w:sz="5" w:space="0" w:color="000000"/>
              <w:bottom w:val="single" w:sz="5" w:space="0" w:color="000000"/>
              <w:right w:val="single" w:sz="5" w:space="0" w:color="000000"/>
            </w:tcBorders>
          </w:tcPr>
          <w:p w14:paraId="051E8512" w14:textId="77777777" w:rsidR="00D3771C" w:rsidRPr="00D3771C" w:rsidRDefault="00D3771C" w:rsidP="00D3771C"/>
          <w:p w14:paraId="7EE3BA62" w14:textId="77777777" w:rsidR="00D3771C" w:rsidRPr="00D3771C" w:rsidRDefault="00D3771C" w:rsidP="00D3771C">
            <w:r w:rsidRPr="00D3771C">
              <w:rPr>
                <w:b/>
              </w:rPr>
              <w:t>Inaccessible Meter</w:t>
            </w:r>
          </w:p>
          <w:p w14:paraId="0172404F" w14:textId="77777777" w:rsidR="00D3771C" w:rsidRPr="00D3771C" w:rsidRDefault="00D3771C" w:rsidP="00D3771C"/>
          <w:p w14:paraId="1719D02C" w14:textId="3ABB1006" w:rsidR="00D3771C" w:rsidRPr="00D3771C" w:rsidRDefault="00D3771C" w:rsidP="00D3771C">
            <w:r w:rsidRPr="00D3771C">
              <w:t xml:space="preserve">This service applies when LP&amp;L personnel </w:t>
            </w:r>
            <w:r w:rsidR="00287829">
              <w:t>are</w:t>
            </w:r>
            <w:r w:rsidRPr="00D3771C">
              <w:t xml:space="preserve"> unable to gain access to the Meter of a Critical Load Public Safety Customer or Critical Load Industrial Customer as a result of continued</w:t>
            </w:r>
            <w:r w:rsidR="004455D4">
              <w:t xml:space="preserve"> denial of access to the Meter</w:t>
            </w:r>
            <w:r w:rsidRPr="00D3771C">
              <w:t>.</w:t>
            </w:r>
          </w:p>
          <w:p w14:paraId="5453E7AC" w14:textId="77777777" w:rsidR="00D3771C" w:rsidRPr="00D3771C" w:rsidRDefault="00D3771C" w:rsidP="00D3771C"/>
          <w:p w14:paraId="31EBA5F6" w14:textId="77777777" w:rsidR="00D3771C" w:rsidRPr="00D3771C" w:rsidRDefault="00D3771C" w:rsidP="00D3771C">
            <w:r w:rsidRPr="00D3771C">
              <w:rPr>
                <w:b/>
                <w:bCs/>
              </w:rPr>
              <w:t>Denial of Access to LP&amp;L’s Delivery System</w:t>
            </w:r>
          </w:p>
          <w:p w14:paraId="384AA2E3" w14:textId="77777777" w:rsidR="00D3771C" w:rsidRPr="00D3771C" w:rsidRDefault="00D3771C" w:rsidP="00D3771C"/>
          <w:p w14:paraId="2257B41C" w14:textId="6B66C5D2" w:rsidR="00D3771C" w:rsidRPr="00D3771C" w:rsidRDefault="00931C43" w:rsidP="00931C43">
            <w:r>
              <w:t xml:space="preserve">This charge applies when </w:t>
            </w:r>
            <w:r w:rsidR="00D3771C" w:rsidRPr="00D3771C">
              <w:t>Customer fails to provide access to Customer’s Premises and includes all costs incurred by LP&amp;L to obtain such access.</w:t>
            </w:r>
          </w:p>
        </w:tc>
        <w:tc>
          <w:tcPr>
            <w:tcW w:w="1796" w:type="dxa"/>
            <w:tcBorders>
              <w:top w:val="single" w:sz="5" w:space="0" w:color="000000"/>
              <w:left w:val="single" w:sz="5" w:space="0" w:color="000000"/>
              <w:bottom w:val="single" w:sz="5" w:space="0" w:color="000000"/>
              <w:right w:val="single" w:sz="5" w:space="0" w:color="000000"/>
            </w:tcBorders>
          </w:tcPr>
          <w:p w14:paraId="19A56141" w14:textId="77777777" w:rsidR="00D3771C" w:rsidRPr="00D3771C" w:rsidRDefault="00D3771C" w:rsidP="00D3771C"/>
          <w:p w14:paraId="7890AE3C" w14:textId="77777777" w:rsidR="00D3771C" w:rsidRPr="00D3771C" w:rsidRDefault="00D3771C" w:rsidP="00D3771C"/>
          <w:p w14:paraId="617939C4" w14:textId="77777777" w:rsidR="00D3771C" w:rsidRPr="00D3771C" w:rsidRDefault="00D3771C" w:rsidP="00D3771C"/>
          <w:p w14:paraId="02AA0BB8" w14:textId="77777777" w:rsidR="00D3771C" w:rsidRPr="00D3771C" w:rsidRDefault="00D3771C" w:rsidP="00D3771C"/>
          <w:p w14:paraId="50903A74" w14:textId="77777777" w:rsidR="00D3771C" w:rsidRPr="00D3771C" w:rsidRDefault="00D3771C" w:rsidP="00D3771C"/>
          <w:p w14:paraId="481F5F37" w14:textId="77777777" w:rsidR="00D3771C" w:rsidRPr="00D3771C" w:rsidRDefault="00D3771C" w:rsidP="00D3771C">
            <w:r w:rsidRPr="00D3771C">
              <w:t>$0.00</w:t>
            </w:r>
          </w:p>
          <w:p w14:paraId="7694A11C" w14:textId="77777777" w:rsidR="00D3771C" w:rsidRPr="00D3771C" w:rsidRDefault="00D3771C" w:rsidP="00D3771C"/>
          <w:p w14:paraId="3EF5B119" w14:textId="77777777" w:rsidR="00D3771C" w:rsidRPr="00D3771C" w:rsidRDefault="00D3771C" w:rsidP="00D3771C"/>
          <w:p w14:paraId="7297E4B8" w14:textId="77777777" w:rsidR="00D3771C" w:rsidRPr="00D3771C" w:rsidRDefault="00D3771C" w:rsidP="00D3771C"/>
          <w:p w14:paraId="482E627A" w14:textId="77777777" w:rsidR="00D3771C" w:rsidRPr="00D3771C" w:rsidRDefault="00D3771C" w:rsidP="00D3771C"/>
          <w:p w14:paraId="3684B112" w14:textId="77777777" w:rsidR="00D3771C" w:rsidRPr="00D3771C" w:rsidRDefault="00D3771C" w:rsidP="00D3771C"/>
          <w:p w14:paraId="1B89D5B6" w14:textId="77777777" w:rsidR="00D3771C" w:rsidRPr="00D3771C" w:rsidRDefault="00D3771C" w:rsidP="00D3771C">
            <w:r w:rsidRPr="00D3771C">
              <w:t>As Calculated</w:t>
            </w:r>
          </w:p>
        </w:tc>
      </w:tr>
    </w:tbl>
    <w:p w14:paraId="583E6059" w14:textId="3BF9F0E5" w:rsidR="00210B82" w:rsidRDefault="00210B82" w:rsidP="00D3771C"/>
    <w:p w14:paraId="60232338" w14:textId="5825DD23" w:rsidR="00210B82" w:rsidRDefault="00210B82" w:rsidP="00D3771C"/>
    <w:p w14:paraId="3FA166A6" w14:textId="7A42E7B1" w:rsidR="00210B82" w:rsidRDefault="00210B82" w:rsidP="00D3771C"/>
    <w:p w14:paraId="73BF5F5E" w14:textId="05581400" w:rsidR="00210B82" w:rsidRDefault="00210B82" w:rsidP="00D3771C"/>
    <w:p w14:paraId="1F04093C" w14:textId="77777777" w:rsidR="00210B82" w:rsidRDefault="00210B82" w:rsidP="00D3771C"/>
    <w:p w14:paraId="09ACBC35"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09544B27" w14:textId="77777777" w:rsidTr="00D3771C">
        <w:trPr>
          <w:trHeight w:hRule="exact" w:val="494"/>
        </w:trPr>
        <w:tc>
          <w:tcPr>
            <w:tcW w:w="10543" w:type="dxa"/>
            <w:gridSpan w:val="3"/>
            <w:tcBorders>
              <w:top w:val="single" w:sz="6" w:space="0" w:color="000000"/>
              <w:left w:val="single" w:sz="6" w:space="0" w:color="000000"/>
              <w:bottom w:val="single" w:sz="6" w:space="0" w:color="000000"/>
              <w:right w:val="single" w:sz="6" w:space="0" w:color="000000"/>
            </w:tcBorders>
            <w:shd w:val="clear" w:color="auto" w:fill="F1F1F1"/>
          </w:tcPr>
          <w:p w14:paraId="422B94CF" w14:textId="77777777" w:rsidR="00D3771C" w:rsidRPr="00D3771C" w:rsidRDefault="00D3771C" w:rsidP="00D3771C"/>
          <w:p w14:paraId="1CF8A164" w14:textId="77777777" w:rsidR="00D3771C" w:rsidRPr="00D3771C" w:rsidRDefault="00D3771C" w:rsidP="00D3771C">
            <w:r w:rsidRPr="00D3771C">
              <w:rPr>
                <w:b/>
              </w:rPr>
              <w:t>Non-Standard Metering Service Recurring Fee</w:t>
            </w:r>
          </w:p>
        </w:tc>
      </w:tr>
      <w:tr w:rsidR="00D3771C" w:rsidRPr="00D3771C" w14:paraId="6F84F2A8" w14:textId="77777777" w:rsidTr="00D3771C">
        <w:trPr>
          <w:trHeight w:hRule="exact" w:val="1810"/>
        </w:trPr>
        <w:tc>
          <w:tcPr>
            <w:tcW w:w="1718" w:type="dxa"/>
            <w:tcBorders>
              <w:top w:val="single" w:sz="6" w:space="0" w:color="000000"/>
              <w:left w:val="single" w:sz="6" w:space="0" w:color="000000"/>
              <w:bottom w:val="single" w:sz="6" w:space="0" w:color="000000"/>
              <w:right w:val="single" w:sz="6" w:space="0" w:color="000000"/>
            </w:tcBorders>
          </w:tcPr>
          <w:p w14:paraId="01D3D823" w14:textId="77777777" w:rsidR="00D3771C" w:rsidRPr="00D3771C" w:rsidRDefault="00D3771C" w:rsidP="00D3771C"/>
          <w:p w14:paraId="37175656" w14:textId="77777777" w:rsidR="00D3771C" w:rsidRPr="00D3771C" w:rsidRDefault="00D3771C" w:rsidP="00D3771C">
            <w:r w:rsidRPr="00D3771C">
              <w:t>(17)</w:t>
            </w:r>
          </w:p>
        </w:tc>
        <w:tc>
          <w:tcPr>
            <w:tcW w:w="7032" w:type="dxa"/>
            <w:tcBorders>
              <w:top w:val="single" w:sz="6" w:space="0" w:color="000000"/>
              <w:left w:val="single" w:sz="6" w:space="0" w:color="000000"/>
              <w:bottom w:val="single" w:sz="6" w:space="0" w:color="000000"/>
              <w:right w:val="single" w:sz="6" w:space="0" w:color="000000"/>
            </w:tcBorders>
          </w:tcPr>
          <w:p w14:paraId="1557EDC0" w14:textId="77777777" w:rsidR="00D3771C" w:rsidRPr="00D3771C" w:rsidRDefault="00D3771C" w:rsidP="00D3771C"/>
          <w:p w14:paraId="69489452" w14:textId="77777777" w:rsidR="00D3771C" w:rsidRPr="00D3771C" w:rsidRDefault="00D3771C" w:rsidP="00D3771C">
            <w:r w:rsidRPr="00D3771C">
              <w:rPr>
                <w:b/>
              </w:rPr>
              <w:t>Non-Standard Metering Service Recurring Fee</w:t>
            </w:r>
          </w:p>
          <w:p w14:paraId="206F0920" w14:textId="6B9C1D6A" w:rsidR="00D3771C" w:rsidRPr="00D3771C" w:rsidRDefault="00D3771C" w:rsidP="00D3771C">
            <w:r w:rsidRPr="00D3771C">
              <w:t>Applicable to a Customer receiving Non-Standard Metering Service.</w:t>
            </w:r>
          </w:p>
          <w:p w14:paraId="5EBDC35A" w14:textId="77777777" w:rsidR="00D3771C" w:rsidRPr="00D3771C" w:rsidRDefault="00D3771C" w:rsidP="00D3771C"/>
          <w:p w14:paraId="30FC2C69" w14:textId="6AC3361E" w:rsidR="00D3771C" w:rsidRPr="00D3771C" w:rsidRDefault="00D3771C" w:rsidP="00FE0444"/>
        </w:tc>
        <w:tc>
          <w:tcPr>
            <w:tcW w:w="1793" w:type="dxa"/>
            <w:tcBorders>
              <w:top w:val="single" w:sz="6" w:space="0" w:color="000000"/>
              <w:left w:val="single" w:sz="6" w:space="0" w:color="000000"/>
              <w:bottom w:val="single" w:sz="6" w:space="0" w:color="000000"/>
              <w:right w:val="single" w:sz="6" w:space="0" w:color="000000"/>
            </w:tcBorders>
          </w:tcPr>
          <w:p w14:paraId="55409461" w14:textId="77777777" w:rsidR="00D3771C" w:rsidRPr="00D3771C" w:rsidRDefault="00D3771C" w:rsidP="00D3771C"/>
          <w:p w14:paraId="29893E15" w14:textId="77777777" w:rsidR="00D3771C" w:rsidRPr="00D3771C" w:rsidRDefault="00D3771C" w:rsidP="00D3771C"/>
          <w:p w14:paraId="111F743D" w14:textId="77777777" w:rsidR="00D3771C" w:rsidRPr="00D3771C" w:rsidRDefault="00D3771C" w:rsidP="00D3771C"/>
          <w:p w14:paraId="7EBAFC02" w14:textId="77777777" w:rsidR="00D3771C" w:rsidRPr="00D3771C" w:rsidRDefault="00D3771C" w:rsidP="00D3771C"/>
          <w:p w14:paraId="6662CD3D" w14:textId="77777777" w:rsidR="00D3771C" w:rsidRPr="00D3771C" w:rsidRDefault="00D3771C" w:rsidP="00D3771C"/>
          <w:p w14:paraId="77688861" w14:textId="77777777" w:rsidR="00D3771C" w:rsidRPr="00D3771C" w:rsidRDefault="00D3771C" w:rsidP="00D3771C"/>
          <w:p w14:paraId="0044EEAC" w14:textId="77777777" w:rsidR="00D3771C" w:rsidRPr="00D3771C" w:rsidRDefault="00D3771C" w:rsidP="00D3771C">
            <w:r w:rsidRPr="00D3771C">
              <w:t>$24.56</w:t>
            </w:r>
          </w:p>
        </w:tc>
      </w:tr>
    </w:tbl>
    <w:p w14:paraId="5A5DFD62" w14:textId="77777777" w:rsidR="00D3771C" w:rsidRPr="00D3771C" w:rsidRDefault="00D3771C" w:rsidP="00D3771C"/>
    <w:p w14:paraId="686E1C7A"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14222FF6" w14:textId="77777777" w:rsidTr="00D3771C">
        <w:trPr>
          <w:trHeight w:hRule="exact" w:val="494"/>
        </w:trPr>
        <w:tc>
          <w:tcPr>
            <w:tcW w:w="10543" w:type="dxa"/>
            <w:gridSpan w:val="3"/>
            <w:tcBorders>
              <w:top w:val="single" w:sz="6" w:space="0" w:color="000000"/>
              <w:left w:val="single" w:sz="6" w:space="0" w:color="000000"/>
              <w:bottom w:val="single" w:sz="6" w:space="0" w:color="000000"/>
              <w:right w:val="single" w:sz="6" w:space="0" w:color="000000"/>
            </w:tcBorders>
            <w:shd w:val="clear" w:color="auto" w:fill="F1F1F1"/>
          </w:tcPr>
          <w:p w14:paraId="63476F20" w14:textId="77777777" w:rsidR="00D3771C" w:rsidRPr="00D3771C" w:rsidRDefault="00D3771C" w:rsidP="00D3771C"/>
          <w:p w14:paraId="467F13AA" w14:textId="77777777" w:rsidR="00D3771C" w:rsidRPr="00D3771C" w:rsidRDefault="00D3771C" w:rsidP="00D3771C">
            <w:r w:rsidRPr="00D3771C">
              <w:rPr>
                <w:b/>
              </w:rPr>
              <w:t>Miscellaneous Charges</w:t>
            </w:r>
          </w:p>
        </w:tc>
      </w:tr>
      <w:tr w:rsidR="00D3771C" w:rsidRPr="00D3771C" w14:paraId="30B16BBF" w14:textId="77777777" w:rsidTr="00D3771C">
        <w:trPr>
          <w:trHeight w:hRule="exact" w:val="3183"/>
        </w:trPr>
        <w:tc>
          <w:tcPr>
            <w:tcW w:w="1718" w:type="dxa"/>
            <w:tcBorders>
              <w:top w:val="single" w:sz="6" w:space="0" w:color="000000"/>
              <w:left w:val="single" w:sz="6" w:space="0" w:color="000000"/>
              <w:bottom w:val="single" w:sz="6" w:space="0" w:color="000000"/>
              <w:right w:val="single" w:sz="6" w:space="0" w:color="000000"/>
            </w:tcBorders>
          </w:tcPr>
          <w:p w14:paraId="7E96A39D" w14:textId="77777777" w:rsidR="00D3771C" w:rsidRPr="00D3771C" w:rsidRDefault="00D3771C" w:rsidP="00D3771C"/>
          <w:p w14:paraId="740FC787" w14:textId="7B474039" w:rsidR="00D3771C" w:rsidRPr="00D3771C" w:rsidRDefault="00306399" w:rsidP="00D3771C">
            <w:r>
              <w:t>(18</w:t>
            </w:r>
            <w:r w:rsidR="00D3771C" w:rsidRPr="00D3771C">
              <w:t>)</w:t>
            </w:r>
          </w:p>
        </w:tc>
        <w:tc>
          <w:tcPr>
            <w:tcW w:w="7032" w:type="dxa"/>
            <w:tcBorders>
              <w:top w:val="single" w:sz="6" w:space="0" w:color="000000"/>
              <w:left w:val="single" w:sz="6" w:space="0" w:color="000000"/>
              <w:bottom w:val="single" w:sz="6" w:space="0" w:color="000000"/>
              <w:right w:val="single" w:sz="6" w:space="0" w:color="000000"/>
            </w:tcBorders>
          </w:tcPr>
          <w:p w14:paraId="1C666BDF" w14:textId="77777777" w:rsidR="00D3771C" w:rsidRPr="00D3771C" w:rsidRDefault="00D3771C" w:rsidP="00D3771C"/>
          <w:p w14:paraId="20451E29" w14:textId="77777777" w:rsidR="00D3771C" w:rsidRPr="00D3771C" w:rsidRDefault="00D3771C" w:rsidP="00D3771C">
            <w:r w:rsidRPr="00D3771C">
              <w:rPr>
                <w:b/>
              </w:rPr>
              <w:t>Miscellaneous Charges</w:t>
            </w:r>
            <w:r w:rsidRPr="00D3771C">
              <w:t xml:space="preserve"> </w:t>
            </w:r>
          </w:p>
          <w:p w14:paraId="16A2BDB3" w14:textId="77777777" w:rsidR="00D3771C" w:rsidRPr="00D3771C" w:rsidRDefault="00D3771C" w:rsidP="00D3771C"/>
          <w:p w14:paraId="7C543558" w14:textId="77777777" w:rsidR="00D3771C" w:rsidRPr="00D3771C" w:rsidRDefault="00D3771C" w:rsidP="00D3771C">
            <w:r w:rsidRPr="00D3771C">
              <w:t>This charge may be made for miscellaneous and non-routine services performed at the request of Customer but not covered specifically by any Rate or fee.  The charges will be the reasonable costs incurred for performing such services including but not limited to labor, materials, transportation, miscellaneous expenses and all applicable overheads for the Service provided.  This also includes the reasonable costs incurred for performing the necessary removal of any obstruction interfering with the provision of service to the Customer.</w:t>
            </w:r>
          </w:p>
          <w:p w14:paraId="458F6F73" w14:textId="77777777" w:rsidR="00D3771C" w:rsidRPr="00D3771C" w:rsidRDefault="00D3771C" w:rsidP="00D3771C">
            <w:r w:rsidRPr="00D3771C">
              <w:t xml:space="preserve"> </w:t>
            </w:r>
          </w:p>
        </w:tc>
        <w:tc>
          <w:tcPr>
            <w:tcW w:w="1793" w:type="dxa"/>
            <w:tcBorders>
              <w:top w:val="single" w:sz="6" w:space="0" w:color="000000"/>
              <w:left w:val="single" w:sz="6" w:space="0" w:color="000000"/>
              <w:bottom w:val="single" w:sz="6" w:space="0" w:color="000000"/>
              <w:right w:val="single" w:sz="6" w:space="0" w:color="000000"/>
            </w:tcBorders>
          </w:tcPr>
          <w:p w14:paraId="2AB359A2" w14:textId="77777777" w:rsidR="00D3771C" w:rsidRPr="00D3771C" w:rsidRDefault="00D3771C" w:rsidP="00D3771C"/>
          <w:p w14:paraId="3D8260F0" w14:textId="77777777" w:rsidR="00D3771C" w:rsidRPr="00D3771C" w:rsidRDefault="00D3771C" w:rsidP="00D3771C"/>
          <w:p w14:paraId="4DCD9CCC" w14:textId="77777777" w:rsidR="00D3771C" w:rsidRPr="00D3771C" w:rsidRDefault="00D3771C" w:rsidP="00D3771C"/>
          <w:p w14:paraId="64050E22" w14:textId="77777777" w:rsidR="00D3771C" w:rsidRPr="00D3771C" w:rsidRDefault="00D3771C" w:rsidP="00D3771C"/>
          <w:p w14:paraId="30FC07E4" w14:textId="77777777" w:rsidR="00D3771C" w:rsidRPr="00D3771C" w:rsidRDefault="00D3771C" w:rsidP="00D3771C"/>
          <w:p w14:paraId="4FC791FD" w14:textId="77777777" w:rsidR="00D3771C" w:rsidRPr="00D3771C" w:rsidRDefault="00D3771C" w:rsidP="00D3771C"/>
          <w:p w14:paraId="363880C9" w14:textId="77777777" w:rsidR="00D3771C" w:rsidRPr="00D3771C" w:rsidRDefault="00D3771C" w:rsidP="00D3771C">
            <w:r w:rsidRPr="00D3771C">
              <w:t>As Calculated</w:t>
            </w:r>
          </w:p>
        </w:tc>
      </w:tr>
    </w:tbl>
    <w:p w14:paraId="4A0AAC0D" w14:textId="6E2F4891" w:rsidR="00D3771C" w:rsidRPr="00D3771C" w:rsidRDefault="00D3771C" w:rsidP="00D3771C"/>
    <w:p w14:paraId="16773AB4" w14:textId="77777777" w:rsidR="00D3771C" w:rsidRPr="00D3771C" w:rsidRDefault="00D3771C" w:rsidP="00D3771C"/>
    <w:p w14:paraId="7713C5E8" w14:textId="77777777" w:rsidR="00D3771C" w:rsidRPr="00D3771C" w:rsidRDefault="00D3771C" w:rsidP="00D3771C"/>
    <w:tbl>
      <w:tblPr>
        <w:tblW w:w="0" w:type="auto"/>
        <w:tblInd w:w="99" w:type="dxa"/>
        <w:tblLayout w:type="fixed"/>
        <w:tblCellMar>
          <w:left w:w="0" w:type="dxa"/>
          <w:right w:w="0" w:type="dxa"/>
        </w:tblCellMar>
        <w:tblLook w:val="01E0" w:firstRow="1" w:lastRow="1" w:firstColumn="1" w:lastColumn="1" w:noHBand="0" w:noVBand="0"/>
      </w:tblPr>
      <w:tblGrid>
        <w:gridCol w:w="1718"/>
        <w:gridCol w:w="7032"/>
        <w:gridCol w:w="1793"/>
      </w:tblGrid>
      <w:tr w:rsidR="00D3771C" w:rsidRPr="00D3771C" w14:paraId="05ACD900" w14:textId="77777777" w:rsidTr="00D3771C">
        <w:trPr>
          <w:trHeight w:hRule="exact" w:val="494"/>
        </w:trPr>
        <w:tc>
          <w:tcPr>
            <w:tcW w:w="10543" w:type="dxa"/>
            <w:gridSpan w:val="3"/>
            <w:tcBorders>
              <w:top w:val="single" w:sz="6" w:space="0" w:color="000000"/>
              <w:left w:val="single" w:sz="6" w:space="0" w:color="000000"/>
              <w:bottom w:val="single" w:sz="6" w:space="0" w:color="000000"/>
              <w:right w:val="single" w:sz="6" w:space="0" w:color="000000"/>
            </w:tcBorders>
            <w:shd w:val="clear" w:color="auto" w:fill="F1F1F1"/>
          </w:tcPr>
          <w:p w14:paraId="4C9C502A" w14:textId="77777777" w:rsidR="00D3771C" w:rsidRPr="00D3771C" w:rsidRDefault="00D3771C" w:rsidP="00D3771C"/>
          <w:p w14:paraId="23BC30E7" w14:textId="77777777" w:rsidR="00D3771C" w:rsidRPr="00D3771C" w:rsidRDefault="00D3771C" w:rsidP="00D3771C">
            <w:r w:rsidRPr="00D3771C">
              <w:rPr>
                <w:b/>
              </w:rPr>
              <w:t>Temporary Service</w:t>
            </w:r>
          </w:p>
        </w:tc>
      </w:tr>
      <w:tr w:rsidR="00D3771C" w:rsidRPr="00D3771C" w14:paraId="05DA07F8" w14:textId="77777777" w:rsidTr="00D3771C">
        <w:trPr>
          <w:trHeight w:hRule="exact" w:val="2220"/>
        </w:trPr>
        <w:tc>
          <w:tcPr>
            <w:tcW w:w="1718" w:type="dxa"/>
            <w:tcBorders>
              <w:top w:val="single" w:sz="6" w:space="0" w:color="000000"/>
              <w:left w:val="single" w:sz="6" w:space="0" w:color="000000"/>
              <w:bottom w:val="single" w:sz="6" w:space="0" w:color="000000"/>
              <w:right w:val="single" w:sz="6" w:space="0" w:color="000000"/>
            </w:tcBorders>
          </w:tcPr>
          <w:p w14:paraId="530D88A0" w14:textId="77777777" w:rsidR="00D3771C" w:rsidRPr="00D3771C" w:rsidRDefault="00D3771C" w:rsidP="00D3771C"/>
          <w:p w14:paraId="493F41BC" w14:textId="145CC56D" w:rsidR="00D3771C" w:rsidRPr="00D3771C" w:rsidRDefault="00D3771C" w:rsidP="00306399">
            <w:r w:rsidRPr="00D3771C">
              <w:t>(</w:t>
            </w:r>
            <w:r w:rsidR="00306399">
              <w:t>19</w:t>
            </w:r>
            <w:r w:rsidRPr="00D3771C">
              <w:t>)</w:t>
            </w:r>
          </w:p>
        </w:tc>
        <w:tc>
          <w:tcPr>
            <w:tcW w:w="7032" w:type="dxa"/>
            <w:tcBorders>
              <w:top w:val="single" w:sz="6" w:space="0" w:color="000000"/>
              <w:left w:val="single" w:sz="6" w:space="0" w:color="000000"/>
              <w:bottom w:val="single" w:sz="6" w:space="0" w:color="000000"/>
              <w:right w:val="single" w:sz="6" w:space="0" w:color="000000"/>
            </w:tcBorders>
          </w:tcPr>
          <w:p w14:paraId="1AC99A72" w14:textId="77777777" w:rsidR="00D3771C" w:rsidRPr="00D3771C" w:rsidRDefault="00D3771C" w:rsidP="00D3771C"/>
          <w:p w14:paraId="4336D663" w14:textId="77777777" w:rsidR="00D3771C" w:rsidRPr="00D3771C" w:rsidRDefault="00D3771C" w:rsidP="00D3771C">
            <w:r w:rsidRPr="00D3771C">
              <w:rPr>
                <w:b/>
              </w:rPr>
              <w:t>Temporary Service</w:t>
            </w:r>
          </w:p>
          <w:p w14:paraId="29CB7F0A" w14:textId="77777777" w:rsidR="00D3771C" w:rsidRPr="00D3771C" w:rsidRDefault="00D3771C" w:rsidP="00D3771C"/>
          <w:p w14:paraId="7ED56BC2" w14:textId="1DBDE9B6" w:rsidR="00D3771C" w:rsidRPr="00D3771C" w:rsidRDefault="00D3771C" w:rsidP="00C752AC">
            <w:r w:rsidRPr="00D3771C">
              <w:t>Applicable to a request to energize a Customer's temporary service connection to the Delivery System during normal business hours. Such requests</w:t>
            </w:r>
            <w:r w:rsidR="00C752AC">
              <w:t xml:space="preserve"> must be received</w:t>
            </w:r>
            <w:r w:rsidRPr="00D3771C">
              <w:t xml:space="preserve"> by LP&amp;L at least two Business </w:t>
            </w:r>
            <w:r w:rsidR="00287829">
              <w:t>D</w:t>
            </w:r>
            <w:r w:rsidRPr="00D3771C">
              <w:t>ays prior to the Competitive Retailer's requested date and shall be completed no later than the requested date.</w:t>
            </w:r>
          </w:p>
        </w:tc>
        <w:tc>
          <w:tcPr>
            <w:tcW w:w="1793" w:type="dxa"/>
            <w:tcBorders>
              <w:top w:val="single" w:sz="6" w:space="0" w:color="000000"/>
              <w:left w:val="single" w:sz="6" w:space="0" w:color="000000"/>
              <w:bottom w:val="single" w:sz="6" w:space="0" w:color="000000"/>
              <w:right w:val="single" w:sz="6" w:space="0" w:color="000000"/>
            </w:tcBorders>
          </w:tcPr>
          <w:p w14:paraId="5C93FC78" w14:textId="77777777" w:rsidR="00D3771C" w:rsidRPr="00D3771C" w:rsidRDefault="00D3771C" w:rsidP="00D3771C"/>
          <w:p w14:paraId="34495F56" w14:textId="77777777" w:rsidR="00D3771C" w:rsidRPr="00D3771C" w:rsidRDefault="00D3771C" w:rsidP="00D3771C"/>
          <w:p w14:paraId="7DDB349D" w14:textId="77777777" w:rsidR="00D3771C" w:rsidRPr="00D3771C" w:rsidRDefault="00D3771C" w:rsidP="00D3771C"/>
          <w:p w14:paraId="5D7E6B16" w14:textId="77777777" w:rsidR="00D3771C" w:rsidRPr="00D3771C" w:rsidRDefault="00D3771C" w:rsidP="00D3771C"/>
          <w:p w14:paraId="55DF152A" w14:textId="77777777" w:rsidR="00D3771C" w:rsidRPr="00D3771C" w:rsidRDefault="00D3771C" w:rsidP="00D3771C"/>
          <w:p w14:paraId="6A3BD4DB" w14:textId="77777777" w:rsidR="00D3771C" w:rsidRPr="00D3771C" w:rsidRDefault="00D3771C" w:rsidP="00D3771C"/>
          <w:p w14:paraId="1461C548" w14:textId="77777777" w:rsidR="00D3771C" w:rsidRPr="00D3771C" w:rsidRDefault="00D3771C" w:rsidP="00D3771C">
            <w:r w:rsidRPr="00D3771C">
              <w:t>$240.60</w:t>
            </w:r>
          </w:p>
        </w:tc>
      </w:tr>
    </w:tbl>
    <w:p w14:paraId="18705A09" w14:textId="1CA3F99E" w:rsidR="00D3771C" w:rsidRDefault="00D3771C" w:rsidP="00D3771C"/>
    <w:p w14:paraId="59ABE948" w14:textId="27A3A679" w:rsidR="00B320E4" w:rsidRDefault="00B320E4" w:rsidP="00D3771C"/>
    <w:p w14:paraId="4C362707" w14:textId="65B0AB61" w:rsidR="00B320E4" w:rsidRDefault="00B320E4" w:rsidP="00D3771C"/>
    <w:p w14:paraId="45AB9FD3" w14:textId="61F623FC" w:rsidR="00B320E4" w:rsidRDefault="00B320E4" w:rsidP="00D3771C"/>
    <w:p w14:paraId="3ACF63D2" w14:textId="0CFD08C4" w:rsidR="00B320E4" w:rsidRDefault="00B320E4" w:rsidP="00D3771C"/>
    <w:p w14:paraId="62460B03" w14:textId="77777777" w:rsidR="00B320E4" w:rsidRDefault="00B320E4" w:rsidP="00D3771C"/>
    <w:p w14:paraId="03A4745B" w14:textId="77777777" w:rsidR="00B320E4" w:rsidRPr="00D3771C" w:rsidRDefault="00B320E4" w:rsidP="00D3771C"/>
    <w:tbl>
      <w:tblPr>
        <w:tblW w:w="0" w:type="auto"/>
        <w:tblInd w:w="97" w:type="dxa"/>
        <w:tblLayout w:type="fixed"/>
        <w:tblCellMar>
          <w:left w:w="0" w:type="dxa"/>
          <w:right w:w="0" w:type="dxa"/>
        </w:tblCellMar>
        <w:tblLook w:val="01E0" w:firstRow="1" w:lastRow="1" w:firstColumn="1" w:lastColumn="1" w:noHBand="0" w:noVBand="0"/>
      </w:tblPr>
      <w:tblGrid>
        <w:gridCol w:w="1748"/>
        <w:gridCol w:w="7015"/>
        <w:gridCol w:w="1803"/>
      </w:tblGrid>
      <w:tr w:rsidR="00D3771C" w:rsidRPr="00D3771C" w14:paraId="2A928F1E" w14:textId="77777777" w:rsidTr="00D3771C">
        <w:trPr>
          <w:trHeight w:hRule="exact" w:val="491"/>
        </w:trPr>
        <w:tc>
          <w:tcPr>
            <w:tcW w:w="10566" w:type="dxa"/>
            <w:gridSpan w:val="3"/>
            <w:tcBorders>
              <w:top w:val="single" w:sz="6" w:space="0" w:color="000000"/>
              <w:left w:val="single" w:sz="6" w:space="0" w:color="000000"/>
              <w:bottom w:val="single" w:sz="14" w:space="0" w:color="000000"/>
              <w:right w:val="single" w:sz="6" w:space="0" w:color="000000"/>
            </w:tcBorders>
            <w:shd w:val="clear" w:color="auto" w:fill="F1F1F1"/>
          </w:tcPr>
          <w:p w14:paraId="293AD3CD" w14:textId="77777777" w:rsidR="00D3771C" w:rsidRPr="00D3771C" w:rsidRDefault="00D3771C" w:rsidP="00D3771C"/>
          <w:p w14:paraId="50DC32B8" w14:textId="77777777" w:rsidR="00D3771C" w:rsidRPr="00D3771C" w:rsidRDefault="00D3771C" w:rsidP="00D3771C">
            <w:r w:rsidRPr="00D3771C">
              <w:rPr>
                <w:b/>
              </w:rPr>
              <w:t>Disconnection / Reconnection for Non-Payment of Charges (Non-Standard Meter)</w:t>
            </w:r>
          </w:p>
        </w:tc>
      </w:tr>
      <w:tr w:rsidR="00D3771C" w:rsidRPr="00D3771C" w14:paraId="6617A3ED" w14:textId="77777777" w:rsidTr="00372ACF">
        <w:trPr>
          <w:trHeight w:hRule="exact" w:val="7063"/>
        </w:trPr>
        <w:tc>
          <w:tcPr>
            <w:tcW w:w="1748" w:type="dxa"/>
            <w:tcBorders>
              <w:top w:val="single" w:sz="14" w:space="0" w:color="000000"/>
              <w:left w:val="single" w:sz="6" w:space="0" w:color="000000"/>
              <w:bottom w:val="single" w:sz="6" w:space="0" w:color="000000"/>
              <w:right w:val="single" w:sz="6" w:space="0" w:color="000000"/>
            </w:tcBorders>
          </w:tcPr>
          <w:p w14:paraId="5389364F" w14:textId="77777777" w:rsidR="00D3771C" w:rsidRPr="00D3771C" w:rsidRDefault="00D3771C" w:rsidP="00D3771C"/>
          <w:p w14:paraId="51F54852" w14:textId="7BDA5D44" w:rsidR="00D3771C" w:rsidRPr="00D3771C" w:rsidRDefault="00306399" w:rsidP="00306399">
            <w:r>
              <w:t>(20</w:t>
            </w:r>
            <w:r w:rsidR="00D3771C" w:rsidRPr="00D3771C">
              <w:t xml:space="preserve">) </w:t>
            </w:r>
          </w:p>
        </w:tc>
        <w:tc>
          <w:tcPr>
            <w:tcW w:w="7015" w:type="dxa"/>
            <w:tcBorders>
              <w:top w:val="single" w:sz="14" w:space="0" w:color="000000"/>
              <w:left w:val="single" w:sz="6" w:space="0" w:color="000000"/>
              <w:bottom w:val="single" w:sz="6" w:space="0" w:color="000000"/>
              <w:right w:val="single" w:sz="6" w:space="0" w:color="000000"/>
            </w:tcBorders>
          </w:tcPr>
          <w:p w14:paraId="49E4408A" w14:textId="77777777" w:rsidR="00D3771C" w:rsidRPr="00D3771C" w:rsidRDefault="00D3771C" w:rsidP="00D3771C"/>
          <w:p w14:paraId="548CC44D" w14:textId="77777777" w:rsidR="00D3771C" w:rsidRPr="00D3771C" w:rsidRDefault="00D3771C" w:rsidP="00D3771C">
            <w:r w:rsidRPr="00D3771C">
              <w:rPr>
                <w:b/>
              </w:rPr>
              <w:t>Disconnection for Non-Payment (DNP)</w:t>
            </w:r>
          </w:p>
          <w:p w14:paraId="37539377" w14:textId="77777777" w:rsidR="00D3771C" w:rsidRPr="00D3771C" w:rsidRDefault="00D3771C" w:rsidP="00D3771C"/>
          <w:p w14:paraId="1C4D1FBD" w14:textId="1BD9E2BF" w:rsidR="00D3771C" w:rsidRPr="00D3771C" w:rsidRDefault="00D3771C" w:rsidP="00D3771C">
            <w:r w:rsidRPr="00D3771C">
              <w:t>This service discontinues Delivery to Customer’s Point of Delivery due to Customer’s non-payment of charges billed by Competitive Retailer or LP&amp;L. LP&amp;L may also discontinue Delivery to Customer’s Point of Delivery due to Customer’s failure to fulfill obligations to LP&amp;L pursuant to a contract, this Tariff, or other Applicable Legal Authorities.</w:t>
            </w:r>
          </w:p>
          <w:p w14:paraId="55C75187" w14:textId="77777777" w:rsidR="00D3771C" w:rsidRPr="00D3771C" w:rsidRDefault="00D3771C" w:rsidP="00D3771C"/>
          <w:p w14:paraId="5A8F86E7" w14:textId="3523B1E3" w:rsidR="00D3771C" w:rsidRPr="00D3771C" w:rsidRDefault="00E13862" w:rsidP="00D3771C">
            <w:r>
              <w:t xml:space="preserve">Unless a dangerous condition exists, or the Customer requests disconnection, </w:t>
            </w:r>
            <w:r w:rsidR="00D3771C" w:rsidRPr="00D3771C">
              <w:t xml:space="preserve">LP&amp;L shall not discontinue Delivery to a Customer’s Point of Delivery due to non-payment: (1) before the requested date; </w:t>
            </w:r>
            <w:r>
              <w:t>(2) on a holiday or weekend, or the day immediately preceding a holiday or weekend, unless LP&amp;L personnel are available to reconnect service on those days</w:t>
            </w:r>
            <w:r w:rsidRPr="00D3771C">
              <w:t>;</w:t>
            </w:r>
            <w:r>
              <w:t xml:space="preserve"> </w:t>
            </w:r>
            <w:r w:rsidR="00D3771C" w:rsidRPr="00D3771C">
              <w:t>or (</w:t>
            </w:r>
            <w:r>
              <w:t>3</w:t>
            </w:r>
            <w:r w:rsidR="00D3771C" w:rsidRPr="00D3771C">
              <w:t>) if provisions in other Applicable Legal Authorities prohibit such disconnection. LP&amp;L also shall not discontinue Delivery to Customer’s Point of Delivery between the hours of 5:00 PM CPT and 7:00 AM CPT due to non-payment, unless a coordinated disconnection allowi</w:t>
            </w:r>
            <w:r w:rsidR="006E7486">
              <w:t>ng the disconnection of service</w:t>
            </w:r>
            <w:r w:rsidR="00D3771C" w:rsidRPr="00D3771C">
              <w:t xml:space="preserve"> between these hours is arranged. When appropriate, the coordinated disconnection of service may occur between 5:00 PM and 7:00 AM CPT.</w:t>
            </w:r>
          </w:p>
          <w:p w14:paraId="4F37241C" w14:textId="77777777" w:rsidR="00D3771C" w:rsidRPr="00D3771C" w:rsidRDefault="00D3771C" w:rsidP="00D3771C"/>
          <w:p w14:paraId="35864CD9" w14:textId="77777777" w:rsidR="00306399" w:rsidRPr="00D3771C" w:rsidRDefault="00D3771C" w:rsidP="00306399">
            <w:r w:rsidRPr="00D3771C">
              <w:t>LP&amp;L shall complete performance of the service within three Business Days of the requested date, provided: (1) the requested date is a Busin</w:t>
            </w:r>
            <w:r w:rsidRPr="00287829">
              <w:t xml:space="preserve">ess </w:t>
            </w:r>
            <w:r w:rsidRPr="00E13862">
              <w:t>Day, (2) LP&amp;L receives the order by 5:00 PM CPT on a Business Day,</w:t>
            </w:r>
            <w:r w:rsidR="00306399">
              <w:t xml:space="preserve"> </w:t>
            </w:r>
            <w:r w:rsidR="00306399" w:rsidRPr="00D3771C">
              <w:t>and (3) the order is received at least two Business Days prior to the requested date.</w:t>
            </w:r>
          </w:p>
          <w:p w14:paraId="117117FF" w14:textId="5DA07333" w:rsidR="00D3771C" w:rsidRPr="00D3771C" w:rsidRDefault="00D3771C" w:rsidP="00D3771C"/>
        </w:tc>
        <w:tc>
          <w:tcPr>
            <w:tcW w:w="1803" w:type="dxa"/>
            <w:tcBorders>
              <w:top w:val="single" w:sz="10" w:space="0" w:color="000000"/>
              <w:left w:val="single" w:sz="6" w:space="0" w:color="000000"/>
              <w:bottom w:val="single" w:sz="6" w:space="0" w:color="000000"/>
              <w:right w:val="single" w:sz="6" w:space="0" w:color="000000"/>
            </w:tcBorders>
          </w:tcPr>
          <w:p w14:paraId="3AB2529A" w14:textId="77777777" w:rsidR="00D3771C" w:rsidRPr="00D3771C" w:rsidRDefault="00D3771C" w:rsidP="00D3771C"/>
        </w:tc>
      </w:tr>
    </w:tbl>
    <w:p w14:paraId="33F8ADF7" w14:textId="77777777" w:rsidR="00D3771C" w:rsidRPr="00D3771C" w:rsidRDefault="00D3771C" w:rsidP="00D3771C">
      <w:pPr>
        <w:sectPr w:rsidR="00D3771C" w:rsidRPr="00D3771C">
          <w:pgSz w:w="12240" w:h="15840"/>
          <w:pgMar w:top="1360" w:right="680" w:bottom="1020" w:left="780" w:header="0" w:footer="823" w:gutter="0"/>
          <w:cols w:space="720"/>
        </w:sectPr>
      </w:pPr>
    </w:p>
    <w:tbl>
      <w:tblPr>
        <w:tblpPr w:leftFromText="180" w:rightFromText="180" w:vertAnchor="text" w:horzAnchor="margin" w:tblpY="-848"/>
        <w:tblW w:w="0" w:type="auto"/>
        <w:tblLayout w:type="fixed"/>
        <w:tblCellMar>
          <w:left w:w="0" w:type="dxa"/>
          <w:right w:w="0" w:type="dxa"/>
        </w:tblCellMar>
        <w:tblLook w:val="01E0" w:firstRow="1" w:lastRow="1" w:firstColumn="1" w:lastColumn="1" w:noHBand="0" w:noVBand="0"/>
      </w:tblPr>
      <w:tblGrid>
        <w:gridCol w:w="1718"/>
        <w:gridCol w:w="6905"/>
        <w:gridCol w:w="1920"/>
      </w:tblGrid>
      <w:tr w:rsidR="00B320E4" w:rsidRPr="00D3771C" w14:paraId="781516BD" w14:textId="77777777" w:rsidTr="00B320E4">
        <w:trPr>
          <w:trHeight w:hRule="exact" w:val="566"/>
        </w:trPr>
        <w:tc>
          <w:tcPr>
            <w:tcW w:w="1718" w:type="dxa"/>
            <w:tcBorders>
              <w:top w:val="single" w:sz="6" w:space="0" w:color="000000"/>
              <w:left w:val="single" w:sz="6" w:space="0" w:color="000000"/>
              <w:bottom w:val="single" w:sz="6" w:space="0" w:color="000000"/>
              <w:right w:val="single" w:sz="6" w:space="0" w:color="000000"/>
            </w:tcBorders>
          </w:tcPr>
          <w:p w14:paraId="01B2F76E" w14:textId="77777777" w:rsidR="00B320E4" w:rsidRPr="00D3771C" w:rsidRDefault="00B320E4" w:rsidP="00B320E4">
            <w:r w:rsidRPr="00D3771C">
              <w:rPr>
                <w:b/>
              </w:rPr>
              <w:t>Charge No.</w:t>
            </w:r>
          </w:p>
        </w:tc>
        <w:tc>
          <w:tcPr>
            <w:tcW w:w="6905" w:type="dxa"/>
            <w:tcBorders>
              <w:top w:val="single" w:sz="6" w:space="0" w:color="000000"/>
              <w:left w:val="single" w:sz="6" w:space="0" w:color="000000"/>
              <w:bottom w:val="single" w:sz="6" w:space="0" w:color="000000"/>
              <w:right w:val="single" w:sz="6" w:space="0" w:color="000000"/>
            </w:tcBorders>
          </w:tcPr>
          <w:p w14:paraId="49CAD95A" w14:textId="77777777" w:rsidR="00B320E4" w:rsidRPr="00D3771C" w:rsidRDefault="00B320E4" w:rsidP="00B320E4">
            <w:r w:rsidRPr="00D3771C">
              <w:rPr>
                <w:b/>
              </w:rPr>
              <w:t>Name and Description</w:t>
            </w:r>
          </w:p>
        </w:tc>
        <w:tc>
          <w:tcPr>
            <w:tcW w:w="1920" w:type="dxa"/>
            <w:tcBorders>
              <w:top w:val="single" w:sz="6" w:space="0" w:color="000000"/>
              <w:left w:val="single" w:sz="6" w:space="0" w:color="000000"/>
              <w:bottom w:val="single" w:sz="6" w:space="0" w:color="000000"/>
              <w:right w:val="single" w:sz="6" w:space="0" w:color="000000"/>
            </w:tcBorders>
          </w:tcPr>
          <w:p w14:paraId="060139DA" w14:textId="77777777" w:rsidR="00B320E4" w:rsidRPr="00D3771C" w:rsidRDefault="00B320E4" w:rsidP="00B320E4">
            <w:r w:rsidRPr="00D3771C">
              <w:rPr>
                <w:b/>
              </w:rPr>
              <w:t>Amount</w:t>
            </w:r>
          </w:p>
        </w:tc>
      </w:tr>
      <w:tr w:rsidR="00B320E4" w:rsidRPr="00D3771C" w14:paraId="6D3606C0" w14:textId="77777777" w:rsidTr="00B320E4">
        <w:trPr>
          <w:trHeight w:hRule="exact" w:val="12425"/>
        </w:trPr>
        <w:tc>
          <w:tcPr>
            <w:tcW w:w="1718" w:type="dxa"/>
            <w:tcBorders>
              <w:top w:val="single" w:sz="6" w:space="0" w:color="000000"/>
              <w:left w:val="single" w:sz="6" w:space="0" w:color="000000"/>
              <w:bottom w:val="single" w:sz="6" w:space="0" w:color="000000"/>
              <w:right w:val="single" w:sz="6" w:space="0" w:color="000000"/>
            </w:tcBorders>
          </w:tcPr>
          <w:p w14:paraId="5C1659DA" w14:textId="77777777" w:rsidR="00B320E4" w:rsidRPr="00D3771C" w:rsidRDefault="00B320E4" w:rsidP="00B320E4"/>
          <w:p w14:paraId="6081F083" w14:textId="77777777" w:rsidR="00B320E4" w:rsidRPr="00D3771C" w:rsidRDefault="00B320E4" w:rsidP="00B320E4"/>
          <w:p w14:paraId="73F4B624" w14:textId="77777777" w:rsidR="00B320E4" w:rsidRPr="00D3771C" w:rsidRDefault="00B320E4" w:rsidP="00B320E4"/>
          <w:p w14:paraId="0DFC7A24" w14:textId="77777777" w:rsidR="00B320E4" w:rsidRPr="00D3771C" w:rsidRDefault="00B320E4" w:rsidP="00B320E4"/>
          <w:p w14:paraId="29E682AF" w14:textId="77777777" w:rsidR="00B320E4" w:rsidRPr="00D3771C" w:rsidRDefault="00B320E4" w:rsidP="00B320E4"/>
          <w:p w14:paraId="0B30319E" w14:textId="77777777" w:rsidR="00B320E4" w:rsidRPr="00D3771C" w:rsidRDefault="00B320E4" w:rsidP="00B320E4"/>
          <w:p w14:paraId="52EC3D29" w14:textId="77777777" w:rsidR="00B320E4" w:rsidRPr="00D3771C" w:rsidRDefault="00B320E4" w:rsidP="00B320E4"/>
          <w:p w14:paraId="4BF321AA" w14:textId="77777777" w:rsidR="00B320E4" w:rsidRPr="00D3771C" w:rsidRDefault="00B320E4" w:rsidP="00B320E4"/>
          <w:p w14:paraId="495F5372" w14:textId="77777777" w:rsidR="00B320E4" w:rsidRPr="00D3771C" w:rsidRDefault="00B320E4" w:rsidP="00B320E4"/>
          <w:p w14:paraId="69110A56" w14:textId="77777777" w:rsidR="00B320E4" w:rsidRPr="00D3771C" w:rsidRDefault="00B320E4" w:rsidP="00B320E4"/>
          <w:p w14:paraId="4DC681D9" w14:textId="77777777" w:rsidR="00B320E4" w:rsidRPr="00D3771C" w:rsidRDefault="00B320E4" w:rsidP="00B320E4"/>
          <w:p w14:paraId="53703E4B" w14:textId="77777777" w:rsidR="00B320E4" w:rsidRPr="00D3771C" w:rsidRDefault="00B320E4" w:rsidP="00B320E4"/>
          <w:p w14:paraId="1412A2A2" w14:textId="77777777" w:rsidR="00B320E4" w:rsidRPr="00D3771C" w:rsidRDefault="00B320E4" w:rsidP="00B320E4"/>
          <w:p w14:paraId="29F5DD18" w14:textId="77777777" w:rsidR="00B320E4" w:rsidRPr="00D3771C" w:rsidRDefault="00B320E4" w:rsidP="00B320E4"/>
          <w:p w14:paraId="582FBD0E" w14:textId="77777777" w:rsidR="00B320E4" w:rsidRPr="00D3771C" w:rsidRDefault="00B320E4" w:rsidP="00B320E4"/>
          <w:p w14:paraId="3A74AC09" w14:textId="77777777" w:rsidR="00B320E4" w:rsidRPr="00D3771C" w:rsidRDefault="00B320E4" w:rsidP="00B320E4"/>
          <w:p w14:paraId="28F8A8F7" w14:textId="77777777" w:rsidR="00B320E4" w:rsidRPr="00D3771C" w:rsidRDefault="00B320E4" w:rsidP="00B320E4"/>
          <w:p w14:paraId="6676E172" w14:textId="77777777" w:rsidR="00B320E4" w:rsidRPr="00D3771C" w:rsidRDefault="00B320E4" w:rsidP="00B320E4"/>
          <w:p w14:paraId="79B3CAD2" w14:textId="77777777" w:rsidR="00B320E4" w:rsidRPr="00D3771C" w:rsidRDefault="00B320E4" w:rsidP="00B320E4"/>
          <w:p w14:paraId="0178D686" w14:textId="77777777" w:rsidR="00B320E4" w:rsidRPr="00D3771C" w:rsidRDefault="00B320E4" w:rsidP="00B320E4"/>
          <w:p w14:paraId="13CA8C74" w14:textId="77777777" w:rsidR="00B320E4" w:rsidRPr="00D3771C" w:rsidRDefault="00B320E4" w:rsidP="00B320E4"/>
          <w:p w14:paraId="5C7AF357" w14:textId="77777777" w:rsidR="00B320E4" w:rsidRPr="00D3771C" w:rsidRDefault="00B320E4" w:rsidP="00B320E4">
            <w:r w:rsidRPr="00D3771C">
              <w:t>(</w:t>
            </w:r>
            <w:r>
              <w:t>21</w:t>
            </w:r>
            <w:r w:rsidRPr="00D3771C">
              <w:t>)</w:t>
            </w:r>
          </w:p>
        </w:tc>
        <w:tc>
          <w:tcPr>
            <w:tcW w:w="6905" w:type="dxa"/>
            <w:tcBorders>
              <w:top w:val="single" w:sz="6" w:space="0" w:color="000000"/>
              <w:left w:val="single" w:sz="6" w:space="0" w:color="000000"/>
              <w:bottom w:val="single" w:sz="6" w:space="0" w:color="000000"/>
              <w:right w:val="single" w:sz="6" w:space="0" w:color="000000"/>
            </w:tcBorders>
          </w:tcPr>
          <w:p w14:paraId="73D63498" w14:textId="77777777" w:rsidR="00B320E4" w:rsidRPr="00D3771C" w:rsidRDefault="00B320E4" w:rsidP="00B320E4"/>
          <w:p w14:paraId="7BACA799" w14:textId="77777777" w:rsidR="00B320E4" w:rsidRPr="00D3771C" w:rsidRDefault="00B320E4" w:rsidP="00B320E4">
            <w:r w:rsidRPr="00D3771C">
              <w:t>If the requested date is not a Business Day, LP&amp;L shall treat the next Business Day as the requested date. LP&amp;L may treat an order received after 5:00 PM CPT on a Business Day, or on a day that is not a Business Day, as received by 5:00 PM CPT on the next Business Day.</w:t>
            </w:r>
          </w:p>
          <w:p w14:paraId="29A68681" w14:textId="77777777" w:rsidR="00B320E4" w:rsidRPr="00D3771C" w:rsidRDefault="00B320E4" w:rsidP="00B320E4"/>
          <w:p w14:paraId="7482C852" w14:textId="77777777" w:rsidR="00B320E4" w:rsidRPr="00D3771C" w:rsidRDefault="00B320E4" w:rsidP="00B320E4">
            <w:r w:rsidRPr="00D3771C">
              <w:t>If the order is received by LP&amp;L less than two Business Days prior to the requested date, LP&amp;L shall complete performance of the service within four Business Days after the date the order is received.</w:t>
            </w:r>
          </w:p>
          <w:p w14:paraId="584BDA3D" w14:textId="77777777" w:rsidR="00B320E4" w:rsidRPr="00D3771C" w:rsidRDefault="00B320E4" w:rsidP="00B320E4"/>
          <w:p w14:paraId="71003817" w14:textId="77777777" w:rsidR="00B320E4" w:rsidRPr="00D3771C" w:rsidRDefault="00B320E4" w:rsidP="00B320E4">
            <w:r w:rsidRPr="00D3771C">
              <w:t>LP&amp;L shall not charge Competitive Retailer for performance of the service if LP&amp;L initiates disconnection for non-payment.</w:t>
            </w:r>
          </w:p>
          <w:p w14:paraId="3074B3B5" w14:textId="77777777" w:rsidR="00B320E4" w:rsidRPr="00D3771C" w:rsidRDefault="00B320E4" w:rsidP="00B320E4"/>
          <w:p w14:paraId="081EE938" w14:textId="77777777" w:rsidR="00B320E4" w:rsidRPr="00FD526F" w:rsidRDefault="00B320E4" w:rsidP="00B320E4">
            <w:pPr>
              <w:rPr>
                <w:b/>
              </w:rPr>
            </w:pPr>
          </w:p>
          <w:p w14:paraId="24E5C13E" w14:textId="77777777" w:rsidR="00B320E4" w:rsidRPr="00FD526F" w:rsidRDefault="00B320E4" w:rsidP="00B320E4">
            <w:pPr>
              <w:rPr>
                <w:b/>
              </w:rPr>
            </w:pPr>
            <w:r w:rsidRPr="00FD526F">
              <w:rPr>
                <w:b/>
              </w:rPr>
              <w:t>Disconnection at Meter</w:t>
            </w:r>
          </w:p>
          <w:p w14:paraId="1D332E55" w14:textId="77777777" w:rsidR="00B320E4" w:rsidRPr="00FD526F" w:rsidRDefault="00B320E4" w:rsidP="00B320E4">
            <w:pPr>
              <w:rPr>
                <w:b/>
              </w:rPr>
            </w:pPr>
          </w:p>
          <w:p w14:paraId="4F853F4E" w14:textId="77777777" w:rsidR="00B320E4" w:rsidRPr="00FD526F" w:rsidRDefault="00B320E4" w:rsidP="00B320E4">
            <w:pPr>
              <w:rPr>
                <w:b/>
              </w:rPr>
            </w:pPr>
            <w:r w:rsidRPr="00FD526F">
              <w:rPr>
                <w:b/>
              </w:rPr>
              <w:t>Disconnection at Premium Location (e.g., pole, weatherhead, secondary box)</w:t>
            </w:r>
          </w:p>
          <w:p w14:paraId="45DA77AA" w14:textId="77777777" w:rsidR="00B320E4" w:rsidRPr="00D3771C" w:rsidRDefault="00B320E4" w:rsidP="00B320E4"/>
          <w:p w14:paraId="692D96E9" w14:textId="77777777" w:rsidR="00B320E4" w:rsidRPr="00D3771C" w:rsidRDefault="00B320E4" w:rsidP="00B320E4"/>
          <w:p w14:paraId="150366E7" w14:textId="77777777" w:rsidR="00B320E4" w:rsidRPr="00D3771C" w:rsidRDefault="00B320E4" w:rsidP="00B320E4">
            <w:r w:rsidRPr="00D3771C">
              <w:rPr>
                <w:b/>
              </w:rPr>
              <w:t>Reconnection After Disconnection for Non-Payment of Charges (DNP)</w:t>
            </w:r>
          </w:p>
          <w:p w14:paraId="3E8F61DE" w14:textId="77777777" w:rsidR="00B320E4" w:rsidRPr="00D3771C" w:rsidRDefault="00B320E4" w:rsidP="00B320E4"/>
          <w:p w14:paraId="1DAA5319" w14:textId="77777777" w:rsidR="00B320E4" w:rsidRPr="00D3771C" w:rsidRDefault="00B320E4" w:rsidP="00B320E4">
            <w:r w:rsidRPr="00D3771C">
              <w:t>This service restarts Delivery at Customer’s Point of Delivery after discontinuance due to Customer’s non-payment of charges billed by Competitive Retailer or LP&amp;L.</w:t>
            </w:r>
          </w:p>
          <w:p w14:paraId="2A42AA91" w14:textId="77777777" w:rsidR="00B320E4" w:rsidRPr="00D3771C" w:rsidRDefault="00B320E4" w:rsidP="00B320E4"/>
          <w:p w14:paraId="5A965743" w14:textId="77777777" w:rsidR="00B320E4" w:rsidRPr="00D3771C" w:rsidRDefault="00B320E4" w:rsidP="00B320E4">
            <w:r w:rsidRPr="00D3771C">
              <w:t>LP&amp;L shall complete performance of standard reconnection service on the date LP&amp;L receives the order, provided LP&amp;L receives the order by 2:00 PM CPT on a Business Day.</w:t>
            </w:r>
          </w:p>
          <w:p w14:paraId="549E9655" w14:textId="77777777" w:rsidR="00B320E4" w:rsidRPr="00D3771C" w:rsidRDefault="00B320E4" w:rsidP="00B320E4"/>
          <w:p w14:paraId="62FA116B" w14:textId="77777777" w:rsidR="00B320E4" w:rsidRPr="00D3771C" w:rsidRDefault="00B320E4" w:rsidP="00B320E4">
            <w:r w:rsidRPr="00D3771C">
              <w:t>If LP&amp;L receives the order after 2:00 PM CPT on a Business Day, LP&amp;L shall complete performance of the standard reconnection service on the date of receipt if possible, but no later than the close of LP&amp;L’s next Field Operational Day.</w:t>
            </w:r>
          </w:p>
          <w:p w14:paraId="2E7B2E35" w14:textId="77777777" w:rsidR="00B320E4" w:rsidRPr="00D3771C" w:rsidRDefault="00B320E4" w:rsidP="00B320E4"/>
          <w:p w14:paraId="46A87627" w14:textId="77777777" w:rsidR="00B320E4" w:rsidRPr="00D3771C" w:rsidRDefault="00B320E4" w:rsidP="00B320E4">
            <w:r w:rsidRPr="00D3771C">
              <w:t>LP&amp;L shall complete performance of same-day reconnection service on the date LP&amp;L receives the order, provided LP&amp;L receives the order by 5:00 PM CPT on a Business Day. If the order is received by LP&amp;L after 5:00 PM CPT on a Business Day, or on a day that is not a Business Day, LP&amp;L shall complete performance of the service no later than the close of LP&amp;L’s next Field Operational Day.</w:t>
            </w:r>
          </w:p>
          <w:p w14:paraId="47C99A46" w14:textId="77777777" w:rsidR="00B320E4" w:rsidRPr="00D3771C" w:rsidRDefault="00B320E4" w:rsidP="00B320E4"/>
          <w:p w14:paraId="1C303CAF" w14:textId="77777777" w:rsidR="00B320E4" w:rsidRPr="00D3771C" w:rsidRDefault="00B320E4" w:rsidP="00B320E4">
            <w:r w:rsidRPr="00D3771C">
              <w:t>LP&amp;L shall treat an order for reconnection service received after 7:00 PM CPT, or received on a Non-Business Day, as received at 8:00 AM CPT on the next Business Day.</w:t>
            </w:r>
          </w:p>
          <w:p w14:paraId="0194C378" w14:textId="77777777" w:rsidR="00B320E4" w:rsidRPr="00D3771C" w:rsidRDefault="00B320E4" w:rsidP="00B320E4"/>
          <w:p w14:paraId="431B876B" w14:textId="77777777" w:rsidR="00B320E4" w:rsidRPr="00D3771C" w:rsidRDefault="00B320E4" w:rsidP="00B320E4">
            <w:r>
              <w:t xml:space="preserve">Absent exigent circumstances, including but not limited to damage to Customer’s Installation, </w:t>
            </w:r>
            <w:r w:rsidRPr="00D3771C">
              <w:t xml:space="preserve">LP&amp;L </w:t>
            </w:r>
            <w:r>
              <w:t xml:space="preserve">shall use all reasonable efforts to </w:t>
            </w:r>
            <w:r w:rsidRPr="00D3771C">
              <w:t>reconnect service within 48 hours after receipt of an order for reconnection</w:t>
            </w:r>
            <w:r>
              <w:t>.</w:t>
            </w:r>
            <w:r w:rsidRPr="00D3771C">
              <w:t xml:space="preserve"> service. </w:t>
            </w:r>
          </w:p>
        </w:tc>
        <w:tc>
          <w:tcPr>
            <w:tcW w:w="1920" w:type="dxa"/>
            <w:tcBorders>
              <w:top w:val="single" w:sz="6" w:space="0" w:color="000000"/>
              <w:left w:val="single" w:sz="6" w:space="0" w:color="000000"/>
              <w:bottom w:val="single" w:sz="6" w:space="0" w:color="000000"/>
              <w:right w:val="single" w:sz="6" w:space="0" w:color="000000"/>
            </w:tcBorders>
          </w:tcPr>
          <w:p w14:paraId="1226EFE3" w14:textId="77777777" w:rsidR="00B320E4" w:rsidRPr="00D3771C" w:rsidRDefault="00B320E4" w:rsidP="00B320E4"/>
          <w:p w14:paraId="7ACD9880" w14:textId="77777777" w:rsidR="00B320E4" w:rsidRPr="00D3771C" w:rsidRDefault="00B320E4" w:rsidP="00B320E4"/>
          <w:p w14:paraId="3C6059D1" w14:textId="77777777" w:rsidR="00B320E4" w:rsidRPr="00D3771C" w:rsidRDefault="00B320E4" w:rsidP="00B320E4"/>
          <w:p w14:paraId="57626F61" w14:textId="77777777" w:rsidR="00B320E4" w:rsidRPr="00D3771C" w:rsidRDefault="00B320E4" w:rsidP="00B320E4"/>
          <w:p w14:paraId="7657CEE0" w14:textId="77777777" w:rsidR="00B320E4" w:rsidRPr="00D3771C" w:rsidRDefault="00B320E4" w:rsidP="00B320E4"/>
          <w:p w14:paraId="21A86422" w14:textId="77777777" w:rsidR="00B320E4" w:rsidRPr="00D3771C" w:rsidRDefault="00B320E4" w:rsidP="00B320E4"/>
          <w:p w14:paraId="54163076" w14:textId="77777777" w:rsidR="00B320E4" w:rsidRPr="00D3771C" w:rsidRDefault="00B320E4" w:rsidP="00B320E4"/>
          <w:p w14:paraId="724DFCF9" w14:textId="77777777" w:rsidR="00B320E4" w:rsidRPr="00D3771C" w:rsidRDefault="00B320E4" w:rsidP="00B320E4"/>
          <w:p w14:paraId="34EEE20E" w14:textId="77777777" w:rsidR="00B320E4" w:rsidRDefault="00B320E4" w:rsidP="00B320E4"/>
          <w:p w14:paraId="4B6307D4" w14:textId="77777777" w:rsidR="00B320E4" w:rsidRDefault="00B320E4" w:rsidP="00B320E4"/>
          <w:p w14:paraId="31303A91" w14:textId="77777777" w:rsidR="00B320E4" w:rsidRDefault="00B320E4" w:rsidP="00B320E4"/>
          <w:p w14:paraId="22438B65" w14:textId="77777777" w:rsidR="00B320E4" w:rsidRDefault="00B320E4" w:rsidP="00B320E4"/>
          <w:p w14:paraId="14475672" w14:textId="77777777" w:rsidR="00B320E4" w:rsidRDefault="00B320E4" w:rsidP="00B320E4"/>
          <w:p w14:paraId="0FCC0219" w14:textId="77777777" w:rsidR="00B320E4" w:rsidRDefault="00B320E4" w:rsidP="00B320E4"/>
          <w:p w14:paraId="207932C7" w14:textId="77777777" w:rsidR="00B320E4" w:rsidRDefault="00B320E4" w:rsidP="00B320E4"/>
          <w:p w14:paraId="649DD0E3" w14:textId="77777777" w:rsidR="00B320E4" w:rsidRDefault="00B320E4" w:rsidP="00B320E4"/>
          <w:p w14:paraId="15637114" w14:textId="77777777" w:rsidR="00B320E4" w:rsidRPr="00D3771C" w:rsidRDefault="00B320E4" w:rsidP="00B320E4">
            <w:r w:rsidRPr="00D3771C">
              <w:t>$30.00</w:t>
            </w:r>
          </w:p>
          <w:p w14:paraId="22F5D33A" w14:textId="77777777" w:rsidR="00B320E4" w:rsidRDefault="00B320E4" w:rsidP="00B320E4"/>
          <w:p w14:paraId="4BB50C12" w14:textId="77777777" w:rsidR="00B320E4" w:rsidRDefault="00B320E4" w:rsidP="00B320E4"/>
          <w:p w14:paraId="7B9CEA9F" w14:textId="77777777" w:rsidR="00B320E4" w:rsidRDefault="00B320E4" w:rsidP="00B320E4"/>
          <w:p w14:paraId="4DE1DF08" w14:textId="77777777" w:rsidR="00B320E4" w:rsidRPr="00D3771C" w:rsidRDefault="00B320E4" w:rsidP="00B320E4">
            <w:r w:rsidRPr="00D3771C">
              <w:t>$61.25</w:t>
            </w:r>
          </w:p>
        </w:tc>
      </w:tr>
    </w:tbl>
    <w:p w14:paraId="6636A1AA" w14:textId="77777777" w:rsidR="00D3771C" w:rsidRPr="00D3771C" w:rsidRDefault="00D3771C" w:rsidP="00D3771C"/>
    <w:p w14:paraId="2772A427" w14:textId="77777777" w:rsidR="00D3771C" w:rsidRPr="00D3771C" w:rsidRDefault="00D3771C" w:rsidP="00D3771C">
      <w:pPr>
        <w:sectPr w:rsidR="00D3771C" w:rsidRPr="00D3771C">
          <w:pgSz w:w="12240" w:h="15840"/>
          <w:pgMar w:top="1360" w:right="700" w:bottom="1020" w:left="780" w:header="0" w:footer="823" w:gutter="0"/>
          <w:cols w:space="720"/>
        </w:sectPr>
      </w:pPr>
    </w:p>
    <w:tbl>
      <w:tblPr>
        <w:tblpPr w:leftFromText="180" w:rightFromText="180" w:vertAnchor="text" w:horzAnchor="margin" w:tblpXSpec="center" w:tblpY="-983"/>
        <w:tblW w:w="10543" w:type="dxa"/>
        <w:tblLayout w:type="fixed"/>
        <w:tblCellMar>
          <w:left w:w="0" w:type="dxa"/>
          <w:right w:w="0" w:type="dxa"/>
        </w:tblCellMar>
        <w:tblLook w:val="01E0" w:firstRow="1" w:lastRow="1" w:firstColumn="1" w:lastColumn="1" w:noHBand="0" w:noVBand="0"/>
      </w:tblPr>
      <w:tblGrid>
        <w:gridCol w:w="1718"/>
        <w:gridCol w:w="6635"/>
        <w:gridCol w:w="2190"/>
      </w:tblGrid>
      <w:tr w:rsidR="00B320E4" w:rsidRPr="00D3771C" w14:paraId="01D3A2CA" w14:textId="77777777" w:rsidTr="00B320E4">
        <w:trPr>
          <w:trHeight w:hRule="exact" w:val="566"/>
        </w:trPr>
        <w:tc>
          <w:tcPr>
            <w:tcW w:w="1718" w:type="dxa"/>
            <w:tcBorders>
              <w:top w:val="single" w:sz="6" w:space="0" w:color="000000"/>
              <w:left w:val="single" w:sz="6" w:space="0" w:color="000000"/>
              <w:bottom w:val="single" w:sz="6" w:space="0" w:color="000000"/>
              <w:right w:val="single" w:sz="6" w:space="0" w:color="000000"/>
            </w:tcBorders>
          </w:tcPr>
          <w:p w14:paraId="620E54FB" w14:textId="77777777" w:rsidR="00B320E4" w:rsidRPr="00D3771C" w:rsidRDefault="00B320E4" w:rsidP="00B320E4">
            <w:r w:rsidRPr="00D3771C">
              <w:rPr>
                <w:b/>
              </w:rPr>
              <w:t>Charge No.</w:t>
            </w:r>
          </w:p>
        </w:tc>
        <w:tc>
          <w:tcPr>
            <w:tcW w:w="6635" w:type="dxa"/>
            <w:tcBorders>
              <w:top w:val="single" w:sz="6" w:space="0" w:color="000000"/>
              <w:left w:val="single" w:sz="6" w:space="0" w:color="000000"/>
              <w:bottom w:val="single" w:sz="6" w:space="0" w:color="000000"/>
              <w:right w:val="single" w:sz="6" w:space="0" w:color="000000"/>
            </w:tcBorders>
          </w:tcPr>
          <w:p w14:paraId="5ADF164C" w14:textId="77777777" w:rsidR="00B320E4" w:rsidRPr="00D3771C" w:rsidRDefault="00B320E4" w:rsidP="00B320E4">
            <w:r w:rsidRPr="00D3771C">
              <w:rPr>
                <w:b/>
              </w:rPr>
              <w:t>Name and Description</w:t>
            </w:r>
          </w:p>
        </w:tc>
        <w:tc>
          <w:tcPr>
            <w:tcW w:w="2190" w:type="dxa"/>
            <w:tcBorders>
              <w:top w:val="single" w:sz="6" w:space="0" w:color="000000"/>
              <w:left w:val="single" w:sz="6" w:space="0" w:color="000000"/>
              <w:bottom w:val="single" w:sz="6" w:space="0" w:color="000000"/>
              <w:right w:val="single" w:sz="6" w:space="0" w:color="000000"/>
            </w:tcBorders>
          </w:tcPr>
          <w:p w14:paraId="3B6737C7" w14:textId="77777777" w:rsidR="00B320E4" w:rsidRPr="00D3771C" w:rsidRDefault="00B320E4" w:rsidP="00B320E4">
            <w:r w:rsidRPr="00D3771C">
              <w:rPr>
                <w:b/>
              </w:rPr>
              <w:t>Amount</w:t>
            </w:r>
          </w:p>
        </w:tc>
      </w:tr>
      <w:tr w:rsidR="00B320E4" w:rsidRPr="00D3771C" w14:paraId="32A425BB" w14:textId="77777777" w:rsidTr="00B320E4">
        <w:trPr>
          <w:trHeight w:hRule="exact" w:val="7143"/>
        </w:trPr>
        <w:tc>
          <w:tcPr>
            <w:tcW w:w="1718" w:type="dxa"/>
            <w:tcBorders>
              <w:top w:val="single" w:sz="6" w:space="0" w:color="000000"/>
              <w:left w:val="single" w:sz="6" w:space="0" w:color="000000"/>
              <w:bottom w:val="single" w:sz="6" w:space="0" w:color="000000"/>
              <w:right w:val="single" w:sz="6" w:space="0" w:color="000000"/>
            </w:tcBorders>
          </w:tcPr>
          <w:p w14:paraId="2F18DC87" w14:textId="77777777" w:rsidR="00B320E4" w:rsidRDefault="00B320E4" w:rsidP="00B320E4"/>
          <w:p w14:paraId="67D0E2E9" w14:textId="77777777" w:rsidR="00B320E4" w:rsidRDefault="00B320E4" w:rsidP="00B320E4"/>
          <w:p w14:paraId="539DFA82" w14:textId="77777777" w:rsidR="00B320E4" w:rsidRDefault="00B320E4" w:rsidP="00B320E4"/>
          <w:p w14:paraId="6EA01C59" w14:textId="77777777" w:rsidR="00B320E4" w:rsidRDefault="00B320E4" w:rsidP="00B320E4"/>
          <w:p w14:paraId="0F6C7B58" w14:textId="77777777" w:rsidR="00B320E4" w:rsidRDefault="00B320E4" w:rsidP="00B320E4"/>
          <w:p w14:paraId="4FC49FEE" w14:textId="77777777" w:rsidR="00B320E4" w:rsidRDefault="00B320E4" w:rsidP="00B320E4"/>
          <w:p w14:paraId="453859CF" w14:textId="77777777" w:rsidR="00B320E4" w:rsidRDefault="00B320E4" w:rsidP="00B320E4"/>
          <w:p w14:paraId="1DDA26B4" w14:textId="77777777" w:rsidR="00B320E4" w:rsidRDefault="00B320E4" w:rsidP="00B320E4"/>
          <w:p w14:paraId="550B8C53" w14:textId="77777777" w:rsidR="00B320E4" w:rsidRPr="00D3771C" w:rsidRDefault="00B320E4" w:rsidP="00B320E4">
            <w:r>
              <w:t>(22)</w:t>
            </w:r>
          </w:p>
        </w:tc>
        <w:tc>
          <w:tcPr>
            <w:tcW w:w="6635" w:type="dxa"/>
            <w:tcBorders>
              <w:top w:val="single" w:sz="6" w:space="0" w:color="000000"/>
              <w:left w:val="single" w:sz="6" w:space="0" w:color="000000"/>
              <w:bottom w:val="single" w:sz="6" w:space="0" w:color="000000"/>
              <w:right w:val="single" w:sz="6" w:space="0" w:color="000000"/>
            </w:tcBorders>
          </w:tcPr>
          <w:p w14:paraId="37132A30" w14:textId="77777777" w:rsidR="00B320E4" w:rsidRPr="00D3771C" w:rsidRDefault="00B320E4" w:rsidP="00B320E4">
            <w:r w:rsidRPr="00D3771C">
              <w:t>However, if this requirement results in reconnection being performed on a day that is not a Business Day, the appropriate Weekend or Holiday charge shall apply.</w:t>
            </w:r>
          </w:p>
          <w:p w14:paraId="75464BB3" w14:textId="77777777" w:rsidR="00B320E4" w:rsidRPr="00D3771C" w:rsidRDefault="00B320E4" w:rsidP="00B320E4"/>
          <w:p w14:paraId="24D3112F" w14:textId="77777777" w:rsidR="00B320E4" w:rsidRPr="00D3771C" w:rsidRDefault="00B320E4" w:rsidP="00B320E4">
            <w:r w:rsidRPr="00D3771C">
              <w:t>LP&amp;L shall not charge Competitive Retailer for performance of the service if LP&amp;L restarts Delivery reconnection after LP&amp;L-initiated disconnection for non-payment.</w:t>
            </w:r>
          </w:p>
          <w:p w14:paraId="5046F4FE" w14:textId="77777777" w:rsidR="00B320E4" w:rsidRPr="00D3771C" w:rsidRDefault="00B320E4" w:rsidP="00B320E4"/>
          <w:p w14:paraId="4D318199" w14:textId="77777777" w:rsidR="00B320E4" w:rsidRPr="00D3771C" w:rsidRDefault="00B320E4" w:rsidP="00B320E4">
            <w:r w:rsidRPr="00D3771C">
              <w:t>Reconnection at Meter</w:t>
            </w:r>
          </w:p>
          <w:p w14:paraId="7F45B5CD" w14:textId="77777777" w:rsidR="00B320E4" w:rsidRPr="00D3771C" w:rsidRDefault="00B320E4" w:rsidP="00B320E4"/>
          <w:p w14:paraId="305C76E7" w14:textId="77777777" w:rsidR="00B320E4" w:rsidRPr="00D3771C" w:rsidRDefault="00B320E4" w:rsidP="00B320E4">
            <w:pPr>
              <w:numPr>
                <w:ilvl w:val="0"/>
                <w:numId w:val="63"/>
              </w:numPr>
            </w:pPr>
            <w:r w:rsidRPr="00D3771C">
              <w:t>Standard Reconnect</w:t>
            </w:r>
          </w:p>
          <w:p w14:paraId="664A5874" w14:textId="77777777" w:rsidR="00B320E4" w:rsidRPr="00D3771C" w:rsidRDefault="00B320E4" w:rsidP="00B320E4"/>
          <w:p w14:paraId="4D30407E" w14:textId="77777777" w:rsidR="00B320E4" w:rsidRPr="00D3771C" w:rsidRDefault="00B320E4" w:rsidP="00B320E4">
            <w:pPr>
              <w:numPr>
                <w:ilvl w:val="0"/>
                <w:numId w:val="63"/>
              </w:numPr>
            </w:pPr>
            <w:r w:rsidRPr="00D3771C">
              <w:t>Same Day Reconnect</w:t>
            </w:r>
          </w:p>
          <w:p w14:paraId="4F270042" w14:textId="77777777" w:rsidR="00B320E4" w:rsidRPr="00D3771C" w:rsidRDefault="00B320E4" w:rsidP="00B320E4"/>
          <w:p w14:paraId="2641BFB1" w14:textId="77777777" w:rsidR="00B320E4" w:rsidRPr="00D3771C" w:rsidRDefault="00B320E4" w:rsidP="00B320E4">
            <w:pPr>
              <w:numPr>
                <w:ilvl w:val="0"/>
                <w:numId w:val="63"/>
              </w:numPr>
            </w:pPr>
            <w:r w:rsidRPr="00D3771C">
              <w:t>Weekend</w:t>
            </w:r>
          </w:p>
          <w:p w14:paraId="4363A95D" w14:textId="77777777" w:rsidR="00B320E4" w:rsidRPr="00D3771C" w:rsidRDefault="00B320E4" w:rsidP="00B320E4"/>
          <w:p w14:paraId="61653A3D" w14:textId="77777777" w:rsidR="00B320E4" w:rsidRPr="00D3771C" w:rsidRDefault="00B320E4" w:rsidP="00B320E4">
            <w:pPr>
              <w:numPr>
                <w:ilvl w:val="0"/>
                <w:numId w:val="63"/>
              </w:numPr>
            </w:pPr>
            <w:r w:rsidRPr="00D3771C">
              <w:t>Holiday</w:t>
            </w:r>
          </w:p>
          <w:p w14:paraId="03780DC1" w14:textId="77777777" w:rsidR="00B320E4" w:rsidRPr="00D3771C" w:rsidRDefault="00B320E4" w:rsidP="00B320E4">
            <w:r w:rsidRPr="00D3771C">
              <w:t>Reconnection at Premium Location (e.g., pole, weatherhead, secondary box)</w:t>
            </w:r>
          </w:p>
          <w:p w14:paraId="2FB4658E" w14:textId="77777777" w:rsidR="00B320E4" w:rsidRPr="00D3771C" w:rsidRDefault="00B320E4" w:rsidP="00B320E4"/>
          <w:p w14:paraId="36A8B428" w14:textId="77777777" w:rsidR="00B320E4" w:rsidRPr="00D3771C" w:rsidRDefault="00B320E4" w:rsidP="00B320E4">
            <w:pPr>
              <w:numPr>
                <w:ilvl w:val="0"/>
                <w:numId w:val="62"/>
              </w:numPr>
              <w:jc w:val="left"/>
            </w:pPr>
            <w:r w:rsidRPr="00D3771C">
              <w:t>Standard Reconnect</w:t>
            </w:r>
          </w:p>
          <w:p w14:paraId="01142585" w14:textId="77777777" w:rsidR="00B320E4" w:rsidRPr="00D3771C" w:rsidRDefault="00B320E4" w:rsidP="00B320E4"/>
          <w:p w14:paraId="7CF021A0" w14:textId="77777777" w:rsidR="00B320E4" w:rsidRPr="00D3771C" w:rsidRDefault="00B320E4" w:rsidP="00B320E4">
            <w:pPr>
              <w:numPr>
                <w:ilvl w:val="0"/>
                <w:numId w:val="62"/>
              </w:numPr>
              <w:jc w:val="left"/>
            </w:pPr>
            <w:r w:rsidRPr="00D3771C">
              <w:t>Same Day Reconnect</w:t>
            </w:r>
          </w:p>
          <w:p w14:paraId="2346EDD1" w14:textId="77777777" w:rsidR="00B320E4" w:rsidRPr="00D3771C" w:rsidRDefault="00B320E4" w:rsidP="00B320E4"/>
          <w:p w14:paraId="731E1F26" w14:textId="77777777" w:rsidR="00B320E4" w:rsidRPr="00D3771C" w:rsidRDefault="00B320E4" w:rsidP="00B320E4">
            <w:pPr>
              <w:numPr>
                <w:ilvl w:val="0"/>
                <w:numId w:val="62"/>
              </w:numPr>
              <w:jc w:val="left"/>
            </w:pPr>
            <w:r w:rsidRPr="00D3771C">
              <w:t>Weekend</w:t>
            </w:r>
          </w:p>
          <w:p w14:paraId="659DE5CB" w14:textId="77777777" w:rsidR="00B320E4" w:rsidRPr="00D3771C" w:rsidRDefault="00B320E4" w:rsidP="00B320E4"/>
          <w:p w14:paraId="758599A6" w14:textId="77777777" w:rsidR="00B320E4" w:rsidRPr="00D3771C" w:rsidRDefault="00B320E4" w:rsidP="00B320E4">
            <w:pPr>
              <w:numPr>
                <w:ilvl w:val="0"/>
                <w:numId w:val="62"/>
              </w:numPr>
              <w:jc w:val="left"/>
            </w:pPr>
            <w:r w:rsidRPr="00D3771C">
              <w:t>Holiday</w:t>
            </w:r>
          </w:p>
        </w:tc>
        <w:tc>
          <w:tcPr>
            <w:tcW w:w="2190" w:type="dxa"/>
            <w:tcBorders>
              <w:top w:val="single" w:sz="6" w:space="0" w:color="000000"/>
              <w:left w:val="single" w:sz="6" w:space="0" w:color="000000"/>
              <w:bottom w:val="single" w:sz="6" w:space="0" w:color="000000"/>
              <w:right w:val="single" w:sz="6" w:space="0" w:color="000000"/>
            </w:tcBorders>
          </w:tcPr>
          <w:p w14:paraId="21646DA4" w14:textId="77777777" w:rsidR="00B320E4" w:rsidRPr="00D3771C" w:rsidRDefault="00B320E4" w:rsidP="00B320E4"/>
          <w:p w14:paraId="24CEFBA1" w14:textId="77777777" w:rsidR="00B320E4" w:rsidRPr="00D3771C" w:rsidRDefault="00B320E4" w:rsidP="00B320E4"/>
          <w:p w14:paraId="33981B2B" w14:textId="77777777" w:rsidR="00B320E4" w:rsidRPr="00D3771C" w:rsidRDefault="00B320E4" w:rsidP="00B320E4"/>
          <w:p w14:paraId="6D5705A1" w14:textId="77777777" w:rsidR="00B320E4" w:rsidRPr="00D3771C" w:rsidRDefault="00B320E4" w:rsidP="00B320E4"/>
          <w:p w14:paraId="3E7FD67E" w14:textId="77777777" w:rsidR="00B320E4" w:rsidRPr="00D3771C" w:rsidRDefault="00B320E4" w:rsidP="00B320E4"/>
          <w:p w14:paraId="495473EB" w14:textId="77777777" w:rsidR="00B320E4" w:rsidRPr="00D3771C" w:rsidRDefault="00B320E4" w:rsidP="00B320E4"/>
          <w:p w14:paraId="47EFD789" w14:textId="77777777" w:rsidR="00B320E4" w:rsidRPr="00D3771C" w:rsidRDefault="00B320E4" w:rsidP="00B320E4"/>
          <w:p w14:paraId="572C8274" w14:textId="77777777" w:rsidR="00B320E4" w:rsidRPr="00D3771C" w:rsidRDefault="00B320E4" w:rsidP="00B320E4"/>
          <w:p w14:paraId="61957441" w14:textId="77777777" w:rsidR="00B320E4" w:rsidRPr="00D3771C" w:rsidRDefault="00B320E4" w:rsidP="00B320E4"/>
          <w:p w14:paraId="3D99D2D5" w14:textId="77777777" w:rsidR="00B320E4" w:rsidRPr="00D3771C" w:rsidRDefault="00B320E4" w:rsidP="00B320E4"/>
          <w:p w14:paraId="5139FA76" w14:textId="77777777" w:rsidR="00B320E4" w:rsidRDefault="00B320E4" w:rsidP="00B320E4">
            <w:r w:rsidRPr="00D3771C">
              <w:t>$30.00</w:t>
            </w:r>
          </w:p>
          <w:p w14:paraId="384A6CD7" w14:textId="77777777" w:rsidR="00B320E4" w:rsidRPr="00D3771C" w:rsidRDefault="00B320E4" w:rsidP="00B320E4"/>
          <w:p w14:paraId="1A3E4422" w14:textId="77777777" w:rsidR="00B320E4" w:rsidRDefault="00B320E4" w:rsidP="00B320E4">
            <w:r w:rsidRPr="00D3771C">
              <w:t>$69.70</w:t>
            </w:r>
          </w:p>
          <w:p w14:paraId="61C87F87" w14:textId="77777777" w:rsidR="00B320E4" w:rsidRPr="00D3771C" w:rsidRDefault="00B320E4" w:rsidP="00B320E4"/>
          <w:p w14:paraId="63D13A34" w14:textId="77777777" w:rsidR="00B320E4" w:rsidRDefault="00B320E4" w:rsidP="00B320E4">
            <w:r w:rsidRPr="00D3771C">
              <w:t>$86.45</w:t>
            </w:r>
          </w:p>
          <w:p w14:paraId="6CB2C6C3" w14:textId="77777777" w:rsidR="00B320E4" w:rsidRPr="00D3771C" w:rsidRDefault="00B320E4" w:rsidP="00B320E4"/>
          <w:p w14:paraId="218019EF" w14:textId="77777777" w:rsidR="00B320E4" w:rsidRPr="00D3771C" w:rsidRDefault="00B320E4" w:rsidP="00B320E4">
            <w:r w:rsidRPr="00D3771C">
              <w:t>$111.25</w:t>
            </w:r>
          </w:p>
          <w:p w14:paraId="4A6F994D" w14:textId="77777777" w:rsidR="00B320E4" w:rsidRDefault="00B320E4" w:rsidP="00B320E4"/>
          <w:p w14:paraId="3658F0A5" w14:textId="77777777" w:rsidR="00B320E4" w:rsidRDefault="00B320E4" w:rsidP="00B320E4"/>
          <w:p w14:paraId="0D14C356" w14:textId="77777777" w:rsidR="00B320E4" w:rsidRPr="00D3771C" w:rsidRDefault="00B320E4" w:rsidP="00B320E4"/>
          <w:p w14:paraId="7096621A" w14:textId="77777777" w:rsidR="00B320E4" w:rsidRDefault="00B320E4" w:rsidP="00B320E4">
            <w:r w:rsidRPr="00D3771C">
              <w:t>$61.25</w:t>
            </w:r>
          </w:p>
          <w:p w14:paraId="543E718F" w14:textId="77777777" w:rsidR="00B320E4" w:rsidRPr="00D3771C" w:rsidRDefault="00B320E4" w:rsidP="00B320E4"/>
          <w:p w14:paraId="7A976D5D" w14:textId="77777777" w:rsidR="00B320E4" w:rsidRDefault="00B320E4" w:rsidP="00B320E4">
            <w:r w:rsidRPr="00D3771C">
              <w:t>$69.70</w:t>
            </w:r>
          </w:p>
          <w:p w14:paraId="1E4B70A3" w14:textId="77777777" w:rsidR="00B320E4" w:rsidRPr="00D3771C" w:rsidRDefault="00B320E4" w:rsidP="00B320E4"/>
          <w:p w14:paraId="4F2CEDC3" w14:textId="77777777" w:rsidR="00B320E4" w:rsidRDefault="00B320E4" w:rsidP="00B320E4">
            <w:r w:rsidRPr="00D3771C">
              <w:t>$131.80</w:t>
            </w:r>
          </w:p>
          <w:p w14:paraId="09AA35CC" w14:textId="77777777" w:rsidR="00B320E4" w:rsidRPr="00D3771C" w:rsidRDefault="00B320E4" w:rsidP="00B320E4"/>
          <w:p w14:paraId="61DE926C" w14:textId="77777777" w:rsidR="00B320E4" w:rsidRPr="00D3771C" w:rsidRDefault="00B320E4" w:rsidP="00B320E4">
            <w:r w:rsidRPr="00D3771C">
              <w:t>$162.40</w:t>
            </w:r>
          </w:p>
        </w:tc>
      </w:tr>
    </w:tbl>
    <w:p w14:paraId="7410324C" w14:textId="77777777" w:rsidR="00D3771C" w:rsidRPr="00D3771C" w:rsidRDefault="00D3771C" w:rsidP="00D3771C"/>
    <w:p w14:paraId="0291CECB" w14:textId="77777777" w:rsidR="00D3771C" w:rsidRPr="00D3771C" w:rsidRDefault="00D3771C" w:rsidP="00D3771C"/>
    <w:p w14:paraId="3A439A9B" w14:textId="30744927" w:rsidR="00C8583C" w:rsidRDefault="00C8583C" w:rsidP="00251384">
      <w:r>
        <w:br w:type="page"/>
      </w:r>
    </w:p>
    <w:p w14:paraId="70B782CA" w14:textId="77777777" w:rsidR="00251384" w:rsidRPr="00AD7295" w:rsidRDefault="00251384" w:rsidP="00251384"/>
    <w:p w14:paraId="4B2171F3" w14:textId="77777777" w:rsidR="00251384" w:rsidRPr="001668BF" w:rsidRDefault="00251384" w:rsidP="001668BF">
      <w:pPr>
        <w:pStyle w:val="Heading2"/>
        <w:numPr>
          <w:ilvl w:val="1"/>
          <w:numId w:val="55"/>
        </w:numPr>
        <w:jc w:val="left"/>
      </w:pPr>
      <w:bookmarkStart w:id="1237" w:name="_Toc131705781"/>
      <w:bookmarkStart w:id="1238" w:name="_Toc137131331"/>
      <w:r w:rsidRPr="001668BF">
        <w:t>DG Interconnection policies</w:t>
      </w:r>
      <w:bookmarkEnd w:id="1237"/>
      <w:bookmarkEnd w:id="1238"/>
    </w:p>
    <w:p w14:paraId="47310F6B" w14:textId="77777777" w:rsidR="00251384" w:rsidRPr="001668BF" w:rsidRDefault="00251384" w:rsidP="001668BF">
      <w:pPr>
        <w:pStyle w:val="Heading3"/>
        <w:numPr>
          <w:ilvl w:val="0"/>
          <w:numId w:val="65"/>
        </w:numPr>
        <w:rPr>
          <w:rFonts w:ascii="Calibri" w:eastAsia="Calibri" w:hAnsi="Calibri" w:cs="Calibri"/>
        </w:rPr>
      </w:pPr>
      <w:r w:rsidRPr="1D84DE4B">
        <w:t xml:space="preserve"> </w:t>
      </w:r>
      <w:bookmarkStart w:id="1239" w:name="_Toc137131332"/>
      <w:r w:rsidRPr="1D84DE4B">
        <w:t>LP&amp;L Interconnection Guidelines</w:t>
      </w:r>
      <w:bookmarkEnd w:id="1239"/>
    </w:p>
    <w:p w14:paraId="40294E84" w14:textId="77777777" w:rsidR="00251384" w:rsidRDefault="00251384" w:rsidP="00251384"/>
    <w:p w14:paraId="0BB60535" w14:textId="3E6D6472" w:rsidR="00251384" w:rsidRDefault="00251384" w:rsidP="00251384">
      <w:r w:rsidRPr="1D84DE4B">
        <w:t xml:space="preserve">Steps to Interconnect Renewable Generation within the LP&amp;L Certificated Area </w:t>
      </w:r>
    </w:p>
    <w:p w14:paraId="60F28144" w14:textId="77777777" w:rsidR="00251384" w:rsidRPr="00EF472F" w:rsidRDefault="00251384" w:rsidP="00251384"/>
    <w:p w14:paraId="525604B0" w14:textId="03A015CC" w:rsidR="00251384" w:rsidRPr="008D6E81" w:rsidRDefault="00251384" w:rsidP="005A7434">
      <w:pPr>
        <w:pStyle w:val="ListParagraph"/>
        <w:widowControl/>
        <w:numPr>
          <w:ilvl w:val="0"/>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A customer seeking to install renewable generation at his/her residence or business will need to complete the Interconnection Agreement for distributed generation facilities (“Interconnection Agreement”)</w:t>
      </w:r>
      <w:r w:rsidR="00EF472F">
        <w:rPr>
          <w:rFonts w:ascii="Times New Roman" w:hAnsi="Times New Roman"/>
          <w:sz w:val="22"/>
          <w:szCs w:val="22"/>
        </w:rPr>
        <w:t xml:space="preserve">, </w:t>
      </w:r>
      <w:r w:rsidR="00696055">
        <w:rPr>
          <w:rFonts w:ascii="Times New Roman" w:hAnsi="Times New Roman"/>
          <w:sz w:val="22"/>
          <w:szCs w:val="22"/>
        </w:rPr>
        <w:t>available on LP&amp;L’s website</w:t>
      </w:r>
      <w:r w:rsidRPr="008D6E81">
        <w:rPr>
          <w:rFonts w:ascii="Times New Roman" w:hAnsi="Times New Roman"/>
          <w:sz w:val="22"/>
          <w:szCs w:val="22"/>
        </w:rPr>
        <w:t>.</w:t>
      </w:r>
    </w:p>
    <w:p w14:paraId="48FEBEDC" w14:textId="77777777" w:rsidR="00251384" w:rsidRPr="008D6E81" w:rsidRDefault="00251384" w:rsidP="00251384">
      <w:r w:rsidRPr="00EF472F">
        <w:t xml:space="preserve"> </w:t>
      </w:r>
    </w:p>
    <w:p w14:paraId="6FECDF7A" w14:textId="77777777" w:rsidR="00251384" w:rsidRPr="008D6E81" w:rsidRDefault="00251384" w:rsidP="005A7434">
      <w:pPr>
        <w:pStyle w:val="ListParagraph"/>
        <w:widowControl/>
        <w:numPr>
          <w:ilvl w:val="0"/>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After reviewing and signing the Interconnection Agreement, the customer returns the signed Interconnection Agreement to LP&amp;L in person, by mail, or by email at:</w:t>
      </w:r>
    </w:p>
    <w:p w14:paraId="6D463830" w14:textId="77777777" w:rsidR="00251384" w:rsidRDefault="00251384" w:rsidP="00251384">
      <w:pPr>
        <w:rPr>
          <w:sz w:val="20"/>
          <w:szCs w:val="20"/>
        </w:rPr>
      </w:pPr>
      <w:r w:rsidRPr="1D84DE4B">
        <w:rPr>
          <w:sz w:val="20"/>
          <w:szCs w:val="20"/>
        </w:rPr>
        <w:t xml:space="preserve"> </w:t>
      </w:r>
    </w:p>
    <w:tbl>
      <w:tblPr>
        <w:tblStyle w:val="TableGrid"/>
        <w:tblW w:w="0" w:type="auto"/>
        <w:tblInd w:w="9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80" w:firstRow="0" w:lastRow="0" w:firstColumn="1" w:lastColumn="0" w:noHBand="0" w:noVBand="1"/>
      </w:tblPr>
      <w:tblGrid>
        <w:gridCol w:w="2783"/>
        <w:gridCol w:w="2850"/>
        <w:gridCol w:w="3727"/>
      </w:tblGrid>
      <w:tr w:rsidR="00251384" w14:paraId="7BC16B00" w14:textId="77777777" w:rsidTr="00251384">
        <w:trPr>
          <w:trHeight w:val="300"/>
        </w:trPr>
        <w:tc>
          <w:tcPr>
            <w:tcW w:w="2783" w:type="dxa"/>
            <w:tcMar>
              <w:left w:w="108" w:type="dxa"/>
              <w:right w:w="108" w:type="dxa"/>
            </w:tcMar>
          </w:tcPr>
          <w:p w14:paraId="39E686CB" w14:textId="77777777" w:rsidR="00251384" w:rsidRDefault="00251384" w:rsidP="00251384">
            <w:pPr>
              <w:tabs>
                <w:tab w:val="left" w:pos="3719"/>
              </w:tabs>
            </w:pPr>
            <w:r w:rsidRPr="1D84DE4B">
              <w:rPr>
                <w:b/>
                <w:bCs/>
              </w:rPr>
              <w:t>In Person:</w:t>
            </w:r>
          </w:p>
          <w:p w14:paraId="5BCDEF3D" w14:textId="77777777" w:rsidR="00251384" w:rsidRDefault="00251384" w:rsidP="00251384">
            <w:pPr>
              <w:tabs>
                <w:tab w:val="left" w:pos="3719"/>
              </w:tabs>
            </w:pPr>
            <w:r w:rsidRPr="1D84DE4B">
              <w:t>CoLU Customer Service</w:t>
            </w:r>
          </w:p>
          <w:p w14:paraId="065FDAAB" w14:textId="77777777" w:rsidR="00251384" w:rsidRDefault="00251384" w:rsidP="00251384">
            <w:pPr>
              <w:tabs>
                <w:tab w:val="left" w:pos="3719"/>
              </w:tabs>
            </w:pPr>
            <w:r w:rsidRPr="1D84DE4B">
              <w:t>1314 Ave K</w:t>
            </w:r>
          </w:p>
          <w:p w14:paraId="26548DFE" w14:textId="77777777" w:rsidR="00251384" w:rsidRDefault="00251384" w:rsidP="00251384">
            <w:pPr>
              <w:tabs>
                <w:tab w:val="left" w:pos="3719"/>
              </w:tabs>
            </w:pPr>
            <w:r w:rsidRPr="1D84DE4B">
              <w:t>Lubbock, TX 79401</w:t>
            </w:r>
          </w:p>
        </w:tc>
        <w:tc>
          <w:tcPr>
            <w:tcW w:w="2850" w:type="dxa"/>
            <w:tcMar>
              <w:left w:w="108" w:type="dxa"/>
              <w:right w:w="108" w:type="dxa"/>
            </w:tcMar>
          </w:tcPr>
          <w:p w14:paraId="14D801C6" w14:textId="77777777" w:rsidR="00251384" w:rsidRDefault="00251384" w:rsidP="00251384">
            <w:pPr>
              <w:tabs>
                <w:tab w:val="left" w:pos="3719"/>
              </w:tabs>
            </w:pPr>
            <w:r w:rsidRPr="1D84DE4B">
              <w:rPr>
                <w:b/>
                <w:bCs/>
              </w:rPr>
              <w:t>By Mail:</w:t>
            </w:r>
          </w:p>
          <w:p w14:paraId="3DC8BAC2" w14:textId="77777777" w:rsidR="00251384" w:rsidRDefault="00251384" w:rsidP="00251384">
            <w:pPr>
              <w:tabs>
                <w:tab w:val="left" w:pos="3719"/>
              </w:tabs>
            </w:pPr>
            <w:r w:rsidRPr="1D84DE4B">
              <w:t>CoLU Customer Service</w:t>
            </w:r>
          </w:p>
          <w:p w14:paraId="58B1764C" w14:textId="77777777" w:rsidR="00251384" w:rsidRDefault="00251384" w:rsidP="00251384">
            <w:pPr>
              <w:tabs>
                <w:tab w:val="left" w:pos="1290"/>
                <w:tab w:val="left" w:pos="3719"/>
              </w:tabs>
            </w:pPr>
            <w:r w:rsidRPr="1D84DE4B">
              <w:t>Attn: Account Support</w:t>
            </w:r>
          </w:p>
          <w:p w14:paraId="2B1428F0" w14:textId="77777777" w:rsidR="00251384" w:rsidRDefault="00251384" w:rsidP="00251384">
            <w:pPr>
              <w:tabs>
                <w:tab w:val="left" w:pos="1070"/>
                <w:tab w:val="left" w:pos="3719"/>
              </w:tabs>
            </w:pPr>
            <w:r w:rsidRPr="1D84DE4B">
              <w:t>P.O. Box 10541</w:t>
            </w:r>
          </w:p>
          <w:p w14:paraId="3F73452C" w14:textId="77777777" w:rsidR="00251384" w:rsidRDefault="00251384" w:rsidP="00251384">
            <w:pPr>
              <w:tabs>
                <w:tab w:val="left" w:pos="3719"/>
              </w:tabs>
            </w:pPr>
            <w:r w:rsidRPr="1D84DE4B">
              <w:t>Lubbock, TX 79048-3541</w:t>
            </w:r>
          </w:p>
        </w:tc>
        <w:tc>
          <w:tcPr>
            <w:tcW w:w="3727" w:type="dxa"/>
            <w:tcMar>
              <w:left w:w="108" w:type="dxa"/>
              <w:right w:w="108" w:type="dxa"/>
            </w:tcMar>
          </w:tcPr>
          <w:p w14:paraId="4431757C" w14:textId="77777777" w:rsidR="00251384" w:rsidRDefault="00251384" w:rsidP="00251384">
            <w:pPr>
              <w:tabs>
                <w:tab w:val="left" w:pos="3719"/>
              </w:tabs>
              <w:rPr>
                <w:b/>
                <w:bCs/>
              </w:rPr>
            </w:pPr>
            <w:r w:rsidRPr="1D84DE4B">
              <w:rPr>
                <w:b/>
                <w:bCs/>
              </w:rPr>
              <w:t>By Email:</w:t>
            </w:r>
          </w:p>
          <w:p w14:paraId="38750158" w14:textId="77777777" w:rsidR="00251384" w:rsidRDefault="00140611" w:rsidP="00251384">
            <w:pPr>
              <w:tabs>
                <w:tab w:val="left" w:pos="3719"/>
              </w:tabs>
              <w:rPr>
                <w:rStyle w:val="Hyperlink"/>
              </w:rPr>
            </w:pPr>
            <w:hyperlink r:id="rId20" w:history="1">
              <w:r w:rsidR="00251384" w:rsidRPr="1D84DE4B">
                <w:rPr>
                  <w:rStyle w:val="Hyperlink"/>
                </w:rPr>
                <w:t>customerrelations@lpandl.com</w:t>
              </w:r>
            </w:hyperlink>
          </w:p>
        </w:tc>
      </w:tr>
    </w:tbl>
    <w:p w14:paraId="4632DDA1" w14:textId="77777777" w:rsidR="00251384" w:rsidRDefault="00251384" w:rsidP="00251384">
      <w:pPr>
        <w:tabs>
          <w:tab w:val="left" w:pos="3719"/>
        </w:tabs>
        <w:rPr>
          <w:sz w:val="20"/>
          <w:szCs w:val="20"/>
        </w:rPr>
      </w:pPr>
      <w:r w:rsidRPr="1D84DE4B">
        <w:rPr>
          <w:sz w:val="20"/>
          <w:szCs w:val="20"/>
        </w:rPr>
        <w:t xml:space="preserve"> </w:t>
      </w:r>
    </w:p>
    <w:p w14:paraId="286D426E" w14:textId="77777777" w:rsidR="00251384" w:rsidRPr="008D6E81" w:rsidRDefault="00251384" w:rsidP="005A7434">
      <w:pPr>
        <w:pStyle w:val="ListParagraph"/>
        <w:widowControl/>
        <w:numPr>
          <w:ilvl w:val="0"/>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After LP&amp;L has approved and executed the Interconnection Agreement, an Authorization Letter will be sent to notify the customer that the Interconnection Agreement has been approved and authorizing the customer to proceed as follows:</w:t>
      </w:r>
    </w:p>
    <w:p w14:paraId="029A40BE" w14:textId="77777777" w:rsidR="00251384" w:rsidRDefault="00251384" w:rsidP="00251384">
      <w:pPr>
        <w:rPr>
          <w:b/>
          <w:bCs/>
          <w:sz w:val="20"/>
          <w:szCs w:val="20"/>
        </w:rPr>
      </w:pPr>
      <w:r w:rsidRPr="1D84DE4B">
        <w:rPr>
          <w:b/>
          <w:bCs/>
          <w:sz w:val="20"/>
          <w:szCs w:val="20"/>
        </w:rPr>
        <w:t xml:space="preserve"> </w:t>
      </w:r>
    </w:p>
    <w:p w14:paraId="72B27723" w14:textId="77777777" w:rsidR="00251384" w:rsidRDefault="00251384" w:rsidP="00251384">
      <w:r w:rsidRPr="1D84DE4B">
        <w:rPr>
          <w:b/>
          <w:bCs/>
        </w:rPr>
        <w:t xml:space="preserve">If the customer address is </w:t>
      </w:r>
      <w:r w:rsidRPr="1D84DE4B">
        <w:rPr>
          <w:b/>
          <w:bCs/>
          <w:u w:val="single"/>
        </w:rPr>
        <w:t>inside</w:t>
      </w:r>
      <w:r w:rsidRPr="1D84DE4B">
        <w:rPr>
          <w:b/>
          <w:bCs/>
        </w:rPr>
        <w:t xml:space="preserve"> the city limits:</w:t>
      </w:r>
    </w:p>
    <w:p w14:paraId="439169CF" w14:textId="77777777" w:rsidR="00251384" w:rsidRPr="008D6E81" w:rsidRDefault="00251384" w:rsidP="005A7434">
      <w:pPr>
        <w:pStyle w:val="ListParagraph"/>
        <w:widowControl/>
        <w:numPr>
          <w:ilvl w:val="1"/>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The customer (or customer’s selected electrician) is required to obtain a building inspection permit prior to the installation of the distributed generation system. The building inspection permit may be obtained from the City of Lubbock Building Inspection Department at 1314 Avenue K or by calling (806) 775-2087. The customer (or customer’s selected electrician) will be required to provide a copy of the LP&amp;L Authorization Letter to the Building Inspection Department.</w:t>
      </w:r>
    </w:p>
    <w:p w14:paraId="3C9510ED" w14:textId="77777777" w:rsidR="00251384" w:rsidRPr="008D6E81" w:rsidRDefault="00251384" w:rsidP="00251384">
      <w:pPr>
        <w:jc w:val="both"/>
      </w:pPr>
      <w:r w:rsidRPr="008D6E81">
        <w:t xml:space="preserve"> </w:t>
      </w:r>
    </w:p>
    <w:p w14:paraId="3DB72F10" w14:textId="77777777" w:rsidR="00251384" w:rsidRPr="008D6E81" w:rsidRDefault="00251384" w:rsidP="005A7434">
      <w:pPr>
        <w:pStyle w:val="ListParagraph"/>
        <w:widowControl/>
        <w:numPr>
          <w:ilvl w:val="1"/>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Upon completion of the installation of the distributed generation, the customer (or customer’s selected electrician) will request a final inspection from the City of Lubbock Building Inspection Department at 1314 Avenue K or by calling (806) 775-2087.</w:t>
      </w:r>
    </w:p>
    <w:p w14:paraId="37953FEC" w14:textId="77777777" w:rsidR="00251384" w:rsidRPr="008D6E81" w:rsidRDefault="00251384" w:rsidP="00251384">
      <w:pPr>
        <w:jc w:val="both"/>
      </w:pPr>
      <w:r w:rsidRPr="008D6E81">
        <w:t xml:space="preserve"> </w:t>
      </w:r>
    </w:p>
    <w:p w14:paraId="73C202AB" w14:textId="475BFAFA" w:rsidR="00251384" w:rsidRPr="008D6E81" w:rsidRDefault="00251384" w:rsidP="005A7434">
      <w:pPr>
        <w:pStyle w:val="ListParagraph"/>
        <w:widowControl/>
        <w:numPr>
          <w:ilvl w:val="1"/>
          <w:numId w:val="21"/>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Upon final inspection, LP&amp;L will contact the customer within 7 to 14 business days to schedule an appointment to install the appropriate meter and establish the Distributed Generation Delivery System Service Rate on the customer’s account.</w:t>
      </w:r>
    </w:p>
    <w:p w14:paraId="74ED5454" w14:textId="77777777" w:rsidR="00251384" w:rsidRPr="008D6E81" w:rsidRDefault="00251384" w:rsidP="00251384">
      <w:pPr>
        <w:rPr>
          <w:b/>
          <w:bCs/>
        </w:rPr>
      </w:pPr>
      <w:r w:rsidRPr="008D6E81">
        <w:rPr>
          <w:b/>
          <w:bCs/>
        </w:rPr>
        <w:t xml:space="preserve"> </w:t>
      </w:r>
    </w:p>
    <w:p w14:paraId="4FC8FE3F" w14:textId="77777777" w:rsidR="00251384" w:rsidRDefault="00251384" w:rsidP="00251384">
      <w:pPr>
        <w:rPr>
          <w:b/>
          <w:bCs/>
        </w:rPr>
      </w:pPr>
      <w:r w:rsidRPr="1D84DE4B">
        <w:rPr>
          <w:b/>
          <w:bCs/>
        </w:rPr>
        <w:t xml:space="preserve">If the customer address is </w:t>
      </w:r>
      <w:r w:rsidRPr="00372ACF">
        <w:rPr>
          <w:b/>
          <w:bCs/>
          <w:u w:val="single"/>
        </w:rPr>
        <w:t>outside</w:t>
      </w:r>
      <w:r w:rsidRPr="1D84DE4B">
        <w:rPr>
          <w:b/>
          <w:bCs/>
        </w:rPr>
        <w:t xml:space="preserve"> the city limits:</w:t>
      </w:r>
    </w:p>
    <w:p w14:paraId="6CCE87BB" w14:textId="77777777" w:rsidR="00251384" w:rsidRDefault="00251384" w:rsidP="00251384">
      <w:pPr>
        <w:rPr>
          <w:b/>
          <w:bCs/>
          <w:sz w:val="20"/>
          <w:szCs w:val="20"/>
        </w:rPr>
      </w:pPr>
      <w:r w:rsidRPr="1D84DE4B">
        <w:t xml:space="preserve"> </w:t>
      </w:r>
    </w:p>
    <w:p w14:paraId="4A3A10C3" w14:textId="2EB82967" w:rsidR="00251384" w:rsidRPr="00EF472F" w:rsidRDefault="00251384" w:rsidP="00251384">
      <w:pPr>
        <w:rPr>
          <w:b/>
          <w:bCs/>
        </w:rPr>
      </w:pPr>
      <w:r w:rsidRPr="00EF472F">
        <w:t xml:space="preserve"> </w:t>
      </w:r>
    </w:p>
    <w:p w14:paraId="30A1DE2F" w14:textId="77777777" w:rsidR="00251384" w:rsidRPr="008D6E81" w:rsidRDefault="00251384" w:rsidP="00251384">
      <w:pPr>
        <w:rPr>
          <w:b/>
          <w:bCs/>
        </w:rPr>
      </w:pPr>
      <w:r w:rsidRPr="00EF472F">
        <w:t xml:space="preserve"> </w:t>
      </w:r>
    </w:p>
    <w:p w14:paraId="4CD586A4" w14:textId="6A19336D" w:rsidR="00251384" w:rsidRPr="008D6E81" w:rsidRDefault="00251384" w:rsidP="005A7434">
      <w:pPr>
        <w:pStyle w:val="ListParagraph"/>
        <w:widowControl/>
        <w:numPr>
          <w:ilvl w:val="0"/>
          <w:numId w:val="20"/>
        </w:numPr>
        <w:tabs>
          <w:tab w:val="clear" w:pos="1124"/>
          <w:tab w:val="clear" w:pos="1126"/>
          <w:tab w:val="clear" w:pos="8564"/>
          <w:tab w:val="left" w:pos="2280"/>
        </w:tabs>
        <w:autoSpaceDE/>
        <w:autoSpaceDN/>
        <w:spacing w:line="239" w:lineRule="auto"/>
        <w:jc w:val="both"/>
        <w:rPr>
          <w:rFonts w:ascii="Times New Roman" w:hAnsi="Times New Roman"/>
          <w:sz w:val="22"/>
          <w:szCs w:val="22"/>
        </w:rPr>
      </w:pPr>
      <w:r w:rsidRPr="008D6E81">
        <w:rPr>
          <w:rFonts w:ascii="Times New Roman" w:hAnsi="Times New Roman"/>
          <w:sz w:val="22"/>
          <w:szCs w:val="22"/>
        </w:rPr>
        <w:t>Upon completion of the installation of the renewable generation system, the customer shall notify LP&amp;L that installation is complete and submit proof to LP&amp;L that such installation was verified and validated by a licensed electrician.  LP&amp;L will then contact the customer within 7 to 14 business days to schedule an appointment to install the appropriate meter and establish the Distributed Generation Delivery System Service Rate on the customer’s account.</w:t>
      </w:r>
    </w:p>
    <w:p w14:paraId="369B2C0D" w14:textId="77777777" w:rsidR="00251384" w:rsidRPr="008D6E81" w:rsidRDefault="00251384" w:rsidP="00251384">
      <w:pPr>
        <w:tabs>
          <w:tab w:val="left" w:pos="990"/>
        </w:tabs>
      </w:pPr>
      <w:r w:rsidRPr="00EF472F">
        <w:t xml:space="preserve"> </w:t>
      </w:r>
    </w:p>
    <w:p w14:paraId="65BFE69C" w14:textId="30C650E2" w:rsidR="00251384" w:rsidRPr="00EF472F" w:rsidRDefault="00251384" w:rsidP="00251384">
      <w:pPr>
        <w:tabs>
          <w:tab w:val="left" w:pos="1200"/>
        </w:tabs>
      </w:pPr>
    </w:p>
    <w:p w14:paraId="0DFEE9C8" w14:textId="77777777" w:rsidR="00FB1A9A" w:rsidRDefault="00251384" w:rsidP="008D6E81">
      <w:pPr>
        <w:widowControl/>
        <w:tabs>
          <w:tab w:val="left" w:pos="2280"/>
        </w:tabs>
        <w:autoSpaceDE/>
        <w:autoSpaceDN/>
        <w:spacing w:line="239" w:lineRule="auto"/>
        <w:ind w:left="314"/>
        <w:jc w:val="both"/>
      </w:pPr>
      <w:r w:rsidRPr="007D2A6E">
        <w:t>After LP&amp;L has approved and executed the Interconnection Agreement, an Authorization Letter will be sent to notify the customer that the Interconnection Agreement has been approved and authorizing the customer to proceed</w:t>
      </w:r>
      <w:r w:rsidR="00FB1A9A">
        <w:t>.</w:t>
      </w:r>
    </w:p>
    <w:p w14:paraId="424474F6" w14:textId="5CB65946" w:rsidR="00C716C0" w:rsidRPr="007D2A6E" w:rsidRDefault="00FB1A9A" w:rsidP="00FD526F">
      <w:pPr>
        <w:widowControl/>
        <w:tabs>
          <w:tab w:val="left" w:pos="2280"/>
        </w:tabs>
        <w:autoSpaceDE/>
        <w:autoSpaceDN/>
        <w:spacing w:line="239" w:lineRule="auto"/>
        <w:jc w:val="both"/>
      </w:pPr>
      <w:r>
        <w:t xml:space="preserve"> </w:t>
      </w:r>
    </w:p>
    <w:p w14:paraId="305E4BFA" w14:textId="641D70CD" w:rsidR="00826FB2" w:rsidRPr="001668BF" w:rsidRDefault="00826FB2" w:rsidP="001668BF">
      <w:pPr>
        <w:pStyle w:val="Heading2"/>
        <w:numPr>
          <w:ilvl w:val="1"/>
          <w:numId w:val="55"/>
        </w:numPr>
        <w:jc w:val="left"/>
      </w:pPr>
      <w:bookmarkStart w:id="1240" w:name="_Toc130814985"/>
      <w:bookmarkStart w:id="1241" w:name="_Toc131705783"/>
      <w:bookmarkStart w:id="1242" w:name="_Toc137131333"/>
      <w:r w:rsidRPr="001668BF">
        <w:t>Construction Service Charges</w:t>
      </w:r>
      <w:bookmarkEnd w:id="1240"/>
      <w:bookmarkEnd w:id="1241"/>
      <w:bookmarkEnd w:id="1242"/>
      <w:r w:rsidRPr="001668BF">
        <w:t> </w:t>
      </w:r>
    </w:p>
    <w:p w14:paraId="2E94A64A" w14:textId="77777777" w:rsidR="00826FB2" w:rsidRPr="00826FB2" w:rsidRDefault="00826FB2" w:rsidP="00826FB2">
      <w:pPr>
        <w:ind w:left="360"/>
        <w:rPr>
          <w:b/>
        </w:rPr>
      </w:pPr>
    </w:p>
    <w:p w14:paraId="2C957BE1" w14:textId="77777777" w:rsidR="00826FB2" w:rsidRPr="001668BF" w:rsidRDefault="00826FB2" w:rsidP="001668BF">
      <w:pPr>
        <w:pStyle w:val="Heading3"/>
        <w:numPr>
          <w:ilvl w:val="0"/>
          <w:numId w:val="66"/>
        </w:numPr>
        <w:tabs>
          <w:tab w:val="num" w:pos="360"/>
        </w:tabs>
      </w:pPr>
      <w:bookmarkStart w:id="1243" w:name="_Toc130814986"/>
      <w:bookmarkStart w:id="1244" w:name="_Toc137131334"/>
      <w:r w:rsidRPr="001668BF">
        <w:t>AVAILABILITY</w:t>
      </w:r>
      <w:bookmarkEnd w:id="1243"/>
      <w:bookmarkEnd w:id="1244"/>
      <w:r w:rsidRPr="001668BF">
        <w:t> </w:t>
      </w:r>
    </w:p>
    <w:p w14:paraId="7DBE3A34" w14:textId="77777777" w:rsidR="00826FB2" w:rsidRPr="00826FB2" w:rsidRDefault="00826FB2" w:rsidP="00826FB2">
      <w:r w:rsidRPr="00826FB2">
        <w:t> </w:t>
      </w:r>
    </w:p>
    <w:p w14:paraId="05CBEA6F" w14:textId="2B30BFF4" w:rsidR="00826FB2" w:rsidRPr="00826FB2" w:rsidRDefault="00826FB2" w:rsidP="00826FB2">
      <w:r w:rsidRPr="00826FB2">
        <w:t>Applicable to all C</w:t>
      </w:r>
      <w:r>
        <w:t xml:space="preserve">ompetitive Retailers and </w:t>
      </w:r>
      <w:r w:rsidRPr="00826FB2">
        <w:t>Customers requesting construction services by LP&amp;L</w:t>
      </w:r>
      <w:r>
        <w:t>.</w:t>
      </w:r>
    </w:p>
    <w:p w14:paraId="7AED5C71" w14:textId="77777777" w:rsidR="00826FB2" w:rsidRPr="00826FB2" w:rsidRDefault="00826FB2" w:rsidP="00826FB2">
      <w:r w:rsidRPr="00826FB2">
        <w:t> </w:t>
      </w:r>
    </w:p>
    <w:p w14:paraId="7F005D1F" w14:textId="77777777" w:rsidR="00826FB2" w:rsidRPr="00826FB2" w:rsidRDefault="00826FB2" w:rsidP="00826FB2">
      <w:r w:rsidRPr="00826FB2">
        <w:t>The service charges listed below are in addition to any other charges made under LP&amp;L's Delivery Service Tariff and will be applied for the appropriate condition described. Other services not covered by these standard conditions will be charged on the basis of an estimate for the job or LP&amp;L's cost plus appropriate adders. </w:t>
      </w:r>
    </w:p>
    <w:p w14:paraId="42678ED3" w14:textId="11973C80" w:rsidR="00251384" w:rsidRPr="001262F8" w:rsidRDefault="00251384" w:rsidP="00251384"/>
    <w:p w14:paraId="19DEFD69" w14:textId="77777777" w:rsidR="00251384" w:rsidRPr="001262F8" w:rsidRDefault="00251384" w:rsidP="001262F8">
      <w:r w:rsidRPr="001262F8">
        <w:t> </w:t>
      </w:r>
    </w:p>
    <w:p w14:paraId="1AAC66EF" w14:textId="65D68594" w:rsidR="00251384" w:rsidRPr="00826FB2" w:rsidRDefault="00251384" w:rsidP="00BE7AE9">
      <w:pPr>
        <w:pStyle w:val="Heading3"/>
        <w:numPr>
          <w:ilvl w:val="0"/>
          <w:numId w:val="25"/>
        </w:numPr>
      </w:pPr>
      <w:bookmarkStart w:id="1245" w:name="_Toc130814987"/>
      <w:bookmarkStart w:id="1246" w:name="_Toc137131335"/>
      <w:r w:rsidRPr="00826FB2">
        <w:t xml:space="preserve">Discretionary Charges for Construction </w:t>
      </w:r>
      <w:r w:rsidR="00474ED5" w:rsidRPr="00826FB2">
        <w:t xml:space="preserve"> </w:t>
      </w:r>
      <w:r w:rsidRPr="00826FB2">
        <w:t>Service include:</w:t>
      </w:r>
      <w:bookmarkEnd w:id="1245"/>
      <w:bookmarkEnd w:id="1246"/>
      <w:r w:rsidRPr="00826FB2">
        <w:t> </w:t>
      </w:r>
    </w:p>
    <w:p w14:paraId="62F5A4BB" w14:textId="77777777" w:rsidR="00251384" w:rsidRPr="001262F8" w:rsidRDefault="00251384" w:rsidP="001262F8">
      <w:r w:rsidRPr="001262F8">
        <w:t> </w:t>
      </w:r>
    </w:p>
    <w:tbl>
      <w:tblPr>
        <w:tblW w:w="8723"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4"/>
        <w:gridCol w:w="6205"/>
        <w:gridCol w:w="1604"/>
      </w:tblGrid>
      <w:tr w:rsidR="009B015B" w:rsidRPr="0044502A" w14:paraId="03975669" w14:textId="77777777" w:rsidTr="009B015B">
        <w:trPr>
          <w:trHeight w:val="88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BD85D6" w14:textId="77777777" w:rsidR="009B015B" w:rsidRPr="001262F8" w:rsidRDefault="009B015B" w:rsidP="001262F8">
            <w:r w:rsidRPr="001262F8">
              <w:t> </w:t>
            </w:r>
          </w:p>
          <w:p w14:paraId="75C4056E" w14:textId="77777777" w:rsidR="009B015B" w:rsidRPr="001262F8" w:rsidRDefault="009B015B" w:rsidP="001262F8">
            <w:r w:rsidRPr="001262F8">
              <w:t>SER057 </w:t>
            </w:r>
          </w:p>
          <w:p w14:paraId="7C1150FB" w14:textId="77777777" w:rsidR="009B015B" w:rsidRPr="001262F8" w:rsidRDefault="009B015B" w:rsidP="001262F8">
            <w:r w:rsidRPr="001262F8">
              <w:t> </w:t>
            </w:r>
          </w:p>
          <w:p w14:paraId="3F5CAF7C" w14:textId="77777777" w:rsidR="009B015B" w:rsidRPr="001262F8" w:rsidRDefault="009B015B" w:rsidP="001262F8"/>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4FD17" w14:textId="1C99816F" w:rsidR="009B015B" w:rsidRPr="0044502A" w:rsidRDefault="001262F8" w:rsidP="001262F8">
            <w:r w:rsidRPr="001262F8">
              <w:t xml:space="preserve"> </w:t>
            </w:r>
            <w:r w:rsidR="009B015B" w:rsidRPr="0044502A">
              <w:t> </w:t>
            </w:r>
          </w:p>
          <w:p w14:paraId="5D2E3B69" w14:textId="77777777" w:rsidR="009B015B" w:rsidRPr="0044502A" w:rsidRDefault="009B015B" w:rsidP="009B015B">
            <w:r w:rsidRPr="0044502A">
              <w:rPr>
                <w:b/>
                <w:bCs/>
              </w:rPr>
              <w:t>Delivery System Facilities Relocation/Removal Charge</w:t>
            </w:r>
            <w:r w:rsidRPr="0044502A">
              <w:t> </w:t>
            </w:r>
          </w:p>
          <w:p w14:paraId="51AA261A" w14:textId="3EE3F54C" w:rsidR="009B015B" w:rsidRPr="0044502A" w:rsidRDefault="009B015B" w:rsidP="00D0368E">
            <w:r w:rsidRPr="1D84DE4B">
              <w:t xml:space="preserve">Applicable to requests for relocation or </w:t>
            </w:r>
            <w:r w:rsidRPr="00B504BC">
              <w:t>removal of LP&amp;L facilities</w:t>
            </w:r>
            <w:r w:rsidRPr="1D84DE4B">
              <w:t xml:space="preserve"> at the request of and for the benefit of the requestor</w:t>
            </w:r>
            <w:r w:rsidR="008B5D7F">
              <w:t>.</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84900F" w14:textId="77777777" w:rsidR="009B015B" w:rsidRPr="0044502A" w:rsidRDefault="009B015B" w:rsidP="009B015B">
            <w:r w:rsidRPr="0044502A">
              <w:t>As Calculated </w:t>
            </w:r>
          </w:p>
        </w:tc>
      </w:tr>
      <w:tr w:rsidR="009B015B" w:rsidRPr="0044502A" w14:paraId="16C4CDF3" w14:textId="77777777" w:rsidTr="009B015B">
        <w:trPr>
          <w:trHeight w:val="130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DAAE25" w14:textId="77777777" w:rsidR="009B015B" w:rsidRPr="0044502A" w:rsidRDefault="009B015B" w:rsidP="009B015B">
            <w:r w:rsidRPr="1D84DE4B">
              <w:t>SER040</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579D87" w14:textId="77777777" w:rsidR="009B015B" w:rsidRPr="0044502A" w:rsidRDefault="009B015B" w:rsidP="009B015B">
            <w:r w:rsidRPr="0044502A">
              <w:rPr>
                <w:b/>
                <w:bCs/>
              </w:rPr>
              <w:t>Delivery System Facilities Installation Charge</w:t>
            </w:r>
            <w:r w:rsidRPr="0044502A">
              <w:t> </w:t>
            </w:r>
          </w:p>
          <w:p w14:paraId="334326F3" w14:textId="4A4629C5" w:rsidR="009B015B" w:rsidRPr="0044502A" w:rsidRDefault="009B015B" w:rsidP="009B015B">
            <w:r w:rsidRPr="1D84DE4B">
              <w:t>Applicable to requests made for new electric service or upgrade in electric service for requests involving the installation, construction, or extension of Delivery System facilities.</w:t>
            </w:r>
          </w:p>
          <w:p w14:paraId="323A0920" w14:textId="31FE5F53" w:rsidR="009B015B" w:rsidRPr="0044502A" w:rsidRDefault="009B015B" w:rsidP="009B015B">
            <w:r w:rsidRPr="1D84DE4B">
              <w:t xml:space="preserve">Underground line extensions beyond 10’ allowance to serve commercial, industrial or multi-family apartment complexes.  Ditch &amp; backfill provided by </w:t>
            </w:r>
            <w:r w:rsidR="00931C43">
              <w:t>C</w:t>
            </w:r>
            <w:r w:rsidRPr="1D84DE4B">
              <w:t>ustomer.</w:t>
            </w:r>
          </w:p>
          <w:p w14:paraId="777CEA16" w14:textId="77777777" w:rsidR="009B015B" w:rsidRPr="0044502A" w:rsidRDefault="009B015B" w:rsidP="009B015B">
            <w:r w:rsidRPr="1D84DE4B">
              <w:t>Underground line extensions to serve residential subdivisions. Ditch &amp; backfill provided by LP&amp;L.</w:t>
            </w:r>
          </w:p>
          <w:p w14:paraId="0E2D498D" w14:textId="77777777" w:rsidR="009B015B" w:rsidRPr="0044502A" w:rsidRDefault="009B015B" w:rsidP="008D6E81">
            <w:pPr>
              <w:ind w:left="720"/>
            </w:pPr>
            <w:r w:rsidRPr="1D84DE4B">
              <w:t>Alley development with homes on both sides of alley</w:t>
            </w:r>
          </w:p>
          <w:p w14:paraId="7A6B6DED" w14:textId="77777777" w:rsidR="009B015B" w:rsidRPr="0044502A" w:rsidRDefault="009B015B" w:rsidP="008D6E81">
            <w:pPr>
              <w:ind w:left="720"/>
            </w:pPr>
            <w:r w:rsidRPr="1D84DE4B">
              <w:t>Alley development with homes on one side of alley.</w:t>
            </w:r>
          </w:p>
          <w:p w14:paraId="066516C9" w14:textId="77777777" w:rsidR="009B015B" w:rsidRPr="0044502A" w:rsidRDefault="009B015B" w:rsidP="008D6E81">
            <w:pPr>
              <w:ind w:left="720"/>
            </w:pPr>
            <w:r w:rsidRPr="1D84DE4B">
              <w:t>No alley development with homes on both sides of street</w:t>
            </w:r>
          </w:p>
          <w:p w14:paraId="6F27CFE5" w14:textId="77777777" w:rsidR="009B015B" w:rsidRDefault="009B015B" w:rsidP="008D6E81">
            <w:pPr>
              <w:ind w:left="720"/>
            </w:pPr>
            <w:r w:rsidRPr="1D84DE4B">
              <w:t>No alley development with homes on one side of street</w:t>
            </w:r>
          </w:p>
          <w:p w14:paraId="655F6AD7" w14:textId="77777777" w:rsidR="00E74C00" w:rsidRPr="0044502A" w:rsidRDefault="00E74C00" w:rsidP="008D6E81">
            <w:pPr>
              <w:ind w:left="720"/>
            </w:pPr>
          </w:p>
          <w:p w14:paraId="1892B49E" w14:textId="1828DBBB" w:rsidR="009B015B" w:rsidRPr="0044502A" w:rsidRDefault="009B015B" w:rsidP="009B015B">
            <w:r w:rsidRPr="1D84DE4B">
              <w:t>Overhead line extensions beyond 300’ allowance</w:t>
            </w:r>
            <w:r w:rsidR="008B5D7F">
              <w:t>.</w:t>
            </w:r>
          </w:p>
          <w:p w14:paraId="4F27C433" w14:textId="77777777" w:rsidR="009B015B" w:rsidRPr="0044502A" w:rsidRDefault="009B015B" w:rsidP="009B015B">
            <w:r w:rsidRPr="1D84DE4B">
              <w:t xml:space="preserve"> </w:t>
            </w:r>
          </w:p>
          <w:p w14:paraId="439EB836" w14:textId="77777777"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0DC7BC" w14:textId="77777777" w:rsidR="009B015B" w:rsidRDefault="009B015B" w:rsidP="009B015B"/>
          <w:p w14:paraId="1AB44227" w14:textId="77777777" w:rsidR="009B015B" w:rsidRDefault="009B015B" w:rsidP="009B015B"/>
          <w:p w14:paraId="105A9741" w14:textId="77777777" w:rsidR="009B015B" w:rsidRDefault="009B015B" w:rsidP="009B015B"/>
          <w:p w14:paraId="7E695E38" w14:textId="77777777" w:rsidR="00E74C00" w:rsidRDefault="00E74C00" w:rsidP="009B015B"/>
          <w:p w14:paraId="2B5080BB" w14:textId="77777777" w:rsidR="009B015B" w:rsidRDefault="009B015B" w:rsidP="009B015B">
            <w:r w:rsidRPr="1D84DE4B">
              <w:t>$24.00 per ft</w:t>
            </w:r>
          </w:p>
          <w:p w14:paraId="4A675F79" w14:textId="77777777" w:rsidR="009B015B" w:rsidRDefault="009B015B" w:rsidP="009B015B"/>
          <w:p w14:paraId="7AC6811E" w14:textId="77777777" w:rsidR="009B015B" w:rsidDel="00BF6B11" w:rsidRDefault="009B015B" w:rsidP="009B015B"/>
          <w:p w14:paraId="2C5445C6" w14:textId="77777777" w:rsidR="009B015B" w:rsidRDefault="009B015B" w:rsidP="009B015B"/>
          <w:p w14:paraId="380589BB" w14:textId="77777777" w:rsidR="009B015B" w:rsidDel="00BF6B11" w:rsidRDefault="009B015B" w:rsidP="009B015B"/>
          <w:p w14:paraId="4781ABBE" w14:textId="77777777" w:rsidR="009B015B" w:rsidRDefault="009B015B" w:rsidP="009B015B">
            <w:r w:rsidRPr="1D84DE4B">
              <w:t>$32.00 per ft</w:t>
            </w:r>
          </w:p>
          <w:p w14:paraId="54A66593" w14:textId="77777777" w:rsidR="009B015B" w:rsidRDefault="009B015B" w:rsidP="009B015B">
            <w:r w:rsidRPr="1D84DE4B">
              <w:t>$24.00 per ft</w:t>
            </w:r>
          </w:p>
          <w:p w14:paraId="0E93922B" w14:textId="77777777" w:rsidR="009B015B" w:rsidRDefault="009B015B" w:rsidP="009B015B">
            <w:r w:rsidRPr="1D84DE4B">
              <w:t>$54.00 per ft</w:t>
            </w:r>
          </w:p>
          <w:p w14:paraId="4E5B4653" w14:textId="77777777" w:rsidR="009B015B" w:rsidRDefault="009B015B" w:rsidP="009B015B">
            <w:r w:rsidRPr="1D84DE4B">
              <w:t>$40.50 per ft</w:t>
            </w:r>
          </w:p>
          <w:p w14:paraId="1EA5BBAA" w14:textId="77777777" w:rsidR="009B015B" w:rsidDel="00BF6B11" w:rsidRDefault="009B015B" w:rsidP="009B015B"/>
          <w:p w14:paraId="571D369B" w14:textId="77777777" w:rsidR="009B015B" w:rsidRPr="0044502A" w:rsidRDefault="009B015B" w:rsidP="009B015B">
            <w:r w:rsidRPr="0044502A">
              <w:t>As Calculated </w:t>
            </w:r>
          </w:p>
        </w:tc>
      </w:tr>
      <w:tr w:rsidR="009B015B" w:rsidRPr="0044502A" w14:paraId="6A97C742" w14:textId="77777777" w:rsidTr="008D6E81">
        <w:trPr>
          <w:trHeight w:val="1305"/>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1D9D80" w14:textId="77777777" w:rsidR="009B015B" w:rsidRPr="0044502A" w:rsidRDefault="009B015B" w:rsidP="009B015B">
            <w:r w:rsidRPr="1D84DE4B">
              <w:t>ODL003</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F025" w14:textId="77777777" w:rsidR="009B015B" w:rsidRDefault="009B015B" w:rsidP="009B015B">
            <w:pPr>
              <w:rPr>
                <w:b/>
                <w:bCs/>
              </w:rPr>
            </w:pPr>
            <w:r w:rsidRPr="1D84DE4B">
              <w:rPr>
                <w:b/>
                <w:bCs/>
              </w:rPr>
              <w:t>Street Lighting Facilities Installation Charge</w:t>
            </w:r>
          </w:p>
          <w:p w14:paraId="581CA191" w14:textId="141D8C9A" w:rsidR="009B015B" w:rsidRDefault="009B015B" w:rsidP="009B015B">
            <w:pPr>
              <w:spacing w:before="1"/>
              <w:ind w:left="520" w:hanging="360"/>
              <w:jc w:val="both"/>
            </w:pPr>
            <w:r w:rsidRPr="008D6E81">
              <w:t xml:space="preserve">Applicable to requests made for installation of residential street lights within </w:t>
            </w:r>
            <w:r w:rsidRPr="00FB1A9A">
              <w:t xml:space="preserve">Lubbock </w:t>
            </w:r>
            <w:r w:rsidRPr="008D6E81">
              <w:t>city limits</w:t>
            </w:r>
            <w:r w:rsidRPr="00FB1A9A">
              <w:t xml:space="preserve"> pursuant to </w:t>
            </w:r>
            <w:r>
              <w:t xml:space="preserve">applicable City Ordinances.  </w:t>
            </w:r>
          </w:p>
          <w:p w14:paraId="4CA7ABE3" w14:textId="37048B74" w:rsidR="006609B4" w:rsidRPr="00FB1A9A" w:rsidDel="00FB1A9A" w:rsidRDefault="006609B4" w:rsidP="009B015B">
            <w:pPr>
              <w:spacing w:before="1"/>
              <w:ind w:left="520" w:hanging="360"/>
              <w:jc w:val="both"/>
            </w:pPr>
            <w:r>
              <w:t>Inspection of Customer provided non-stock street lights</w:t>
            </w:r>
          </w:p>
          <w:p w14:paraId="5D6F279E" w14:textId="77777777" w:rsidR="009B015B" w:rsidRPr="0044502A" w:rsidRDefault="009B015B" w:rsidP="009B015B"/>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26736C" w14:textId="77777777" w:rsidR="009B015B" w:rsidRDefault="009B015B" w:rsidP="009B015B">
            <w:r w:rsidRPr="1D84DE4B">
              <w:t>$4,000 per light</w:t>
            </w:r>
          </w:p>
          <w:p w14:paraId="31E1AA6D" w14:textId="77777777" w:rsidR="006609B4" w:rsidRDefault="006609B4" w:rsidP="009B015B"/>
          <w:p w14:paraId="62DB38F2" w14:textId="77777777" w:rsidR="006609B4" w:rsidRDefault="006609B4" w:rsidP="009B015B"/>
          <w:p w14:paraId="0835D737" w14:textId="77777777" w:rsidR="006609B4" w:rsidRDefault="006609B4" w:rsidP="009B015B"/>
          <w:p w14:paraId="0C4FC07A" w14:textId="362CFDD4" w:rsidR="006609B4" w:rsidRPr="0044502A" w:rsidRDefault="006609B4" w:rsidP="009B015B">
            <w:r>
              <w:t>$100 per light</w:t>
            </w:r>
          </w:p>
        </w:tc>
      </w:tr>
      <w:tr w:rsidR="009B015B" w:rsidRPr="0044502A" w14:paraId="2F849D8D" w14:textId="77777777" w:rsidTr="009B015B">
        <w:trPr>
          <w:trHeight w:val="84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C41EFE" w14:textId="77777777" w:rsidR="009B015B" w:rsidRPr="0044502A" w:rsidRDefault="009B015B" w:rsidP="009B015B">
            <w:r w:rsidRPr="1D84DE4B">
              <w:t>SER0547</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E5E552" w14:textId="77777777" w:rsidR="009B015B" w:rsidRPr="0044502A" w:rsidRDefault="009B015B" w:rsidP="009B015B">
            <w:r w:rsidRPr="0044502A">
              <w:rPr>
                <w:b/>
                <w:bCs/>
              </w:rPr>
              <w:t>Additional Service Design Charge</w:t>
            </w:r>
            <w:r w:rsidRPr="0044502A">
              <w:t> </w:t>
            </w:r>
          </w:p>
          <w:p w14:paraId="479B359C" w14:textId="5272DE82" w:rsidR="009B015B" w:rsidRPr="0044502A" w:rsidRDefault="009B015B" w:rsidP="00931C43">
            <w:r w:rsidRPr="0044502A">
              <w:t>Applicable to requests to prepare iterative designs to provide service to a specific location where such iterations are at the request of the Customer for the Customer's sole benefit.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646BB4" w14:textId="77777777" w:rsidR="009B015B" w:rsidRPr="0044502A" w:rsidRDefault="009B015B" w:rsidP="009B015B">
            <w:r w:rsidRPr="0044502A">
              <w:t>As Calculated </w:t>
            </w:r>
          </w:p>
        </w:tc>
      </w:tr>
      <w:tr w:rsidR="009B015B" w:rsidRPr="0044502A" w14:paraId="2936170D" w14:textId="77777777" w:rsidTr="009B015B">
        <w:trPr>
          <w:trHeight w:val="1440"/>
        </w:trPr>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9CF6CE" w14:textId="77777777" w:rsidR="009B015B" w:rsidRPr="0044502A" w:rsidRDefault="009B015B" w:rsidP="009B015B">
            <w:r w:rsidRPr="0044502A">
              <w:t> </w:t>
            </w:r>
          </w:p>
          <w:p w14:paraId="59B4E260" w14:textId="77777777" w:rsidR="009B015B" w:rsidRPr="0044502A" w:rsidRDefault="009B015B" w:rsidP="009B015B">
            <w:r w:rsidRPr="1D84DE4B">
              <w:t>SER0458 </w:t>
            </w:r>
          </w:p>
        </w:tc>
        <w:tc>
          <w:tcPr>
            <w:tcW w:w="6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5D56CB" w14:textId="77777777" w:rsidR="009B015B" w:rsidRPr="0044502A" w:rsidRDefault="009B015B" w:rsidP="009B015B">
            <w:r w:rsidRPr="0044502A">
              <w:rPr>
                <w:b/>
                <w:bCs/>
              </w:rPr>
              <w:t>Temporary Facilities Charge</w:t>
            </w:r>
            <w:r w:rsidRPr="0044502A">
              <w:t> </w:t>
            </w:r>
          </w:p>
          <w:p w14:paraId="16D75C07" w14:textId="5B15679B" w:rsidR="009B015B" w:rsidRPr="0044502A" w:rsidRDefault="009B015B" w:rsidP="009B015B">
            <w:r w:rsidRPr="1D84DE4B">
              <w:t>Applicable to requests made in conjunction with short-term  construction projects. </w:t>
            </w:r>
          </w:p>
          <w:p w14:paraId="5EF22772" w14:textId="77777777" w:rsidR="009B015B" w:rsidRPr="0044502A" w:rsidRDefault="009B015B" w:rsidP="009B015B">
            <w:r w:rsidRPr="1D84DE4B">
              <w:t xml:space="preserve"> </w:t>
            </w:r>
          </w:p>
          <w:p w14:paraId="0AE03561" w14:textId="5F347B79" w:rsidR="009B015B" w:rsidRPr="0044502A" w:rsidRDefault="009B015B" w:rsidP="009B015B">
            <w:r w:rsidRPr="1D84DE4B">
              <w:t>  Install and remove single phase overhead service wires and transformer (up to 50kVA)</w:t>
            </w:r>
            <w:r w:rsidRPr="1D84DE4B" w:rsidDel="00FB1A9A">
              <w:t xml:space="preserve"> </w:t>
            </w:r>
            <w:r w:rsidRPr="1D84DE4B">
              <w:t xml:space="preserve">on existing pole. </w:t>
            </w:r>
          </w:p>
          <w:p w14:paraId="566C9278" w14:textId="77777777" w:rsidR="009B015B" w:rsidRPr="0044502A" w:rsidRDefault="009B015B" w:rsidP="009B015B">
            <w:r w:rsidRPr="0044502A">
              <w:t> </w:t>
            </w:r>
          </w:p>
          <w:p w14:paraId="1E3BE355" w14:textId="77777777" w:rsidR="009B015B" w:rsidRPr="0044502A" w:rsidRDefault="009B015B" w:rsidP="009B015B">
            <w:r w:rsidRPr="0044502A">
              <w:t>All other temporary facilities installation and removal that require mobilization of line crews </w:t>
            </w:r>
          </w:p>
        </w:tc>
        <w:tc>
          <w:tcPr>
            <w:tcW w:w="16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8CF045" w14:textId="77777777" w:rsidR="009B015B" w:rsidRPr="0044502A" w:rsidRDefault="009B015B" w:rsidP="009B015B">
            <w:r w:rsidRPr="0044502A">
              <w:t> </w:t>
            </w:r>
          </w:p>
          <w:p w14:paraId="0BEA7058" w14:textId="77777777" w:rsidR="009B015B" w:rsidRPr="0044502A" w:rsidRDefault="009B015B" w:rsidP="009B015B"/>
          <w:p w14:paraId="3BE49B63" w14:textId="77777777" w:rsidR="009B015B" w:rsidRPr="0044502A" w:rsidRDefault="009B015B" w:rsidP="009B015B">
            <w:r w:rsidRPr="1D84DE4B">
              <w:t> </w:t>
            </w:r>
          </w:p>
          <w:p w14:paraId="4C2A0060" w14:textId="77777777" w:rsidR="009B015B" w:rsidRDefault="009B015B" w:rsidP="009B015B"/>
          <w:p w14:paraId="025D53CC" w14:textId="77777777" w:rsidR="009B015B" w:rsidRPr="0044502A" w:rsidRDefault="009B015B" w:rsidP="009B015B">
            <w:r w:rsidRPr="1D84DE4B">
              <w:t>$1,000.00 </w:t>
            </w:r>
          </w:p>
          <w:p w14:paraId="51646252" w14:textId="77777777" w:rsidR="009B015B" w:rsidRDefault="009B015B" w:rsidP="009B015B"/>
          <w:p w14:paraId="131CB9E3" w14:textId="77777777" w:rsidR="009B015B" w:rsidRDefault="009B015B" w:rsidP="009B015B"/>
          <w:p w14:paraId="5013F8A1" w14:textId="77777777" w:rsidR="009B015B" w:rsidRPr="0044502A" w:rsidRDefault="009B015B" w:rsidP="009B015B">
            <w:r w:rsidRPr="0044502A">
              <w:t>As Calculated </w:t>
            </w:r>
          </w:p>
        </w:tc>
      </w:tr>
    </w:tbl>
    <w:p w14:paraId="1FB750F5" w14:textId="77777777" w:rsidR="00251384" w:rsidRPr="0044502A" w:rsidRDefault="00251384" w:rsidP="00251384">
      <w:r w:rsidRPr="0044502A">
        <w:t> </w:t>
      </w:r>
    </w:p>
    <w:p w14:paraId="56A997C7" w14:textId="77777777" w:rsidR="00251384" w:rsidRPr="0044502A" w:rsidRDefault="00251384" w:rsidP="00251384">
      <w:r w:rsidRPr="0044502A">
        <w:t> </w:t>
      </w:r>
    </w:p>
    <w:p w14:paraId="43307FCA" w14:textId="77777777" w:rsidR="00251384" w:rsidRPr="00CD13F3" w:rsidRDefault="00251384" w:rsidP="00BE7AE9">
      <w:pPr>
        <w:pStyle w:val="Heading3"/>
        <w:numPr>
          <w:ilvl w:val="0"/>
          <w:numId w:val="25"/>
        </w:numPr>
      </w:pPr>
      <w:bookmarkStart w:id="1247" w:name="_Toc130814988"/>
      <w:bookmarkStart w:id="1248" w:name="_Toc137131336"/>
      <w:r w:rsidRPr="00CD13F3">
        <w:t>General: Delivery System Facilities</w:t>
      </w:r>
      <w:bookmarkEnd w:id="1247"/>
      <w:bookmarkEnd w:id="1248"/>
      <w:r w:rsidRPr="00CD13F3">
        <w:t> </w:t>
      </w:r>
    </w:p>
    <w:p w14:paraId="36A341B3" w14:textId="77777777" w:rsidR="00251384" w:rsidRDefault="00251384" w:rsidP="00251384"/>
    <w:p w14:paraId="301C3749" w14:textId="77777777" w:rsidR="00251384" w:rsidRPr="0044502A" w:rsidRDefault="00251384" w:rsidP="00251384">
      <w:r>
        <w:t xml:space="preserve">LP&amp;L is responsible for the construction, extension, upgrade, or alteration of Delivery System facilities necessary to connect Customer's Point of Delivery to LP&amp;L's Delivery System.  LP&amp;L makes extension of Delivery System facilities to Customer's electrical installation so as to minimize the cost of such extension. Extension is normally made at no cost to Customer except in those instances where the cost of the requested extension of LP&amp;L's facilities is in excess of the standard allowances stated herein, or where the requested facilities are greater than the required facilities needed to serve the Customer’s load as determined by LP&amp;L, or where the installation of non-standard facilities is requested. In these instances, a contribution in aid of construction (“CIAC”) is required from Customer for all extensions where the estimated cost of the extension is in excess of the standard allowances, the Customer has requested additional facilities above those required to provide service as determined by LP&amp;L, or the Customer has requested installation of non-standard facilities. The cost of all facilities, equipment, and services that LP&amp;L is to provide under this </w:t>
      </w:r>
      <w:r w:rsidR="00FB1A9A">
        <w:t xml:space="preserve">Delivery Service </w:t>
      </w:r>
      <w:r>
        <w:t xml:space="preserve">Tariff will constitute the components of the Delivery System facilities necessary to provide Delivery Service to Customer. These costs will be compared to the standard allowance to determine the amount of </w:t>
      </w:r>
      <w:r w:rsidR="00FB1A9A">
        <w:t>CIAC</w:t>
      </w:r>
      <w:r>
        <w:t xml:space="preserve"> that will be recovered from the </w:t>
      </w:r>
      <w:r w:rsidR="00FB1A9A">
        <w:t>C</w:t>
      </w:r>
      <w:r>
        <w:t>ustomer, if any. </w:t>
      </w:r>
    </w:p>
    <w:p w14:paraId="4581BB65" w14:textId="77777777" w:rsidR="00251384" w:rsidRPr="0044502A" w:rsidRDefault="00251384" w:rsidP="00251384">
      <w:r w:rsidRPr="0044502A">
        <w:t> </w:t>
      </w:r>
    </w:p>
    <w:p w14:paraId="1CFEDD4C" w14:textId="77777777" w:rsidR="00251384" w:rsidRPr="0044502A" w:rsidRDefault="00251384" w:rsidP="00BE7AE9">
      <w:pPr>
        <w:pStyle w:val="Heading3"/>
        <w:numPr>
          <w:ilvl w:val="0"/>
          <w:numId w:val="25"/>
        </w:numPr>
      </w:pPr>
      <w:bookmarkStart w:id="1249" w:name="_Toc130814989"/>
      <w:bookmarkStart w:id="1250" w:name="_Toc137131337"/>
      <w:r w:rsidRPr="00CD13F3">
        <w:t>Standard Delivery System Facilities</w:t>
      </w:r>
      <w:bookmarkEnd w:id="1249"/>
      <w:bookmarkEnd w:id="1250"/>
    </w:p>
    <w:p w14:paraId="787C6AA6" w14:textId="77777777" w:rsidR="00B321AF" w:rsidRDefault="00B321AF" w:rsidP="00251384"/>
    <w:p w14:paraId="58144B6E" w14:textId="59C700AD" w:rsidR="00251384" w:rsidRPr="0044502A" w:rsidRDefault="00251384" w:rsidP="00251384">
      <w:r w:rsidRPr="0044502A">
        <w:t>Except in those areas where Network Service is the existing or planned service in use, LP&amp;L's standard Delivery System facilities consist of the overhead Delivery System facilities necessary to transport Electric Power and Energy from a single, single-phase or three- phase source to Customer at one Point of Delivery, with one standard LP&amp;L Meter, at one of LP&amp;L's available standard voltages.  In those areas where Network Service is the existing or planned service in use, LP&amp;L’s standard Delivery System facilities consist of the facilities necessary to provide Network Service. </w:t>
      </w:r>
    </w:p>
    <w:p w14:paraId="1D9E8ECF" w14:textId="77777777" w:rsidR="00251384" w:rsidRPr="0044502A" w:rsidRDefault="00251384" w:rsidP="00251384">
      <w:r w:rsidRPr="0044502A">
        <w:t> </w:t>
      </w:r>
    </w:p>
    <w:p w14:paraId="66D9587D" w14:textId="77777777" w:rsidR="00251384" w:rsidRPr="0044502A" w:rsidRDefault="00251384" w:rsidP="00BE7AE9">
      <w:pPr>
        <w:pStyle w:val="Heading3"/>
        <w:numPr>
          <w:ilvl w:val="0"/>
          <w:numId w:val="25"/>
        </w:numPr>
      </w:pPr>
      <w:bookmarkStart w:id="1251" w:name="_Toc130814990"/>
      <w:bookmarkStart w:id="1252" w:name="_Toc137131338"/>
      <w:r w:rsidRPr="00CD13F3">
        <w:t>Non-standard Facilities</w:t>
      </w:r>
      <w:bookmarkEnd w:id="1251"/>
      <w:bookmarkEnd w:id="1252"/>
      <w:r w:rsidRPr="00CD13F3">
        <w:t> </w:t>
      </w:r>
    </w:p>
    <w:p w14:paraId="3B24A394" w14:textId="77777777" w:rsidR="00B321AF" w:rsidRDefault="00B321AF" w:rsidP="00251384"/>
    <w:p w14:paraId="07A43B63" w14:textId="77777777" w:rsidR="00251384" w:rsidRPr="0044502A" w:rsidRDefault="00251384" w:rsidP="00251384">
      <w:r w:rsidRPr="0044502A">
        <w:t>Except in those areas where Network Service is the existing or planned service in use, non-standard facilities include but are not limited to a two-way feed, automatic and manual transfer switches, service through more than one point of delivery, redundant facilities, facilities in excess of those normally required for service, poles other than wooden poles, or facilities necessary to provide service at a non-standard voltage. Non-standard facilities also include underground facilities except in those locations where LP&amp;L determines, for engineering or economic reasons, that underground facilities shall constitute standard facilities. </w:t>
      </w:r>
    </w:p>
    <w:p w14:paraId="4286F78B" w14:textId="77777777" w:rsidR="00251384" w:rsidRPr="0044502A" w:rsidRDefault="00251384" w:rsidP="00251384">
      <w:r w:rsidRPr="0044502A">
        <w:t> </w:t>
      </w:r>
    </w:p>
    <w:p w14:paraId="4ED35A46" w14:textId="77777777" w:rsidR="00251384" w:rsidRPr="0044502A" w:rsidRDefault="00251384" w:rsidP="00251384">
      <w:r w:rsidRPr="0044502A">
        <w:t>In those areas where Network Service is the existing or planned service in use, Network Service is the only Delivery Service available. </w:t>
      </w:r>
    </w:p>
    <w:p w14:paraId="1D3B13E9" w14:textId="77777777" w:rsidR="00251384" w:rsidRPr="0044502A" w:rsidRDefault="00251384" w:rsidP="00251384">
      <w:r w:rsidRPr="0044502A">
        <w:t> </w:t>
      </w:r>
    </w:p>
    <w:p w14:paraId="7E779B5F" w14:textId="557B16DF" w:rsidR="00251384" w:rsidRPr="0044502A" w:rsidRDefault="00251384" w:rsidP="00251384">
      <w:r>
        <w:t>If Customer desires Delivery Service utilizing non-standard facilities, as described above, and not covered elsewhere in these Service Regulations, then LP&amp;L may construct such facilities</w:t>
      </w:r>
      <w:r w:rsidRPr="00184D61">
        <w:t>.</w:t>
      </w:r>
      <w:r>
        <w:t xml:space="preserve"> If an entity requests or requires LP&amp;L to install non-standard facilities, then the projected additional cost of such non-standard facilities shall be paid by the requesting entity to LP&amp;L prior to installation of such facilities. LP&amp;L may, at its option, allow for the payment of the additional costs over a period of time. </w:t>
      </w:r>
    </w:p>
    <w:p w14:paraId="4D908186" w14:textId="77777777" w:rsidR="00251384" w:rsidRPr="0044502A" w:rsidRDefault="00251384" w:rsidP="00251384">
      <w:r w:rsidRPr="0044502A">
        <w:t> </w:t>
      </w:r>
    </w:p>
    <w:p w14:paraId="3BC5CED1" w14:textId="77777777" w:rsidR="00251384" w:rsidRPr="0044502A" w:rsidRDefault="00251384" w:rsidP="00251384">
      <w:r w:rsidRPr="0044502A">
        <w:t>LP&amp;L shall replace underground facilities with similar underground facilities except for subsurface transformers, which shall be replaced by surface pad-mounted transformers unless LP&amp;L determines, based on engineering or economic reasons, that a replacement subsurface transformer is more appropriate. </w:t>
      </w:r>
    </w:p>
    <w:p w14:paraId="2E9BF94D" w14:textId="77777777" w:rsidR="00251384" w:rsidRPr="0044502A" w:rsidRDefault="00251384" w:rsidP="00251384">
      <w:r w:rsidRPr="0044502A">
        <w:t> </w:t>
      </w:r>
    </w:p>
    <w:p w14:paraId="30B7BC7D" w14:textId="77777777" w:rsidR="00251384" w:rsidRPr="0044502A" w:rsidRDefault="00251384" w:rsidP="00251384">
      <w:r w:rsidRPr="0044502A">
        <w:t>A Facility Service Agreement or Delivery Service Agreement may be required for the installation of Non-Standard Facilities</w:t>
      </w:r>
      <w:r w:rsidR="00F51F92">
        <w:t>, to be negotiated between the Customer and LP&amp;L</w:t>
      </w:r>
      <w:r w:rsidRPr="0044502A">
        <w:t>. </w:t>
      </w:r>
      <w:r w:rsidR="00F51F92">
        <w:t xml:space="preserve"> The Director of Electric Utilities has delegated authority herein to negotiate and enter into such Facility Service Agreement or Delivery Service Agreement as he or she determines is in the best interest of LP&amp;L’s ratepayers.</w:t>
      </w:r>
    </w:p>
    <w:p w14:paraId="13C6E61F" w14:textId="77777777" w:rsidR="00251384" w:rsidRPr="0044502A" w:rsidRDefault="00251384" w:rsidP="00251384">
      <w:r w:rsidRPr="0044502A">
        <w:t> </w:t>
      </w:r>
    </w:p>
    <w:p w14:paraId="5076FD84" w14:textId="35192182" w:rsidR="00251384" w:rsidRPr="00CD13F3" w:rsidRDefault="00251384" w:rsidP="00BE7AE9">
      <w:pPr>
        <w:pStyle w:val="Heading3"/>
        <w:numPr>
          <w:ilvl w:val="0"/>
          <w:numId w:val="25"/>
        </w:numPr>
      </w:pPr>
      <w:bookmarkStart w:id="1253" w:name="_Toc130814991"/>
      <w:bookmarkStart w:id="1254" w:name="_Toc137131339"/>
      <w:r w:rsidRPr="00CD13F3">
        <w:t>Customer's Electrical Installation</w:t>
      </w:r>
      <w:bookmarkEnd w:id="1253"/>
      <w:bookmarkEnd w:id="1254"/>
      <w:r w:rsidRPr="00CD13F3">
        <w:t> </w:t>
      </w:r>
    </w:p>
    <w:p w14:paraId="7FE88B03" w14:textId="77777777" w:rsidR="00251384" w:rsidRDefault="00251384" w:rsidP="00251384"/>
    <w:p w14:paraId="1729FF08" w14:textId="61724EF7" w:rsidR="00251384" w:rsidRPr="0044502A" w:rsidRDefault="00251384" w:rsidP="00251384">
      <w:r>
        <w:t xml:space="preserve">Customer's Electrical Installation must comply with the requirements set forth in this </w:t>
      </w:r>
      <w:r w:rsidR="00F76B1B">
        <w:t xml:space="preserve">Delivery Service Tariff </w:t>
      </w:r>
      <w:r>
        <w:t>and all applicable LP&amp;L installation standards</w:t>
      </w:r>
      <w:r w:rsidR="00BA698C">
        <w:t>,</w:t>
      </w:r>
      <w:r>
        <w:t xml:space="preserve"> which are available upon request. </w:t>
      </w:r>
    </w:p>
    <w:p w14:paraId="4129A302" w14:textId="77777777" w:rsidR="00251384" w:rsidRPr="00DB5707" w:rsidRDefault="009B015B" w:rsidP="00BE7AE9">
      <w:pPr>
        <w:pStyle w:val="Heading3"/>
        <w:numPr>
          <w:ilvl w:val="0"/>
          <w:numId w:val="25"/>
        </w:numPr>
      </w:pPr>
      <w:bookmarkStart w:id="1255" w:name="_Toc137131340"/>
      <w:r w:rsidRPr="00DB5707">
        <w:t>Space Requirements</w:t>
      </w:r>
      <w:bookmarkEnd w:id="1255"/>
      <w:r w:rsidRPr="00DB5707">
        <w:t> </w:t>
      </w:r>
    </w:p>
    <w:p w14:paraId="755F5A0B" w14:textId="77777777" w:rsidR="00251384" w:rsidRPr="0044502A" w:rsidRDefault="00251384" w:rsidP="00251384">
      <w:r w:rsidRPr="0044502A">
        <w:t xml:space="preserve">Customer </w:t>
      </w:r>
      <w:r>
        <w:t xml:space="preserve">shall </w:t>
      </w:r>
      <w:r w:rsidRPr="0044502A">
        <w:t>grant to or secure for LP&amp;L, at Customer's expense, any rights-of-way or easements on property owned or controlled by Customer that are necessary for LP&amp;L to install Delivery System facilities for the purpose of delivering Electric Power and Energy to the Customer. Such easement will be in a form acceptable to LP&amp;L</w:t>
      </w:r>
      <w:r>
        <w:t>.</w:t>
      </w:r>
    </w:p>
    <w:p w14:paraId="660E3B6D" w14:textId="77777777" w:rsidR="00251384" w:rsidRPr="0044502A" w:rsidRDefault="00251384" w:rsidP="00251384">
      <w:r w:rsidRPr="0044502A">
        <w:t> </w:t>
      </w:r>
    </w:p>
    <w:p w14:paraId="4B0A9FEF" w14:textId="77777777" w:rsidR="00251384" w:rsidRPr="0044502A" w:rsidRDefault="00251384" w:rsidP="00251384">
      <w:r w:rsidRPr="0044502A">
        <w:t>With respect to distribution facilities, Customer shall provide any necessary rights-of-way on property not owned or controlled by Customer. If Customer is unable to secure for LP&amp;L any necessary rights-of-way or easements on property not owned or controlled by Customer, Customer shall be responsible for the actual costs incurred by LP&amp;L in obtaining and clearing such rights-of way or easements. </w:t>
      </w:r>
    </w:p>
    <w:p w14:paraId="71A67DC5" w14:textId="77777777" w:rsidR="00251384" w:rsidRPr="0044502A" w:rsidRDefault="00251384" w:rsidP="00251384">
      <w:r w:rsidRPr="0044502A">
        <w:t> </w:t>
      </w:r>
    </w:p>
    <w:p w14:paraId="1B33E8A1" w14:textId="17D42616" w:rsidR="00251384" w:rsidRDefault="00251384" w:rsidP="00251384">
      <w:r w:rsidRPr="0044502A">
        <w:t xml:space="preserve">Customer </w:t>
      </w:r>
      <w:r>
        <w:t xml:space="preserve">shall </w:t>
      </w:r>
      <w:r w:rsidRPr="0044502A">
        <w:t xml:space="preserve">also provide, without cost to LP&amp;L, Suitable Space for the installation of Delivery System facilities necessary to transport Electric Power and Energy to the Customer and for installation of metering facilities. In those areas where Network Service is the existing or planned service in use, then Customer </w:t>
      </w:r>
      <w:r>
        <w:t xml:space="preserve">shall </w:t>
      </w:r>
      <w:r w:rsidRPr="0044502A">
        <w:t>provide, without cost to LP&amp;L, the space required for the installation of the facilities required for double contingency underground service. </w:t>
      </w:r>
    </w:p>
    <w:p w14:paraId="317017EB" w14:textId="77777777" w:rsidR="002975AD" w:rsidRPr="00DB5707" w:rsidRDefault="009B015B" w:rsidP="00BE7AE9">
      <w:pPr>
        <w:pStyle w:val="Heading3"/>
        <w:numPr>
          <w:ilvl w:val="0"/>
          <w:numId w:val="25"/>
        </w:numPr>
      </w:pPr>
      <w:bookmarkStart w:id="1256" w:name="_Toc137131341"/>
      <w:bookmarkStart w:id="1257" w:name="_Toc130814994"/>
      <w:r w:rsidRPr="00DB5707">
        <w:t>Overhead Delivery Service</w:t>
      </w:r>
      <w:bookmarkEnd w:id="1256"/>
      <w:r w:rsidRPr="00DB5707">
        <w:t> </w:t>
      </w:r>
    </w:p>
    <w:p w14:paraId="34526B63" w14:textId="77777777" w:rsidR="00B321AF" w:rsidRDefault="00251384" w:rsidP="00730C7C">
      <w:pPr>
        <w:pStyle w:val="Heading5"/>
        <w:numPr>
          <w:ilvl w:val="3"/>
          <w:numId w:val="19"/>
        </w:numPr>
        <w:ind w:left="1080"/>
        <w:jc w:val="left"/>
      </w:pPr>
      <w:r>
        <w:t>Standard Service Drop</w:t>
      </w:r>
      <w:bookmarkEnd w:id="1257"/>
      <w:r>
        <w:t> </w:t>
      </w:r>
    </w:p>
    <w:p w14:paraId="58EE86B6" w14:textId="77777777" w:rsidR="00251384" w:rsidRPr="0044502A" w:rsidRDefault="00251384" w:rsidP="008D6E81">
      <w:pPr>
        <w:ind w:left="1080"/>
      </w:pPr>
      <w:r w:rsidRPr="0044502A">
        <w:t xml:space="preserve">Except in those areas where Network Service is the existing or planned service in use, LP&amp;L </w:t>
      </w:r>
      <w:r>
        <w:t xml:space="preserve">shall </w:t>
      </w:r>
      <w:r w:rsidRPr="0044502A">
        <w:t xml:space="preserve">provide, install, and maintain Service Drop to the Point of Delivery approved by LP&amp;L. Customer </w:t>
      </w:r>
      <w:r>
        <w:t xml:space="preserve">shall </w:t>
      </w:r>
      <w:r w:rsidRPr="0044502A">
        <w:t>provide and install a point of attachment (such as a bracket, eye bolt, house knob, metal clevis, etc.) with adequate support that is acceptable to LP&amp;L and meets all applicable codes. </w:t>
      </w:r>
    </w:p>
    <w:p w14:paraId="51B2D479" w14:textId="77777777" w:rsidR="00B321AF" w:rsidRDefault="00251384" w:rsidP="00730C7C">
      <w:pPr>
        <w:pStyle w:val="Heading5"/>
        <w:numPr>
          <w:ilvl w:val="1"/>
          <w:numId w:val="19"/>
        </w:numPr>
        <w:jc w:val="left"/>
      </w:pPr>
      <w:bookmarkStart w:id="1258" w:name="_Toc130814995"/>
      <w:r>
        <w:t>Service Entrance Conductor</w:t>
      </w:r>
      <w:bookmarkEnd w:id="1258"/>
      <w:r>
        <w:t> </w:t>
      </w:r>
    </w:p>
    <w:p w14:paraId="548E166C" w14:textId="6231D84D" w:rsidR="00251384" w:rsidRPr="0044502A" w:rsidRDefault="00251384" w:rsidP="008D6E81">
      <w:pPr>
        <w:ind w:left="1080"/>
      </w:pPr>
      <w:r w:rsidRPr="0044502A">
        <w:t xml:space="preserve">Customer's Service Entrance Conductors are terminated on the outside of the service head and will not be less than 24 inches or the minimum length required by City ordinance, whichever is greater. The connections between the Customer's </w:t>
      </w:r>
      <w:r w:rsidR="00F76B1B">
        <w:t>S</w:t>
      </w:r>
      <w:r w:rsidRPr="0044502A">
        <w:t xml:space="preserve">ervice </w:t>
      </w:r>
      <w:r w:rsidR="00F76B1B">
        <w:t>E</w:t>
      </w:r>
      <w:r w:rsidRPr="0044502A">
        <w:t xml:space="preserve">ntrance </w:t>
      </w:r>
      <w:r w:rsidR="00F76B1B">
        <w:t>C</w:t>
      </w:r>
      <w:r w:rsidRPr="0044502A">
        <w:t>onductors and the LP&amp;L's Service Drop conductors are made by LP&amp;L. </w:t>
      </w:r>
    </w:p>
    <w:p w14:paraId="69FF1FB9" w14:textId="77777777" w:rsidR="00B321AF" w:rsidRDefault="00251384" w:rsidP="00730C7C">
      <w:pPr>
        <w:pStyle w:val="Heading5"/>
        <w:numPr>
          <w:ilvl w:val="1"/>
          <w:numId w:val="19"/>
        </w:numPr>
        <w:jc w:val="left"/>
      </w:pPr>
      <w:bookmarkStart w:id="1259" w:name="_Toc130814996"/>
      <w:r>
        <w:t>Connections at Point of Delivery</w:t>
      </w:r>
      <w:bookmarkEnd w:id="1259"/>
      <w:r>
        <w:t> </w:t>
      </w:r>
    </w:p>
    <w:p w14:paraId="7B70EB06" w14:textId="77777777" w:rsidR="00251384" w:rsidRPr="0044502A" w:rsidRDefault="00251384" w:rsidP="008D6E81">
      <w:pPr>
        <w:ind w:left="1080"/>
      </w:pPr>
      <w:r w:rsidRPr="0044502A">
        <w:t>LP&amp;L makes connections of LP&amp;L's conductors to Customer's conductors at the Point of Delivery. </w:t>
      </w:r>
    </w:p>
    <w:p w14:paraId="35F537D2" w14:textId="77777777" w:rsidR="00251384" w:rsidRPr="0044502A" w:rsidRDefault="00251384" w:rsidP="00251384">
      <w:r w:rsidRPr="0044502A">
        <w:t> </w:t>
      </w:r>
    </w:p>
    <w:p w14:paraId="1B6B49D5" w14:textId="77777777" w:rsidR="00251384" w:rsidRPr="00DB5707" w:rsidRDefault="00251384" w:rsidP="00BE7AE9">
      <w:pPr>
        <w:pStyle w:val="Heading3"/>
        <w:numPr>
          <w:ilvl w:val="0"/>
          <w:numId w:val="25"/>
        </w:numPr>
      </w:pPr>
      <w:bookmarkStart w:id="1260" w:name="_Toc130814997"/>
      <w:bookmarkStart w:id="1261" w:name="_Toc137131342"/>
      <w:r w:rsidRPr="00DB5707">
        <w:t>Underground Delivery Service</w:t>
      </w:r>
      <w:bookmarkEnd w:id="1260"/>
      <w:bookmarkEnd w:id="1261"/>
      <w:r w:rsidRPr="00DB5707">
        <w:t> </w:t>
      </w:r>
    </w:p>
    <w:p w14:paraId="7DFC4259" w14:textId="77777777" w:rsidR="00B321AF" w:rsidRDefault="00B321AF" w:rsidP="00251384"/>
    <w:p w14:paraId="518A4598" w14:textId="74A75D7C" w:rsidR="00251384" w:rsidRPr="0044502A" w:rsidRDefault="00251384" w:rsidP="00251384">
      <w:r w:rsidRPr="0044502A">
        <w:t>Underground service is provided to Customer under the following conditions: </w:t>
      </w:r>
    </w:p>
    <w:p w14:paraId="409CBC66" w14:textId="77777777" w:rsidR="00251384" w:rsidRPr="0044502A" w:rsidRDefault="00251384" w:rsidP="00251384">
      <w:r w:rsidRPr="0044502A">
        <w:t> </w:t>
      </w:r>
    </w:p>
    <w:p w14:paraId="57F46946" w14:textId="77777777" w:rsidR="00435EFE" w:rsidRDefault="00251384" w:rsidP="005A7434">
      <w:pPr>
        <w:numPr>
          <w:ilvl w:val="0"/>
          <w:numId w:val="31"/>
        </w:numPr>
        <w:tabs>
          <w:tab w:val="left" w:pos="2280"/>
        </w:tabs>
        <w:autoSpaceDE/>
        <w:autoSpaceDN/>
        <w:spacing w:line="239" w:lineRule="auto"/>
      </w:pPr>
      <w:r w:rsidRPr="0044502A">
        <w:t>Location and routing of LP&amp;L's Delivery System is determined by LP&amp;L.</w:t>
      </w:r>
    </w:p>
    <w:p w14:paraId="56778290" w14:textId="77777777" w:rsidR="00435EFE" w:rsidRPr="0044502A" w:rsidRDefault="00251384" w:rsidP="00CD13F3">
      <w:pPr>
        <w:tabs>
          <w:tab w:val="left" w:pos="2280"/>
        </w:tabs>
        <w:autoSpaceDE/>
        <w:autoSpaceDN/>
        <w:spacing w:line="239" w:lineRule="auto"/>
        <w:ind w:left="720"/>
      </w:pPr>
      <w:r w:rsidRPr="0044502A">
        <w:t> </w:t>
      </w:r>
    </w:p>
    <w:p w14:paraId="41D8A9E0" w14:textId="4B1048A6" w:rsidR="00435EFE" w:rsidRDefault="00251384" w:rsidP="005A7434">
      <w:pPr>
        <w:numPr>
          <w:ilvl w:val="0"/>
          <w:numId w:val="31"/>
        </w:numPr>
        <w:tabs>
          <w:tab w:val="left" w:pos="2280"/>
        </w:tabs>
        <w:autoSpaceDE/>
        <w:autoSpaceDN/>
        <w:spacing w:line="239" w:lineRule="auto"/>
      </w:pPr>
      <w:r w:rsidRPr="0044502A">
        <w:t>Prior to beginning of construction, Customer provides easements at no cost to LP&amp;L for the underground conductors, pad</w:t>
      </w:r>
      <w:r>
        <w:t xml:space="preserve"> </w:t>
      </w:r>
      <w:r w:rsidRPr="0044502A">
        <w:t>mount transformers and associated equipment. Typically</w:t>
      </w:r>
      <w:r w:rsidR="00803285">
        <w:t>,</w:t>
      </w:r>
      <w:r w:rsidRPr="0044502A">
        <w:t xml:space="preserve"> these are granted by way of plat submittals through the City of Lubbock before a new or re-plat is recorded.  Post plat recording, Customer shall execute a written easement agreement with LP&amp;L in a form acceptable to LP&amp;L</w:t>
      </w:r>
      <w:r>
        <w:t>.</w:t>
      </w:r>
      <w:r w:rsidR="00F76B1B">
        <w:t xml:space="preserve">  The Director of Electric Utilities has the delegated authority to accept such written easements </w:t>
      </w:r>
      <w:r w:rsidR="002C397C">
        <w:t>as provided by Resolution No. 2021-R0051 by the City Council of the City of Lubbock dated February 9, 2021, and such other delegations as may be provided consistent with this provision</w:t>
      </w:r>
      <w:r w:rsidR="00F76B1B">
        <w:t>.</w:t>
      </w:r>
    </w:p>
    <w:p w14:paraId="2FF9CEDE" w14:textId="77777777" w:rsidR="00920427" w:rsidRDefault="00920427" w:rsidP="00CD13F3">
      <w:pPr>
        <w:tabs>
          <w:tab w:val="left" w:pos="2280"/>
        </w:tabs>
        <w:autoSpaceDE/>
        <w:autoSpaceDN/>
        <w:spacing w:line="239" w:lineRule="auto"/>
        <w:ind w:left="720"/>
      </w:pPr>
    </w:p>
    <w:p w14:paraId="1D81E1FC" w14:textId="77777777" w:rsidR="00920427" w:rsidRPr="0044502A" w:rsidRDefault="00251384" w:rsidP="005A7434">
      <w:pPr>
        <w:numPr>
          <w:ilvl w:val="0"/>
          <w:numId w:val="31"/>
        </w:numPr>
        <w:tabs>
          <w:tab w:val="left" w:pos="2280"/>
        </w:tabs>
        <w:autoSpaceDE/>
        <w:autoSpaceDN/>
        <w:spacing w:line="239" w:lineRule="auto"/>
      </w:pPr>
      <w:r w:rsidRPr="0044502A">
        <w:t>LP&amp;L may extend its conductors to Customer's switchgear or service entrance enclosure when LP&amp;L considers such conductors as being outside of building. </w:t>
      </w:r>
    </w:p>
    <w:p w14:paraId="1AC73107" w14:textId="77777777" w:rsidR="00920427" w:rsidRDefault="00920427" w:rsidP="00CD13F3">
      <w:pPr>
        <w:tabs>
          <w:tab w:val="left" w:pos="2280"/>
        </w:tabs>
        <w:autoSpaceDE/>
        <w:autoSpaceDN/>
        <w:spacing w:line="239" w:lineRule="auto"/>
        <w:ind w:left="720"/>
      </w:pPr>
    </w:p>
    <w:p w14:paraId="66B0A106" w14:textId="77777777" w:rsidR="00920427" w:rsidRPr="0044502A" w:rsidRDefault="00920427" w:rsidP="005A7434">
      <w:pPr>
        <w:numPr>
          <w:ilvl w:val="0"/>
          <w:numId w:val="31"/>
        </w:numPr>
        <w:tabs>
          <w:tab w:val="left" w:pos="2280"/>
        </w:tabs>
        <w:autoSpaceDE/>
        <w:autoSpaceDN/>
        <w:spacing w:line="239" w:lineRule="auto"/>
      </w:pPr>
      <w:r>
        <w:t>B</w:t>
      </w:r>
      <w:r w:rsidR="00251384" w:rsidRPr="0044502A">
        <w:t>efore the installation of LP&amp;L's underground Delivery System facilities, Customer completes rough site grading, establishes final grade along the conductor route, and clears area of all obstructions. Any installation of obstructions (such as asphalt or concrete walk, driveway, street, alley, parking facilities, etc.) which interfere with the installation of LP&amp;L facilities will be corrected by and at the expense of Customer. No change is made in the grade along the conductor route or easement without consent of LP&amp;L. Any lowering or raising of electrical conductors or associated equipment required by any change in grade is at the expense of Customer, including necessary grade work. </w:t>
      </w:r>
    </w:p>
    <w:p w14:paraId="211E47F6" w14:textId="77777777" w:rsidR="00920427" w:rsidRDefault="00920427" w:rsidP="00CD13F3">
      <w:pPr>
        <w:tabs>
          <w:tab w:val="left" w:pos="2280"/>
        </w:tabs>
        <w:autoSpaceDE/>
        <w:autoSpaceDN/>
        <w:spacing w:line="239" w:lineRule="auto"/>
        <w:ind w:left="720"/>
      </w:pPr>
    </w:p>
    <w:p w14:paraId="21BB679C" w14:textId="77777777" w:rsidR="00251384" w:rsidRPr="0044502A" w:rsidRDefault="00920427" w:rsidP="005A7434">
      <w:pPr>
        <w:numPr>
          <w:ilvl w:val="0"/>
          <w:numId w:val="31"/>
        </w:numPr>
        <w:tabs>
          <w:tab w:val="left" w:pos="2280"/>
        </w:tabs>
        <w:autoSpaceDE/>
        <w:autoSpaceDN/>
        <w:spacing w:line="239" w:lineRule="auto"/>
      </w:pPr>
      <w:r>
        <w:t>C</w:t>
      </w:r>
      <w:r w:rsidR="00251384" w:rsidRPr="0044502A">
        <w:t xml:space="preserve">ompetitive Retailer or Customer </w:t>
      </w:r>
      <w:r w:rsidR="00251384">
        <w:t xml:space="preserve">shall </w:t>
      </w:r>
      <w:r w:rsidR="00251384" w:rsidRPr="0044502A">
        <w:t>pay any amount due under this Rate Schedule, as applicable. </w:t>
      </w:r>
    </w:p>
    <w:p w14:paraId="2D828AD6" w14:textId="77777777" w:rsidR="00251384" w:rsidRPr="0044502A" w:rsidRDefault="00251384" w:rsidP="00251384">
      <w:r w:rsidRPr="0044502A">
        <w:t> </w:t>
      </w:r>
    </w:p>
    <w:p w14:paraId="0415124E" w14:textId="77777777" w:rsidR="00B321AF" w:rsidRDefault="00251384" w:rsidP="00BE7AE9">
      <w:pPr>
        <w:pStyle w:val="Heading3"/>
        <w:numPr>
          <w:ilvl w:val="0"/>
          <w:numId w:val="25"/>
        </w:numPr>
      </w:pPr>
      <w:bookmarkStart w:id="1262" w:name="_Toc130814998"/>
      <w:bookmarkStart w:id="1263" w:name="_Toc137131343"/>
      <w:r w:rsidRPr="00CD13F3">
        <w:t>Delivery Service from LP&amp;L's Existing Underground Delivery System</w:t>
      </w:r>
      <w:bookmarkEnd w:id="1262"/>
      <w:bookmarkEnd w:id="1263"/>
      <w:r w:rsidRPr="00CD13F3">
        <w:t> </w:t>
      </w:r>
    </w:p>
    <w:p w14:paraId="376BF6A7" w14:textId="77777777" w:rsidR="00251384" w:rsidRPr="0044502A" w:rsidRDefault="00251384" w:rsidP="008D6E81">
      <w:pPr>
        <w:ind w:left="360"/>
      </w:pPr>
      <w:r w:rsidRPr="0044502A">
        <w:t>In certain areas of the LP&amp;L's Delivery System where substantial investments have been made in underground service facilities, such as Network Service, and overhead service extensions into these areas are impractical and would nullify the benefits of past investments, LP&amp;L retains the right to limit Delivery Service to Customer from LP&amp;L's existing underground Delivery System. </w:t>
      </w:r>
    </w:p>
    <w:p w14:paraId="43E246F9" w14:textId="77777777" w:rsidR="00251384" w:rsidRPr="0044502A" w:rsidRDefault="00251384" w:rsidP="008D6E81">
      <w:pPr>
        <w:ind w:left="360"/>
      </w:pPr>
      <w:r w:rsidRPr="0044502A">
        <w:t> </w:t>
      </w:r>
    </w:p>
    <w:p w14:paraId="5AC9A449" w14:textId="4ABFF759" w:rsidR="00251384" w:rsidRPr="0044502A" w:rsidRDefault="00251384" w:rsidP="008D6E81">
      <w:pPr>
        <w:ind w:left="360"/>
      </w:pPr>
      <w:r w:rsidRPr="0044502A">
        <w:t>In certain areas of LP&amp;L’s Delivery System, including but not limited to portions of downtown Lubbock,  LP&amp;L provides Network Service from its underground service facilities. In those areas where Network Service is provided, the standard service is double contingency underground service. </w:t>
      </w:r>
    </w:p>
    <w:p w14:paraId="04B05898" w14:textId="77777777" w:rsidR="00251384" w:rsidRPr="0044502A" w:rsidRDefault="00251384" w:rsidP="008D6E81">
      <w:pPr>
        <w:ind w:left="360"/>
      </w:pPr>
      <w:r w:rsidRPr="0044502A">
        <w:t> </w:t>
      </w:r>
    </w:p>
    <w:p w14:paraId="7C436B0C" w14:textId="77777777" w:rsidR="00251384" w:rsidRPr="0044502A" w:rsidRDefault="00251384" w:rsidP="008D6E81">
      <w:pPr>
        <w:ind w:left="360"/>
      </w:pPr>
      <w:r w:rsidRPr="0044502A">
        <w:t>The phase and voltage of Delivery Service in areas served from LP&amp;L's underground Delivery System may be limited to that which can be provided from existing facilities. </w:t>
      </w:r>
    </w:p>
    <w:p w14:paraId="416EB587" w14:textId="77777777" w:rsidR="00251384" w:rsidRDefault="00251384" w:rsidP="00BE7AE9">
      <w:pPr>
        <w:pStyle w:val="Heading3"/>
        <w:numPr>
          <w:ilvl w:val="0"/>
          <w:numId w:val="25"/>
        </w:numPr>
      </w:pPr>
      <w:bookmarkStart w:id="1264" w:name="_Toc130814999"/>
      <w:bookmarkStart w:id="1265" w:name="_Toc137131344"/>
      <w:r w:rsidRPr="00CD13F3">
        <w:t xml:space="preserve">Service </w:t>
      </w:r>
      <w:r w:rsidR="00BD4501">
        <w:t>LATERAL</w:t>
      </w:r>
      <w:r w:rsidRPr="00CD13F3">
        <w:t xml:space="preserve"> – Secondary Voltage</w:t>
      </w:r>
      <w:bookmarkEnd w:id="1264"/>
      <w:bookmarkEnd w:id="1265"/>
      <w:r w:rsidRPr="00CD13F3">
        <w:t> </w:t>
      </w:r>
    </w:p>
    <w:p w14:paraId="4F36D3C9" w14:textId="3D3DAB79" w:rsidR="00251384" w:rsidRPr="0044502A" w:rsidRDefault="00251384" w:rsidP="00251384">
      <w:r w:rsidRPr="0044502A">
        <w:t>LP&amp;L furnishes, installs and maintains the Service Lateral connecting LP&amp;L's Delivery System to Customer's Point of Delivery for permanent residential single</w:t>
      </w:r>
      <w:r w:rsidR="0096201A">
        <w:t>-</w:t>
      </w:r>
      <w:r w:rsidRPr="0044502A">
        <w:t xml:space="preserve">phase service. </w:t>
      </w:r>
    </w:p>
    <w:p w14:paraId="05679466" w14:textId="77777777" w:rsidR="00251384" w:rsidRPr="0044502A" w:rsidRDefault="00251384" w:rsidP="00251384">
      <w:r w:rsidRPr="0044502A">
        <w:t> </w:t>
      </w:r>
    </w:p>
    <w:p w14:paraId="71B4C061" w14:textId="77777777" w:rsidR="00B321AF" w:rsidRDefault="00251384" w:rsidP="00BE7AE9">
      <w:pPr>
        <w:pStyle w:val="Heading3"/>
        <w:numPr>
          <w:ilvl w:val="0"/>
          <w:numId w:val="25"/>
        </w:numPr>
      </w:pPr>
      <w:bookmarkStart w:id="1266" w:name="_Toc130815000"/>
      <w:bookmarkStart w:id="1267" w:name="_Toc137131345"/>
      <w:r w:rsidRPr="00CD13F3">
        <w:t>Transformer and Equipment</w:t>
      </w:r>
      <w:bookmarkEnd w:id="1266"/>
      <w:bookmarkEnd w:id="1267"/>
      <w:r w:rsidRPr="00CD13F3">
        <w:t> </w:t>
      </w:r>
    </w:p>
    <w:p w14:paraId="3E453356" w14:textId="77777777" w:rsidR="00251384" w:rsidRPr="0044502A" w:rsidRDefault="00251384" w:rsidP="00251384">
      <w:r w:rsidRPr="0044502A">
        <w:t>LP&amp;L provides, installs, owns and maintains transformer(s) and equipment for Customers taking service at secondary voltage. Customer provides</w:t>
      </w:r>
      <w:r w:rsidR="00F76B1B">
        <w:t>,</w:t>
      </w:r>
      <w:r w:rsidRPr="0044502A">
        <w:t xml:space="preserve"> without cost to LP&amp;L</w:t>
      </w:r>
      <w:r w:rsidR="00F76B1B">
        <w:t>,</w:t>
      </w:r>
      <w:r w:rsidRPr="0044502A">
        <w:t xml:space="preserve"> space on Customer's Premises suitable to LP&amp;L for the installation, operation, and maintenance of transformers and other equipment required to provide Delivery Service to the Customer. Customer provides adequate and accessible pad space as determined by LP&amp;L to allow transformer equipment maintenance and replacement. Required space for equipment considers any above ground construction or portion of a building which extends over the pad. Passageways adequate to accommodate trucks or other necessary lifting and hauling equipment are provided by Customer to allow replacement of transformers and other devices. </w:t>
      </w:r>
    </w:p>
    <w:p w14:paraId="7FCF4BDF" w14:textId="77777777" w:rsidR="00B321AF" w:rsidRDefault="00251384" w:rsidP="00BE7AE9">
      <w:pPr>
        <w:pStyle w:val="Heading3"/>
        <w:numPr>
          <w:ilvl w:val="0"/>
          <w:numId w:val="25"/>
        </w:numPr>
      </w:pPr>
      <w:bookmarkStart w:id="1268" w:name="_Toc130815001"/>
      <w:bookmarkStart w:id="1269" w:name="_Toc137131346"/>
      <w:r w:rsidRPr="00CD13F3">
        <w:t>Vault</w:t>
      </w:r>
      <w:bookmarkEnd w:id="1268"/>
      <w:bookmarkEnd w:id="1269"/>
      <w:r w:rsidRPr="00CD13F3">
        <w:t> </w:t>
      </w:r>
    </w:p>
    <w:p w14:paraId="4E9E9DDA" w14:textId="77777777" w:rsidR="00251384" w:rsidRPr="0044502A" w:rsidRDefault="00251384" w:rsidP="00251384">
      <w:r w:rsidRPr="0044502A">
        <w:t xml:space="preserve">When a vault for LP&amp;L's transformers, switchgear or other facilities is required on Customer's Premises, and location is acceptable to LP&amp;L, Customer provides and installs the vault, at its cost, in accordance with LP&amp;L specifications. If the vault is located inside or under Customer's building due to lack of any suitable space outside the building, Customer provides the necessary Raceway for LP&amp;L's conductors so that such conductors are </w:t>
      </w:r>
      <w:r w:rsidR="00FB4FF4">
        <w:t>c</w:t>
      </w:r>
      <w:r w:rsidRPr="0044502A">
        <w:t xml:space="preserve">onsidered </w:t>
      </w:r>
      <w:r w:rsidR="00FB4FF4">
        <w:t>o</w:t>
      </w:r>
      <w:r w:rsidRPr="0044502A">
        <w:t xml:space="preserve">utside of </w:t>
      </w:r>
      <w:r w:rsidR="00FB4FF4">
        <w:t>b</w:t>
      </w:r>
      <w:r w:rsidRPr="0044502A">
        <w:t>uilding. LP&amp;L installs in the vault, transformers and/or other facilities necessary to provide Delivery Service to the Customer. The Customer is responsible for shielding or limiting utilization of adjoining building sections as necessary to limit noise and electromagnetic emissions. The Customer is responsible for the cost of conducting studies and measurements to project or determine levels of emissions. Customer takes Delivery Service at the secondary terminals of LP&amp;L transformers or other facilities located in the vault as specified by LP&amp;L. Under any other conditions, Customer takes service outside the building. </w:t>
      </w:r>
    </w:p>
    <w:p w14:paraId="361A8724" w14:textId="77777777" w:rsidR="00251384" w:rsidRDefault="00251384" w:rsidP="00BE7AE9">
      <w:pPr>
        <w:pStyle w:val="Heading3"/>
        <w:numPr>
          <w:ilvl w:val="0"/>
          <w:numId w:val="25"/>
        </w:numPr>
      </w:pPr>
      <w:bookmarkStart w:id="1270" w:name="_Toc130815002"/>
      <w:bookmarkStart w:id="1271" w:name="_Toc137131347"/>
      <w:r w:rsidRPr="00CD13F3">
        <w:t>Meter</w:t>
      </w:r>
      <w:bookmarkEnd w:id="1270"/>
      <w:bookmarkEnd w:id="1271"/>
      <w:r w:rsidRPr="00CD13F3">
        <w:t> </w:t>
      </w:r>
    </w:p>
    <w:p w14:paraId="32BF4CD7" w14:textId="251EA4F9" w:rsidR="00251384" w:rsidRPr="0044502A" w:rsidRDefault="00251384" w:rsidP="00251384">
      <w:r w:rsidRPr="0044502A">
        <w:t>All Meters used to measure the amount of Electric Power and Energy delivered by LP&amp;L for use in the calculation of Delivery System Charges, whether LP&amp;L or Non-LP&amp;L owned, are installed and maintained by LP&amp;L. Meters shall be located outside the building. If the customer requires a meter location other than outside the building and LP&amp;L approves such location, the customer shall install and own the electric service conductors from a point of delivery outside of the building (either secondary transformer terminals or service enclosure). All Meter transformers and transockets shall be furnished and owned by LP&amp;L for these purposes. Where Customer requests the installation of a</w:t>
      </w:r>
      <w:r w:rsidR="002A429C">
        <w:t>n</w:t>
      </w:r>
      <w:r w:rsidRPr="0044502A">
        <w:t xml:space="preserve"> LP&amp;L Meter other than LP&amp;L's standard Meter, Customer pays the appropriate installation and monthly maintenance cost in accordance with the applicable rate schedule of this </w:t>
      </w:r>
      <w:r w:rsidR="006556F0">
        <w:t xml:space="preserve">Delivery Service </w:t>
      </w:r>
      <w:r w:rsidRPr="0044502A">
        <w:t>Tariff. </w:t>
      </w:r>
    </w:p>
    <w:p w14:paraId="6FF3A8FF" w14:textId="77777777" w:rsidR="00251384" w:rsidRPr="0044502A" w:rsidRDefault="00251384" w:rsidP="00251384">
      <w:r w:rsidRPr="0044502A">
        <w:t> </w:t>
      </w:r>
    </w:p>
    <w:p w14:paraId="71A7371E" w14:textId="424ED6F0" w:rsidR="00251384" w:rsidRPr="0044502A" w:rsidRDefault="00251384" w:rsidP="00251384">
      <w:r w:rsidRPr="0044502A">
        <w:t>LP&amp;L may, at its option and at its expense, relocate any LP&amp;L-owned or Non</w:t>
      </w:r>
      <w:r w:rsidR="00572D0B">
        <w:t xml:space="preserve"> </w:t>
      </w:r>
      <w:r w:rsidRPr="0044502A">
        <w:t>LP&amp;L</w:t>
      </w:r>
      <w:r w:rsidR="0074641A">
        <w:t>-</w:t>
      </w:r>
      <w:r w:rsidRPr="0044502A">
        <w:t>Owned Meter. In case of a relocation made necessary due to inaccessibility, hazardous location, or dangerous conditions for which Customer is responsible, or in order to prevent a recurrence of unauthorized use of Delivery Service or tampering with equipment, Customer, or Customer's Competitive Retailer may be required to relocate Customer’s service facilities and LP&amp;L facilities, including the Metering Equipment</w:t>
      </w:r>
      <w:r w:rsidR="00572D0B">
        <w:t>,</w:t>
      </w:r>
      <w:r w:rsidRPr="0044502A">
        <w:t xml:space="preserve"> to a location agreeable to LP&amp;L at the Customer’s expense. </w:t>
      </w:r>
    </w:p>
    <w:p w14:paraId="36FA7D19" w14:textId="77777777" w:rsidR="00251384" w:rsidRPr="0044502A" w:rsidRDefault="00251384" w:rsidP="00251384">
      <w:r w:rsidRPr="0044502A">
        <w:t> </w:t>
      </w:r>
    </w:p>
    <w:p w14:paraId="429E0405" w14:textId="77777777" w:rsidR="00251384" w:rsidRPr="0044502A" w:rsidRDefault="00251384" w:rsidP="00251384">
      <w:r w:rsidRPr="0044502A">
        <w:t>Under no circumstance is any meter installation to be moved or relocated except as authorized by LP&amp;L. </w:t>
      </w:r>
    </w:p>
    <w:p w14:paraId="430D08C9" w14:textId="77777777" w:rsidR="00251384" w:rsidRPr="0044502A" w:rsidRDefault="00251384" w:rsidP="00251384">
      <w:r w:rsidRPr="0044502A">
        <w:t> </w:t>
      </w:r>
    </w:p>
    <w:p w14:paraId="6616E01B" w14:textId="77777777" w:rsidR="00251384" w:rsidRPr="00CD13F3" w:rsidRDefault="00251384" w:rsidP="00BE7AE9">
      <w:pPr>
        <w:pStyle w:val="Heading3"/>
        <w:numPr>
          <w:ilvl w:val="0"/>
          <w:numId w:val="25"/>
        </w:numPr>
      </w:pPr>
      <w:bookmarkStart w:id="1272" w:name="_Toc130815003"/>
      <w:bookmarkStart w:id="1273" w:name="_Toc137131348"/>
      <w:r w:rsidRPr="00CD13F3">
        <w:t>Standard Facility Extensions</w:t>
      </w:r>
      <w:bookmarkEnd w:id="1272"/>
      <w:bookmarkEnd w:id="1273"/>
      <w:r w:rsidRPr="00CD13F3">
        <w:t xml:space="preserve">  </w:t>
      </w:r>
    </w:p>
    <w:p w14:paraId="16A06AE4" w14:textId="77777777" w:rsidR="00251384" w:rsidRDefault="00251384" w:rsidP="00251384"/>
    <w:p w14:paraId="233162B4" w14:textId="77777777" w:rsidR="00251384" w:rsidRPr="0044502A" w:rsidRDefault="00251384" w:rsidP="00251384">
      <w:r w:rsidRPr="0044502A">
        <w:t>Extension of standard facilities to permanent Customers within LP&amp;L's certificated area</w:t>
      </w:r>
      <w:r>
        <w:t>,</w:t>
      </w:r>
      <w:r w:rsidRPr="0044502A">
        <w:t xml:space="preserve"> where the estimated cost to extend facilities does not exceed the standard allowances stated herein, will be provided to Customers at no cost. The cost of the extension is calculated using the route of the new line, as determined by LP&amp;L, from LP&amp;L Delivery System facilities, which includes primary, secondary, and service drop for overhead facilities or Service Lateral for underground facilities, to the Point of Delivery. When two or more applications for Delivery Service from the same extension are received prior to starting construction of the extension, the maximum allowance is the sum of each individual </w:t>
      </w:r>
      <w:r w:rsidRPr="00D11BCC">
        <w:t>applicant's</w:t>
      </w:r>
      <w:r w:rsidRPr="0044502A">
        <w:t xml:space="preserve"> standard allowance. Customer makes a one-time non-refundable CIAC for the cost of providing an extension in excess of the stated allowances. </w:t>
      </w:r>
    </w:p>
    <w:p w14:paraId="38A45DDF" w14:textId="77777777" w:rsidR="00251384" w:rsidRPr="0044502A" w:rsidRDefault="00251384" w:rsidP="00251384">
      <w:r w:rsidRPr="0044502A">
        <w:t> </w:t>
      </w:r>
    </w:p>
    <w:p w14:paraId="14B1FC9F" w14:textId="77777777" w:rsidR="00251384" w:rsidRPr="0044502A" w:rsidRDefault="00251384" w:rsidP="00251384">
      <w:r w:rsidRPr="0044502A">
        <w:t xml:space="preserve">LP&amp;L makes extension of electric service to Customer’s electrical installation so as to minimize the cost of such extension. Extension is normally made at no cost to Customer except in those instances where the requested extension of LP&amp;L’s facilities is not economically justified or Customer requests facilities in excess of those required to provide service as determined by the LP&amp;L. In those areas where Network Service is the existing or planned service in use, the extension of Network Service is made to Customer if Customer complies with the requirements for receiving Network Service described in this </w:t>
      </w:r>
      <w:r w:rsidR="006556F0">
        <w:t>Delivery Service Tariff</w:t>
      </w:r>
      <w:r w:rsidRPr="0044502A">
        <w:t>. </w:t>
      </w:r>
    </w:p>
    <w:p w14:paraId="0B35139E" w14:textId="77777777" w:rsidR="00251384" w:rsidRDefault="00251384" w:rsidP="00BE7AE9">
      <w:pPr>
        <w:pStyle w:val="Heading3"/>
        <w:numPr>
          <w:ilvl w:val="0"/>
          <w:numId w:val="25"/>
        </w:numPr>
      </w:pPr>
      <w:bookmarkStart w:id="1274" w:name="_Toc130815004"/>
      <w:bookmarkStart w:id="1275" w:name="_Toc137131349"/>
      <w:r w:rsidRPr="00CD13F3">
        <w:t>Overhead Extensions</w:t>
      </w:r>
      <w:bookmarkEnd w:id="1274"/>
      <w:bookmarkEnd w:id="1275"/>
      <w:r w:rsidRPr="00CD13F3">
        <w:t xml:space="preserve">  </w:t>
      </w:r>
    </w:p>
    <w:p w14:paraId="0E3E3C30" w14:textId="5418668D" w:rsidR="00251384" w:rsidRPr="0044502A" w:rsidRDefault="00251384" w:rsidP="00251384">
      <w:r w:rsidRPr="0044502A">
        <w:t>LP&amp;L makes extension of overhead electric service without charge to permanent Customers, for a distance of up to 300 feet overhead, if electric service desired by Customer is of the type and character of electric service which LP&amp;L provides. The distance of the extension is measured using the route of the new line from LP&amp;L distribution facilities, which includes primary, secondary and service drop to the point of delivery. When two or more applications for electric service from the same extension are received prior to starting construction of the line extension, the maximum length of the overhead extension provided at no charge</w:t>
      </w:r>
      <w:r w:rsidR="00761B7F">
        <w:t>,</w:t>
      </w:r>
      <w:r w:rsidRPr="0044502A">
        <w:t xml:space="preserve"> is up to the number of applicants</w:t>
      </w:r>
      <w:r w:rsidR="00761B7F">
        <w:t>,</w:t>
      </w:r>
      <w:r w:rsidRPr="0044502A">
        <w:t xml:space="preserve"> times 300 feet. Customer makes a one</w:t>
      </w:r>
      <w:r>
        <w:t>-</w:t>
      </w:r>
      <w:r w:rsidRPr="0044502A">
        <w:t xml:space="preserve">time non-refundable </w:t>
      </w:r>
      <w:r w:rsidR="00784303">
        <w:t>CIAC</w:t>
      </w:r>
      <w:r w:rsidRPr="0044502A">
        <w:t xml:space="preserve"> for the cost of providing an extension in excess of such amount based upon an estimated cost per foot for the type of facility installed. </w:t>
      </w:r>
    </w:p>
    <w:p w14:paraId="0497C23A" w14:textId="77777777" w:rsidR="00251384" w:rsidRDefault="00251384" w:rsidP="00BE7AE9">
      <w:pPr>
        <w:pStyle w:val="Heading3"/>
        <w:numPr>
          <w:ilvl w:val="0"/>
          <w:numId w:val="25"/>
        </w:numPr>
      </w:pPr>
      <w:bookmarkStart w:id="1276" w:name="_Toc130815005"/>
      <w:bookmarkStart w:id="1277" w:name="_Toc137131350"/>
      <w:r w:rsidRPr="00CD13F3">
        <w:t>Underground Extensions</w:t>
      </w:r>
      <w:bookmarkEnd w:id="1276"/>
      <w:bookmarkEnd w:id="1277"/>
      <w:r w:rsidRPr="00CD13F3">
        <w:t xml:space="preserve">  </w:t>
      </w:r>
    </w:p>
    <w:p w14:paraId="4D02D4CE" w14:textId="77777777" w:rsidR="00251384" w:rsidRPr="0044502A" w:rsidRDefault="00251384" w:rsidP="00251384">
      <w:r w:rsidRPr="0044502A">
        <w:t>Except in those areas where Network Service is the existing or planned service in use, LP&amp;L makes extension of underground electric service without charge to permanent Customers</w:t>
      </w:r>
      <w:r w:rsidR="00784303">
        <w:t>,</w:t>
      </w:r>
      <w:r w:rsidRPr="0044502A">
        <w:t xml:space="preserve"> for a distance of up to 10 feet if electric service desired by Customer is of the type and character of electric service which LP&amp;L provides.  The distance of the extension is measured using the route of the new line from LP&amp;L distribution facilities, which includes primary and secondary facilities to the point of delivery. When two or more applications for electric service from the same extension are received prior to starting construction of the line extension, the extension will be provided without charge if the total cost of the extension does not exceed an amount equal to the number of applicants times an amount equivalent to 10 feet of  underground. Customer makes a onetime non-refundable </w:t>
      </w:r>
      <w:r w:rsidR="00784303">
        <w:t>CIAC</w:t>
      </w:r>
      <w:r w:rsidRPr="0044502A">
        <w:t xml:space="preserve"> for the set utility cost recovery fee, which is calculated per linear foot in providing an extension in excess of such amount. </w:t>
      </w:r>
    </w:p>
    <w:p w14:paraId="00AAC359" w14:textId="77777777" w:rsidR="00251384" w:rsidRPr="0044502A" w:rsidRDefault="00251384" w:rsidP="00251384">
      <w:r w:rsidRPr="0044502A">
        <w:t> </w:t>
      </w:r>
    </w:p>
    <w:p w14:paraId="3214DF03" w14:textId="77777777" w:rsidR="00251384" w:rsidRDefault="00251384" w:rsidP="00BE7AE9">
      <w:pPr>
        <w:pStyle w:val="Heading3"/>
        <w:numPr>
          <w:ilvl w:val="0"/>
          <w:numId w:val="25"/>
        </w:numPr>
      </w:pPr>
      <w:bookmarkStart w:id="1278" w:name="_Toc130815006"/>
      <w:bookmarkStart w:id="1279" w:name="_Toc137131351"/>
      <w:r w:rsidRPr="00CD13F3">
        <w:t>Standard Facility Extension:  Extensions Calculation of CIAC for Underground</w:t>
      </w:r>
      <w:r w:rsidR="00B321AF">
        <w:t xml:space="preserve"> </w:t>
      </w:r>
      <w:r w:rsidRPr="00CD13F3">
        <w:t>Standard Facility Extensions Beyond 10’ Allowance</w:t>
      </w:r>
      <w:bookmarkEnd w:id="1278"/>
      <w:bookmarkEnd w:id="1279"/>
      <w:r w:rsidRPr="00CD13F3">
        <w:t> </w:t>
      </w:r>
    </w:p>
    <w:p w14:paraId="65BC39F9" w14:textId="18019C70" w:rsidR="00251384" w:rsidRDefault="00251384" w:rsidP="00251384">
      <w:r w:rsidRPr="0044502A">
        <w:t xml:space="preserve">Customer will pay a CIAC amount to LP&amp;L as determined </w:t>
      </w:r>
      <w:r w:rsidRPr="007171EE">
        <w:t xml:space="preserve">by </w:t>
      </w:r>
      <w:r>
        <w:t xml:space="preserve">this </w:t>
      </w:r>
      <w:r w:rsidR="00784303">
        <w:t>Delivery Service Tariff</w:t>
      </w:r>
      <w:r>
        <w:t>, Discretionary Charge for Construction Service.</w:t>
      </w:r>
    </w:p>
    <w:p w14:paraId="01090088" w14:textId="77777777" w:rsidR="00251384" w:rsidRPr="0044502A" w:rsidRDefault="00251384" w:rsidP="00251384"/>
    <w:p w14:paraId="51660EF6" w14:textId="77777777" w:rsidR="00251384" w:rsidRDefault="00251384" w:rsidP="00BE7AE9">
      <w:pPr>
        <w:pStyle w:val="Heading3"/>
        <w:numPr>
          <w:ilvl w:val="0"/>
          <w:numId w:val="25"/>
        </w:numPr>
      </w:pPr>
      <w:bookmarkStart w:id="1280" w:name="_Toc130815007"/>
      <w:bookmarkStart w:id="1281" w:name="_Toc137131352"/>
      <w:r w:rsidRPr="00CD13F3">
        <w:t>Calculation of CIAC for Overhead Standard Facility Extensions Beyond 300’ Allowance</w:t>
      </w:r>
      <w:bookmarkEnd w:id="1280"/>
      <w:bookmarkEnd w:id="1281"/>
      <w:r w:rsidRPr="00CD13F3">
        <w:t> </w:t>
      </w:r>
    </w:p>
    <w:p w14:paraId="5358DDFE" w14:textId="77777777" w:rsidR="00251384" w:rsidRPr="0044502A" w:rsidRDefault="00251384" w:rsidP="00251384">
      <w:r w:rsidRPr="0044502A">
        <w:t>Customer will pay a CIAC amount to LP&amp;L as determined per project.  Calculation will be based on projected load demand and actual cost of extending overhead facilities for electric service. </w:t>
      </w:r>
    </w:p>
    <w:p w14:paraId="13492A6D" w14:textId="77777777" w:rsidR="00251384" w:rsidRPr="0044502A" w:rsidRDefault="00251384" w:rsidP="00251384">
      <w:r w:rsidRPr="0044502A">
        <w:t> </w:t>
      </w:r>
    </w:p>
    <w:p w14:paraId="78ED4035" w14:textId="3A4C550E" w:rsidR="00251384" w:rsidRDefault="00251384" w:rsidP="00BE7AE9">
      <w:pPr>
        <w:pStyle w:val="Heading3"/>
        <w:numPr>
          <w:ilvl w:val="0"/>
          <w:numId w:val="25"/>
        </w:numPr>
      </w:pPr>
      <w:bookmarkStart w:id="1282" w:name="_Toc130815008"/>
      <w:bookmarkStart w:id="1283" w:name="_Toc137131353"/>
      <w:r w:rsidRPr="00CD13F3">
        <w:t>Customer Requested Facility Upgrades</w:t>
      </w:r>
      <w:bookmarkEnd w:id="1282"/>
      <w:bookmarkEnd w:id="1283"/>
      <w:r w:rsidRPr="00CD13F3">
        <w:t> </w:t>
      </w:r>
    </w:p>
    <w:p w14:paraId="40C51C54" w14:textId="10DB2E3C" w:rsidR="00251384" w:rsidRPr="0044502A" w:rsidRDefault="00251384" w:rsidP="00251384">
      <w:r w:rsidRPr="0044502A">
        <w:t xml:space="preserve">In the case of upgrades to Delivery System facilities necessitated by Customer adding load in excess of existing Delivery System facility capacity, only the cost of the facility upgrades that are attributable to the Customer’s request </w:t>
      </w:r>
      <w:r w:rsidR="00B00A05">
        <w:t>will be</w:t>
      </w:r>
      <w:r w:rsidRPr="0044502A">
        <w:t xml:space="preserve"> included in calculating a CIAC.  </w:t>
      </w:r>
    </w:p>
    <w:p w14:paraId="64DC8BB8" w14:textId="77777777" w:rsidR="00251384" w:rsidRDefault="00251384" w:rsidP="00BE7AE9">
      <w:pPr>
        <w:pStyle w:val="Heading3"/>
        <w:numPr>
          <w:ilvl w:val="0"/>
          <w:numId w:val="25"/>
        </w:numPr>
      </w:pPr>
      <w:bookmarkStart w:id="1284" w:name="_Toc130815009"/>
      <w:bookmarkStart w:id="1285" w:name="_Toc137131354"/>
      <w:r w:rsidRPr="00CD13F3">
        <w:t>Unused Standard Allowance</w:t>
      </w:r>
      <w:bookmarkEnd w:id="1284"/>
      <w:bookmarkEnd w:id="1285"/>
      <w:r w:rsidRPr="00CD13F3">
        <w:t> </w:t>
      </w:r>
    </w:p>
    <w:p w14:paraId="7BE8FD70" w14:textId="77777777" w:rsidR="00251384" w:rsidRPr="0044502A" w:rsidRDefault="00251384" w:rsidP="00251384">
      <w:r w:rsidRPr="0044502A">
        <w:t>Under no circumstance shall any unused standard allowance be paid or credited to the Customer or used to reduce the cost for installation of non-standard Delivery System facilities or non-standard street lighting facilities. </w:t>
      </w:r>
    </w:p>
    <w:p w14:paraId="344FAB99" w14:textId="77777777" w:rsidR="00251384" w:rsidRDefault="00251384" w:rsidP="00BE7AE9">
      <w:pPr>
        <w:pStyle w:val="Heading3"/>
        <w:numPr>
          <w:ilvl w:val="0"/>
          <w:numId w:val="25"/>
        </w:numPr>
      </w:pPr>
      <w:bookmarkStart w:id="1286" w:name="_Toc130815010"/>
      <w:bookmarkStart w:id="1287" w:name="_Toc137131355"/>
      <w:r w:rsidRPr="00CD13F3">
        <w:t>Non-Standard Facility Delivery System Extensions</w:t>
      </w:r>
      <w:bookmarkEnd w:id="1286"/>
      <w:bookmarkEnd w:id="1287"/>
      <w:r w:rsidRPr="00CD13F3">
        <w:t> </w:t>
      </w:r>
    </w:p>
    <w:p w14:paraId="6F76D470" w14:textId="14D393B2" w:rsidR="00251384" w:rsidRPr="0044502A" w:rsidRDefault="00251384" w:rsidP="00251384">
      <w:r w:rsidRPr="0044502A">
        <w:t xml:space="preserve">If Customer desires Delivery System service that involves non-standard facilities as described in this </w:t>
      </w:r>
      <w:r w:rsidR="00784303">
        <w:t xml:space="preserve">Delivery Service </w:t>
      </w:r>
      <w:r w:rsidRPr="0044502A">
        <w:t xml:space="preserve">Tariff, Customer </w:t>
      </w:r>
      <w:r w:rsidR="00871ACD">
        <w:t xml:space="preserve">must </w:t>
      </w:r>
      <w:r w:rsidRPr="0044502A">
        <w:t>pay LP&amp;L prior to LP&amp;L’s construction of non-standard facilities the total estimated cost of all non-standard facilities less the cost of standard facilities to meet Customer's request. </w:t>
      </w:r>
    </w:p>
    <w:p w14:paraId="3CC0ADF2" w14:textId="77777777" w:rsidR="00251384" w:rsidRPr="0044502A" w:rsidRDefault="00251384" w:rsidP="00251384">
      <w:r w:rsidRPr="0044502A">
        <w:t> </w:t>
      </w:r>
    </w:p>
    <w:p w14:paraId="46DDEE10" w14:textId="77777777" w:rsidR="00251384" w:rsidRPr="0044502A" w:rsidRDefault="00251384" w:rsidP="00251384">
      <w:r w:rsidRPr="0044502A">
        <w:t>LP&amp;L may terminate the provision of any Delivery Service utilizing non-standard facilities at the end of the term of the applicable Facility Extension Agreement or Discretionary Service Agreement, or in the absence of a Facility Extension Agreement or Discretionary Service Agreement, on reasonable notice to Customer and the Customer’s Competitive Retailer. </w:t>
      </w:r>
    </w:p>
    <w:p w14:paraId="4B02AAC9" w14:textId="77777777" w:rsidR="00251384" w:rsidRDefault="00251384" w:rsidP="00BE7AE9">
      <w:pPr>
        <w:pStyle w:val="Heading3"/>
        <w:numPr>
          <w:ilvl w:val="0"/>
          <w:numId w:val="25"/>
        </w:numPr>
      </w:pPr>
      <w:bookmarkStart w:id="1288" w:name="_Toc130815011"/>
      <w:bookmarkStart w:id="1289" w:name="_Toc137131356"/>
      <w:r w:rsidRPr="00CD13F3">
        <w:t>Temporary Delivery System Facilities</w:t>
      </w:r>
      <w:bookmarkEnd w:id="1288"/>
      <w:bookmarkEnd w:id="1289"/>
      <w:r w:rsidRPr="00CD13F3">
        <w:t> </w:t>
      </w:r>
    </w:p>
    <w:p w14:paraId="0FC87DDA" w14:textId="5039F70E" w:rsidR="00251384" w:rsidRDefault="00251384" w:rsidP="007C36B8">
      <w:r w:rsidRPr="0044502A">
        <w:t>Customer</w:t>
      </w:r>
      <w:r w:rsidR="00C4137F">
        <w:t xml:space="preserve"> must</w:t>
      </w:r>
      <w:r w:rsidRPr="0044502A">
        <w:t xml:space="preserve"> pay LP&amp;L prior to LP&amp;L's constructing temporary Delivery System facilities an amount equal to the estimated cost of installing and removing the facilities, plus the estimated costs of materials to be used which are unsalvageable after removal of the installation</w:t>
      </w:r>
      <w:r w:rsidR="00D11BCC">
        <w:t>,</w:t>
      </w:r>
      <w:r w:rsidRPr="0044502A">
        <w:t xml:space="preserve"> as set </w:t>
      </w:r>
      <w:r w:rsidRPr="007171EE">
        <w:t xml:space="preserve">forth in </w:t>
      </w:r>
      <w:r w:rsidRPr="00D00A9D">
        <w:t>Section 5.</w:t>
      </w:r>
      <w:r w:rsidR="006957C2">
        <w:t>5</w:t>
      </w:r>
      <w:r w:rsidR="00556928" w:rsidRPr="00D00A9D">
        <w:t>.B</w:t>
      </w:r>
      <w:r w:rsidRPr="007171EE">
        <w:t xml:space="preserve">  of this </w:t>
      </w:r>
      <w:r w:rsidR="00784303" w:rsidRPr="007171EE">
        <w:t xml:space="preserve">Delivery Service </w:t>
      </w:r>
      <w:r w:rsidRPr="007171EE">
        <w:t>Tariff.</w:t>
      </w:r>
      <w:r w:rsidRPr="0044502A">
        <w:t> </w:t>
      </w:r>
      <w:bookmarkStart w:id="1290" w:name="_Toc130815012"/>
      <w:r w:rsidRPr="00CD13F3">
        <w:t>Removal and Relocation of LP&amp;L's Facilities</w:t>
      </w:r>
      <w:bookmarkEnd w:id="1290"/>
      <w:r w:rsidRPr="00CD13F3">
        <w:t> </w:t>
      </w:r>
    </w:p>
    <w:p w14:paraId="1990D277" w14:textId="77777777" w:rsidR="00251384" w:rsidRPr="0044502A" w:rsidRDefault="00251384" w:rsidP="00251384">
      <w:r w:rsidRPr="0044502A">
        <w:t>LP&amp;L may remove or relocate LP&amp;L facilities upon request.  The requesting entity pays the total cost of removing or relocating such facilities, unless LP&amp;L deems such removal or relocation will benefit LP&amp;L in terms of added revenue, improved system reliability or public safety</w:t>
      </w:r>
      <w:r>
        <w:t>.</w:t>
      </w:r>
      <w:r w:rsidRPr="0044502A">
        <w:t> </w:t>
      </w:r>
    </w:p>
    <w:p w14:paraId="63E6D088" w14:textId="2CB1B04D" w:rsidR="00CB63EE" w:rsidRDefault="00CB63EE" w:rsidP="002E77B1"/>
    <w:p w14:paraId="37C54188" w14:textId="3A17F820" w:rsidR="005D4A18" w:rsidRDefault="005D4A18" w:rsidP="002E77B1"/>
    <w:p w14:paraId="4496B91E" w14:textId="2387B5E6" w:rsidR="005D4A18" w:rsidRDefault="005D4A18" w:rsidP="00BE7AE9">
      <w:pPr>
        <w:pStyle w:val="Heading3"/>
        <w:numPr>
          <w:ilvl w:val="0"/>
          <w:numId w:val="25"/>
        </w:numPr>
      </w:pPr>
      <w:bookmarkStart w:id="1291" w:name="_Toc137131357"/>
      <w:r>
        <w:t>Billing and Remittance</w:t>
      </w:r>
      <w:bookmarkEnd w:id="1291"/>
    </w:p>
    <w:p w14:paraId="754A205D" w14:textId="00BB3978" w:rsidR="005D4A18" w:rsidRDefault="005D4A18" w:rsidP="005D4A18">
      <w:pPr>
        <w:ind w:left="1080"/>
      </w:pPr>
    </w:p>
    <w:p w14:paraId="29986352" w14:textId="7E589105" w:rsidR="005D4A18" w:rsidRDefault="005D4A18" w:rsidP="005D4A18">
      <w:pPr>
        <w:ind w:left="1080"/>
      </w:pPr>
    </w:p>
    <w:p w14:paraId="26C06EAB" w14:textId="11A3AFBA" w:rsidR="005D4A18" w:rsidRPr="005D4A18" w:rsidRDefault="00E963A6" w:rsidP="005D4A18">
      <w:pPr>
        <w:sectPr w:rsidR="005D4A18" w:rsidRPr="005D4A18">
          <w:footerReference w:type="default" r:id="rId21"/>
          <w:pgSz w:w="12240" w:h="15840"/>
          <w:pgMar w:top="1480" w:right="1640" w:bottom="920" w:left="1680" w:header="0" w:footer="738" w:gutter="0"/>
          <w:cols w:space="720"/>
        </w:sectPr>
      </w:pPr>
      <w:r>
        <w:t xml:space="preserve">Billing and Remittance for Construction Services will </w:t>
      </w:r>
      <w:r w:rsidRPr="00E963A6">
        <w:t>occur directly by and between LP&amp;L and the Customer</w:t>
      </w:r>
      <w:r>
        <w:t>.  Payment</w:t>
      </w:r>
      <w:r w:rsidRPr="00E963A6">
        <w:t xml:space="preserve"> for Construction Service must be paid in full prior to any commencement of construction</w:t>
      </w:r>
      <w:r>
        <w:t>.</w:t>
      </w:r>
    </w:p>
    <w:p w14:paraId="6FB09F28" w14:textId="028BF828" w:rsidR="00CB63EE" w:rsidRPr="002E77B1" w:rsidRDefault="00FC2F16" w:rsidP="004A2607">
      <w:pPr>
        <w:pStyle w:val="Heading2"/>
        <w:numPr>
          <w:ilvl w:val="0"/>
          <w:numId w:val="0"/>
        </w:numPr>
        <w:ind w:left="1080"/>
      </w:pPr>
      <w:bookmarkStart w:id="1292" w:name="_Toc137131358"/>
      <w:r w:rsidRPr="002E77B1">
        <w:t>APPENDIX A</w:t>
      </w:r>
      <w:bookmarkEnd w:id="1292"/>
    </w:p>
    <w:p w14:paraId="65D6AB41" w14:textId="77777777" w:rsidR="00CB63EE" w:rsidRPr="002E77B1" w:rsidRDefault="00FC2F16" w:rsidP="002E77B1">
      <w:pPr>
        <w:spacing w:line="252" w:lineRule="auto"/>
        <w:ind w:left="119" w:right="143"/>
        <w:jc w:val="both"/>
        <w:rPr>
          <w:b/>
          <w:sz w:val="19"/>
          <w:szCs w:val="19"/>
        </w:rPr>
      </w:pPr>
      <w:bookmarkStart w:id="1293" w:name="_Toc487526981"/>
      <w:bookmarkStart w:id="1294" w:name="_Toc492176161"/>
      <w:r w:rsidRPr="4EEC47B6">
        <w:rPr>
          <w:b/>
          <w:w w:val="105"/>
          <w:sz w:val="19"/>
          <w:szCs w:val="19"/>
        </w:rPr>
        <w:t xml:space="preserve">AGREEMENT BETWEEN </w:t>
      </w:r>
      <w:r w:rsidR="00CE1A6A">
        <w:rPr>
          <w:b/>
          <w:w w:val="105"/>
          <w:sz w:val="19"/>
          <w:szCs w:val="19"/>
        </w:rPr>
        <w:t>LP&amp;L</w:t>
      </w:r>
      <w:r w:rsidRPr="4EEC47B6">
        <w:rPr>
          <w:b/>
          <w:w w:val="105"/>
          <w:sz w:val="19"/>
          <w:szCs w:val="19"/>
        </w:rPr>
        <w:t xml:space="preserve"> AND COMPETITIVE RETAILER REGARDING TERMS AND CONDITIONS OF ACCESS </w:t>
      </w:r>
      <w:bookmarkEnd w:id="1293"/>
      <w:r w:rsidRPr="4EEC47B6">
        <w:rPr>
          <w:b/>
          <w:w w:val="105"/>
          <w:sz w:val="19"/>
          <w:szCs w:val="19"/>
        </w:rPr>
        <w:t xml:space="preserve">BY THE COMPETITIVE RETAILER TO THE DELIVERY SYSTEM OF </w:t>
      </w:r>
      <w:r w:rsidR="00CE1A6A">
        <w:rPr>
          <w:b/>
          <w:w w:val="105"/>
          <w:sz w:val="19"/>
          <w:szCs w:val="19"/>
        </w:rPr>
        <w:t>LP&amp;L</w:t>
      </w:r>
      <w:r w:rsidRPr="4EEC47B6">
        <w:rPr>
          <w:b/>
          <w:w w:val="105"/>
          <w:sz w:val="19"/>
          <w:szCs w:val="19"/>
        </w:rPr>
        <w:t xml:space="preserve"> TO PROVIDE ELECTRIC POWER AND ENERGY TO COMPETITIVE </w:t>
      </w:r>
      <w:r w:rsidRPr="4EEC47B6">
        <w:rPr>
          <w:b/>
          <w:bCs/>
          <w:w w:val="105"/>
          <w:sz w:val="19"/>
          <w:szCs w:val="19"/>
        </w:rPr>
        <w:t>RETAILER</w:t>
      </w:r>
      <w:r w:rsidR="00357125">
        <w:rPr>
          <w:b/>
          <w:bCs/>
          <w:w w:val="105"/>
          <w:sz w:val="19"/>
          <w:szCs w:val="19"/>
        </w:rPr>
        <w:t>’</w:t>
      </w:r>
      <w:r w:rsidRPr="4EEC47B6">
        <w:rPr>
          <w:b/>
          <w:bCs/>
          <w:w w:val="105"/>
          <w:sz w:val="19"/>
          <w:szCs w:val="19"/>
        </w:rPr>
        <w:t>S</w:t>
      </w:r>
      <w:r w:rsidRPr="4EEC47B6">
        <w:rPr>
          <w:b/>
          <w:w w:val="105"/>
          <w:sz w:val="19"/>
          <w:szCs w:val="19"/>
        </w:rPr>
        <w:t xml:space="preserve"> RETAIL CUSTOMER</w:t>
      </w:r>
      <w:bookmarkEnd w:id="1294"/>
      <w:r w:rsidRPr="4EEC47B6">
        <w:rPr>
          <w:b/>
          <w:w w:val="105"/>
          <w:sz w:val="19"/>
          <w:szCs w:val="19"/>
        </w:rPr>
        <w:t>S (ACCESS AGREEMENT)</w:t>
      </w:r>
    </w:p>
    <w:p w14:paraId="7774C1D7" w14:textId="77777777" w:rsidR="00CB63EE" w:rsidRPr="00A447FD" w:rsidRDefault="00CB63EE" w:rsidP="002E77B1">
      <w:pPr>
        <w:pStyle w:val="BodyText"/>
      </w:pPr>
    </w:p>
    <w:p w14:paraId="553D3E27" w14:textId="77777777" w:rsidR="00CB63EE" w:rsidRPr="002E77B1" w:rsidRDefault="00CE1A6A" w:rsidP="002E77B1">
      <w:pPr>
        <w:pStyle w:val="BodyText"/>
      </w:pPr>
      <w:r>
        <w:rPr>
          <w:w w:val="105"/>
        </w:rPr>
        <w:t>LP&amp;L</w:t>
      </w:r>
      <w:r w:rsidR="00FC2F16" w:rsidRPr="002E77B1">
        <w:rPr>
          <w:w w:val="105"/>
        </w:rPr>
        <w:t xml:space="preserve"> and Competitive Retailer hereby agree that their relationship regarding Access by Competitive Retailer to provide Electric Power and Energy to a Retail Customer will be governed by the terms and conditions that are set forth in </w:t>
      </w:r>
      <w:r>
        <w:rPr>
          <w:w w:val="105"/>
        </w:rPr>
        <w:t>LP&amp;L</w:t>
      </w:r>
      <w:r w:rsidR="00FC2F16" w:rsidRPr="002E77B1">
        <w:rPr>
          <w:w w:val="105"/>
        </w:rPr>
        <w:t xml:space="preserve"> Access Tariff approved, except for Chapters 2 and 5, by the Public Utility Commission of Texas (Commission). A copy of this Access Tariff may be obtained by contacting the Central Records Department of the Commission.</w:t>
      </w:r>
    </w:p>
    <w:p w14:paraId="2986517C" w14:textId="77777777" w:rsidR="00CB63EE" w:rsidRPr="00A447FD" w:rsidRDefault="00CB63EE" w:rsidP="002E77B1">
      <w:pPr>
        <w:pStyle w:val="BodyText"/>
      </w:pPr>
    </w:p>
    <w:p w14:paraId="20F0CA6E" w14:textId="77777777" w:rsidR="00CB63EE" w:rsidRPr="009C02A2" w:rsidRDefault="00FC2F16" w:rsidP="00755EE7">
      <w:pPr>
        <w:pStyle w:val="ListParagraph"/>
        <w:numPr>
          <w:ilvl w:val="0"/>
          <w:numId w:val="16"/>
        </w:numPr>
        <w:rPr>
          <w:rFonts w:ascii="Times New Roman" w:hAnsi="Times New Roman"/>
          <w:spacing w:val="5"/>
          <w:w w:val="105"/>
        </w:rPr>
      </w:pPr>
      <w:r w:rsidRPr="009C02A2">
        <w:rPr>
          <w:rFonts w:ascii="Times New Roman" w:hAnsi="Times New Roman"/>
          <w:w w:val="105"/>
        </w:rPr>
        <w:t xml:space="preserve">Notices, bills, or payments required in </w:t>
      </w:r>
      <w:r w:rsidR="00CE1A6A">
        <w:rPr>
          <w:rFonts w:ascii="Times New Roman" w:hAnsi="Times New Roman"/>
          <w:w w:val="105"/>
        </w:rPr>
        <w:t>LP&amp;L</w:t>
      </w:r>
      <w:r w:rsidR="00357125">
        <w:rPr>
          <w:rFonts w:ascii="Times New Roman" w:hAnsi="Times New Roman"/>
          <w:w w:val="105"/>
        </w:rPr>
        <w:t>’</w:t>
      </w:r>
      <w:r w:rsidRPr="009C02A2">
        <w:rPr>
          <w:rFonts w:ascii="Times New Roman" w:hAnsi="Times New Roman"/>
          <w:w w:val="105"/>
        </w:rPr>
        <w:t xml:space="preserve">s Access Tariff </w:t>
      </w:r>
      <w:r w:rsidR="00121235" w:rsidRPr="009C02A2">
        <w:rPr>
          <w:rFonts w:ascii="Times New Roman" w:hAnsi="Times New Roman"/>
          <w:w w:val="105"/>
        </w:rPr>
        <w:t>will</w:t>
      </w:r>
      <w:r w:rsidR="00C61C11" w:rsidRPr="009C02A2">
        <w:rPr>
          <w:rFonts w:ascii="Times New Roman" w:hAnsi="Times New Roman"/>
          <w:w w:val="105"/>
        </w:rPr>
        <w:t xml:space="preserve"> </w:t>
      </w:r>
      <w:r w:rsidRPr="009C02A2">
        <w:rPr>
          <w:rFonts w:ascii="Times New Roman" w:hAnsi="Times New Roman"/>
          <w:w w:val="105"/>
        </w:rPr>
        <w:t xml:space="preserve">be delivered to the following </w:t>
      </w:r>
      <w:r w:rsidRPr="009C02A2">
        <w:rPr>
          <w:rFonts w:ascii="Times New Roman" w:hAnsi="Times New Roman"/>
          <w:spacing w:val="5"/>
          <w:w w:val="105"/>
        </w:rPr>
        <w:t>addresses:</w:t>
      </w:r>
    </w:p>
    <w:p w14:paraId="5092A345" w14:textId="77777777" w:rsidR="00FB3515" w:rsidRPr="00394611" w:rsidRDefault="00FB3515" w:rsidP="00394611">
      <w:pPr>
        <w:ind w:left="839" w:hanging="720"/>
      </w:pPr>
    </w:p>
    <w:p w14:paraId="248E6895" w14:textId="77777777" w:rsidR="00CB63EE" w:rsidRPr="00E869CF" w:rsidRDefault="00FC2F16" w:rsidP="002E77B1">
      <w:pPr>
        <w:pStyle w:val="BodyText"/>
      </w:pPr>
      <w:r w:rsidRPr="002E77B1">
        <w:rPr>
          <w:w w:val="105"/>
        </w:rPr>
        <w:t xml:space="preserve">FOR </w:t>
      </w:r>
      <w:r w:rsidR="00CE1A6A">
        <w:rPr>
          <w:w w:val="105"/>
        </w:rPr>
        <w:t>LP&amp;L</w:t>
      </w:r>
    </w:p>
    <w:p w14:paraId="064EDFCB" w14:textId="77777777" w:rsidR="00CB63EE" w:rsidRPr="00E869CF" w:rsidRDefault="00CB63EE" w:rsidP="005829B3">
      <w:pPr>
        <w:pStyle w:val="BodyText"/>
      </w:pPr>
    </w:p>
    <w:p w14:paraId="1AEC230C" w14:textId="77777777" w:rsidR="00CB63EE" w:rsidRPr="00E869CF" w:rsidRDefault="00FC2F16" w:rsidP="002E77B1">
      <w:pPr>
        <w:pStyle w:val="BodyText"/>
      </w:pPr>
      <w:r w:rsidRPr="002E77B1">
        <w:rPr>
          <w:w w:val="105"/>
        </w:rPr>
        <w:t>Legal</w:t>
      </w:r>
      <w:r w:rsidRPr="002E77B1">
        <w:rPr>
          <w:spacing w:val="-5"/>
          <w:w w:val="105"/>
        </w:rPr>
        <w:t xml:space="preserve"> </w:t>
      </w:r>
      <w:r w:rsidRPr="002E77B1">
        <w:rPr>
          <w:w w:val="105"/>
        </w:rPr>
        <w:t>Name:</w:t>
      </w:r>
      <w:r w:rsidRPr="002E77B1">
        <w:rPr>
          <w:w w:val="105"/>
        </w:rPr>
        <w:tab/>
        <w:t>____________________________________________</w:t>
      </w:r>
    </w:p>
    <w:p w14:paraId="700954F4" w14:textId="77777777" w:rsidR="00CB63EE" w:rsidRPr="00E869CF" w:rsidRDefault="00CB63EE" w:rsidP="005829B3">
      <w:pPr>
        <w:pStyle w:val="BodyText"/>
      </w:pPr>
    </w:p>
    <w:p w14:paraId="310D0D6D" w14:textId="77777777" w:rsidR="00CB63EE" w:rsidRPr="00A447FD" w:rsidRDefault="00FC2F16" w:rsidP="002E77B1">
      <w:pPr>
        <w:pStyle w:val="BodyText"/>
      </w:pPr>
      <w:r w:rsidRPr="002E77B1">
        <w:rPr>
          <w:w w:val="105"/>
        </w:rPr>
        <w:t>Mailing</w:t>
      </w:r>
      <w:r w:rsidRPr="002E77B1">
        <w:rPr>
          <w:spacing w:val="-8"/>
          <w:w w:val="105"/>
        </w:rPr>
        <w:t xml:space="preserve"> </w:t>
      </w:r>
      <w:r w:rsidRPr="002E77B1">
        <w:rPr>
          <w:w w:val="105"/>
        </w:rPr>
        <w:t>Address:</w:t>
      </w:r>
      <w:r w:rsidRPr="002E77B1">
        <w:rPr>
          <w:w w:val="105"/>
        </w:rPr>
        <w:tab/>
      </w:r>
      <w:r w:rsidR="00BB0623" w:rsidRPr="00E869CF">
        <w:rPr>
          <w:w w:val="105"/>
        </w:rPr>
        <w:t>_____</w:t>
      </w:r>
      <w:r w:rsidR="00BB0623" w:rsidRPr="00A447FD">
        <w:rPr>
          <w:w w:val="105"/>
        </w:rPr>
        <w:t>______________________________________</w:t>
      </w:r>
    </w:p>
    <w:p w14:paraId="5CC8E0F1" w14:textId="77777777" w:rsidR="00CB63EE" w:rsidRPr="00A447FD" w:rsidRDefault="00CB63EE" w:rsidP="00A13E3D">
      <w:pPr>
        <w:pStyle w:val="BodyText"/>
        <w:ind w:firstLine="0"/>
      </w:pPr>
    </w:p>
    <w:p w14:paraId="216A6F4B" w14:textId="77777777" w:rsidR="00CB63EE" w:rsidRPr="00A447FD" w:rsidRDefault="00FC2F16" w:rsidP="002E77B1">
      <w:pPr>
        <w:pStyle w:val="BodyText"/>
      </w:pPr>
      <w:r w:rsidRPr="002E77B1">
        <w:rPr>
          <w:w w:val="105"/>
        </w:rPr>
        <w:t>Phone</w:t>
      </w:r>
      <w:r w:rsidRPr="002E77B1">
        <w:rPr>
          <w:spacing w:val="-5"/>
          <w:w w:val="105"/>
        </w:rPr>
        <w:t xml:space="preserve"> </w:t>
      </w:r>
      <w:r w:rsidRPr="002E77B1">
        <w:rPr>
          <w:w w:val="105"/>
        </w:rPr>
        <w:t>Number:</w:t>
      </w:r>
      <w:r w:rsidRPr="002E77B1">
        <w:rPr>
          <w:w w:val="105"/>
        </w:rPr>
        <w:tab/>
        <w:t>____________________________________________</w:t>
      </w:r>
    </w:p>
    <w:p w14:paraId="0B3C5FC0" w14:textId="77777777" w:rsidR="00CB63EE" w:rsidRPr="00A447FD" w:rsidRDefault="00CB63EE" w:rsidP="005829B3">
      <w:pPr>
        <w:pStyle w:val="BodyText"/>
      </w:pPr>
    </w:p>
    <w:p w14:paraId="2631F183" w14:textId="77777777" w:rsidR="00CB63EE" w:rsidRPr="00A447FD" w:rsidRDefault="00FC2F16" w:rsidP="005829B3">
      <w:pPr>
        <w:pStyle w:val="BodyText"/>
      </w:pPr>
      <w:r w:rsidRPr="00A447FD">
        <w:rPr>
          <w:w w:val="105"/>
        </w:rPr>
        <w:t>Fax</w:t>
      </w:r>
      <w:r w:rsidRPr="00A447FD">
        <w:rPr>
          <w:spacing w:val="-3"/>
          <w:w w:val="105"/>
        </w:rPr>
        <w:t xml:space="preserve"> </w:t>
      </w:r>
      <w:r w:rsidRPr="00A447FD">
        <w:rPr>
          <w:w w:val="105"/>
        </w:rPr>
        <w:t>Number:</w:t>
      </w:r>
      <w:r w:rsidR="00BB0623" w:rsidRPr="00A447FD">
        <w:rPr>
          <w:w w:val="105"/>
        </w:rPr>
        <w:t xml:space="preserve"> </w:t>
      </w:r>
      <w:r w:rsidR="00BB0623" w:rsidRPr="00A447FD">
        <w:t>______________________________________________</w:t>
      </w:r>
      <w:r w:rsidR="002C1A7C" w:rsidRPr="00A447FD">
        <w:rPr>
          <w:w w:val="105"/>
        </w:rPr>
        <w:t>___</w:t>
      </w:r>
    </w:p>
    <w:p w14:paraId="650B013C" w14:textId="77777777" w:rsidR="00CB63EE" w:rsidRPr="00A447FD" w:rsidRDefault="00CB63EE" w:rsidP="005829B3">
      <w:pPr>
        <w:pStyle w:val="BodyText"/>
      </w:pPr>
    </w:p>
    <w:p w14:paraId="723B420C" w14:textId="77777777" w:rsidR="00CB63EE" w:rsidRPr="00A447FD" w:rsidRDefault="00FC2F16" w:rsidP="002E77B1">
      <w:pPr>
        <w:pStyle w:val="BodyText"/>
      </w:pPr>
      <w:r w:rsidRPr="002E77B1">
        <w:rPr>
          <w:spacing w:val="4"/>
          <w:w w:val="105"/>
        </w:rPr>
        <w:t>Email</w:t>
      </w:r>
      <w:r w:rsidRPr="002E77B1">
        <w:rPr>
          <w:spacing w:val="-7"/>
          <w:w w:val="105"/>
        </w:rPr>
        <w:t xml:space="preserve"> </w:t>
      </w:r>
      <w:r w:rsidRPr="002E77B1">
        <w:rPr>
          <w:spacing w:val="4"/>
          <w:w w:val="105"/>
        </w:rPr>
        <w:t>Address:</w:t>
      </w:r>
      <w:r w:rsidRPr="002E77B1">
        <w:rPr>
          <w:spacing w:val="4"/>
          <w:w w:val="105"/>
        </w:rPr>
        <w:tab/>
      </w:r>
      <w:r w:rsidRPr="002E77B1">
        <w:rPr>
          <w:w w:val="105"/>
        </w:rPr>
        <w:t>__</w:t>
      </w:r>
      <w:r w:rsidRPr="005B296F">
        <w:rPr>
          <w:w w:val="105"/>
          <w:u w:val="single"/>
        </w:rPr>
        <w:t>_________________________________________</w:t>
      </w:r>
      <w:r w:rsidRPr="002E77B1">
        <w:rPr>
          <w:w w:val="105"/>
        </w:rPr>
        <w:t>_</w:t>
      </w:r>
    </w:p>
    <w:p w14:paraId="6661ABBC" w14:textId="77777777" w:rsidR="00CB63EE" w:rsidRPr="00A447FD" w:rsidRDefault="00CB63EE" w:rsidP="005829B3">
      <w:pPr>
        <w:pStyle w:val="BodyText"/>
      </w:pPr>
    </w:p>
    <w:p w14:paraId="4C06425C" w14:textId="77777777" w:rsidR="00CB63EE" w:rsidRPr="00A447FD" w:rsidRDefault="00FC2F16" w:rsidP="002E77B1">
      <w:pPr>
        <w:pStyle w:val="BodyText"/>
      </w:pPr>
      <w:r w:rsidRPr="002E77B1">
        <w:rPr>
          <w:w w:val="105"/>
        </w:rPr>
        <w:t>Payment Address (both electronic</w:t>
      </w:r>
      <w:r w:rsidRPr="002E77B1">
        <w:rPr>
          <w:spacing w:val="-19"/>
          <w:w w:val="105"/>
        </w:rPr>
        <w:t xml:space="preserve"> </w:t>
      </w:r>
      <w:r w:rsidRPr="002E77B1">
        <w:rPr>
          <w:w w:val="105"/>
        </w:rPr>
        <w:t>and</w:t>
      </w:r>
      <w:r w:rsidRPr="002E77B1">
        <w:rPr>
          <w:spacing w:val="-5"/>
          <w:w w:val="105"/>
        </w:rPr>
        <w:t xml:space="preserve"> </w:t>
      </w:r>
      <w:r w:rsidRPr="002E77B1">
        <w:rPr>
          <w:w w:val="105"/>
        </w:rPr>
        <w:t>postal):</w:t>
      </w:r>
      <w:bookmarkStart w:id="1295" w:name="_Hlk119497367"/>
      <w:r w:rsidR="009C02A2">
        <w:rPr>
          <w:w w:val="105"/>
        </w:rPr>
        <w:t xml:space="preserve">  </w:t>
      </w:r>
      <w:r w:rsidRPr="002E77B1">
        <w:rPr>
          <w:spacing w:val="3"/>
          <w:w w:val="105"/>
        </w:rPr>
        <w:t>_</w:t>
      </w:r>
      <w:r w:rsidRPr="005B296F">
        <w:rPr>
          <w:spacing w:val="3"/>
          <w:w w:val="105"/>
          <w:u w:val="single"/>
        </w:rPr>
        <w:t>_____________________________</w:t>
      </w:r>
    </w:p>
    <w:bookmarkEnd w:id="1295"/>
    <w:p w14:paraId="272C8EF4" w14:textId="77777777" w:rsidR="00CB63EE" w:rsidRPr="00A447FD" w:rsidRDefault="00CB63EE" w:rsidP="00A13E3D">
      <w:pPr>
        <w:pStyle w:val="BodyText"/>
        <w:ind w:firstLine="0"/>
      </w:pPr>
    </w:p>
    <w:p w14:paraId="7374DDB6" w14:textId="77777777" w:rsidR="00CB63EE" w:rsidRDefault="005B296F" w:rsidP="002E77B1">
      <w:pPr>
        <w:pStyle w:val="BodyText"/>
        <w:rPr>
          <w:u w:val="single"/>
        </w:rPr>
      </w:pP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r w:rsidRPr="005B296F">
        <w:rPr>
          <w:u w:val="single"/>
        </w:rPr>
        <w:tab/>
      </w:r>
    </w:p>
    <w:p w14:paraId="656A7C5C" w14:textId="77777777" w:rsidR="005B296F" w:rsidRPr="005B296F" w:rsidRDefault="005B296F" w:rsidP="002E77B1">
      <w:pPr>
        <w:pStyle w:val="BodyText"/>
        <w:rPr>
          <w:u w:val="single"/>
        </w:rPr>
      </w:pPr>
    </w:p>
    <w:p w14:paraId="4131CF55" w14:textId="77777777" w:rsidR="00CB63EE" w:rsidRPr="002E77B1" w:rsidRDefault="00CE1A6A" w:rsidP="002E77B1">
      <w:pPr>
        <w:pStyle w:val="BodyText"/>
      </w:pPr>
      <w:r>
        <w:rPr>
          <w:w w:val="105"/>
        </w:rPr>
        <w:t>LP&amp;L</w:t>
      </w:r>
      <w:r w:rsidR="00FC2F16" w:rsidRPr="002E77B1">
        <w:rPr>
          <w:w w:val="105"/>
        </w:rPr>
        <w:t xml:space="preserve"> may change such contact information on written notice to Competitive Retailer.</w:t>
      </w:r>
    </w:p>
    <w:p w14:paraId="2EEBB7A9" w14:textId="77777777" w:rsidR="00CB63EE" w:rsidRPr="00A447FD" w:rsidRDefault="00CB63EE" w:rsidP="002E77B1">
      <w:pPr>
        <w:pStyle w:val="BodyText"/>
      </w:pPr>
    </w:p>
    <w:p w14:paraId="23F1A8AF" w14:textId="77777777" w:rsidR="00CB63EE" w:rsidRPr="00A447FD" w:rsidRDefault="00FC2F16" w:rsidP="002E77B1">
      <w:pPr>
        <w:pStyle w:val="BodyText"/>
      </w:pPr>
      <w:r w:rsidRPr="002E77B1">
        <w:rPr>
          <w:w w:val="105"/>
        </w:rPr>
        <w:t>FOR COMPETITIVE RETAILER</w:t>
      </w:r>
    </w:p>
    <w:p w14:paraId="08E116B2" w14:textId="77777777" w:rsidR="00CB63EE" w:rsidRPr="00A447FD" w:rsidRDefault="00CB63EE" w:rsidP="005829B3">
      <w:pPr>
        <w:pStyle w:val="BodyText"/>
      </w:pPr>
    </w:p>
    <w:p w14:paraId="3E306B54" w14:textId="77777777" w:rsidR="00CB63EE" w:rsidRPr="00A447FD" w:rsidRDefault="00FC2F16" w:rsidP="002E77B1">
      <w:pPr>
        <w:pStyle w:val="BodyText"/>
      </w:pPr>
      <w:r w:rsidRPr="002E77B1">
        <w:rPr>
          <w:w w:val="105"/>
        </w:rPr>
        <w:t>Legal</w:t>
      </w:r>
      <w:r w:rsidRPr="002E77B1">
        <w:rPr>
          <w:spacing w:val="-5"/>
          <w:w w:val="105"/>
        </w:rPr>
        <w:t xml:space="preserve"> </w:t>
      </w:r>
      <w:r w:rsidRPr="002E77B1">
        <w:rPr>
          <w:w w:val="105"/>
        </w:rPr>
        <w:t>Name:</w:t>
      </w:r>
      <w:r w:rsidRPr="002E77B1">
        <w:rPr>
          <w:w w:val="105"/>
        </w:rPr>
        <w:tab/>
      </w:r>
      <w:r w:rsidR="004912AE">
        <w:rPr>
          <w:w w:val="105"/>
          <w:u w:val="single"/>
        </w:rPr>
        <w:tab/>
      </w:r>
      <w:r w:rsidR="004912AE">
        <w:rPr>
          <w:w w:val="105"/>
          <w:u w:val="single"/>
        </w:rPr>
        <w:tab/>
      </w:r>
      <w:r w:rsidR="004912AE">
        <w:rPr>
          <w:w w:val="105"/>
          <w:u w:val="single"/>
        </w:rPr>
        <w:tab/>
      </w:r>
      <w:r w:rsidR="004912AE">
        <w:rPr>
          <w:w w:val="105"/>
          <w:u w:val="single"/>
        </w:rPr>
        <w:tab/>
      </w:r>
      <w:r w:rsidR="004912AE">
        <w:rPr>
          <w:w w:val="105"/>
          <w:u w:val="single"/>
        </w:rPr>
        <w:tab/>
      </w:r>
      <w:r w:rsidR="004912AE">
        <w:rPr>
          <w:w w:val="105"/>
          <w:u w:val="single"/>
        </w:rPr>
        <w:tab/>
      </w:r>
    </w:p>
    <w:p w14:paraId="629245FD" w14:textId="77777777" w:rsidR="00CB63EE" w:rsidRPr="00A447FD" w:rsidRDefault="00CB63EE" w:rsidP="005829B3">
      <w:pPr>
        <w:pStyle w:val="BodyText"/>
      </w:pPr>
    </w:p>
    <w:p w14:paraId="2093D7E6" w14:textId="77777777" w:rsidR="00CB63EE" w:rsidRPr="005B296F" w:rsidRDefault="00FC2F16" w:rsidP="002E77B1">
      <w:pPr>
        <w:pStyle w:val="BodyText"/>
      </w:pPr>
      <w:r w:rsidRPr="002E77B1">
        <w:rPr>
          <w:spacing w:val="3"/>
          <w:w w:val="105"/>
        </w:rPr>
        <w:t>Mailing</w:t>
      </w:r>
      <w:r w:rsidRPr="002E77B1">
        <w:rPr>
          <w:spacing w:val="-8"/>
          <w:w w:val="105"/>
        </w:rPr>
        <w:t xml:space="preserve"> </w:t>
      </w:r>
      <w:r w:rsidRPr="002E77B1">
        <w:rPr>
          <w:spacing w:val="3"/>
          <w:w w:val="105"/>
        </w:rPr>
        <w:t>Address:</w:t>
      </w:r>
      <w:r w:rsidRPr="002E77B1">
        <w:rPr>
          <w:spacing w:val="3"/>
          <w:w w:val="105"/>
        </w:rPr>
        <w:tab/>
      </w:r>
      <w:r w:rsidRPr="005B296F">
        <w:rPr>
          <w:w w:val="105"/>
        </w:rPr>
        <w:t>_____________________________________________</w:t>
      </w:r>
    </w:p>
    <w:p w14:paraId="62CE55FD" w14:textId="77777777" w:rsidR="00CB63EE" w:rsidRPr="005B296F" w:rsidRDefault="00CB63EE" w:rsidP="00A13E3D">
      <w:pPr>
        <w:pStyle w:val="BodyText"/>
        <w:ind w:firstLine="0"/>
      </w:pPr>
    </w:p>
    <w:p w14:paraId="20C5B709" w14:textId="77777777" w:rsidR="00CB63EE" w:rsidRPr="005B296F" w:rsidRDefault="00FC2F16" w:rsidP="002E77B1">
      <w:pPr>
        <w:pStyle w:val="BodyText"/>
      </w:pPr>
      <w:r w:rsidRPr="005B296F">
        <w:rPr>
          <w:w w:val="105"/>
        </w:rPr>
        <w:t>Phone</w:t>
      </w:r>
      <w:r w:rsidRPr="005B296F">
        <w:rPr>
          <w:spacing w:val="-5"/>
          <w:w w:val="105"/>
        </w:rPr>
        <w:t xml:space="preserve"> </w:t>
      </w:r>
      <w:r w:rsidRPr="005B296F">
        <w:rPr>
          <w:w w:val="105"/>
        </w:rPr>
        <w:t>Number:</w:t>
      </w:r>
      <w:r w:rsidRPr="005B296F">
        <w:rPr>
          <w:w w:val="105"/>
        </w:rPr>
        <w:tab/>
        <w:t>_____________________________________________</w:t>
      </w:r>
    </w:p>
    <w:p w14:paraId="5C0B8BDD" w14:textId="77777777" w:rsidR="00CB63EE" w:rsidRPr="00A447FD" w:rsidRDefault="00CB63EE" w:rsidP="005829B3">
      <w:pPr>
        <w:pStyle w:val="BodyText"/>
      </w:pPr>
    </w:p>
    <w:p w14:paraId="420194F2" w14:textId="77777777" w:rsidR="00A13E3D" w:rsidRDefault="00FC2F16" w:rsidP="00A13E3D">
      <w:pPr>
        <w:pStyle w:val="BodyText"/>
        <w:rPr>
          <w:w w:val="105"/>
        </w:rPr>
      </w:pPr>
      <w:r w:rsidRPr="002E77B1">
        <w:rPr>
          <w:w w:val="105"/>
        </w:rPr>
        <w:t>Fax</w:t>
      </w:r>
      <w:r w:rsidRPr="002E77B1">
        <w:rPr>
          <w:spacing w:val="6"/>
          <w:w w:val="105"/>
        </w:rPr>
        <w:t xml:space="preserve"> </w:t>
      </w:r>
      <w:r w:rsidRPr="002E77B1">
        <w:rPr>
          <w:w w:val="105"/>
        </w:rPr>
        <w:t>Number:</w:t>
      </w:r>
      <w:r w:rsidRPr="002E77B1">
        <w:rPr>
          <w:w w:val="105"/>
        </w:rPr>
        <w:tab/>
        <w:t>__</w:t>
      </w:r>
      <w:r w:rsidRPr="005B296F">
        <w:rPr>
          <w:w w:val="105"/>
          <w:u w:val="single"/>
        </w:rPr>
        <w:t>___________________________________________</w:t>
      </w:r>
    </w:p>
    <w:p w14:paraId="51BBE4D3" w14:textId="77777777" w:rsidR="008C3C1C" w:rsidRDefault="008C3C1C" w:rsidP="008C3C1C">
      <w:pPr>
        <w:pStyle w:val="BodyText"/>
        <w:rPr>
          <w:spacing w:val="4"/>
          <w:w w:val="105"/>
        </w:rPr>
      </w:pPr>
    </w:p>
    <w:p w14:paraId="3046557C" w14:textId="77777777" w:rsidR="008C3C1C" w:rsidRPr="00A447FD" w:rsidRDefault="008C3C1C" w:rsidP="008C3C1C">
      <w:pPr>
        <w:pStyle w:val="BodyText"/>
      </w:pPr>
      <w:r w:rsidRPr="002E77B1">
        <w:rPr>
          <w:spacing w:val="4"/>
          <w:w w:val="105"/>
        </w:rPr>
        <w:t>Email</w:t>
      </w:r>
      <w:r w:rsidRPr="002E77B1">
        <w:rPr>
          <w:spacing w:val="-7"/>
          <w:w w:val="105"/>
        </w:rPr>
        <w:t xml:space="preserve"> </w:t>
      </w:r>
      <w:r w:rsidRPr="002E77B1">
        <w:rPr>
          <w:spacing w:val="4"/>
          <w:w w:val="105"/>
        </w:rPr>
        <w:t>Address:</w:t>
      </w:r>
      <w:r w:rsidRPr="002E77B1">
        <w:rPr>
          <w:spacing w:val="4"/>
          <w:w w:val="105"/>
        </w:rPr>
        <w:tab/>
      </w:r>
      <w:r w:rsidRPr="002E77B1">
        <w:rPr>
          <w:w w:val="105"/>
        </w:rPr>
        <w:t>__</w:t>
      </w:r>
      <w:r w:rsidRPr="005B296F">
        <w:rPr>
          <w:w w:val="105"/>
          <w:u w:val="single"/>
        </w:rPr>
        <w:t>___________________________________________</w:t>
      </w:r>
    </w:p>
    <w:p w14:paraId="154A3FEE" w14:textId="77777777" w:rsidR="008C3C1C" w:rsidRPr="00A447FD" w:rsidRDefault="008C3C1C" w:rsidP="008C3C1C">
      <w:pPr>
        <w:pStyle w:val="BodyText"/>
      </w:pPr>
    </w:p>
    <w:p w14:paraId="5C8344AF" w14:textId="77777777" w:rsidR="008C3C1C" w:rsidRPr="00A447FD" w:rsidRDefault="008C3C1C" w:rsidP="008C3C1C">
      <w:pPr>
        <w:pStyle w:val="BodyText"/>
      </w:pPr>
      <w:r w:rsidRPr="002E77B1">
        <w:rPr>
          <w:w w:val="105"/>
        </w:rPr>
        <w:t>Billing Address (both electronic and postal):</w:t>
      </w:r>
      <w:r w:rsidRPr="00A447FD">
        <w:rPr>
          <w:spacing w:val="-31"/>
          <w:w w:val="105"/>
        </w:rPr>
        <w:t xml:space="preserve"> </w:t>
      </w:r>
      <w:r w:rsidRPr="002E77B1">
        <w:rPr>
          <w:w w:val="105"/>
        </w:rPr>
        <w:t>______________________________________</w:t>
      </w:r>
    </w:p>
    <w:p w14:paraId="32EEC265" w14:textId="77777777" w:rsidR="008C3C1C" w:rsidRPr="00A447FD" w:rsidRDefault="008C3C1C" w:rsidP="008C3C1C">
      <w:pPr>
        <w:pStyle w:val="BodyText"/>
      </w:pPr>
    </w:p>
    <w:p w14:paraId="0CA467D9" w14:textId="77777777" w:rsidR="008C3C1C" w:rsidRPr="00A447FD" w:rsidRDefault="008C3C1C" w:rsidP="004912AE">
      <w:pPr>
        <w:pStyle w:val="BodyText"/>
        <w:spacing w:line="480" w:lineRule="auto"/>
      </w:pPr>
      <w:r w:rsidRPr="00A447FD">
        <w:rPr>
          <w:w w:val="105"/>
        </w:rPr>
        <w:t>_____________________________________</w:t>
      </w:r>
      <w:r w:rsidRPr="002E77B1">
        <w:rPr>
          <w:w w:val="105"/>
        </w:rPr>
        <w:t>____________________________________</w:t>
      </w:r>
      <w:r w:rsidRPr="00A447FD">
        <w:rPr>
          <w:w w:val="105"/>
        </w:rPr>
        <w:t>_</w:t>
      </w:r>
    </w:p>
    <w:p w14:paraId="1A30AA6E" w14:textId="77777777" w:rsidR="008C3C1C" w:rsidRPr="00A447FD" w:rsidRDefault="008C3C1C" w:rsidP="004912AE">
      <w:pPr>
        <w:pStyle w:val="BodyText"/>
        <w:spacing w:line="480" w:lineRule="auto"/>
      </w:pPr>
      <w:r w:rsidRPr="00A447FD">
        <w:rPr>
          <w:w w:val="105"/>
        </w:rPr>
        <w:t>____________________________________</w:t>
      </w:r>
      <w:r w:rsidRPr="002E77B1">
        <w:rPr>
          <w:w w:val="105"/>
        </w:rPr>
        <w:t>_____________________________________</w:t>
      </w:r>
      <w:r w:rsidRPr="00A447FD">
        <w:rPr>
          <w:w w:val="105"/>
        </w:rPr>
        <w:t>_</w:t>
      </w:r>
    </w:p>
    <w:p w14:paraId="5806F315" w14:textId="77777777" w:rsidR="00C86207" w:rsidRDefault="00C86207" w:rsidP="00C86207">
      <w:pPr>
        <w:ind w:firstLine="720"/>
        <w:rPr>
          <w:sz w:val="19"/>
          <w:szCs w:val="19"/>
        </w:rPr>
      </w:pPr>
      <w:r>
        <w:t>____________________________________________________________________</w:t>
      </w:r>
    </w:p>
    <w:p w14:paraId="1DA86484" w14:textId="77777777" w:rsidR="00C86207" w:rsidRPr="00A447FD" w:rsidRDefault="00C86207" w:rsidP="008C3C1C">
      <w:pPr>
        <w:pStyle w:val="BodyText"/>
      </w:pPr>
    </w:p>
    <w:p w14:paraId="6024E767" w14:textId="77777777" w:rsidR="008C3C1C" w:rsidRPr="00A447FD" w:rsidRDefault="008C3C1C" w:rsidP="008C3C1C">
      <w:pPr>
        <w:pStyle w:val="BodyText"/>
      </w:pPr>
      <w:r w:rsidRPr="002E77B1">
        <w:rPr>
          <w:w w:val="105"/>
        </w:rPr>
        <w:t>PUC</w:t>
      </w:r>
      <w:r w:rsidRPr="002E77B1">
        <w:rPr>
          <w:spacing w:val="-2"/>
          <w:w w:val="105"/>
        </w:rPr>
        <w:t xml:space="preserve"> </w:t>
      </w:r>
      <w:r w:rsidRPr="002E77B1">
        <w:rPr>
          <w:w w:val="105"/>
        </w:rPr>
        <w:t>Certificate</w:t>
      </w:r>
      <w:r w:rsidRPr="002E77B1">
        <w:rPr>
          <w:spacing w:val="-2"/>
          <w:w w:val="105"/>
        </w:rPr>
        <w:t xml:space="preserve"> </w:t>
      </w:r>
      <w:r w:rsidRPr="002E77B1">
        <w:rPr>
          <w:w w:val="105"/>
        </w:rPr>
        <w:t>Number:</w:t>
      </w:r>
      <w:r w:rsidRPr="002E77B1">
        <w:rPr>
          <w:w w:val="105"/>
        </w:rPr>
        <w:tab/>
      </w:r>
      <w:r w:rsidRPr="00A447FD">
        <w:rPr>
          <w:w w:val="105"/>
        </w:rPr>
        <w:t>__</w:t>
      </w:r>
      <w:r w:rsidRPr="00C86207">
        <w:rPr>
          <w:w w:val="105"/>
          <w:u w:val="single"/>
        </w:rPr>
        <w:t>___________________________________________________</w:t>
      </w:r>
    </w:p>
    <w:p w14:paraId="02CE5741" w14:textId="77777777" w:rsidR="008C3C1C" w:rsidRPr="002E77B1" w:rsidRDefault="008C3C1C" w:rsidP="008C3C1C">
      <w:pPr>
        <w:pStyle w:val="BodyText"/>
      </w:pPr>
    </w:p>
    <w:p w14:paraId="40F5FD41" w14:textId="77777777" w:rsidR="008C3C1C" w:rsidRPr="002E77B1" w:rsidRDefault="008C3C1C" w:rsidP="008C3C1C">
      <w:pPr>
        <w:pStyle w:val="BodyText"/>
        <w:rPr>
          <w:w w:val="105"/>
        </w:rPr>
      </w:pPr>
      <w:r w:rsidRPr="002E77B1">
        <w:rPr>
          <w:w w:val="105"/>
        </w:rPr>
        <w:t xml:space="preserve">Competitive Retailer may change contact information on written notice to </w:t>
      </w:r>
      <w:r w:rsidR="00CE1A6A">
        <w:rPr>
          <w:w w:val="105"/>
        </w:rPr>
        <w:t>LP&amp;L</w:t>
      </w:r>
      <w:r w:rsidRPr="002E77B1">
        <w:rPr>
          <w:w w:val="105"/>
        </w:rPr>
        <w:t>.</w:t>
      </w:r>
    </w:p>
    <w:p w14:paraId="55CEE033" w14:textId="167E6404" w:rsidR="008C3C1C" w:rsidRDefault="00495B39" w:rsidP="004A2607">
      <w:pPr>
        <w:rPr>
          <w:w w:val="105"/>
        </w:rPr>
      </w:pPr>
      <w:r>
        <w:rPr>
          <w:w w:val="105"/>
        </w:rPr>
        <w:br w:type="page"/>
      </w:r>
      <w:r w:rsidR="008C3C1C">
        <w:rPr>
          <w:w w:val="105"/>
        </w:rPr>
        <w:t>Notices for late payments must be submitted to the following address for Competitive Retailer:</w:t>
      </w:r>
    </w:p>
    <w:p w14:paraId="7C7BD7D8" w14:textId="77777777" w:rsidR="00495B39" w:rsidRPr="00A447FD" w:rsidRDefault="00495B39" w:rsidP="00495B39">
      <w:pPr>
        <w:pStyle w:val="BodyText"/>
        <w:spacing w:line="480" w:lineRule="auto"/>
      </w:pPr>
      <w:r w:rsidRPr="00A447FD">
        <w:rPr>
          <w:w w:val="105"/>
        </w:rPr>
        <w:t>_____________________________________________</w:t>
      </w:r>
      <w:r w:rsidRPr="002E77B1">
        <w:rPr>
          <w:w w:val="105"/>
        </w:rPr>
        <w:t>_______________</w:t>
      </w:r>
    </w:p>
    <w:p w14:paraId="36147913" w14:textId="77777777" w:rsidR="008C3C1C" w:rsidRPr="004912AE" w:rsidRDefault="00B935B9" w:rsidP="00495B39">
      <w:pPr>
        <w:pStyle w:val="BodyText"/>
        <w:ind w:left="720" w:firstLine="0"/>
        <w:rPr>
          <w:w w:val="105"/>
          <w:u w:val="single"/>
        </w:rPr>
      </w:pPr>
      <w:r w:rsidRPr="004912AE">
        <w:rPr>
          <w:w w:val="105"/>
          <w:u w:val="single"/>
        </w:rPr>
        <w:t>_____________________________________</w:t>
      </w:r>
      <w:r w:rsidR="004912AE">
        <w:rPr>
          <w:w w:val="105"/>
          <w:u w:val="single"/>
        </w:rPr>
        <w:tab/>
      </w:r>
      <w:r w:rsidR="004912AE">
        <w:rPr>
          <w:w w:val="105"/>
          <w:u w:val="single"/>
        </w:rPr>
        <w:tab/>
      </w:r>
      <w:r w:rsidR="004912AE">
        <w:rPr>
          <w:w w:val="105"/>
          <w:u w:val="single"/>
        </w:rPr>
        <w:tab/>
      </w:r>
    </w:p>
    <w:p w14:paraId="4A758E44" w14:textId="77777777" w:rsidR="00B935B9" w:rsidRDefault="00B935B9" w:rsidP="008C3C1C">
      <w:pPr>
        <w:pStyle w:val="BodyText"/>
        <w:rPr>
          <w:w w:val="105"/>
        </w:rPr>
      </w:pPr>
    </w:p>
    <w:p w14:paraId="1ADFA1AB" w14:textId="77777777" w:rsidR="00495B39" w:rsidRDefault="00C34553" w:rsidP="00495B39">
      <w:pPr>
        <w:pStyle w:val="BodyText"/>
        <w:spacing w:line="480" w:lineRule="auto"/>
        <w:ind w:left="720" w:firstLine="0"/>
        <w:rPr>
          <w:w w:val="105"/>
        </w:rPr>
      </w:pPr>
      <w:r>
        <w:rPr>
          <w:spacing w:val="3"/>
          <w:w w:val="105"/>
        </w:rPr>
        <w:t>Email</w:t>
      </w:r>
      <w:r w:rsidR="008C3C1C" w:rsidRPr="00A447FD">
        <w:rPr>
          <w:spacing w:val="-8"/>
          <w:w w:val="105"/>
        </w:rPr>
        <w:t xml:space="preserve"> </w:t>
      </w:r>
      <w:r w:rsidR="008C3C1C" w:rsidRPr="00A447FD">
        <w:rPr>
          <w:spacing w:val="3"/>
          <w:w w:val="105"/>
        </w:rPr>
        <w:t>Address:</w:t>
      </w:r>
      <w:r w:rsidR="008C3C1C" w:rsidRPr="00A447FD">
        <w:rPr>
          <w:spacing w:val="3"/>
          <w:w w:val="105"/>
        </w:rPr>
        <w:tab/>
      </w:r>
      <w:r w:rsidR="008C3C1C" w:rsidRPr="00A447FD">
        <w:rPr>
          <w:w w:val="105"/>
        </w:rPr>
        <w:t>___</w:t>
      </w:r>
      <w:r w:rsidR="00495B39">
        <w:rPr>
          <w:w w:val="105"/>
        </w:rPr>
        <w:t>____________________________________</w:t>
      </w:r>
    </w:p>
    <w:p w14:paraId="1049E43B" w14:textId="77777777" w:rsidR="008C3C1C" w:rsidRPr="00A447FD" w:rsidRDefault="008C3C1C" w:rsidP="00495B39">
      <w:pPr>
        <w:pStyle w:val="BodyText"/>
        <w:ind w:firstLine="0"/>
      </w:pPr>
    </w:p>
    <w:p w14:paraId="7DC56D5E" w14:textId="77777777" w:rsidR="00504DAB" w:rsidRDefault="00394611" w:rsidP="00394611">
      <w:pPr>
        <w:ind w:left="839" w:hanging="720"/>
        <w:rPr>
          <w:spacing w:val="-5"/>
          <w:w w:val="102"/>
          <w:sz w:val="19"/>
          <w:szCs w:val="19"/>
        </w:rPr>
      </w:pPr>
      <w:r w:rsidRPr="002E77B1">
        <w:rPr>
          <w:spacing w:val="-5"/>
          <w:w w:val="102"/>
          <w:sz w:val="19"/>
          <w:szCs w:val="19"/>
        </w:rPr>
        <w:t>II</w:t>
      </w:r>
      <w:r w:rsidRPr="006C79B6">
        <w:rPr>
          <w:spacing w:val="-5"/>
          <w:w w:val="102"/>
        </w:rPr>
        <w:t>.</w:t>
      </w:r>
      <w:r w:rsidR="008A61D7">
        <w:rPr>
          <w:spacing w:val="-5"/>
          <w:w w:val="102"/>
        </w:rPr>
        <w:t xml:space="preserve"> </w:t>
      </w:r>
      <w:r w:rsidR="00C61C11" w:rsidRPr="006C79B6">
        <w:rPr>
          <w:spacing w:val="-5"/>
          <w:w w:val="102"/>
        </w:rPr>
        <w:t>DESIGNATION OF ENTITY</w:t>
      </w:r>
      <w:r w:rsidR="00F4074D" w:rsidRPr="006C79B6">
        <w:rPr>
          <w:spacing w:val="-5"/>
          <w:w w:val="102"/>
        </w:rPr>
        <w:t xml:space="preserve"> PERFORMING BILLING</w:t>
      </w:r>
      <w:r w:rsidR="00F4074D">
        <w:rPr>
          <w:spacing w:val="-5"/>
          <w:w w:val="102"/>
          <w:sz w:val="19"/>
          <w:szCs w:val="19"/>
        </w:rPr>
        <w:t xml:space="preserve"> </w:t>
      </w:r>
    </w:p>
    <w:p w14:paraId="1A01A95C" w14:textId="77777777" w:rsidR="00F4074D" w:rsidRDefault="00F4074D" w:rsidP="00394611">
      <w:pPr>
        <w:ind w:left="839" w:hanging="720"/>
        <w:rPr>
          <w:spacing w:val="-5"/>
          <w:w w:val="102"/>
          <w:sz w:val="19"/>
          <w:szCs w:val="19"/>
        </w:rPr>
      </w:pPr>
    </w:p>
    <w:p w14:paraId="4CCAEBCA" w14:textId="77777777" w:rsidR="00F4074D" w:rsidRDefault="00237CDD" w:rsidP="00394611">
      <w:pPr>
        <w:ind w:left="839" w:hanging="720"/>
        <w:rPr>
          <w:spacing w:val="-5"/>
          <w:w w:val="102"/>
          <w:sz w:val="19"/>
          <w:szCs w:val="19"/>
        </w:rPr>
      </w:pPr>
      <w:r>
        <w:rPr>
          <w:spacing w:val="-5"/>
          <w:w w:val="102"/>
          <w:sz w:val="19"/>
          <w:szCs w:val="19"/>
        </w:rPr>
        <w:t xml:space="preserve">IF </w:t>
      </w:r>
      <w:r w:rsidR="00D53AB4">
        <w:rPr>
          <w:spacing w:val="-5"/>
          <w:w w:val="102"/>
          <w:sz w:val="19"/>
          <w:szCs w:val="19"/>
        </w:rPr>
        <w:t xml:space="preserve">A SINGLE </w:t>
      </w:r>
      <w:r w:rsidR="00D4596C">
        <w:rPr>
          <w:spacing w:val="-5"/>
          <w:w w:val="102"/>
          <w:sz w:val="19"/>
          <w:szCs w:val="19"/>
        </w:rPr>
        <w:t>CONSOLIDATED BILL</w:t>
      </w:r>
      <w:r w:rsidR="00874E04">
        <w:rPr>
          <w:spacing w:val="-5"/>
          <w:w w:val="102"/>
          <w:sz w:val="19"/>
          <w:szCs w:val="19"/>
        </w:rPr>
        <w:t xml:space="preserve"> </w:t>
      </w:r>
      <w:r w:rsidR="005C2F28">
        <w:rPr>
          <w:spacing w:val="-5"/>
          <w:w w:val="102"/>
          <w:sz w:val="19"/>
          <w:szCs w:val="19"/>
        </w:rPr>
        <w:t>WILL BE</w:t>
      </w:r>
      <w:r w:rsidR="00874E04">
        <w:rPr>
          <w:spacing w:val="-5"/>
          <w:w w:val="102"/>
          <w:sz w:val="19"/>
          <w:szCs w:val="19"/>
        </w:rPr>
        <w:t xml:space="preserve"> PROVIDED, IT WILL BE PROV</w:t>
      </w:r>
      <w:r w:rsidR="005C2F28">
        <w:rPr>
          <w:spacing w:val="-5"/>
          <w:w w:val="102"/>
          <w:sz w:val="19"/>
          <w:szCs w:val="19"/>
        </w:rPr>
        <w:t>I</w:t>
      </w:r>
      <w:r w:rsidR="00874E04">
        <w:rPr>
          <w:spacing w:val="-5"/>
          <w:w w:val="102"/>
          <w:sz w:val="19"/>
          <w:szCs w:val="19"/>
        </w:rPr>
        <w:t>DED BY</w:t>
      </w:r>
      <w:r w:rsidR="004912AE">
        <w:rPr>
          <w:spacing w:val="-5"/>
          <w:w w:val="102"/>
          <w:sz w:val="19"/>
          <w:szCs w:val="19"/>
        </w:rPr>
        <w:t>:</w:t>
      </w:r>
    </w:p>
    <w:p w14:paraId="1FC47528" w14:textId="77777777" w:rsidR="004912AE" w:rsidRDefault="004912AE" w:rsidP="00394611">
      <w:pPr>
        <w:ind w:left="839" w:hanging="720"/>
        <w:rPr>
          <w:spacing w:val="-5"/>
          <w:w w:val="102"/>
          <w:sz w:val="19"/>
          <w:szCs w:val="19"/>
        </w:rPr>
      </w:pPr>
    </w:p>
    <w:p w14:paraId="4ECF5207" w14:textId="77777777" w:rsidR="004E5E9F" w:rsidRPr="004912AE" w:rsidRDefault="004E5E9F" w:rsidP="00394611">
      <w:pPr>
        <w:ind w:left="839" w:hanging="720"/>
        <w:rPr>
          <w:spacing w:val="-5"/>
          <w:w w:val="102"/>
          <w:sz w:val="19"/>
          <w:szCs w:val="19"/>
        </w:rPr>
      </w:pPr>
      <w:r w:rsidRPr="004912AE">
        <w:rPr>
          <w:spacing w:val="-5"/>
          <w:w w:val="102"/>
          <w:sz w:val="19"/>
          <w:szCs w:val="19"/>
        </w:rPr>
        <w:t>_______UTILITY or</w:t>
      </w:r>
    </w:p>
    <w:p w14:paraId="028AAFDD" w14:textId="77777777" w:rsidR="004E5E9F" w:rsidRPr="004912AE" w:rsidRDefault="004E5E9F" w:rsidP="00394611">
      <w:pPr>
        <w:ind w:left="839" w:hanging="720"/>
        <w:rPr>
          <w:spacing w:val="-5"/>
          <w:w w:val="102"/>
          <w:sz w:val="19"/>
          <w:szCs w:val="19"/>
        </w:rPr>
      </w:pPr>
    </w:p>
    <w:p w14:paraId="1D89522E" w14:textId="77777777" w:rsidR="00481943" w:rsidRDefault="004E5E9F" w:rsidP="004E5E9F">
      <w:pPr>
        <w:ind w:left="839" w:hanging="720"/>
        <w:rPr>
          <w:spacing w:val="-5"/>
          <w:w w:val="102"/>
          <w:sz w:val="19"/>
          <w:szCs w:val="19"/>
        </w:rPr>
      </w:pPr>
      <w:bookmarkStart w:id="1296" w:name="_Hlk126940258"/>
      <w:r w:rsidRPr="004912AE">
        <w:rPr>
          <w:spacing w:val="-5"/>
          <w:w w:val="102"/>
          <w:sz w:val="19"/>
          <w:szCs w:val="19"/>
        </w:rPr>
        <w:t>_______</w:t>
      </w:r>
      <w:r>
        <w:rPr>
          <w:spacing w:val="-5"/>
          <w:w w:val="102"/>
          <w:sz w:val="19"/>
          <w:szCs w:val="19"/>
        </w:rPr>
        <w:t xml:space="preserve">UTILITY REPRESENTATIVE </w:t>
      </w:r>
      <w:r w:rsidR="00481943">
        <w:rPr>
          <w:spacing w:val="-5"/>
          <w:w w:val="102"/>
          <w:sz w:val="19"/>
          <w:szCs w:val="19"/>
        </w:rPr>
        <w:t>or</w:t>
      </w:r>
    </w:p>
    <w:p w14:paraId="38227E96" w14:textId="77777777" w:rsidR="004E5E9F" w:rsidRDefault="004E5E9F" w:rsidP="00394611">
      <w:pPr>
        <w:ind w:left="839" w:hanging="720"/>
        <w:rPr>
          <w:spacing w:val="-5"/>
          <w:w w:val="102"/>
          <w:sz w:val="19"/>
          <w:szCs w:val="19"/>
        </w:rPr>
      </w:pPr>
    </w:p>
    <w:p w14:paraId="1E5F231A" w14:textId="77777777" w:rsidR="004E5E9F" w:rsidRDefault="004E5E9F" w:rsidP="00394611">
      <w:pPr>
        <w:ind w:left="839" w:hanging="720"/>
        <w:rPr>
          <w:spacing w:val="-5"/>
          <w:w w:val="102"/>
          <w:sz w:val="19"/>
          <w:szCs w:val="19"/>
        </w:rPr>
      </w:pPr>
      <w:r w:rsidRPr="004912AE">
        <w:rPr>
          <w:spacing w:val="-5"/>
          <w:w w:val="102"/>
          <w:sz w:val="19"/>
          <w:szCs w:val="19"/>
          <w:u w:val="single"/>
        </w:rPr>
        <w:t>________</w:t>
      </w:r>
      <w:r>
        <w:rPr>
          <w:spacing w:val="-5"/>
          <w:w w:val="102"/>
          <w:sz w:val="19"/>
          <w:szCs w:val="19"/>
        </w:rPr>
        <w:t>COMPETI</w:t>
      </w:r>
      <w:r w:rsidR="00DB13C2">
        <w:rPr>
          <w:spacing w:val="-5"/>
          <w:w w:val="102"/>
          <w:sz w:val="19"/>
          <w:szCs w:val="19"/>
        </w:rPr>
        <w:t>TIVE RETAILER AS UTILITY REPRESENTATIVE</w:t>
      </w:r>
    </w:p>
    <w:bookmarkEnd w:id="1296"/>
    <w:p w14:paraId="42D2516B" w14:textId="77777777" w:rsidR="00F4074D" w:rsidRDefault="00F4074D" w:rsidP="00394611">
      <w:pPr>
        <w:ind w:left="839" w:hanging="720"/>
        <w:rPr>
          <w:spacing w:val="-5"/>
          <w:w w:val="102"/>
          <w:sz w:val="19"/>
          <w:szCs w:val="19"/>
        </w:rPr>
      </w:pPr>
    </w:p>
    <w:p w14:paraId="198A5FD3" w14:textId="77777777" w:rsidR="00F4074D" w:rsidRDefault="00F4074D" w:rsidP="00394611">
      <w:pPr>
        <w:ind w:left="839" w:hanging="720"/>
        <w:rPr>
          <w:spacing w:val="-5"/>
          <w:w w:val="102"/>
          <w:sz w:val="19"/>
          <w:szCs w:val="19"/>
        </w:rPr>
      </w:pPr>
    </w:p>
    <w:p w14:paraId="6C8ACEFB" w14:textId="77777777" w:rsidR="00EC5145" w:rsidRDefault="00EC5145" w:rsidP="004912AE">
      <w:pPr>
        <w:ind w:left="90"/>
        <w:rPr>
          <w:spacing w:val="-5"/>
          <w:w w:val="102"/>
          <w:sz w:val="19"/>
          <w:szCs w:val="19"/>
        </w:rPr>
      </w:pPr>
      <w:r>
        <w:rPr>
          <w:spacing w:val="-5"/>
          <w:w w:val="102"/>
          <w:sz w:val="19"/>
          <w:szCs w:val="19"/>
        </w:rPr>
        <w:t xml:space="preserve">IF </w:t>
      </w:r>
      <w:r w:rsidR="00874E04">
        <w:rPr>
          <w:spacing w:val="-5"/>
          <w:w w:val="102"/>
          <w:sz w:val="19"/>
          <w:szCs w:val="19"/>
        </w:rPr>
        <w:t xml:space="preserve">A SINGLE CONSOLIDATED </w:t>
      </w:r>
      <w:r w:rsidR="005C2F28">
        <w:rPr>
          <w:spacing w:val="-5"/>
          <w:w w:val="102"/>
          <w:sz w:val="19"/>
          <w:szCs w:val="19"/>
        </w:rPr>
        <w:t xml:space="preserve">BILL WILL NOT BE PROVIDED, </w:t>
      </w:r>
      <w:r w:rsidR="009D5C2B">
        <w:rPr>
          <w:spacing w:val="-5"/>
          <w:w w:val="102"/>
          <w:sz w:val="19"/>
          <w:szCs w:val="19"/>
        </w:rPr>
        <w:t xml:space="preserve">CHARGES FOR TRANSMISSION AND DISTRIBUTION CHARGES WILL BE BILLED BY: </w:t>
      </w:r>
      <w:r>
        <w:rPr>
          <w:spacing w:val="-5"/>
          <w:w w:val="102"/>
          <w:sz w:val="19"/>
          <w:szCs w:val="19"/>
        </w:rPr>
        <w:t xml:space="preserve"> </w:t>
      </w:r>
    </w:p>
    <w:p w14:paraId="24336F44" w14:textId="77777777" w:rsidR="008E6B0A" w:rsidRDefault="008E6B0A" w:rsidP="00394611">
      <w:pPr>
        <w:ind w:left="839" w:hanging="720"/>
        <w:rPr>
          <w:spacing w:val="-5"/>
          <w:w w:val="102"/>
          <w:sz w:val="19"/>
          <w:szCs w:val="19"/>
        </w:rPr>
      </w:pPr>
    </w:p>
    <w:p w14:paraId="644055BF" w14:textId="77777777" w:rsidR="004912AE" w:rsidRDefault="008E6B0A" w:rsidP="004912AE">
      <w:pPr>
        <w:spacing w:line="480" w:lineRule="auto"/>
        <w:ind w:left="835" w:hanging="720"/>
        <w:rPr>
          <w:spacing w:val="-5"/>
          <w:w w:val="102"/>
          <w:sz w:val="19"/>
          <w:szCs w:val="19"/>
        </w:rPr>
      </w:pPr>
      <w:r>
        <w:rPr>
          <w:spacing w:val="-5"/>
          <w:w w:val="102"/>
          <w:sz w:val="19"/>
          <w:szCs w:val="19"/>
        </w:rPr>
        <w:t>________</w:t>
      </w:r>
      <w:r w:rsidR="00C34F7E">
        <w:rPr>
          <w:spacing w:val="-5"/>
          <w:w w:val="102"/>
          <w:sz w:val="19"/>
          <w:szCs w:val="19"/>
        </w:rPr>
        <w:t xml:space="preserve">UTILITY or </w:t>
      </w:r>
    </w:p>
    <w:p w14:paraId="13267C9F" w14:textId="77777777" w:rsidR="00C34F7E" w:rsidRDefault="00C34F7E" w:rsidP="004912AE">
      <w:pPr>
        <w:spacing w:line="480" w:lineRule="auto"/>
        <w:ind w:left="835" w:hanging="720"/>
        <w:rPr>
          <w:spacing w:val="-5"/>
          <w:w w:val="102"/>
          <w:sz w:val="19"/>
          <w:szCs w:val="19"/>
        </w:rPr>
      </w:pPr>
      <w:r>
        <w:rPr>
          <w:spacing w:val="-5"/>
          <w:w w:val="102"/>
          <w:sz w:val="19"/>
          <w:szCs w:val="19"/>
        </w:rPr>
        <w:t>______</w:t>
      </w:r>
      <w:r w:rsidR="00C2764D">
        <w:rPr>
          <w:spacing w:val="-5"/>
          <w:w w:val="102"/>
          <w:sz w:val="19"/>
          <w:szCs w:val="19"/>
        </w:rPr>
        <w:t>__</w:t>
      </w:r>
      <w:r>
        <w:rPr>
          <w:spacing w:val="-5"/>
          <w:w w:val="102"/>
          <w:sz w:val="19"/>
          <w:szCs w:val="19"/>
        </w:rPr>
        <w:t>UTILITY REPRESENTATIVE or</w:t>
      </w:r>
    </w:p>
    <w:p w14:paraId="46879962" w14:textId="77777777" w:rsidR="00C34F7E" w:rsidRDefault="00C34F7E" w:rsidP="00C34F7E">
      <w:pPr>
        <w:ind w:left="839" w:hanging="720"/>
        <w:rPr>
          <w:spacing w:val="-5"/>
          <w:w w:val="102"/>
          <w:sz w:val="19"/>
          <w:szCs w:val="19"/>
        </w:rPr>
      </w:pPr>
      <w:r w:rsidRPr="004912AE">
        <w:rPr>
          <w:spacing w:val="-5"/>
          <w:w w:val="102"/>
          <w:sz w:val="19"/>
          <w:szCs w:val="19"/>
        </w:rPr>
        <w:t>________</w:t>
      </w:r>
      <w:r>
        <w:rPr>
          <w:spacing w:val="-5"/>
          <w:w w:val="102"/>
          <w:sz w:val="19"/>
          <w:szCs w:val="19"/>
        </w:rPr>
        <w:t>COMPETITIVE RETAILER AS UTILITY REPRESENTATIVE</w:t>
      </w:r>
    </w:p>
    <w:p w14:paraId="5B14123A" w14:textId="77777777" w:rsidR="008E6B0A" w:rsidRDefault="008E6B0A" w:rsidP="00394611">
      <w:pPr>
        <w:ind w:left="839" w:hanging="720"/>
        <w:rPr>
          <w:spacing w:val="-5"/>
          <w:w w:val="102"/>
          <w:sz w:val="19"/>
          <w:szCs w:val="19"/>
        </w:rPr>
      </w:pPr>
    </w:p>
    <w:p w14:paraId="2C0C1BCE" w14:textId="77777777" w:rsidR="00F4074D" w:rsidRDefault="00F4074D" w:rsidP="00394611">
      <w:pPr>
        <w:ind w:left="839" w:hanging="720"/>
        <w:rPr>
          <w:spacing w:val="-5"/>
          <w:w w:val="102"/>
          <w:sz w:val="19"/>
          <w:szCs w:val="19"/>
        </w:rPr>
      </w:pPr>
    </w:p>
    <w:p w14:paraId="6793746B" w14:textId="77777777" w:rsidR="00CB63EE" w:rsidRPr="00394611" w:rsidRDefault="008A61D7" w:rsidP="00394611">
      <w:pPr>
        <w:ind w:left="839" w:hanging="720"/>
      </w:pPr>
      <w:r>
        <w:rPr>
          <w:w w:val="105"/>
        </w:rPr>
        <w:t xml:space="preserve">III. </w:t>
      </w:r>
      <w:r w:rsidR="00BB594F" w:rsidRPr="00394611">
        <w:rPr>
          <w:w w:val="105"/>
        </w:rPr>
        <w:t>DESIGNATION</w:t>
      </w:r>
      <w:r w:rsidR="00F955CE" w:rsidRPr="00394611">
        <w:rPr>
          <w:w w:val="105"/>
        </w:rPr>
        <w:t xml:space="preserve"> OF CONTACT FOR </w:t>
      </w:r>
      <w:r w:rsidR="00BB594F" w:rsidRPr="00394611">
        <w:rPr>
          <w:w w:val="105"/>
        </w:rPr>
        <w:t>REPORTING</w:t>
      </w:r>
      <w:r w:rsidR="00F955CE" w:rsidRPr="00394611">
        <w:rPr>
          <w:w w:val="105"/>
        </w:rPr>
        <w:t xml:space="preserve"> OF </w:t>
      </w:r>
      <w:r w:rsidR="00FC2F16" w:rsidRPr="00394611">
        <w:t xml:space="preserve">OUTAGES, </w:t>
      </w:r>
      <w:r w:rsidR="00FC2F16" w:rsidRPr="00394611">
        <w:rPr>
          <w:w w:val="105"/>
        </w:rPr>
        <w:t>INTERRUPTIONS, AND</w:t>
      </w:r>
      <w:r w:rsidR="00FC2F16" w:rsidRPr="00394611">
        <w:rPr>
          <w:spacing w:val="5"/>
          <w:w w:val="105"/>
        </w:rPr>
        <w:t xml:space="preserve"> </w:t>
      </w:r>
      <w:r w:rsidR="00FC2F16" w:rsidRPr="00394611">
        <w:rPr>
          <w:w w:val="105"/>
        </w:rPr>
        <w:t>IRREGULARITIES</w:t>
      </w:r>
    </w:p>
    <w:p w14:paraId="1EE60AC2" w14:textId="77777777" w:rsidR="00CB63EE" w:rsidRPr="00E869CF" w:rsidRDefault="00CB63EE" w:rsidP="002E77B1">
      <w:pPr>
        <w:pStyle w:val="BodyText"/>
      </w:pPr>
    </w:p>
    <w:p w14:paraId="7A377ECD" w14:textId="77777777" w:rsidR="00CB63EE" w:rsidRPr="002E77B1" w:rsidRDefault="00FC2F16" w:rsidP="002E77B1">
      <w:pPr>
        <w:pStyle w:val="BodyText"/>
      </w:pPr>
      <w:r w:rsidRPr="002E77B1">
        <w:rPr>
          <w:w w:val="105"/>
        </w:rPr>
        <w:t xml:space="preserve">Unless otherwise agreed to by Competitive Retailer and </w:t>
      </w:r>
      <w:r w:rsidR="00CE1A6A">
        <w:rPr>
          <w:spacing w:val="2"/>
          <w:w w:val="105"/>
        </w:rPr>
        <w:t>LP&amp;L</w:t>
      </w:r>
      <w:r w:rsidRPr="002E77B1">
        <w:rPr>
          <w:spacing w:val="2"/>
          <w:w w:val="105"/>
        </w:rPr>
        <w:t xml:space="preserve">, </w:t>
      </w:r>
      <w:r w:rsidRPr="002E77B1">
        <w:rPr>
          <w:w w:val="105"/>
        </w:rPr>
        <w:t xml:space="preserve">Competitive Retailer will direct Retail Customers to call or contact </w:t>
      </w:r>
      <w:r w:rsidR="00CE1A6A">
        <w:rPr>
          <w:w w:val="105"/>
        </w:rPr>
        <w:t>LP&amp;L</w:t>
      </w:r>
      <w:r w:rsidRPr="002E77B1">
        <w:rPr>
          <w:w w:val="105"/>
        </w:rPr>
        <w:t xml:space="preserve"> to report outages, interruptions, and irregularities. Competitive Retailer will provide Retail Customer with the following </w:t>
      </w:r>
      <w:r w:rsidRPr="002E77B1">
        <w:rPr>
          <w:spacing w:val="2"/>
          <w:w w:val="105"/>
        </w:rPr>
        <w:t>toll-free</w:t>
      </w:r>
      <w:r w:rsidRPr="002E77B1">
        <w:rPr>
          <w:spacing w:val="-5"/>
          <w:w w:val="105"/>
        </w:rPr>
        <w:t xml:space="preserve"> </w:t>
      </w:r>
      <w:r w:rsidRPr="002E77B1">
        <w:rPr>
          <w:spacing w:val="2"/>
          <w:w w:val="105"/>
        </w:rPr>
        <w:t>number</w:t>
      </w:r>
      <w:r w:rsidRPr="002E77B1">
        <w:rPr>
          <w:spacing w:val="-4"/>
          <w:w w:val="105"/>
        </w:rPr>
        <w:t xml:space="preserve"> </w:t>
      </w:r>
      <w:r w:rsidRPr="002E77B1">
        <w:rPr>
          <w:spacing w:val="2"/>
          <w:w w:val="105"/>
        </w:rPr>
        <w:t>supplied</w:t>
      </w:r>
      <w:r w:rsidRPr="002E77B1">
        <w:rPr>
          <w:spacing w:val="-4"/>
          <w:w w:val="105"/>
        </w:rPr>
        <w:t xml:space="preserve"> </w:t>
      </w:r>
      <w:r w:rsidRPr="002E77B1">
        <w:rPr>
          <w:w w:val="105"/>
        </w:rPr>
        <w:t>by</w:t>
      </w:r>
      <w:r w:rsidRPr="002E77B1">
        <w:rPr>
          <w:spacing w:val="-4"/>
          <w:w w:val="105"/>
        </w:rPr>
        <w:t xml:space="preserve"> </w:t>
      </w:r>
      <w:r w:rsidR="00CE1A6A">
        <w:rPr>
          <w:spacing w:val="2"/>
          <w:w w:val="105"/>
        </w:rPr>
        <w:t>LP&amp;L</w:t>
      </w:r>
      <w:r w:rsidRPr="002E77B1">
        <w:rPr>
          <w:spacing w:val="-4"/>
          <w:w w:val="105"/>
        </w:rPr>
        <w:t xml:space="preserve"> </w:t>
      </w:r>
      <w:r w:rsidRPr="002E77B1">
        <w:rPr>
          <w:w w:val="105"/>
        </w:rPr>
        <w:t>for</w:t>
      </w:r>
      <w:r w:rsidRPr="002E77B1">
        <w:rPr>
          <w:spacing w:val="-4"/>
          <w:w w:val="105"/>
        </w:rPr>
        <w:t xml:space="preserve"> </w:t>
      </w:r>
      <w:r w:rsidRPr="002E77B1">
        <w:rPr>
          <w:spacing w:val="2"/>
          <w:w w:val="105"/>
        </w:rPr>
        <w:t>purposes</w:t>
      </w:r>
      <w:r w:rsidRPr="002E77B1">
        <w:rPr>
          <w:spacing w:val="-4"/>
          <w:w w:val="105"/>
        </w:rPr>
        <w:t xml:space="preserve"> </w:t>
      </w:r>
      <w:r w:rsidRPr="002E77B1">
        <w:rPr>
          <w:w w:val="105"/>
        </w:rPr>
        <w:t>of</w:t>
      </w:r>
      <w:r w:rsidRPr="002E77B1">
        <w:rPr>
          <w:spacing w:val="-4"/>
          <w:w w:val="105"/>
        </w:rPr>
        <w:t xml:space="preserve"> </w:t>
      </w:r>
      <w:r w:rsidRPr="002E77B1">
        <w:rPr>
          <w:spacing w:val="2"/>
          <w:w w:val="105"/>
        </w:rPr>
        <w:t>such</w:t>
      </w:r>
      <w:r w:rsidRPr="002E77B1">
        <w:rPr>
          <w:spacing w:val="-4"/>
          <w:w w:val="105"/>
        </w:rPr>
        <w:t xml:space="preserve"> </w:t>
      </w:r>
      <w:r w:rsidRPr="002E77B1">
        <w:rPr>
          <w:spacing w:val="3"/>
          <w:w w:val="105"/>
        </w:rPr>
        <w:t>reporting:</w:t>
      </w:r>
    </w:p>
    <w:p w14:paraId="3E0885DE" w14:textId="77777777" w:rsidR="00CB63EE" w:rsidRPr="002E77B1" w:rsidRDefault="00CB63EE" w:rsidP="002E77B1">
      <w:pPr>
        <w:pStyle w:val="BodyText"/>
      </w:pPr>
    </w:p>
    <w:p w14:paraId="6804782D" w14:textId="77777777" w:rsidR="00CB63EE" w:rsidRPr="002E77B1" w:rsidRDefault="00FC2F16" w:rsidP="002E77B1">
      <w:pPr>
        <w:pStyle w:val="BodyText"/>
      </w:pPr>
      <w:r w:rsidRPr="002E77B1">
        <w:rPr>
          <w:w w:val="105"/>
        </w:rPr>
        <w:t>1-8XX-XXX-XXXX</w:t>
      </w:r>
    </w:p>
    <w:p w14:paraId="0E835115" w14:textId="77777777" w:rsidR="00CB63EE" w:rsidRPr="002E77B1" w:rsidRDefault="00CB63EE" w:rsidP="002E77B1">
      <w:pPr>
        <w:pStyle w:val="BodyText"/>
      </w:pPr>
    </w:p>
    <w:p w14:paraId="5ECA5A55" w14:textId="77777777" w:rsidR="00CB63EE" w:rsidRPr="002E77B1" w:rsidRDefault="00FC2F16" w:rsidP="002E77B1">
      <w:pPr>
        <w:spacing w:line="247" w:lineRule="auto"/>
        <w:ind w:left="1560" w:right="157"/>
        <w:jc w:val="both"/>
        <w:rPr>
          <w:b/>
          <w:i/>
          <w:sz w:val="19"/>
        </w:rPr>
      </w:pPr>
      <w:r w:rsidRPr="002E77B1">
        <w:rPr>
          <w:w w:val="105"/>
          <w:sz w:val="19"/>
        </w:rPr>
        <w:t xml:space="preserve">Alternatively, and only with the mutual consent of Competitive Retailer and </w:t>
      </w:r>
      <w:r w:rsidR="00CE1A6A">
        <w:rPr>
          <w:w w:val="105"/>
          <w:sz w:val="19"/>
        </w:rPr>
        <w:t>LP&amp;L</w:t>
      </w:r>
      <w:r w:rsidRPr="002E77B1">
        <w:rPr>
          <w:w w:val="105"/>
          <w:sz w:val="19"/>
        </w:rPr>
        <w:t xml:space="preserve">, one of the following options can be selected. *If one of these options is selected, please place a check on the line beside the option selected. </w:t>
      </w:r>
      <w:r w:rsidRPr="002E77B1">
        <w:rPr>
          <w:b/>
          <w:i/>
          <w:w w:val="105"/>
          <w:sz w:val="19"/>
        </w:rPr>
        <w:t xml:space="preserve">These options and attendant duties are discussed in pro-forma access tariff section </w:t>
      </w:r>
      <w:r w:rsidRPr="00D00A9D">
        <w:rPr>
          <w:b/>
          <w:i/>
          <w:w w:val="105"/>
          <w:sz w:val="19"/>
        </w:rPr>
        <w:t>4.10</w:t>
      </w:r>
      <w:r w:rsidR="009E18FC" w:rsidRPr="00D00A9D">
        <w:rPr>
          <w:b/>
          <w:i/>
          <w:w w:val="105"/>
          <w:sz w:val="19"/>
        </w:rPr>
        <w:t>(A)</w:t>
      </w:r>
      <w:r w:rsidRPr="00D00A9D">
        <w:rPr>
          <w:b/>
          <w:i/>
          <w:w w:val="105"/>
          <w:sz w:val="19"/>
        </w:rPr>
        <w:t>.</w:t>
      </w:r>
    </w:p>
    <w:p w14:paraId="13F86891" w14:textId="77777777" w:rsidR="00CB63EE" w:rsidRPr="00A447FD" w:rsidRDefault="00CB63EE" w:rsidP="005829B3">
      <w:pPr>
        <w:pStyle w:val="BodyText"/>
      </w:pPr>
    </w:p>
    <w:p w14:paraId="3BD0358D" w14:textId="77777777" w:rsidR="00CB63EE" w:rsidRPr="002E77B1" w:rsidRDefault="00FC2F16" w:rsidP="002E77B1">
      <w:pPr>
        <w:pStyle w:val="BodyText"/>
      </w:pPr>
      <w:r w:rsidRPr="00A447FD">
        <w:rPr>
          <w:w w:val="105"/>
        </w:rPr>
        <w:t xml:space="preserve">____ </w:t>
      </w:r>
      <w:r w:rsidRPr="002E77B1">
        <w:rPr>
          <w:w w:val="105"/>
        </w:rPr>
        <w:t xml:space="preserve">Competitive Retailer will direct Retail Customers to call Competitive Retailer to report outages, interruptions, and irregularities and will then electronically forward such information to </w:t>
      </w:r>
      <w:r w:rsidR="00CE1A6A">
        <w:rPr>
          <w:w w:val="105"/>
        </w:rPr>
        <w:t>LP&amp;L</w:t>
      </w:r>
      <w:r w:rsidRPr="002E77B1">
        <w:rPr>
          <w:w w:val="105"/>
        </w:rPr>
        <w:t>.</w:t>
      </w:r>
    </w:p>
    <w:p w14:paraId="3DA348E0" w14:textId="77777777" w:rsidR="00CB63EE" w:rsidRPr="002E77B1" w:rsidRDefault="00CB63EE" w:rsidP="002E77B1">
      <w:pPr>
        <w:pStyle w:val="BodyText"/>
      </w:pPr>
    </w:p>
    <w:p w14:paraId="3C2F8D5F" w14:textId="77777777" w:rsidR="00CB63EE" w:rsidRPr="002E77B1" w:rsidRDefault="00FC2F16" w:rsidP="002E77B1">
      <w:pPr>
        <w:pStyle w:val="BodyText"/>
      </w:pPr>
      <w:r w:rsidRPr="002E77B1">
        <w:rPr>
          <w:spacing w:val="5"/>
          <w:w w:val="105"/>
        </w:rPr>
        <w:t>____</w:t>
      </w:r>
      <w:r w:rsidRPr="00A447FD">
        <w:rPr>
          <w:spacing w:val="5"/>
          <w:w w:val="105"/>
        </w:rPr>
        <w:t xml:space="preserve"> </w:t>
      </w:r>
      <w:r w:rsidRPr="002E77B1">
        <w:rPr>
          <w:w w:val="105"/>
        </w:rPr>
        <w:t xml:space="preserve">Competitive Retailer will direct Retail Customers to call Competitive Retailer to report outages, interruptions, and irregularities and will then forward such calls to </w:t>
      </w:r>
      <w:r w:rsidR="00CE1A6A">
        <w:rPr>
          <w:w w:val="105"/>
        </w:rPr>
        <w:t>LP&amp;L</w:t>
      </w:r>
      <w:r w:rsidRPr="002E77B1">
        <w:rPr>
          <w:w w:val="105"/>
        </w:rPr>
        <w:t xml:space="preserve"> at</w:t>
      </w:r>
      <w:r w:rsidRPr="002E77B1">
        <w:rPr>
          <w:spacing w:val="49"/>
          <w:w w:val="105"/>
        </w:rPr>
        <w:t xml:space="preserve"> </w:t>
      </w:r>
      <w:r w:rsidRPr="002E77B1">
        <w:rPr>
          <w:w w:val="105"/>
        </w:rPr>
        <w:t>the following toll-free</w:t>
      </w:r>
      <w:r w:rsidRPr="002E77B1">
        <w:rPr>
          <w:spacing w:val="-8"/>
          <w:w w:val="105"/>
        </w:rPr>
        <w:t xml:space="preserve"> </w:t>
      </w:r>
      <w:r w:rsidRPr="002E77B1">
        <w:rPr>
          <w:w w:val="105"/>
        </w:rPr>
        <w:t>number:</w:t>
      </w:r>
    </w:p>
    <w:p w14:paraId="074F40BE" w14:textId="77777777" w:rsidR="00CB63EE" w:rsidRPr="002E77B1" w:rsidRDefault="00CB63EE" w:rsidP="002E77B1">
      <w:pPr>
        <w:pStyle w:val="BodyText"/>
      </w:pPr>
    </w:p>
    <w:p w14:paraId="06737A97" w14:textId="77777777" w:rsidR="00CB63EE" w:rsidRPr="002E77B1" w:rsidRDefault="00FC2F16" w:rsidP="002E77B1">
      <w:pPr>
        <w:pStyle w:val="BodyText"/>
        <w:rPr>
          <w:w w:val="105"/>
        </w:rPr>
      </w:pPr>
      <w:r w:rsidRPr="002E77B1">
        <w:rPr>
          <w:w w:val="105"/>
        </w:rPr>
        <w:t>1-8XX-XXX-XXXX</w:t>
      </w:r>
    </w:p>
    <w:p w14:paraId="1732A3DD" w14:textId="77777777" w:rsidR="008561CC" w:rsidRPr="00A447FD" w:rsidRDefault="008561CC" w:rsidP="005829B3">
      <w:pPr>
        <w:pStyle w:val="BodyText"/>
      </w:pPr>
      <w:r w:rsidRPr="00A447FD">
        <w:rPr>
          <w:spacing w:val="5"/>
          <w:w w:val="105"/>
        </w:rPr>
        <w:t xml:space="preserve">____ </w:t>
      </w:r>
      <w:r w:rsidRPr="00A447FD">
        <w:rPr>
          <w:w w:val="105"/>
        </w:rPr>
        <w:t xml:space="preserve">Competitive Retailer will direct Retail Customers to call </w:t>
      </w:r>
      <w:r w:rsidR="00CE1A6A">
        <w:rPr>
          <w:w w:val="105"/>
        </w:rPr>
        <w:t>LP&amp;L</w:t>
      </w:r>
      <w:r w:rsidRPr="00A447FD">
        <w:rPr>
          <w:w w:val="105"/>
        </w:rPr>
        <w:t xml:space="preserve"> to report outages, interruptions, and irregularities at</w:t>
      </w:r>
      <w:r w:rsidRPr="00A447FD">
        <w:rPr>
          <w:spacing w:val="49"/>
          <w:w w:val="105"/>
        </w:rPr>
        <w:t xml:space="preserve"> </w:t>
      </w:r>
      <w:r w:rsidRPr="00A447FD">
        <w:rPr>
          <w:w w:val="105"/>
        </w:rPr>
        <w:t>the following toll-free</w:t>
      </w:r>
      <w:r w:rsidRPr="00A447FD">
        <w:rPr>
          <w:spacing w:val="-8"/>
          <w:w w:val="105"/>
        </w:rPr>
        <w:t xml:space="preserve"> </w:t>
      </w:r>
      <w:r w:rsidRPr="00A447FD">
        <w:rPr>
          <w:w w:val="105"/>
        </w:rPr>
        <w:t>number:</w:t>
      </w:r>
    </w:p>
    <w:p w14:paraId="0CC500D2" w14:textId="77777777" w:rsidR="008561CC" w:rsidRPr="00A447FD" w:rsidRDefault="008561CC" w:rsidP="005829B3">
      <w:pPr>
        <w:pStyle w:val="BodyText"/>
      </w:pPr>
    </w:p>
    <w:p w14:paraId="7CBD4038" w14:textId="77777777" w:rsidR="008561CC" w:rsidRPr="00A447FD" w:rsidRDefault="008561CC" w:rsidP="005829B3">
      <w:pPr>
        <w:pStyle w:val="BodyText"/>
      </w:pPr>
      <w:r w:rsidRPr="00A447FD">
        <w:rPr>
          <w:w w:val="105"/>
        </w:rPr>
        <w:t>1-8XX-XXX-XXXX</w:t>
      </w:r>
    </w:p>
    <w:p w14:paraId="03558C93" w14:textId="77777777" w:rsidR="00CB63EE" w:rsidRPr="002E77B1" w:rsidRDefault="00CB63EE" w:rsidP="002E77B1">
      <w:pPr>
        <w:pStyle w:val="BodyText"/>
      </w:pPr>
    </w:p>
    <w:p w14:paraId="03FE89FF" w14:textId="77777777" w:rsidR="004912AE" w:rsidRDefault="004912AE">
      <w:pPr>
        <w:rPr>
          <w:spacing w:val="-5"/>
          <w:w w:val="102"/>
          <w:sz w:val="19"/>
          <w:szCs w:val="19"/>
        </w:rPr>
      </w:pPr>
      <w:r>
        <w:rPr>
          <w:spacing w:val="-5"/>
          <w:w w:val="102"/>
          <w:sz w:val="19"/>
          <w:szCs w:val="19"/>
        </w:rPr>
        <w:br w:type="page"/>
      </w:r>
    </w:p>
    <w:p w14:paraId="57009DA7" w14:textId="77777777" w:rsidR="00CB63EE" w:rsidRPr="002E77B1" w:rsidRDefault="001B4380" w:rsidP="00394611">
      <w:pPr>
        <w:ind w:left="839" w:hanging="720"/>
      </w:pPr>
      <w:r>
        <w:rPr>
          <w:spacing w:val="-5"/>
          <w:w w:val="102"/>
          <w:sz w:val="19"/>
          <w:szCs w:val="19"/>
        </w:rPr>
        <w:t>IV</w:t>
      </w:r>
      <w:r w:rsidR="00394611" w:rsidRPr="002E77B1">
        <w:rPr>
          <w:spacing w:val="-5"/>
          <w:w w:val="102"/>
          <w:sz w:val="19"/>
          <w:szCs w:val="19"/>
        </w:rPr>
        <w:t>.</w:t>
      </w:r>
      <w:r w:rsidR="00394611" w:rsidRPr="002E77B1">
        <w:rPr>
          <w:spacing w:val="-5"/>
          <w:w w:val="102"/>
          <w:sz w:val="19"/>
          <w:szCs w:val="19"/>
        </w:rPr>
        <w:tab/>
      </w:r>
      <w:r w:rsidR="00FC2F16" w:rsidRPr="00394611">
        <w:rPr>
          <w:w w:val="105"/>
        </w:rPr>
        <w:t>DESIGNATION OF CONTACT FOR MAKING SERVICE</w:t>
      </w:r>
      <w:r w:rsidR="00FC2F16" w:rsidRPr="00394611">
        <w:rPr>
          <w:spacing w:val="18"/>
          <w:w w:val="105"/>
        </w:rPr>
        <w:t xml:space="preserve"> </w:t>
      </w:r>
      <w:r w:rsidR="00FC2F16" w:rsidRPr="00394611">
        <w:rPr>
          <w:w w:val="105"/>
        </w:rPr>
        <w:t>REQUESTS</w:t>
      </w:r>
    </w:p>
    <w:p w14:paraId="4DACFB57" w14:textId="77777777" w:rsidR="00CB63EE" w:rsidRPr="002E77B1" w:rsidRDefault="00CB63EE" w:rsidP="002E77B1">
      <w:pPr>
        <w:pStyle w:val="BodyText"/>
      </w:pPr>
    </w:p>
    <w:p w14:paraId="00331320" w14:textId="77777777" w:rsidR="00CB63EE" w:rsidRPr="002E77B1" w:rsidRDefault="00FC2F16" w:rsidP="002E77B1">
      <w:pPr>
        <w:pStyle w:val="BodyText"/>
      </w:pPr>
      <w:r w:rsidRPr="002E77B1">
        <w:rPr>
          <w:w w:val="105"/>
        </w:rPr>
        <w:t xml:space="preserve">Unless otherwise agreed to by Competitive Retailer and </w:t>
      </w:r>
      <w:r w:rsidR="00CE1A6A">
        <w:rPr>
          <w:w w:val="105"/>
        </w:rPr>
        <w:t>LP&amp;L</w:t>
      </w:r>
      <w:r w:rsidRPr="002E77B1">
        <w:rPr>
          <w:w w:val="105"/>
        </w:rPr>
        <w:t>, Competitive</w:t>
      </w:r>
      <w:r w:rsidR="00B9215F" w:rsidRPr="002E77B1">
        <w:rPr>
          <w:w w:val="105"/>
        </w:rPr>
        <w:t xml:space="preserve"> </w:t>
      </w:r>
      <w:r w:rsidR="00B9215F">
        <w:rPr>
          <w:w w:val="105"/>
        </w:rPr>
        <w:t>Retailer</w:t>
      </w:r>
      <w:r w:rsidRPr="00A447FD">
        <w:rPr>
          <w:w w:val="105"/>
        </w:rPr>
        <w:t xml:space="preserve"> </w:t>
      </w:r>
      <w:r w:rsidRPr="002E77B1">
        <w:rPr>
          <w:w w:val="105"/>
        </w:rPr>
        <w:t xml:space="preserve">will </w:t>
      </w:r>
      <w:r w:rsidRPr="002E77B1">
        <w:rPr>
          <w:spacing w:val="2"/>
          <w:w w:val="105"/>
        </w:rPr>
        <w:t xml:space="preserve">direct </w:t>
      </w:r>
      <w:r w:rsidRPr="002E77B1">
        <w:rPr>
          <w:w w:val="105"/>
        </w:rPr>
        <w:t xml:space="preserve">Retail Customers to call or contact </w:t>
      </w:r>
      <w:r w:rsidR="00CE1A6A">
        <w:rPr>
          <w:w w:val="105"/>
        </w:rPr>
        <w:t>LP&amp;L</w:t>
      </w:r>
      <w:r w:rsidRPr="002E77B1">
        <w:rPr>
          <w:w w:val="105"/>
        </w:rPr>
        <w:t xml:space="preserve"> directly to make service requests.  Competitive Retailer will provide Retail Customer with the following toll-free number supplied by </w:t>
      </w:r>
      <w:r w:rsidR="00CE1A6A">
        <w:rPr>
          <w:w w:val="105"/>
        </w:rPr>
        <w:t>LP&amp;L</w:t>
      </w:r>
      <w:r w:rsidRPr="002E77B1">
        <w:rPr>
          <w:w w:val="105"/>
        </w:rPr>
        <w:t xml:space="preserve"> for purposes of such</w:t>
      </w:r>
      <w:r w:rsidRPr="002E77B1">
        <w:rPr>
          <w:spacing w:val="-4"/>
          <w:w w:val="105"/>
        </w:rPr>
        <w:t xml:space="preserve"> </w:t>
      </w:r>
      <w:r w:rsidRPr="002E77B1">
        <w:rPr>
          <w:w w:val="105"/>
        </w:rPr>
        <w:t>reporting:</w:t>
      </w:r>
    </w:p>
    <w:p w14:paraId="42714FEC" w14:textId="77777777" w:rsidR="00CB63EE" w:rsidRPr="002E77B1" w:rsidRDefault="00CB63EE" w:rsidP="002E77B1">
      <w:pPr>
        <w:pStyle w:val="BodyText"/>
      </w:pPr>
    </w:p>
    <w:p w14:paraId="1013EB67" w14:textId="77777777" w:rsidR="00CB63EE" w:rsidRPr="002E77B1" w:rsidRDefault="00FC2F16" w:rsidP="002E77B1">
      <w:pPr>
        <w:pStyle w:val="BodyText"/>
      </w:pPr>
      <w:r w:rsidRPr="002E77B1">
        <w:rPr>
          <w:w w:val="105"/>
        </w:rPr>
        <w:t>1-8XX-XXX-XXXX</w:t>
      </w:r>
    </w:p>
    <w:p w14:paraId="673A8809" w14:textId="0BEF1A20" w:rsidR="00CB63EE" w:rsidRPr="002E77B1" w:rsidRDefault="00FC2F16" w:rsidP="002E77B1">
      <w:pPr>
        <w:spacing w:before="182" w:line="247" w:lineRule="auto"/>
        <w:ind w:left="1560" w:right="158"/>
        <w:jc w:val="both"/>
        <w:rPr>
          <w:b/>
          <w:i/>
          <w:sz w:val="19"/>
        </w:rPr>
      </w:pPr>
      <w:r w:rsidRPr="002E77B1">
        <w:rPr>
          <w:w w:val="105"/>
          <w:sz w:val="19"/>
        </w:rPr>
        <w:t>Alternatively, and only with mutual consent</w:t>
      </w:r>
      <w:r w:rsidR="008D361E">
        <w:rPr>
          <w:w w:val="105"/>
          <w:sz w:val="19"/>
        </w:rPr>
        <w:t>,</w:t>
      </w:r>
      <w:r w:rsidRPr="002E77B1">
        <w:rPr>
          <w:w w:val="105"/>
          <w:sz w:val="19"/>
        </w:rPr>
        <w:t xml:space="preserve"> </w:t>
      </w:r>
      <w:r w:rsidR="001A2E50">
        <w:rPr>
          <w:w w:val="105"/>
          <w:sz w:val="19"/>
        </w:rPr>
        <w:t xml:space="preserve">one </w:t>
      </w:r>
      <w:r w:rsidRPr="002E77B1">
        <w:rPr>
          <w:w w:val="105"/>
          <w:sz w:val="19"/>
        </w:rPr>
        <w:t xml:space="preserve">of the following options can be selected. *If one of these options is selected, please place a check on the line beside the option selected. </w:t>
      </w:r>
      <w:r w:rsidRPr="002E77B1">
        <w:rPr>
          <w:b/>
          <w:i/>
          <w:w w:val="105"/>
          <w:sz w:val="19"/>
        </w:rPr>
        <w:t xml:space="preserve">These options and attendant duties are discussed in pro-forma access tariff section </w:t>
      </w:r>
      <w:r w:rsidRPr="00D00A9D">
        <w:rPr>
          <w:b/>
          <w:i/>
          <w:w w:val="105"/>
          <w:sz w:val="19"/>
        </w:rPr>
        <w:t>4.10</w:t>
      </w:r>
      <w:r w:rsidR="009E18FC" w:rsidRPr="00D00A9D">
        <w:rPr>
          <w:b/>
          <w:i/>
          <w:w w:val="105"/>
          <w:sz w:val="19"/>
        </w:rPr>
        <w:t>(A)</w:t>
      </w:r>
      <w:r w:rsidRPr="00D00A9D">
        <w:rPr>
          <w:b/>
          <w:i/>
          <w:w w:val="105"/>
          <w:sz w:val="19"/>
        </w:rPr>
        <w:t>.</w:t>
      </w:r>
    </w:p>
    <w:p w14:paraId="4B81B542" w14:textId="77777777" w:rsidR="00CB63EE" w:rsidRPr="002E77B1" w:rsidRDefault="00CB63EE" w:rsidP="002E77B1">
      <w:pPr>
        <w:pStyle w:val="BodyText"/>
      </w:pPr>
    </w:p>
    <w:p w14:paraId="4A1385B5" w14:textId="77777777" w:rsidR="00CB63EE" w:rsidRPr="002E77B1" w:rsidRDefault="00FC2F16" w:rsidP="002E77B1">
      <w:pPr>
        <w:pStyle w:val="BodyText"/>
      </w:pPr>
      <w:r w:rsidRPr="002E77B1">
        <w:rPr>
          <w:b/>
          <w:w w:val="105"/>
        </w:rPr>
        <w:t>____</w:t>
      </w:r>
      <w:r w:rsidRPr="00A447FD">
        <w:rPr>
          <w:b/>
          <w:w w:val="105"/>
        </w:rPr>
        <w:t xml:space="preserve"> </w:t>
      </w:r>
      <w:r w:rsidRPr="002E77B1">
        <w:rPr>
          <w:w w:val="105"/>
        </w:rPr>
        <w:t xml:space="preserve">Competitive Retailer will direct Retail Customers to call Competitive Retailer to make service requests and will then electronically forward such information to </w:t>
      </w:r>
      <w:r w:rsidR="00CE1A6A">
        <w:rPr>
          <w:w w:val="105"/>
        </w:rPr>
        <w:t>LP&amp;L</w:t>
      </w:r>
      <w:r w:rsidRPr="002E77B1">
        <w:rPr>
          <w:w w:val="105"/>
        </w:rPr>
        <w:t>.</w:t>
      </w:r>
    </w:p>
    <w:p w14:paraId="69FD5DB3" w14:textId="77777777" w:rsidR="00CB63EE" w:rsidRPr="002E77B1" w:rsidRDefault="00CB63EE" w:rsidP="002E77B1">
      <w:pPr>
        <w:pStyle w:val="BodyText"/>
      </w:pPr>
    </w:p>
    <w:p w14:paraId="380079EA" w14:textId="77777777" w:rsidR="00CB63EE" w:rsidRPr="002E77B1" w:rsidRDefault="00FC2F16" w:rsidP="002E77B1">
      <w:pPr>
        <w:pStyle w:val="BodyText"/>
      </w:pPr>
      <w:r w:rsidRPr="002E77B1">
        <w:rPr>
          <w:w w:val="105"/>
        </w:rPr>
        <w:t>____</w:t>
      </w:r>
      <w:r w:rsidRPr="00A447FD">
        <w:rPr>
          <w:w w:val="105"/>
        </w:rPr>
        <w:t xml:space="preserve"> </w:t>
      </w:r>
      <w:r w:rsidRPr="002E77B1">
        <w:rPr>
          <w:w w:val="105"/>
        </w:rPr>
        <w:t xml:space="preserve">Competitive Retailer will direct Retail Customers to call Competitive Retailer to make service requests and will then forward such calls to </w:t>
      </w:r>
      <w:r w:rsidR="00CE1A6A">
        <w:rPr>
          <w:w w:val="105"/>
        </w:rPr>
        <w:t>LP&amp;L</w:t>
      </w:r>
      <w:r w:rsidRPr="002E77B1">
        <w:rPr>
          <w:w w:val="105"/>
        </w:rPr>
        <w:t xml:space="preserve"> at the following toll-free number:</w:t>
      </w:r>
    </w:p>
    <w:p w14:paraId="0551D057" w14:textId="77777777" w:rsidR="00CB63EE" w:rsidRPr="002E77B1" w:rsidRDefault="00CB63EE" w:rsidP="002E77B1">
      <w:pPr>
        <w:pStyle w:val="BodyText"/>
      </w:pPr>
    </w:p>
    <w:p w14:paraId="2EB25447" w14:textId="77777777" w:rsidR="00CB63EE" w:rsidRPr="002E77B1" w:rsidRDefault="00FC2F16" w:rsidP="002E77B1">
      <w:pPr>
        <w:pStyle w:val="BodyText"/>
      </w:pPr>
      <w:r w:rsidRPr="002E77B1">
        <w:rPr>
          <w:w w:val="105"/>
        </w:rPr>
        <w:t>1-8XX-XXX-XXXX</w:t>
      </w:r>
    </w:p>
    <w:p w14:paraId="0A57E3E4" w14:textId="77777777" w:rsidR="00CB63EE" w:rsidRPr="00A447FD" w:rsidRDefault="00CB63EE" w:rsidP="002E77B1">
      <w:pPr>
        <w:pStyle w:val="BodyText"/>
      </w:pPr>
    </w:p>
    <w:p w14:paraId="68CE48DD" w14:textId="77777777" w:rsidR="00CB63EE" w:rsidRPr="002E77B1" w:rsidRDefault="00CB63EE" w:rsidP="002E77B1">
      <w:pPr>
        <w:pStyle w:val="BodyText"/>
      </w:pPr>
    </w:p>
    <w:p w14:paraId="4CCE387A" w14:textId="77777777" w:rsidR="00CB63EE" w:rsidRPr="00394611" w:rsidRDefault="00A4787C" w:rsidP="00394611">
      <w:pPr>
        <w:ind w:left="839" w:hanging="720"/>
      </w:pPr>
      <w:r>
        <w:rPr>
          <w:spacing w:val="-5"/>
          <w:w w:val="102"/>
          <w:sz w:val="19"/>
          <w:szCs w:val="19"/>
        </w:rPr>
        <w:t>V</w:t>
      </w:r>
      <w:r w:rsidR="006447CA">
        <w:rPr>
          <w:spacing w:val="-5"/>
          <w:w w:val="102"/>
          <w:sz w:val="19"/>
          <w:szCs w:val="19"/>
        </w:rPr>
        <w:t xml:space="preserve">. </w:t>
      </w:r>
      <w:r w:rsidR="00FC2F16" w:rsidRPr="00394611">
        <w:rPr>
          <w:w w:val="105"/>
        </w:rPr>
        <w:t>DESIGNATION OF CONTACT FOR BILLING</w:t>
      </w:r>
      <w:r w:rsidR="00FC2F16" w:rsidRPr="00394611">
        <w:rPr>
          <w:spacing w:val="31"/>
          <w:w w:val="105"/>
        </w:rPr>
        <w:t xml:space="preserve"> </w:t>
      </w:r>
      <w:r w:rsidR="00FC2F16" w:rsidRPr="00394611">
        <w:rPr>
          <w:w w:val="105"/>
        </w:rPr>
        <w:t>INQUIRIES</w:t>
      </w:r>
    </w:p>
    <w:p w14:paraId="1E597345" w14:textId="77777777" w:rsidR="00CB63EE" w:rsidRPr="00A447FD" w:rsidRDefault="00CB63EE" w:rsidP="002E77B1">
      <w:pPr>
        <w:pStyle w:val="BodyText"/>
      </w:pPr>
    </w:p>
    <w:p w14:paraId="68A7D476" w14:textId="77777777" w:rsidR="00CB63EE" w:rsidRPr="002E77B1" w:rsidRDefault="00FC2F16" w:rsidP="002E77B1">
      <w:pPr>
        <w:pStyle w:val="BodyText"/>
      </w:pPr>
      <w:r w:rsidRPr="002E77B1">
        <w:rPr>
          <w:w w:val="105"/>
        </w:rPr>
        <w:t xml:space="preserve">Competitive Retailer may direct Retail Customers to contact </w:t>
      </w:r>
      <w:r w:rsidR="00CE1A6A">
        <w:rPr>
          <w:w w:val="105"/>
        </w:rPr>
        <w:t>LP&amp;L</w:t>
      </w:r>
      <w:r w:rsidRPr="002E77B1">
        <w:rPr>
          <w:w w:val="105"/>
        </w:rPr>
        <w:t xml:space="preserve"> for billing inquiries related to charges for Delivery Service. Competitive Retailer will provide Retail Customer with the following toll-free number for purposes of Delivery Service billing</w:t>
      </w:r>
      <w:r w:rsidRPr="002E77B1">
        <w:rPr>
          <w:spacing w:val="-24"/>
          <w:w w:val="105"/>
        </w:rPr>
        <w:t xml:space="preserve"> </w:t>
      </w:r>
      <w:r w:rsidRPr="002E77B1">
        <w:rPr>
          <w:w w:val="105"/>
        </w:rPr>
        <w:t>inquiries.</w:t>
      </w:r>
    </w:p>
    <w:p w14:paraId="098EAE21" w14:textId="77777777" w:rsidR="00CB63EE" w:rsidRPr="00A447FD" w:rsidRDefault="00CB63EE" w:rsidP="002E77B1">
      <w:pPr>
        <w:pStyle w:val="BodyText"/>
      </w:pPr>
    </w:p>
    <w:p w14:paraId="41BAD3BF" w14:textId="77777777" w:rsidR="00CB63EE" w:rsidRPr="00A447FD" w:rsidRDefault="00FC2F16" w:rsidP="002E77B1">
      <w:pPr>
        <w:pStyle w:val="BodyText"/>
      </w:pPr>
      <w:r w:rsidRPr="002E77B1">
        <w:rPr>
          <w:w w:val="105"/>
        </w:rPr>
        <w:t>1-8XX-XXX-XXXX</w:t>
      </w:r>
    </w:p>
    <w:p w14:paraId="375A2339" w14:textId="77777777" w:rsidR="00CB63EE" w:rsidRPr="00A447FD" w:rsidRDefault="00CB63EE" w:rsidP="002E77B1">
      <w:pPr>
        <w:pStyle w:val="BodyText"/>
      </w:pPr>
    </w:p>
    <w:p w14:paraId="18061D92" w14:textId="77777777" w:rsidR="004A1051" w:rsidRPr="00394611" w:rsidRDefault="00394611" w:rsidP="00394611">
      <w:pPr>
        <w:ind w:left="839" w:hanging="720"/>
      </w:pPr>
      <w:r w:rsidRPr="00E869CF">
        <w:rPr>
          <w:spacing w:val="-5"/>
          <w:w w:val="102"/>
          <w:sz w:val="19"/>
          <w:szCs w:val="19"/>
        </w:rPr>
        <w:t>V</w:t>
      </w:r>
      <w:r w:rsidR="00A4787C">
        <w:rPr>
          <w:spacing w:val="-5"/>
          <w:w w:val="102"/>
          <w:sz w:val="19"/>
          <w:szCs w:val="19"/>
        </w:rPr>
        <w:t>I</w:t>
      </w:r>
      <w:r w:rsidRPr="00E869CF">
        <w:rPr>
          <w:spacing w:val="-5"/>
          <w:w w:val="102"/>
          <w:sz w:val="19"/>
          <w:szCs w:val="19"/>
        </w:rPr>
        <w:t>.</w:t>
      </w:r>
      <w:r w:rsidRPr="00E869CF">
        <w:rPr>
          <w:spacing w:val="-5"/>
          <w:w w:val="102"/>
          <w:sz w:val="19"/>
          <w:szCs w:val="19"/>
        </w:rPr>
        <w:tab/>
      </w:r>
      <w:r w:rsidR="004A1051" w:rsidRPr="00394611">
        <w:t>REPRESENTATIONS</w:t>
      </w:r>
    </w:p>
    <w:p w14:paraId="3DA9380A" w14:textId="77777777" w:rsidR="004A1051" w:rsidRDefault="004A1051" w:rsidP="004C52FA"/>
    <w:p w14:paraId="1FD7B4D9" w14:textId="77777777" w:rsidR="004A1051" w:rsidRPr="00224CB2" w:rsidRDefault="004A1051" w:rsidP="005829B3">
      <w:pPr>
        <w:pStyle w:val="BodyText"/>
        <w:rPr>
          <w:w w:val="105"/>
        </w:rPr>
      </w:pPr>
      <w:r w:rsidRPr="00224CB2">
        <w:rPr>
          <w:w w:val="105"/>
        </w:rPr>
        <w:t>By signing this Agreement, Competitive Retailer represents and warrants all of the following:</w:t>
      </w:r>
    </w:p>
    <w:p w14:paraId="31419ACF" w14:textId="77777777" w:rsidR="004A1051" w:rsidRPr="008D39B5" w:rsidRDefault="00394611" w:rsidP="00394611">
      <w:pPr>
        <w:ind w:left="1559" w:hanging="360"/>
        <w:rPr>
          <w:sz w:val="19"/>
        </w:rPr>
      </w:pPr>
      <w:r w:rsidRPr="008D39B5">
        <w:rPr>
          <w:sz w:val="19"/>
        </w:rPr>
        <w:t>1.</w:t>
      </w:r>
      <w:r w:rsidRPr="008D39B5">
        <w:rPr>
          <w:sz w:val="19"/>
        </w:rPr>
        <w:tab/>
      </w:r>
      <w:r w:rsidR="004A1051" w:rsidRPr="008D39B5">
        <w:rPr>
          <w:sz w:val="19"/>
        </w:rPr>
        <w:t xml:space="preserve">Competitive Retailer is authorized to </w:t>
      </w:r>
      <w:r w:rsidR="007838AD">
        <w:rPr>
          <w:sz w:val="19"/>
        </w:rPr>
        <w:t xml:space="preserve">sell </w:t>
      </w:r>
      <w:r w:rsidR="007838AD" w:rsidRPr="007838AD">
        <w:rPr>
          <w:sz w:val="19"/>
        </w:rPr>
        <w:t>Electric Power and Energy to Retail Customers</w:t>
      </w:r>
      <w:r w:rsidR="004A1051" w:rsidRPr="008D39B5">
        <w:rPr>
          <w:sz w:val="19"/>
        </w:rPr>
        <w:t xml:space="preserve"> in the State of Texas.</w:t>
      </w:r>
    </w:p>
    <w:p w14:paraId="3CDCD6F5" w14:textId="77777777" w:rsidR="004A1051" w:rsidRPr="008D39B5" w:rsidRDefault="00394611" w:rsidP="00394611">
      <w:pPr>
        <w:ind w:left="1559" w:hanging="360"/>
        <w:rPr>
          <w:sz w:val="19"/>
        </w:rPr>
      </w:pPr>
      <w:r w:rsidRPr="008D39B5">
        <w:rPr>
          <w:sz w:val="19"/>
        </w:rPr>
        <w:t>2.</w:t>
      </w:r>
      <w:r w:rsidRPr="008D39B5">
        <w:rPr>
          <w:sz w:val="19"/>
        </w:rPr>
        <w:tab/>
      </w:r>
      <w:r w:rsidR="004A1051" w:rsidRPr="008D39B5">
        <w:rPr>
          <w:sz w:val="19"/>
        </w:rPr>
        <w:t>Competitive Retailer has completed all flight testing, both with the applicable financial institutions and with the Electric Reliability Council of Texas (ERCOT).</w:t>
      </w:r>
    </w:p>
    <w:p w14:paraId="7F2F5416" w14:textId="71275F12" w:rsidR="004A1051" w:rsidRDefault="00394611" w:rsidP="00394611">
      <w:pPr>
        <w:ind w:left="1559" w:hanging="360"/>
        <w:rPr>
          <w:sz w:val="19"/>
        </w:rPr>
      </w:pPr>
      <w:r w:rsidRPr="008D39B5">
        <w:rPr>
          <w:sz w:val="19"/>
        </w:rPr>
        <w:t>3.</w:t>
      </w:r>
      <w:r w:rsidRPr="008D39B5">
        <w:rPr>
          <w:sz w:val="19"/>
        </w:rPr>
        <w:tab/>
      </w:r>
      <w:r w:rsidR="004A1051" w:rsidRPr="008D39B5">
        <w:rPr>
          <w:sz w:val="19"/>
        </w:rPr>
        <w:t>Competitive Retailer agrees, when necessary, to submit</w:t>
      </w:r>
      <w:r w:rsidR="004D6ECA" w:rsidRPr="008D39B5">
        <w:rPr>
          <w:sz w:val="19"/>
        </w:rPr>
        <w:t xml:space="preserve"> EDI bank</w:t>
      </w:r>
      <w:r w:rsidR="004A1051" w:rsidRPr="008D39B5">
        <w:rPr>
          <w:sz w:val="19"/>
        </w:rPr>
        <w:t xml:space="preserve"> payments in the form and method prescribed by </w:t>
      </w:r>
      <w:r w:rsidR="00CE1A6A">
        <w:rPr>
          <w:sz w:val="19"/>
          <w:szCs w:val="19"/>
        </w:rPr>
        <w:t>LP&amp;L</w:t>
      </w:r>
      <w:r w:rsidR="004A1051" w:rsidRPr="008D39B5">
        <w:rPr>
          <w:sz w:val="19"/>
        </w:rPr>
        <w:t>.</w:t>
      </w:r>
    </w:p>
    <w:p w14:paraId="0E7729C2" w14:textId="24F3EDF3" w:rsidR="004A2607" w:rsidRDefault="004A2607" w:rsidP="00394611">
      <w:pPr>
        <w:ind w:left="1559" w:hanging="360"/>
        <w:rPr>
          <w:sz w:val="19"/>
        </w:rPr>
      </w:pPr>
    </w:p>
    <w:p w14:paraId="3CFC478A" w14:textId="77777777" w:rsidR="004A2607" w:rsidRPr="008D39B5" w:rsidRDefault="004A2607" w:rsidP="00394611">
      <w:pPr>
        <w:ind w:left="1559" w:hanging="360"/>
        <w:rPr>
          <w:sz w:val="19"/>
        </w:rPr>
      </w:pPr>
    </w:p>
    <w:p w14:paraId="55B9BD16" w14:textId="77777777" w:rsidR="00CB63EE" w:rsidRPr="008D39B5" w:rsidRDefault="00394611" w:rsidP="00394611">
      <w:pPr>
        <w:ind w:left="839" w:hanging="720"/>
        <w:rPr>
          <w:sz w:val="19"/>
        </w:rPr>
      </w:pPr>
      <w:r w:rsidRPr="00697FB2">
        <w:rPr>
          <w:spacing w:val="-5"/>
          <w:w w:val="102"/>
          <w:sz w:val="19"/>
          <w:szCs w:val="19"/>
        </w:rPr>
        <w:t>VI</w:t>
      </w:r>
      <w:r w:rsidR="00A4787C">
        <w:rPr>
          <w:spacing w:val="-5"/>
          <w:w w:val="102"/>
          <w:sz w:val="19"/>
          <w:szCs w:val="19"/>
        </w:rPr>
        <w:t>I</w:t>
      </w:r>
      <w:r w:rsidRPr="00697FB2">
        <w:rPr>
          <w:spacing w:val="-5"/>
          <w:w w:val="102"/>
          <w:sz w:val="19"/>
          <w:szCs w:val="19"/>
        </w:rPr>
        <w:t>.</w:t>
      </w:r>
      <w:r w:rsidRPr="00697FB2">
        <w:rPr>
          <w:spacing w:val="-5"/>
          <w:w w:val="102"/>
          <w:sz w:val="19"/>
          <w:szCs w:val="19"/>
        </w:rPr>
        <w:tab/>
      </w:r>
      <w:r w:rsidR="00FC2F16" w:rsidRPr="008D39B5">
        <w:rPr>
          <w:w w:val="105"/>
          <w:sz w:val="19"/>
        </w:rPr>
        <w:t>TERM</w:t>
      </w:r>
    </w:p>
    <w:p w14:paraId="5197E0D0" w14:textId="77777777" w:rsidR="00CB63EE" w:rsidRPr="00A447FD" w:rsidRDefault="00CB63EE" w:rsidP="002E77B1">
      <w:pPr>
        <w:pStyle w:val="BodyText"/>
      </w:pPr>
    </w:p>
    <w:p w14:paraId="4A987403" w14:textId="77777777" w:rsidR="00CB63EE" w:rsidRPr="002E77B1" w:rsidRDefault="00FC2F16" w:rsidP="002E77B1">
      <w:pPr>
        <w:pStyle w:val="BodyText"/>
      </w:pPr>
      <w:r w:rsidRPr="002E77B1">
        <w:rPr>
          <w:w w:val="105"/>
        </w:rPr>
        <w:t xml:space="preserve">The term of this Agreement </w:t>
      </w:r>
      <w:r w:rsidR="00DA7373">
        <w:rPr>
          <w:w w:val="105"/>
        </w:rPr>
        <w:t xml:space="preserve">will </w:t>
      </w:r>
      <w:r w:rsidRPr="002E77B1">
        <w:rPr>
          <w:w w:val="105"/>
        </w:rPr>
        <w:t xml:space="preserve">commence upon the date of execution by both Parties (the </w:t>
      </w:r>
      <w:r w:rsidR="00357125">
        <w:rPr>
          <w:w w:val="105"/>
        </w:rPr>
        <w:t>“</w:t>
      </w:r>
      <w:r w:rsidRPr="002E77B1">
        <w:rPr>
          <w:w w:val="105"/>
        </w:rPr>
        <w:t>Effective Date</w:t>
      </w:r>
      <w:r w:rsidR="00357125">
        <w:rPr>
          <w:w w:val="105"/>
        </w:rPr>
        <w:t>”</w:t>
      </w:r>
      <w:r w:rsidRPr="002E77B1">
        <w:rPr>
          <w:w w:val="105"/>
        </w:rPr>
        <w:t xml:space="preserve">). This Agreement </w:t>
      </w:r>
      <w:r w:rsidR="00DA7373">
        <w:rPr>
          <w:w w:val="105"/>
        </w:rPr>
        <w:t>will</w:t>
      </w:r>
      <w:r w:rsidRPr="002E77B1">
        <w:rPr>
          <w:w w:val="105"/>
        </w:rPr>
        <w:t xml:space="preserve"> terminate upon mutual agreement of the Parties or upon the earlier of the date (a) the Competitive Retailer informs </w:t>
      </w:r>
      <w:r w:rsidR="00CE1A6A">
        <w:rPr>
          <w:w w:val="105"/>
        </w:rPr>
        <w:t>LP&amp;L</w:t>
      </w:r>
      <w:r w:rsidRPr="002E77B1">
        <w:rPr>
          <w:w w:val="105"/>
        </w:rPr>
        <w:t xml:space="preserve"> that it is no longer operating as a Competitive Retailer in </w:t>
      </w:r>
      <w:r w:rsidR="00CE1A6A">
        <w:rPr>
          <w:w w:val="105"/>
        </w:rPr>
        <w:t>LP&amp;L</w:t>
      </w:r>
      <w:r w:rsidR="00357125">
        <w:rPr>
          <w:w w:val="105"/>
        </w:rPr>
        <w:t>’</w:t>
      </w:r>
      <w:r w:rsidRPr="002E77B1">
        <w:rPr>
          <w:w w:val="105"/>
        </w:rPr>
        <w:t xml:space="preserve">s service territory; (b) a new Access Agreement between the Parties hereto becomes effective; (c) Retail Electric Provider is no longer certified by the PUC as a retail electric provider in </w:t>
      </w:r>
      <w:r w:rsidR="00CE1A6A">
        <w:rPr>
          <w:w w:val="105"/>
        </w:rPr>
        <w:t>LP&amp;L</w:t>
      </w:r>
      <w:r w:rsidR="00357125">
        <w:rPr>
          <w:w w:val="105"/>
        </w:rPr>
        <w:t>’</w:t>
      </w:r>
      <w:r w:rsidRPr="002E77B1">
        <w:rPr>
          <w:w w:val="105"/>
        </w:rPr>
        <w:t>s certificated service area; (d) Competitive Retailer has lost its municipal registration within the municipality</w:t>
      </w:r>
      <w:r w:rsidR="00BC04E5" w:rsidRPr="00A447FD">
        <w:rPr>
          <w:w w:val="105"/>
        </w:rPr>
        <w:t>, if applicable</w:t>
      </w:r>
      <w:r w:rsidRPr="002E77B1">
        <w:rPr>
          <w:w w:val="105"/>
        </w:rPr>
        <w:t>.</w:t>
      </w:r>
    </w:p>
    <w:p w14:paraId="55A778DF" w14:textId="77777777" w:rsidR="00CB63EE" w:rsidRPr="00A447FD" w:rsidRDefault="00CB63EE" w:rsidP="002E77B1">
      <w:pPr>
        <w:pStyle w:val="BodyText"/>
      </w:pPr>
    </w:p>
    <w:p w14:paraId="14D4DE6D" w14:textId="77777777" w:rsidR="00D14D6F" w:rsidRPr="002E77B1" w:rsidRDefault="00FC2F16" w:rsidP="002E77B1">
      <w:pPr>
        <w:pStyle w:val="BodyText"/>
        <w:rPr>
          <w:w w:val="105"/>
        </w:rPr>
      </w:pPr>
      <w:r w:rsidRPr="002E77B1">
        <w:rPr>
          <w:w w:val="105"/>
        </w:rPr>
        <w:t xml:space="preserve">Termination of this Agreement for any reason </w:t>
      </w:r>
      <w:r w:rsidR="00AE7C58">
        <w:rPr>
          <w:w w:val="105"/>
        </w:rPr>
        <w:t xml:space="preserve">will </w:t>
      </w:r>
      <w:r w:rsidRPr="002E77B1">
        <w:rPr>
          <w:w w:val="105"/>
        </w:rPr>
        <w:t xml:space="preserve">not relieve </w:t>
      </w:r>
      <w:r w:rsidR="00CE1A6A">
        <w:rPr>
          <w:w w:val="105"/>
        </w:rPr>
        <w:t>LP&amp;L</w:t>
      </w:r>
      <w:r w:rsidRPr="002E77B1">
        <w:rPr>
          <w:w w:val="105"/>
        </w:rPr>
        <w:t xml:space="preserve"> or the Competitive Retailer of any obligation accrued or accruing prior to such termination.</w:t>
      </w:r>
    </w:p>
    <w:p w14:paraId="4565C627" w14:textId="77777777" w:rsidR="00D14D6F" w:rsidRPr="00A447FD" w:rsidRDefault="00D14D6F" w:rsidP="002E77B1">
      <w:pPr>
        <w:pStyle w:val="BodyText"/>
      </w:pPr>
    </w:p>
    <w:p w14:paraId="6C6F95BD" w14:textId="24D429D1" w:rsidR="00CB63EE" w:rsidRDefault="00FC2F16" w:rsidP="002E77B1">
      <w:pPr>
        <w:pStyle w:val="BodyText"/>
        <w:rPr>
          <w:spacing w:val="3"/>
          <w:w w:val="105"/>
        </w:rPr>
      </w:pPr>
      <w:r w:rsidRPr="002E77B1">
        <w:rPr>
          <w:w w:val="105"/>
        </w:rPr>
        <w:t>This Agreement may be executed in two or more counterparts, each of which is deemed an original</w:t>
      </w:r>
      <w:r w:rsidRPr="002E77B1">
        <w:rPr>
          <w:spacing w:val="-5"/>
          <w:w w:val="105"/>
        </w:rPr>
        <w:t xml:space="preserve"> </w:t>
      </w:r>
      <w:r w:rsidRPr="002E77B1">
        <w:rPr>
          <w:w w:val="105"/>
        </w:rPr>
        <w:t>but</w:t>
      </w:r>
      <w:r w:rsidRPr="002E77B1">
        <w:rPr>
          <w:spacing w:val="-5"/>
          <w:w w:val="105"/>
        </w:rPr>
        <w:t xml:space="preserve"> </w:t>
      </w:r>
      <w:r w:rsidRPr="002E77B1">
        <w:rPr>
          <w:w w:val="105"/>
        </w:rPr>
        <w:t>all</w:t>
      </w:r>
      <w:r w:rsidRPr="002E77B1">
        <w:rPr>
          <w:spacing w:val="-5"/>
          <w:w w:val="105"/>
        </w:rPr>
        <w:t xml:space="preserve"> </w:t>
      </w:r>
      <w:r w:rsidRPr="002E77B1">
        <w:rPr>
          <w:spacing w:val="2"/>
          <w:w w:val="105"/>
        </w:rPr>
        <w:t>constitute</w:t>
      </w:r>
      <w:r w:rsidRPr="002E77B1">
        <w:rPr>
          <w:spacing w:val="-5"/>
          <w:w w:val="105"/>
        </w:rPr>
        <w:t xml:space="preserve"> </w:t>
      </w:r>
      <w:r w:rsidRPr="002E77B1">
        <w:rPr>
          <w:w w:val="105"/>
        </w:rPr>
        <w:t>one</w:t>
      </w:r>
      <w:r w:rsidRPr="002E77B1">
        <w:rPr>
          <w:spacing w:val="-5"/>
          <w:w w:val="105"/>
        </w:rPr>
        <w:t xml:space="preserve"> </w:t>
      </w:r>
      <w:r w:rsidRPr="002E77B1">
        <w:rPr>
          <w:w w:val="105"/>
        </w:rPr>
        <w:t>and</w:t>
      </w:r>
      <w:r w:rsidRPr="002E77B1">
        <w:rPr>
          <w:spacing w:val="-5"/>
          <w:w w:val="105"/>
        </w:rPr>
        <w:t xml:space="preserve"> </w:t>
      </w:r>
      <w:r w:rsidRPr="002E77B1">
        <w:rPr>
          <w:w w:val="105"/>
        </w:rPr>
        <w:t>the</w:t>
      </w:r>
      <w:r w:rsidRPr="002E77B1">
        <w:rPr>
          <w:spacing w:val="-5"/>
          <w:w w:val="105"/>
        </w:rPr>
        <w:t xml:space="preserve"> </w:t>
      </w:r>
      <w:r w:rsidRPr="002E77B1">
        <w:rPr>
          <w:spacing w:val="2"/>
          <w:w w:val="105"/>
        </w:rPr>
        <w:t>same</w:t>
      </w:r>
      <w:r w:rsidRPr="002E77B1">
        <w:rPr>
          <w:spacing w:val="-5"/>
          <w:w w:val="105"/>
        </w:rPr>
        <w:t xml:space="preserve"> </w:t>
      </w:r>
      <w:r w:rsidRPr="002E77B1">
        <w:rPr>
          <w:spacing w:val="3"/>
          <w:w w:val="105"/>
        </w:rPr>
        <w:t>instrument.</w:t>
      </w:r>
    </w:p>
    <w:p w14:paraId="7A54F8C9" w14:textId="62927BBF" w:rsidR="004A2607" w:rsidRDefault="004A2607" w:rsidP="002E77B1">
      <w:pPr>
        <w:pStyle w:val="BodyText"/>
        <w:rPr>
          <w:spacing w:val="3"/>
          <w:w w:val="105"/>
        </w:rPr>
      </w:pPr>
    </w:p>
    <w:p w14:paraId="28A227A1" w14:textId="3F294FA1" w:rsidR="004A2607" w:rsidRDefault="004A2607" w:rsidP="002E77B1">
      <w:pPr>
        <w:pStyle w:val="BodyText"/>
        <w:rPr>
          <w:spacing w:val="3"/>
          <w:w w:val="105"/>
        </w:rPr>
      </w:pPr>
    </w:p>
    <w:p w14:paraId="2EE09E31" w14:textId="6C4CFC53" w:rsidR="004A2607" w:rsidRDefault="004A2607" w:rsidP="002E77B1">
      <w:pPr>
        <w:pStyle w:val="BodyText"/>
        <w:rPr>
          <w:spacing w:val="3"/>
          <w:w w:val="105"/>
        </w:rPr>
      </w:pPr>
    </w:p>
    <w:p w14:paraId="6078DA56" w14:textId="77777777" w:rsidR="004A2607" w:rsidRPr="00E869CF" w:rsidRDefault="004A2607" w:rsidP="002E77B1">
      <w:pPr>
        <w:pStyle w:val="BodyText"/>
      </w:pPr>
    </w:p>
    <w:p w14:paraId="0FD0701F" w14:textId="77777777" w:rsidR="00E45E71" w:rsidRPr="002E77B1" w:rsidRDefault="00E45E71" w:rsidP="002E77B1">
      <w:pPr>
        <w:pStyle w:val="ListParagraph"/>
        <w:numPr>
          <w:ilvl w:val="0"/>
          <w:numId w:val="0"/>
        </w:numPr>
        <w:ind w:left="839"/>
        <w:rPr>
          <w:rFonts w:ascii="Times New Roman" w:hAnsi="Times New Roman"/>
        </w:rPr>
      </w:pPr>
    </w:p>
    <w:p w14:paraId="4A69FD7F" w14:textId="77777777" w:rsidR="00CB63EE" w:rsidRPr="00394611" w:rsidRDefault="00394611" w:rsidP="00394611">
      <w:pPr>
        <w:ind w:left="839" w:hanging="720"/>
      </w:pPr>
      <w:r w:rsidRPr="002E77B1">
        <w:rPr>
          <w:spacing w:val="-5"/>
          <w:w w:val="102"/>
          <w:sz w:val="19"/>
          <w:szCs w:val="19"/>
        </w:rPr>
        <w:t>VII</w:t>
      </w:r>
      <w:r w:rsidR="00A4787C">
        <w:rPr>
          <w:spacing w:val="-5"/>
          <w:w w:val="102"/>
          <w:sz w:val="19"/>
          <w:szCs w:val="19"/>
        </w:rPr>
        <w:t>I</w:t>
      </w:r>
      <w:r w:rsidRPr="002E77B1">
        <w:rPr>
          <w:spacing w:val="-5"/>
          <w:w w:val="102"/>
          <w:sz w:val="19"/>
          <w:szCs w:val="19"/>
        </w:rPr>
        <w:t>.</w:t>
      </w:r>
      <w:r w:rsidRPr="002E77B1">
        <w:rPr>
          <w:spacing w:val="-5"/>
          <w:w w:val="102"/>
          <w:sz w:val="19"/>
          <w:szCs w:val="19"/>
        </w:rPr>
        <w:tab/>
      </w:r>
      <w:r w:rsidR="00FC2F16" w:rsidRPr="00394611">
        <w:rPr>
          <w:w w:val="105"/>
        </w:rPr>
        <w:t>SIGNATURES</w:t>
      </w:r>
    </w:p>
    <w:p w14:paraId="5F2EDFBB" w14:textId="77777777" w:rsidR="00CB63EE" w:rsidRPr="00A447FD" w:rsidRDefault="00CB63EE" w:rsidP="002E77B1">
      <w:pPr>
        <w:pStyle w:val="BodyText"/>
      </w:pPr>
    </w:p>
    <w:p w14:paraId="2449E6AC" w14:textId="77777777" w:rsidR="00CB63EE" w:rsidRPr="00A447FD" w:rsidRDefault="00CE1A6A" w:rsidP="002E77B1">
      <w:pPr>
        <w:pStyle w:val="BodyText"/>
      </w:pPr>
      <w:bookmarkStart w:id="1297" w:name="_Toc486751558"/>
      <w:r>
        <w:rPr>
          <w:b/>
          <w:w w:val="105"/>
        </w:rPr>
        <w:t>LP&amp;L</w:t>
      </w:r>
      <w:r w:rsidR="00FC2F16" w:rsidRPr="002E77B1">
        <w:rPr>
          <w:b/>
          <w:spacing w:val="2"/>
          <w:w w:val="105"/>
        </w:rPr>
        <w:t xml:space="preserve"> </w:t>
      </w:r>
      <w:r w:rsidR="00FC2F16" w:rsidRPr="002E77B1">
        <w:rPr>
          <w:w w:val="105"/>
        </w:rPr>
        <w:t>(insert</w:t>
      </w:r>
      <w:r w:rsidR="00FC2F16" w:rsidRPr="002E77B1">
        <w:rPr>
          <w:spacing w:val="-8"/>
          <w:w w:val="105"/>
        </w:rPr>
        <w:t xml:space="preserve"> </w:t>
      </w:r>
      <w:r w:rsidR="00FC2F16" w:rsidRPr="002E77B1">
        <w:rPr>
          <w:w w:val="105"/>
        </w:rPr>
        <w:t>name)</w:t>
      </w:r>
      <w:r w:rsidR="00FC2F16" w:rsidRPr="002E77B1">
        <w:rPr>
          <w:w w:val="105"/>
        </w:rPr>
        <w:tab/>
        <w:t>____________________________</w:t>
      </w:r>
      <w:bookmarkEnd w:id="1297"/>
      <w:r w:rsidR="00FC2F16" w:rsidRPr="002E77B1">
        <w:rPr>
          <w:w w:val="105"/>
        </w:rPr>
        <w:t>_____</w:t>
      </w:r>
      <w:r w:rsidR="002C1A7C" w:rsidRPr="002C1A7C">
        <w:rPr>
          <w:w w:val="105"/>
        </w:rPr>
        <w:t>______________</w:t>
      </w:r>
    </w:p>
    <w:p w14:paraId="422310E0" w14:textId="77777777" w:rsidR="00CB63EE" w:rsidRPr="00A447FD" w:rsidRDefault="00CB63EE" w:rsidP="002E77B1">
      <w:pPr>
        <w:pStyle w:val="BodyText"/>
      </w:pPr>
    </w:p>
    <w:p w14:paraId="564B4AA6" w14:textId="77777777" w:rsidR="00CB63EE" w:rsidRPr="00A447FD" w:rsidRDefault="00FC2F16" w:rsidP="002E77B1">
      <w:pPr>
        <w:pStyle w:val="BodyText"/>
      </w:pPr>
      <w:bookmarkStart w:id="1298" w:name="_Toc486751559"/>
      <w:r w:rsidRPr="002E77B1">
        <w:rPr>
          <w:spacing w:val="2"/>
          <w:w w:val="105"/>
        </w:rPr>
        <w:t>(legal</w:t>
      </w:r>
      <w:r w:rsidRPr="002E77B1">
        <w:rPr>
          <w:spacing w:val="-8"/>
          <w:w w:val="105"/>
        </w:rPr>
        <w:t xml:space="preserve"> </w:t>
      </w:r>
      <w:r w:rsidRPr="002E77B1">
        <w:rPr>
          <w:spacing w:val="2"/>
          <w:w w:val="105"/>
        </w:rPr>
        <w:t>signature)</w:t>
      </w:r>
      <w:r w:rsidRPr="002E77B1">
        <w:rPr>
          <w:spacing w:val="2"/>
          <w:w w:val="105"/>
        </w:rPr>
        <w:tab/>
      </w:r>
      <w:r w:rsidRPr="002E77B1">
        <w:rPr>
          <w:w w:val="105"/>
        </w:rPr>
        <w:t>____________________________</w:t>
      </w:r>
      <w:bookmarkEnd w:id="1298"/>
      <w:r w:rsidRPr="002E77B1">
        <w:rPr>
          <w:w w:val="105"/>
        </w:rPr>
        <w:t>_____</w:t>
      </w:r>
      <w:r w:rsidR="002C1A7C" w:rsidRPr="002C1A7C">
        <w:rPr>
          <w:w w:val="105"/>
        </w:rPr>
        <w:t>_____________________</w:t>
      </w:r>
    </w:p>
    <w:p w14:paraId="217BA403" w14:textId="77777777" w:rsidR="00CB63EE" w:rsidRPr="00A447FD" w:rsidRDefault="00CB63EE" w:rsidP="002E77B1">
      <w:pPr>
        <w:pStyle w:val="BodyText"/>
      </w:pPr>
    </w:p>
    <w:p w14:paraId="1F4FDB89" w14:textId="77777777" w:rsidR="00CB63EE" w:rsidRPr="00A447FD" w:rsidRDefault="00FC2F16" w:rsidP="002E77B1">
      <w:pPr>
        <w:pStyle w:val="BodyText"/>
      </w:pPr>
      <w:bookmarkStart w:id="1299" w:name="_Toc486751560"/>
      <w:r w:rsidRPr="002E77B1">
        <w:rPr>
          <w:spacing w:val="3"/>
          <w:w w:val="105"/>
        </w:rPr>
        <w:t>(date)</w:t>
      </w:r>
      <w:r w:rsidRPr="002E77B1">
        <w:rPr>
          <w:spacing w:val="3"/>
          <w:w w:val="105"/>
        </w:rPr>
        <w:tab/>
      </w:r>
      <w:r w:rsidRPr="002E77B1">
        <w:rPr>
          <w:w w:val="105"/>
        </w:rPr>
        <w:t>____________________________</w:t>
      </w:r>
      <w:bookmarkEnd w:id="1299"/>
      <w:r w:rsidRPr="002E77B1">
        <w:rPr>
          <w:w w:val="105"/>
        </w:rPr>
        <w:t>_____</w:t>
      </w:r>
      <w:r w:rsidR="002C1A7C" w:rsidRPr="002C1A7C">
        <w:rPr>
          <w:w w:val="105"/>
        </w:rPr>
        <w:t>__</w:t>
      </w:r>
    </w:p>
    <w:p w14:paraId="55A5E571" w14:textId="77777777" w:rsidR="00CB63EE" w:rsidRPr="00A447FD" w:rsidRDefault="00CB63EE" w:rsidP="002E77B1">
      <w:pPr>
        <w:pStyle w:val="BodyText"/>
      </w:pPr>
    </w:p>
    <w:p w14:paraId="5860159D" w14:textId="77777777" w:rsidR="00CB63EE" w:rsidRPr="002E77B1" w:rsidRDefault="00FC2F16" w:rsidP="002E77B1">
      <w:pPr>
        <w:tabs>
          <w:tab w:val="left" w:pos="3720"/>
        </w:tabs>
        <w:ind w:left="720"/>
        <w:rPr>
          <w:sz w:val="19"/>
        </w:rPr>
      </w:pPr>
      <w:r w:rsidRPr="002E77B1">
        <w:rPr>
          <w:b/>
          <w:w w:val="105"/>
          <w:sz w:val="19"/>
        </w:rPr>
        <w:t>Competitive Retailer</w:t>
      </w:r>
      <w:r w:rsidRPr="002E77B1">
        <w:rPr>
          <w:b/>
          <w:spacing w:val="-2"/>
          <w:w w:val="105"/>
          <w:sz w:val="19"/>
        </w:rPr>
        <w:t xml:space="preserve"> </w:t>
      </w:r>
      <w:r w:rsidRPr="002E77B1">
        <w:rPr>
          <w:w w:val="105"/>
          <w:sz w:val="19"/>
        </w:rPr>
        <w:t>(insert</w:t>
      </w:r>
      <w:r w:rsidRPr="002E77B1">
        <w:rPr>
          <w:spacing w:val="-7"/>
          <w:w w:val="105"/>
          <w:sz w:val="19"/>
        </w:rPr>
        <w:t xml:space="preserve"> </w:t>
      </w:r>
      <w:r w:rsidRPr="002E77B1">
        <w:rPr>
          <w:w w:val="105"/>
          <w:sz w:val="19"/>
        </w:rPr>
        <w:t>name</w:t>
      </w:r>
      <w:r w:rsidRPr="00A447FD">
        <w:rPr>
          <w:w w:val="105"/>
          <w:sz w:val="19"/>
        </w:rPr>
        <w:t>)</w:t>
      </w:r>
      <w:r w:rsidR="002E77B1">
        <w:rPr>
          <w:w w:val="105"/>
          <w:sz w:val="19"/>
        </w:rPr>
        <w:t xml:space="preserve"> </w:t>
      </w:r>
      <w:r w:rsidR="002E77B1" w:rsidRPr="00A447FD">
        <w:rPr>
          <w:w w:val="105"/>
        </w:rPr>
        <w:t>__________________________________</w:t>
      </w:r>
    </w:p>
    <w:p w14:paraId="792A01A5" w14:textId="77777777" w:rsidR="00CB63EE" w:rsidRPr="00A447FD" w:rsidRDefault="00CB63EE" w:rsidP="002E77B1">
      <w:pPr>
        <w:pStyle w:val="BodyText"/>
      </w:pPr>
    </w:p>
    <w:p w14:paraId="5B8E206F" w14:textId="77777777" w:rsidR="00CB63EE" w:rsidRPr="004912AE" w:rsidRDefault="00FC2F16" w:rsidP="002E77B1">
      <w:pPr>
        <w:pStyle w:val="BodyText"/>
        <w:rPr>
          <w:u w:val="single"/>
        </w:rPr>
      </w:pPr>
      <w:bookmarkStart w:id="1300" w:name="_Toc486751561"/>
      <w:r w:rsidRPr="002E77B1">
        <w:rPr>
          <w:spacing w:val="2"/>
          <w:w w:val="105"/>
        </w:rPr>
        <w:t>(legal</w:t>
      </w:r>
      <w:r w:rsidRPr="002E77B1">
        <w:rPr>
          <w:spacing w:val="-8"/>
          <w:w w:val="105"/>
        </w:rPr>
        <w:t xml:space="preserve"> </w:t>
      </w:r>
      <w:r w:rsidRPr="002E77B1">
        <w:rPr>
          <w:spacing w:val="2"/>
          <w:w w:val="105"/>
        </w:rPr>
        <w:t>signature)</w:t>
      </w:r>
      <w:r w:rsidRPr="002E77B1">
        <w:rPr>
          <w:spacing w:val="2"/>
          <w:w w:val="105"/>
        </w:rPr>
        <w:tab/>
      </w:r>
      <w:bookmarkEnd w:id="1300"/>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r w:rsidR="004912AE">
        <w:rPr>
          <w:spacing w:val="2"/>
          <w:w w:val="105"/>
          <w:u w:val="single"/>
        </w:rPr>
        <w:tab/>
      </w:r>
    </w:p>
    <w:p w14:paraId="767F2826" w14:textId="77777777" w:rsidR="00CB63EE" w:rsidRPr="00A447FD" w:rsidRDefault="00CB63EE" w:rsidP="002E77B1">
      <w:pPr>
        <w:pStyle w:val="BodyText"/>
      </w:pPr>
    </w:p>
    <w:p w14:paraId="0734343E" w14:textId="77777777" w:rsidR="00CB63EE" w:rsidRPr="00A447FD" w:rsidRDefault="00FC2F16" w:rsidP="002E77B1">
      <w:pPr>
        <w:pStyle w:val="BodyText"/>
      </w:pPr>
      <w:bookmarkStart w:id="1301" w:name="_Toc486751562"/>
      <w:r w:rsidRPr="002E77B1">
        <w:rPr>
          <w:spacing w:val="3"/>
          <w:w w:val="105"/>
        </w:rPr>
        <w:t>(date)</w:t>
      </w:r>
      <w:r w:rsidRPr="002E77B1">
        <w:rPr>
          <w:spacing w:val="3"/>
          <w:w w:val="105"/>
        </w:rPr>
        <w:tab/>
      </w:r>
      <w:bookmarkEnd w:id="1301"/>
      <w:r w:rsidRPr="00A447FD">
        <w:rPr>
          <w:w w:val="105"/>
        </w:rPr>
        <w:t>__</w:t>
      </w:r>
      <w:r w:rsidRPr="004912AE">
        <w:rPr>
          <w:w w:val="105"/>
          <w:u w:val="single"/>
        </w:rPr>
        <w:t>________________________________</w:t>
      </w:r>
      <w:r w:rsidR="002C1A7C" w:rsidRPr="004912AE">
        <w:rPr>
          <w:w w:val="105"/>
          <w:u w:val="single"/>
        </w:rPr>
        <w:t>____________________________</w:t>
      </w:r>
    </w:p>
    <w:sectPr w:rsidR="00CB63EE" w:rsidRPr="00A447FD" w:rsidSect="002E77B1">
      <w:pgSz w:w="12240" w:h="15840"/>
      <w:pgMar w:top="1360" w:right="1640" w:bottom="920" w:left="1680" w:header="0" w:footer="7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33" w:author="Jenny Smith" w:date="2023-05-09T16:58:00Z" w:initials="JS">
    <w:p w14:paraId="20A4B24A" w14:textId="7FAB92E2" w:rsidR="00A93270" w:rsidRDefault="00A93270">
      <w:pPr>
        <w:pStyle w:val="CommentText"/>
      </w:pPr>
      <w:r>
        <w:rPr>
          <w:rStyle w:val="CommentReference"/>
        </w:rPr>
        <w:annotationRef/>
      </w:r>
      <w:r>
        <w:t xml:space="preserve">Need to ensure that for Chapter 5, Retail Customer is simply Customer.   </w:t>
      </w:r>
    </w:p>
  </w:comment>
  <w:comment w:id="1234" w:author="Michael Winegeart" w:date="2023-05-30T11:06:00Z" w:initials="MW">
    <w:p w14:paraId="5FC2051B" w14:textId="51B1E596" w:rsidR="00A93270" w:rsidRDefault="00A93270">
      <w:pPr>
        <w:pStyle w:val="CommentText"/>
      </w:pPr>
      <w:r>
        <w:rPr>
          <w:rStyle w:val="CommentReference"/>
        </w:rPr>
        <w:annotationRef/>
      </w:r>
      <w:r>
        <w:t xml:space="preserve">Pretty sure I got them all, except the Appendix. </w:t>
      </w:r>
    </w:p>
  </w:comment>
  <w:comment w:id="1235" w:author="Carolyn E. Shellman" w:date="2023-05-10T18:30:00Z" w:initials="CES">
    <w:p w14:paraId="1D37DD66" w14:textId="77777777" w:rsidR="00A93270" w:rsidRDefault="00A93270" w:rsidP="00D52146">
      <w:pPr>
        <w:pStyle w:val="CommentText"/>
      </w:pPr>
      <w:r>
        <w:rPr>
          <w:rStyle w:val="CommentReference"/>
        </w:rPr>
        <w:annotationRef/>
      </w:r>
      <w:r>
        <w:t xml:space="preserve">Does this mean that the CR will get the charge but it will be 0? </w:t>
      </w:r>
    </w:p>
  </w:comment>
  <w:comment w:id="1236" w:author="Michael Winegeart" w:date="2023-05-30T10:08:00Z" w:initials="MW">
    <w:p w14:paraId="6F2A185A" w14:textId="08CF2D58" w:rsidR="00A93270" w:rsidRDefault="00A93270">
      <w:pPr>
        <w:pStyle w:val="CommentText"/>
      </w:pPr>
      <w:r>
        <w:rPr>
          <w:rStyle w:val="CommentReference"/>
        </w:rPr>
        <w:annotationRef/>
      </w:r>
      <w:r>
        <w:t xml:space="preserve">Yes.  This is copied from Oncor’s DSA, but they are charging zero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A4B24A" w15:done="1"/>
  <w15:commentEx w15:paraId="5FC2051B" w15:paraIdParent="20A4B24A" w15:done="1"/>
  <w15:commentEx w15:paraId="1D37DD66" w15:done="1"/>
  <w15:commentEx w15:paraId="6F2A185A" w15:paraIdParent="1D37DD6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A49B" w16cex:dateUtc="2023-06-05T23:14:00Z"/>
  <w16cex:commentExtensible w16cex:durableId="2829771F" w16cex:dateUtc="2023-06-06T14:13:00Z"/>
  <w16cex:commentExtensible w16cex:durableId="2829BDFA" w16cex:dateUtc="2023-06-06T19:15:00Z"/>
  <w16cex:commentExtensible w16cex:durableId="28066762" w16cex:dateUtc="2023-05-10T23:56:00Z"/>
  <w16cex:commentExtensible w16cex:durableId="2829BF10" w16cex:dateUtc="2023-06-06T19:20:00Z"/>
  <w16cex:commentExtensible w16cex:durableId="28065FF5" w16cex:dateUtc="2023-05-10T23:24:00Z"/>
  <w16cex:commentExtensible w16cex:durableId="2829C5C5" w16cex:dateUtc="2023-06-06T19:48:00Z"/>
  <w16cex:commentExtensible w16cex:durableId="2829C818" w16cex:dateUtc="2023-06-06T19:58:00Z"/>
  <w16cex:commentExtensible w16cex:durableId="2806614C" w16cex:dateUtc="2023-05-10T23:30:00Z"/>
  <w16cex:commentExtensible w16cex:durableId="2829CCD8" w16cex:dateUtc="2023-06-06T20:18:00Z"/>
  <w16cex:commentExtensible w16cex:durableId="2829CD27" w16cex:dateUtc="2023-06-06T20:20:00Z"/>
  <w16cex:commentExtensible w16cex:durableId="280663AF" w16cex:dateUtc="2023-05-10T23:40:00Z"/>
  <w16cex:commentExtensible w16cex:durableId="28066424" w16cex:dateUtc="2023-05-10T23:42:00Z"/>
  <w16cex:commentExtensible w16cex:durableId="2806649D" w16cex:dateUtc="2023-05-10T23:44:00Z"/>
  <w16cex:commentExtensible w16cex:durableId="280665CF" w16cex:dateUtc="2023-05-1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12D0D" w16cid:durableId="28064B43"/>
  <w16cid:commentId w16cid:paraId="2233CA11" w16cid:durableId="2828A0B8"/>
  <w16cid:commentId w16cid:paraId="672D3A65" w16cid:durableId="2828A49B"/>
  <w16cid:commentId w16cid:paraId="747CC834" w16cid:durableId="2829771F"/>
  <w16cid:commentId w16cid:paraId="4A960F7E" w16cid:durableId="2829BDFA"/>
  <w16cid:commentId w16cid:paraId="3A9CD0DB" w16cid:durableId="28064B44"/>
  <w16cid:commentId w16cid:paraId="09ABA4CA" w16cid:durableId="28064B45"/>
  <w16cid:commentId w16cid:paraId="24DAA480" w16cid:durableId="2828A0BB"/>
  <w16cid:commentId w16cid:paraId="5441D6A5" w16cid:durableId="28064B46"/>
  <w16cid:commentId w16cid:paraId="21F9EC68" w16cid:durableId="28066762"/>
  <w16cid:commentId w16cid:paraId="292388DB" w16cid:durableId="2828A0BE"/>
  <w16cid:commentId w16cid:paraId="4969B736" w16cid:durableId="2829BF10"/>
  <w16cid:commentId w16cid:paraId="2D9A16D4" w16cid:durableId="28064B47"/>
  <w16cid:commentId w16cid:paraId="761FB229" w16cid:durableId="2828A0C0"/>
  <w16cid:commentId w16cid:paraId="263B7C45" w16cid:durableId="28065FF5"/>
  <w16cid:commentId w16cid:paraId="733E9D8D" w16cid:durableId="28064B48"/>
  <w16cid:commentId w16cid:paraId="01D12E1A" w16cid:durableId="28064B49"/>
  <w16cid:commentId w16cid:paraId="20A4B24A" w16cid:durableId="28064B4A"/>
  <w16cid:commentId w16cid:paraId="5FC2051B" w16cid:durableId="2828A0C5"/>
  <w16cid:commentId w16cid:paraId="6BAFFDAD" w16cid:durableId="28064B4C"/>
  <w16cid:commentId w16cid:paraId="02ECFDB8" w16cid:durableId="2828A0C7"/>
  <w16cid:commentId w16cid:paraId="50CD725B" w16cid:durableId="2828A0C8"/>
  <w16cid:commentId w16cid:paraId="33375E61" w16cid:durableId="2829C5C5"/>
  <w16cid:commentId w16cid:paraId="5C7768BD" w16cid:durableId="28064B4D"/>
  <w16cid:commentId w16cid:paraId="7B49DF31" w16cid:durableId="2828A0CA"/>
  <w16cid:commentId w16cid:paraId="4119DAE2" w16cid:durableId="2828A0CB"/>
  <w16cid:commentId w16cid:paraId="1F77C78F" w16cid:durableId="2829C818"/>
  <w16cid:commentId w16cid:paraId="5A2F2537" w16cid:durableId="28064B4E"/>
  <w16cid:commentId w16cid:paraId="1B9C8D83" w16cid:durableId="28185D07"/>
  <w16cid:commentId w16cid:paraId="248C11AE" w16cid:durableId="28185DC4"/>
  <w16cid:commentId w16cid:paraId="1D37DD66" w16cid:durableId="2806614C"/>
  <w16cid:commentId w16cid:paraId="6F2A185A" w16cid:durableId="2828A0D0"/>
  <w16cid:commentId w16cid:paraId="191FF108" w16cid:durableId="28064B4F"/>
  <w16cid:commentId w16cid:paraId="3E73796F" w16cid:durableId="28064B50"/>
  <w16cid:commentId w16cid:paraId="664BEC40" w16cid:durableId="2828A0D3"/>
  <w16cid:commentId w16cid:paraId="6F2B9761" w16cid:durableId="2828A0D4"/>
  <w16cid:commentId w16cid:paraId="22A9AC0E" w16cid:durableId="28064B52"/>
  <w16cid:commentId w16cid:paraId="73BA1126" w16cid:durableId="2828A0D6"/>
  <w16cid:commentId w16cid:paraId="6CA22F25" w16cid:durableId="28064B53"/>
  <w16cid:commentId w16cid:paraId="0CBD1999" w16cid:durableId="28064B56"/>
  <w16cid:commentId w16cid:paraId="5BC6EBCD" w16cid:durableId="2828A0D9"/>
  <w16cid:commentId w16cid:paraId="5B68CBFF" w16cid:durableId="2829CCD8"/>
  <w16cid:commentId w16cid:paraId="7E263F26" w16cid:durableId="2828A0DA"/>
  <w16cid:commentId w16cid:paraId="48B1136A" w16cid:durableId="2829CD27"/>
  <w16cid:commentId w16cid:paraId="5112BDF4" w16cid:durableId="2828A0DB"/>
  <w16cid:commentId w16cid:paraId="0E3B09F3" w16cid:durableId="28064B57"/>
  <w16cid:commentId w16cid:paraId="7B4048D2" w16cid:durableId="2828A0DD"/>
  <w16cid:commentId w16cid:paraId="22C73FB1" w16cid:durableId="2828A0DE"/>
  <w16cid:commentId w16cid:paraId="61473A9A" w16cid:durableId="280663AF"/>
  <w16cid:commentId w16cid:paraId="2FB5B2D4" w16cid:durableId="2828A0E0"/>
  <w16cid:commentId w16cid:paraId="6FDA873F" w16cid:durableId="2828A0E1"/>
  <w16cid:commentId w16cid:paraId="018C7AC0" w16cid:durableId="2828A0E2"/>
  <w16cid:commentId w16cid:paraId="4D4FA632" w16cid:durableId="28064B58"/>
  <w16cid:commentId w16cid:paraId="0713B230" w16cid:durableId="28066424"/>
  <w16cid:commentId w16cid:paraId="2F5CCCE9" w16cid:durableId="28064B59"/>
  <w16cid:commentId w16cid:paraId="5F636F6A" w16cid:durableId="2828A0E6"/>
  <w16cid:commentId w16cid:paraId="5B18C844" w16cid:durableId="2806649D"/>
  <w16cid:commentId w16cid:paraId="45892515" w16cid:durableId="28064B5A"/>
  <w16cid:commentId w16cid:paraId="20378BD1" w16cid:durableId="28064B5B"/>
  <w16cid:commentId w16cid:paraId="60557A5E" w16cid:durableId="2828A0EA"/>
  <w16cid:commentId w16cid:paraId="60809EB9" w16cid:durableId="2828A0EB"/>
  <w16cid:commentId w16cid:paraId="2675A9FE" w16cid:durableId="280665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E32F6" w14:textId="77777777" w:rsidR="00A93270" w:rsidRDefault="00A93270">
      <w:r>
        <w:separator/>
      </w:r>
    </w:p>
    <w:p w14:paraId="4585B419" w14:textId="77777777" w:rsidR="00A93270" w:rsidRDefault="00A93270"/>
    <w:p w14:paraId="355B0DC8" w14:textId="77777777" w:rsidR="00A93270" w:rsidRDefault="00A93270" w:rsidP="00D97616"/>
  </w:endnote>
  <w:endnote w:type="continuationSeparator" w:id="0">
    <w:p w14:paraId="22F66F92" w14:textId="77777777" w:rsidR="00A93270" w:rsidRDefault="00A93270">
      <w:r>
        <w:continuationSeparator/>
      </w:r>
    </w:p>
    <w:p w14:paraId="632309D5" w14:textId="77777777" w:rsidR="00A93270" w:rsidRDefault="00A93270"/>
    <w:p w14:paraId="523D14E5" w14:textId="77777777" w:rsidR="00A93270" w:rsidRDefault="00A93270" w:rsidP="00D97616"/>
  </w:endnote>
  <w:endnote w:type="continuationNotice" w:id="1">
    <w:p w14:paraId="12456C54" w14:textId="77777777" w:rsidR="00A93270" w:rsidRDefault="00A93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A28E" w14:textId="77777777" w:rsidR="00A93270" w:rsidRDefault="00A932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46</w:t>
    </w:r>
    <w:r>
      <w:rPr>
        <w:rStyle w:val="PageNumber"/>
      </w:rPr>
      <w:fldChar w:fldCharType="end"/>
    </w:r>
  </w:p>
  <w:p w14:paraId="0B28F0A4" w14:textId="77777777" w:rsidR="00A93270" w:rsidRDefault="00A93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E278" w14:textId="37585821" w:rsidR="00A93270" w:rsidRDefault="00A93270" w:rsidP="006A6A8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40611" w:rsidRPr="00140611">
      <w:rPr>
        <w:b/>
        <w:bCs/>
        <w:noProof/>
      </w:rPr>
      <w:t>2</w:t>
    </w:r>
    <w:r>
      <w:rPr>
        <w:b/>
        <w:bCs/>
        <w:noProof/>
      </w:rPr>
      <w:fldChar w:fldCharType="end"/>
    </w:r>
    <w:r>
      <w:rPr>
        <w:b/>
        <w:bCs/>
        <w:noProof/>
      </w:rPr>
      <w:tab/>
    </w:r>
    <w:r>
      <w:rPr>
        <w:b/>
        <w:bCs/>
        <w:noProof/>
      </w:rPr>
      <w:tab/>
    </w:r>
    <w:r>
      <w:t>Effective Date 10/01/2023</w:t>
    </w:r>
  </w:p>
  <w:p w14:paraId="0E512F89" w14:textId="2D8E5150" w:rsidR="00A93270" w:rsidRPr="00857B37" w:rsidRDefault="00A93270" w:rsidP="00857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62D2" w14:textId="49E78B15" w:rsidR="00A93270" w:rsidRDefault="00A93270" w:rsidP="006A6A8D">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40611" w:rsidRPr="00140611">
      <w:rPr>
        <w:b/>
        <w:bCs/>
        <w:noProof/>
      </w:rPr>
      <w:t>4</w:t>
    </w:r>
    <w:r>
      <w:rPr>
        <w:b/>
        <w:bCs/>
        <w:noProof/>
      </w:rPr>
      <w:fldChar w:fldCharType="end"/>
    </w:r>
    <w:r>
      <w:rPr>
        <w:b/>
        <w:bCs/>
        <w:noProof/>
      </w:rPr>
      <w:tab/>
    </w:r>
    <w:r>
      <w:rPr>
        <w:b/>
        <w:bCs/>
        <w:noProof/>
      </w:rPr>
      <w:tab/>
    </w:r>
    <w:r>
      <w:t>Effective Date 10/01/2023</w:t>
    </w:r>
  </w:p>
  <w:p w14:paraId="6E989916" w14:textId="03B5215B" w:rsidR="00A93270" w:rsidRPr="00857B37" w:rsidRDefault="00A93270" w:rsidP="00857B37">
    <w:pPr>
      <w:pStyle w:val="Footer"/>
    </w:pPr>
  </w:p>
  <w:p w14:paraId="12406C7E" w14:textId="77777777" w:rsidR="00A93270" w:rsidRDefault="00A9327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613042"/>
      <w:docPartObj>
        <w:docPartGallery w:val="Page Numbers (Bottom of Page)"/>
        <w:docPartUnique/>
      </w:docPartObj>
    </w:sdtPr>
    <w:sdtEndPr>
      <w:rPr>
        <w:color w:val="7F7F7F" w:themeColor="background1" w:themeShade="7F"/>
        <w:spacing w:val="60"/>
      </w:rPr>
    </w:sdtEndPr>
    <w:sdtContent>
      <w:p w14:paraId="0B3C715E" w14:textId="4C6C620B" w:rsidR="00A93270" w:rsidRDefault="00A93270" w:rsidP="001639C5">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40611" w:rsidRPr="00140611">
          <w:rPr>
            <w:b/>
            <w:bCs/>
            <w:noProof/>
          </w:rPr>
          <w:t>24</w:t>
        </w:r>
        <w:r>
          <w:rPr>
            <w:b/>
            <w:bCs/>
            <w:noProof/>
          </w:rPr>
          <w:fldChar w:fldCharType="end"/>
        </w:r>
        <w:r>
          <w:rPr>
            <w:b/>
            <w:bCs/>
            <w:noProof/>
          </w:rPr>
          <w:tab/>
        </w:r>
        <w:r>
          <w:rPr>
            <w:b/>
            <w:bCs/>
            <w:noProof/>
          </w:rPr>
          <w:tab/>
        </w:r>
        <w:r>
          <w:t>Effective Date 10/01/2023</w:t>
        </w:r>
      </w:p>
      <w:p w14:paraId="5A4CB248" w14:textId="3A87EA83" w:rsidR="00A93270" w:rsidRDefault="00140611" w:rsidP="00857B37">
        <w:pPr>
          <w:pStyle w:val="Footer"/>
        </w:pPr>
      </w:p>
    </w:sdtContent>
  </w:sdt>
  <w:p w14:paraId="4F318ABA" w14:textId="578990E6" w:rsidR="00A93270" w:rsidRDefault="00A93270">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641243"/>
      <w:docPartObj>
        <w:docPartGallery w:val="Page Numbers (Bottom of Page)"/>
        <w:docPartUnique/>
      </w:docPartObj>
    </w:sdtPr>
    <w:sdtEndPr>
      <w:rPr>
        <w:color w:val="7F7F7F" w:themeColor="background1" w:themeShade="7F"/>
        <w:spacing w:val="60"/>
      </w:rPr>
    </w:sdtEndPr>
    <w:sdtContent>
      <w:p w14:paraId="16D329B8" w14:textId="74F1A28D" w:rsidR="00A93270" w:rsidRDefault="00A93270" w:rsidP="009A37FC">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40611" w:rsidRPr="00140611">
          <w:rPr>
            <w:b/>
            <w:bCs/>
            <w:noProof/>
          </w:rPr>
          <w:t>72</w:t>
        </w:r>
        <w:r>
          <w:rPr>
            <w:b/>
            <w:bCs/>
            <w:noProof/>
          </w:rPr>
          <w:fldChar w:fldCharType="end"/>
        </w:r>
        <w:r>
          <w:tab/>
        </w:r>
        <w:r>
          <w:tab/>
          <w:t>Effective Date 10/01/2023</w:t>
        </w:r>
      </w:p>
      <w:p w14:paraId="3152AB5A" w14:textId="48D10C56" w:rsidR="00A93270" w:rsidRDefault="00A93270" w:rsidP="00053BB7">
        <w:pPr>
          <w:pStyle w:val="Footer"/>
          <w:pBdr>
            <w:top w:val="single" w:sz="4" w:space="1" w:color="D9D9D9" w:themeColor="background1" w:themeShade="D9"/>
          </w:pBdr>
        </w:pPr>
      </w:p>
      <w:p w14:paraId="2761C568" w14:textId="676A5892" w:rsidR="00A93270" w:rsidRDefault="00140611" w:rsidP="004A2607">
        <w:pPr>
          <w:pStyle w:val="Footer"/>
          <w:pBdr>
            <w:top w:val="single" w:sz="4" w:space="1" w:color="D9D9D9" w:themeColor="background1" w:themeShade="D9"/>
          </w:pBdr>
        </w:pPr>
      </w:p>
    </w:sdtContent>
  </w:sdt>
  <w:p w14:paraId="34882228" w14:textId="3ED04EA4" w:rsidR="00A93270" w:rsidRDefault="00A9327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6A85" w14:textId="77777777" w:rsidR="00A93270" w:rsidRDefault="00A93270">
      <w:r>
        <w:separator/>
      </w:r>
    </w:p>
    <w:p w14:paraId="010429CA" w14:textId="77777777" w:rsidR="00A93270" w:rsidRDefault="00A93270"/>
    <w:p w14:paraId="17C3EA13" w14:textId="77777777" w:rsidR="00A93270" w:rsidRDefault="00A93270" w:rsidP="00D97616"/>
  </w:footnote>
  <w:footnote w:type="continuationSeparator" w:id="0">
    <w:p w14:paraId="2362A24A" w14:textId="77777777" w:rsidR="00A93270" w:rsidRDefault="00A93270">
      <w:r>
        <w:continuationSeparator/>
      </w:r>
    </w:p>
    <w:p w14:paraId="19F8BE10" w14:textId="77777777" w:rsidR="00A93270" w:rsidRDefault="00A93270"/>
    <w:p w14:paraId="76A022BB" w14:textId="77777777" w:rsidR="00A93270" w:rsidRDefault="00A93270" w:rsidP="00D97616"/>
  </w:footnote>
  <w:footnote w:type="continuationNotice" w:id="1">
    <w:p w14:paraId="4B83C6F2" w14:textId="77777777" w:rsidR="00A93270" w:rsidRDefault="00A9327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12264" w14:textId="77777777" w:rsidR="00A93270" w:rsidRDefault="00A93270">
    <w:pPr>
      <w:pStyle w:val="Header"/>
    </w:pPr>
  </w:p>
</w:hdr>
</file>

<file path=word/intelligence2.xml><?xml version="1.0" encoding="utf-8"?>
<int2:intelligence xmlns:int2="http://schemas.microsoft.com/office/intelligence/2020/intelligence" xmlns:oel="http://schemas.microsoft.com/office/2019/extlst">
  <int2:observations>
    <int2:textHash int2:hashCode="FUO/Zieu4WQfEZ" int2:id="1pBFi4BZ">
      <int2:state int2:value="Rejected" int2:type="LegacyProofing"/>
    </int2:textHash>
    <int2:textHash int2:hashCode="QtsmmNwsGW5N53" int2:id="HGYiTNtM">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424F7B0"/>
    <w:lvl w:ilvl="0">
      <w:start w:val="1"/>
      <w:numFmt w:val="decimal"/>
      <w:pStyle w:val="ListNumber"/>
      <w:lvlText w:val="%1."/>
      <w:lvlJc w:val="left"/>
      <w:pPr>
        <w:tabs>
          <w:tab w:val="num" w:pos="360"/>
        </w:tabs>
        <w:ind w:left="360" w:hanging="360"/>
      </w:pPr>
    </w:lvl>
  </w:abstractNum>
  <w:abstractNum w:abstractNumId="1" w15:restartNumberingAfterBreak="0">
    <w:nsid w:val="062C08A2"/>
    <w:multiLevelType w:val="hybridMultilevel"/>
    <w:tmpl w:val="9DBE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F5B25"/>
    <w:multiLevelType w:val="multilevel"/>
    <w:tmpl w:val="73DA037A"/>
    <w:lvl w:ilvl="0">
      <w:start w:val="4"/>
      <w:numFmt w:val="decimal"/>
      <w:lvlText w:val="%1"/>
      <w:lvlJc w:val="left"/>
      <w:pPr>
        <w:ind w:left="1125" w:hanging="1006"/>
      </w:pPr>
      <w:rPr>
        <w:rFonts w:hint="default"/>
        <w:lang w:val="en-US" w:eastAsia="en-US" w:bidi="en-US"/>
      </w:rPr>
    </w:lvl>
    <w:lvl w:ilvl="1">
      <w:start w:val="1"/>
      <w:numFmt w:val="decimal"/>
      <w:lvlText w:val="%1.%2"/>
      <w:lvlJc w:val="left"/>
      <w:pPr>
        <w:ind w:left="1125" w:hanging="1006"/>
      </w:pPr>
      <w:rPr>
        <w:rFonts w:ascii="Times New Roman" w:eastAsia="Times New Roman" w:hAnsi="Times New Roman" w:cs="Times New Roman" w:hint="default"/>
        <w:b/>
        <w:bCs/>
        <w:spacing w:val="-2"/>
        <w:w w:val="102"/>
        <w:sz w:val="19"/>
        <w:szCs w:val="19"/>
        <w:lang w:val="en-US" w:eastAsia="en-US" w:bidi="en-US"/>
      </w:rPr>
    </w:lvl>
    <w:lvl w:ilvl="2">
      <w:start w:val="1"/>
      <w:numFmt w:val="decimal"/>
      <w:pStyle w:val="ListParagraph"/>
      <w:lvlText w:val="%1.%2.%3"/>
      <w:lvlJc w:val="left"/>
      <w:pPr>
        <w:ind w:left="1125" w:hanging="811"/>
      </w:pPr>
      <w:rPr>
        <w:rFonts w:ascii="Times New Roman" w:eastAsia="Times New Roman" w:hAnsi="Times New Roman" w:cs="Times New Roman" w:hint="default"/>
        <w:spacing w:val="0"/>
        <w:w w:val="102"/>
        <w:sz w:val="19"/>
        <w:szCs w:val="19"/>
        <w:lang w:val="en-US" w:eastAsia="en-US" w:bidi="en-US"/>
      </w:rPr>
    </w:lvl>
    <w:lvl w:ilvl="3">
      <w:start w:val="1"/>
      <w:numFmt w:val="decimal"/>
      <w:lvlText w:val="%1.%2.%3.%4"/>
      <w:lvlJc w:val="left"/>
      <w:pPr>
        <w:ind w:left="1515" w:hanging="991"/>
      </w:pPr>
      <w:rPr>
        <w:rFonts w:ascii="Times New Roman" w:eastAsia="Times New Roman" w:hAnsi="Times New Roman" w:cs="Times New Roman" w:hint="default"/>
        <w:spacing w:val="0"/>
        <w:w w:val="102"/>
        <w:sz w:val="19"/>
        <w:szCs w:val="19"/>
        <w:lang w:val="en-US" w:eastAsia="en-US" w:bidi="en-US"/>
      </w:rPr>
    </w:lvl>
    <w:lvl w:ilvl="4">
      <w:numFmt w:val="bullet"/>
      <w:lvlText w:val="•"/>
      <w:lvlJc w:val="left"/>
      <w:pPr>
        <w:ind w:left="3986" w:hanging="991"/>
      </w:pPr>
      <w:rPr>
        <w:rFonts w:hint="default"/>
        <w:lang w:val="en-US" w:eastAsia="en-US" w:bidi="en-US"/>
      </w:rPr>
    </w:lvl>
    <w:lvl w:ilvl="5">
      <w:numFmt w:val="bullet"/>
      <w:lvlText w:val="•"/>
      <w:lvlJc w:val="left"/>
      <w:pPr>
        <w:ind w:left="4808" w:hanging="991"/>
      </w:pPr>
      <w:rPr>
        <w:rFonts w:hint="default"/>
        <w:lang w:val="en-US" w:eastAsia="en-US" w:bidi="en-US"/>
      </w:rPr>
    </w:lvl>
    <w:lvl w:ilvl="6">
      <w:numFmt w:val="bullet"/>
      <w:lvlText w:val="•"/>
      <w:lvlJc w:val="left"/>
      <w:pPr>
        <w:ind w:left="5631" w:hanging="991"/>
      </w:pPr>
      <w:rPr>
        <w:rFonts w:hint="default"/>
        <w:lang w:val="en-US" w:eastAsia="en-US" w:bidi="en-US"/>
      </w:rPr>
    </w:lvl>
    <w:lvl w:ilvl="7">
      <w:numFmt w:val="bullet"/>
      <w:lvlText w:val="•"/>
      <w:lvlJc w:val="left"/>
      <w:pPr>
        <w:ind w:left="6453" w:hanging="991"/>
      </w:pPr>
      <w:rPr>
        <w:rFonts w:hint="default"/>
        <w:lang w:val="en-US" w:eastAsia="en-US" w:bidi="en-US"/>
      </w:rPr>
    </w:lvl>
    <w:lvl w:ilvl="8">
      <w:numFmt w:val="bullet"/>
      <w:lvlText w:val="•"/>
      <w:lvlJc w:val="left"/>
      <w:pPr>
        <w:ind w:left="7275" w:hanging="991"/>
      </w:pPr>
      <w:rPr>
        <w:rFonts w:hint="default"/>
        <w:lang w:val="en-US" w:eastAsia="en-US" w:bidi="en-US"/>
      </w:rPr>
    </w:lvl>
  </w:abstractNum>
  <w:abstractNum w:abstractNumId="3" w15:restartNumberingAfterBreak="0">
    <w:nsid w:val="073236A8"/>
    <w:multiLevelType w:val="hybridMultilevel"/>
    <w:tmpl w:val="99C6F044"/>
    <w:lvl w:ilvl="0" w:tplc="255236D2">
      <w:start w:val="1"/>
      <w:numFmt w:val="upperLetter"/>
      <w:lvlText w:val="%1."/>
      <w:lvlJc w:val="left"/>
      <w:pPr>
        <w:ind w:left="1080" w:hanging="360"/>
      </w:pPr>
      <w:rPr>
        <w:rFonts w:ascii="Times New Roman Bold" w:hAnsi="Times New Roman Bold"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B07E8D"/>
    <w:multiLevelType w:val="hybridMultilevel"/>
    <w:tmpl w:val="DEF278DE"/>
    <w:lvl w:ilvl="0" w:tplc="66CC2138">
      <w:start w:val="1"/>
      <w:numFmt w:val="decimal"/>
      <w:pStyle w:val="Heading7"/>
      <w:lvlText w:val="4.3.2.%1"/>
      <w:lvlJc w:val="left"/>
      <w:pPr>
        <w:ind w:left="32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25E3E"/>
    <w:multiLevelType w:val="multilevel"/>
    <w:tmpl w:val="19F88C60"/>
    <w:lvl w:ilvl="0">
      <w:start w:val="1"/>
      <w:numFmt w:val="lowerLetter"/>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6" w15:restartNumberingAfterBreak="0">
    <w:nsid w:val="14484241"/>
    <w:multiLevelType w:val="hybridMultilevel"/>
    <w:tmpl w:val="1786C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890B2F"/>
    <w:multiLevelType w:val="hybridMultilevel"/>
    <w:tmpl w:val="6994E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F711E"/>
    <w:multiLevelType w:val="hybridMultilevel"/>
    <w:tmpl w:val="4BC2AFFE"/>
    <w:lvl w:ilvl="0" w:tplc="3A8A4AE0">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87643B"/>
    <w:multiLevelType w:val="hybridMultilevel"/>
    <w:tmpl w:val="246A3B1C"/>
    <w:lvl w:ilvl="0" w:tplc="F0D491F6">
      <w:start w:val="1"/>
      <w:numFmt w:val="upperLetter"/>
      <w:pStyle w:val="Heading3"/>
      <w:lvlText w:val="%1."/>
      <w:lvlJc w:val="left"/>
      <w:pPr>
        <w:ind w:left="1080" w:hanging="360"/>
      </w:pPr>
      <w:rPr>
        <w:rFonts w:ascii="Times New Roman" w:hAnsi="Times New Roman" w:cs="Times New Roman" w:hint="default"/>
        <w:sz w:val="19"/>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A86365"/>
    <w:multiLevelType w:val="hybridMultilevel"/>
    <w:tmpl w:val="CF6ABA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B71522"/>
    <w:multiLevelType w:val="hybridMultilevel"/>
    <w:tmpl w:val="DB0C009E"/>
    <w:lvl w:ilvl="0" w:tplc="5BBE0EBE">
      <w:start w:val="1"/>
      <w:numFmt w:val="decimal"/>
      <w:pStyle w:val="Heading5"/>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5403AF"/>
    <w:multiLevelType w:val="hybridMultilevel"/>
    <w:tmpl w:val="CD76BAF0"/>
    <w:lvl w:ilvl="0" w:tplc="13BEAC5C">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A327AC"/>
    <w:multiLevelType w:val="hybridMultilevel"/>
    <w:tmpl w:val="3928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48BEC"/>
    <w:multiLevelType w:val="hybridMultilevel"/>
    <w:tmpl w:val="D01A2144"/>
    <w:lvl w:ilvl="0" w:tplc="9B6AB944">
      <w:start w:val="1"/>
      <w:numFmt w:val="decimal"/>
      <w:lvlText w:val="%1."/>
      <w:lvlJc w:val="left"/>
      <w:pPr>
        <w:ind w:left="720" w:hanging="360"/>
      </w:pPr>
    </w:lvl>
    <w:lvl w:ilvl="1" w:tplc="D696B682">
      <w:start w:val="1"/>
      <w:numFmt w:val="lowerLetter"/>
      <w:lvlText w:val="%2."/>
      <w:lvlJc w:val="left"/>
      <w:pPr>
        <w:ind w:left="1440" w:hanging="360"/>
      </w:pPr>
    </w:lvl>
    <w:lvl w:ilvl="2" w:tplc="1A9C3950">
      <w:start w:val="1"/>
      <w:numFmt w:val="lowerRoman"/>
      <w:lvlText w:val="%3."/>
      <w:lvlJc w:val="right"/>
      <w:pPr>
        <w:ind w:left="2160" w:hanging="180"/>
      </w:pPr>
    </w:lvl>
    <w:lvl w:ilvl="3" w:tplc="27D8CEA2">
      <w:start w:val="1"/>
      <w:numFmt w:val="decimal"/>
      <w:lvlText w:val="%4."/>
      <w:lvlJc w:val="left"/>
      <w:pPr>
        <w:ind w:left="2880" w:hanging="360"/>
      </w:pPr>
    </w:lvl>
    <w:lvl w:ilvl="4" w:tplc="C1205B5E">
      <w:start w:val="1"/>
      <w:numFmt w:val="lowerLetter"/>
      <w:lvlText w:val="%5."/>
      <w:lvlJc w:val="left"/>
      <w:pPr>
        <w:ind w:left="3600" w:hanging="360"/>
      </w:pPr>
    </w:lvl>
    <w:lvl w:ilvl="5" w:tplc="95C2C928">
      <w:start w:val="1"/>
      <w:numFmt w:val="lowerRoman"/>
      <w:lvlText w:val="%6."/>
      <w:lvlJc w:val="right"/>
      <w:pPr>
        <w:ind w:left="4320" w:hanging="180"/>
      </w:pPr>
    </w:lvl>
    <w:lvl w:ilvl="6" w:tplc="BEA20302">
      <w:start w:val="1"/>
      <w:numFmt w:val="decimal"/>
      <w:lvlText w:val="%7."/>
      <w:lvlJc w:val="left"/>
      <w:pPr>
        <w:ind w:left="5040" w:hanging="360"/>
      </w:pPr>
    </w:lvl>
    <w:lvl w:ilvl="7" w:tplc="B796675E">
      <w:start w:val="1"/>
      <w:numFmt w:val="lowerLetter"/>
      <w:lvlText w:val="%8."/>
      <w:lvlJc w:val="left"/>
      <w:pPr>
        <w:ind w:left="5760" w:hanging="360"/>
      </w:pPr>
    </w:lvl>
    <w:lvl w:ilvl="8" w:tplc="ED1A92FC">
      <w:start w:val="1"/>
      <w:numFmt w:val="lowerRoman"/>
      <w:lvlText w:val="%9."/>
      <w:lvlJc w:val="right"/>
      <w:pPr>
        <w:ind w:left="6480" w:hanging="180"/>
      </w:pPr>
    </w:lvl>
  </w:abstractNum>
  <w:abstractNum w:abstractNumId="15" w15:restartNumberingAfterBreak="0">
    <w:nsid w:val="23647F49"/>
    <w:multiLevelType w:val="hybridMultilevel"/>
    <w:tmpl w:val="032E4D26"/>
    <w:lvl w:ilvl="0" w:tplc="FFFFFFFF">
      <w:start w:val="1"/>
      <w:numFmt w:val="upperLetter"/>
      <w:lvlText w:val="%1."/>
      <w:lvlJc w:val="left"/>
      <w:pPr>
        <w:ind w:left="1800" w:hanging="360"/>
      </w:pPr>
      <w:rPr>
        <w:rFonts w:ascii="Times New Roman" w:hAnsi="Times New Roman" w:hint="default"/>
        <w:sz w:val="24"/>
        <w:szCs w:val="24"/>
      </w:rPr>
    </w:lvl>
    <w:lvl w:ilvl="1" w:tplc="04090019">
      <w:start w:val="1"/>
      <w:numFmt w:val="lowerLetter"/>
      <w:lvlText w:val="%2."/>
      <w:lvlJc w:val="left"/>
      <w:pPr>
        <w:ind w:left="2520" w:hanging="360"/>
      </w:pPr>
    </w:lvl>
    <w:lvl w:ilvl="2" w:tplc="0EEA8932">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4C308BF"/>
    <w:multiLevelType w:val="hybridMultilevel"/>
    <w:tmpl w:val="91DAE740"/>
    <w:lvl w:ilvl="0" w:tplc="F77A87E8">
      <w:start w:val="1"/>
      <w:numFmt w:val="decimal"/>
      <w:pStyle w:val="Heading9"/>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87356"/>
    <w:multiLevelType w:val="multilevel"/>
    <w:tmpl w:val="8E200478"/>
    <w:lvl w:ilvl="0">
      <w:start w:val="5"/>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3F1487"/>
    <w:multiLevelType w:val="multilevel"/>
    <w:tmpl w:val="44E42D6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94C7469"/>
    <w:multiLevelType w:val="multilevel"/>
    <w:tmpl w:val="2548BEFE"/>
    <w:lvl w:ilvl="0">
      <w:start w:val="6"/>
      <w:numFmt w:val="decimal"/>
      <w:lvlText w:val="%1"/>
      <w:lvlJc w:val="left"/>
      <w:pPr>
        <w:ind w:left="1112" w:hanging="648"/>
      </w:pPr>
      <w:rPr>
        <w:rFonts w:hint="default"/>
      </w:rPr>
    </w:lvl>
    <w:lvl w:ilvl="1">
      <w:start w:val="1"/>
      <w:numFmt w:val="decimal"/>
      <w:lvlText w:val="%1.%2"/>
      <w:lvlJc w:val="left"/>
      <w:pPr>
        <w:ind w:left="1112" w:hanging="648"/>
      </w:pPr>
      <w:rPr>
        <w:rFonts w:ascii="Times New Roman" w:eastAsia="Times New Roman" w:hAnsi="Times New Roman" w:hint="default"/>
        <w:b/>
        <w:bCs/>
        <w:spacing w:val="1"/>
        <w:w w:val="99"/>
        <w:sz w:val="20"/>
        <w:szCs w:val="20"/>
      </w:rPr>
    </w:lvl>
    <w:lvl w:ilvl="2">
      <w:start w:val="1"/>
      <w:numFmt w:val="decimal"/>
      <w:lvlText w:val="%1.%2.%3"/>
      <w:lvlJc w:val="left"/>
      <w:pPr>
        <w:ind w:left="1155" w:hanging="497"/>
        <w:jc w:val="right"/>
      </w:pPr>
      <w:rPr>
        <w:rFonts w:ascii="Times New Roman" w:eastAsia="Times New Roman" w:hAnsi="Times New Roman" w:hint="default"/>
        <w:b/>
        <w:bCs/>
        <w:spacing w:val="8"/>
        <w:w w:val="99"/>
        <w:sz w:val="20"/>
        <w:szCs w:val="20"/>
      </w:rPr>
    </w:lvl>
    <w:lvl w:ilvl="3">
      <w:start w:val="1"/>
      <w:numFmt w:val="decimal"/>
      <w:lvlText w:val="%1.%2.%3.%4"/>
      <w:lvlJc w:val="left"/>
      <w:pPr>
        <w:ind w:left="2151" w:hanging="608"/>
      </w:pPr>
      <w:rPr>
        <w:rFonts w:ascii="Times New Roman" w:eastAsia="Times New Roman" w:hAnsi="Times New Roman" w:hint="default"/>
        <w:b/>
        <w:bCs/>
        <w:spacing w:val="1"/>
        <w:w w:val="99"/>
        <w:sz w:val="20"/>
        <w:szCs w:val="20"/>
      </w:rPr>
    </w:lvl>
    <w:lvl w:ilvl="4">
      <w:start w:val="1"/>
      <w:numFmt w:val="bullet"/>
      <w:lvlText w:val="•"/>
      <w:lvlJc w:val="left"/>
      <w:pPr>
        <w:ind w:left="3212" w:hanging="608"/>
      </w:pPr>
      <w:rPr>
        <w:rFonts w:hint="default"/>
      </w:rPr>
    </w:lvl>
    <w:lvl w:ilvl="5">
      <w:start w:val="1"/>
      <w:numFmt w:val="bullet"/>
      <w:lvlText w:val="•"/>
      <w:lvlJc w:val="left"/>
      <w:pPr>
        <w:ind w:left="4274" w:hanging="608"/>
      </w:pPr>
      <w:rPr>
        <w:rFonts w:hint="default"/>
      </w:rPr>
    </w:lvl>
    <w:lvl w:ilvl="6">
      <w:start w:val="1"/>
      <w:numFmt w:val="bullet"/>
      <w:lvlText w:val="•"/>
      <w:lvlJc w:val="left"/>
      <w:pPr>
        <w:ind w:left="5335" w:hanging="608"/>
      </w:pPr>
      <w:rPr>
        <w:rFonts w:hint="default"/>
      </w:rPr>
    </w:lvl>
    <w:lvl w:ilvl="7">
      <w:start w:val="1"/>
      <w:numFmt w:val="bullet"/>
      <w:lvlText w:val="•"/>
      <w:lvlJc w:val="left"/>
      <w:pPr>
        <w:ind w:left="6396" w:hanging="608"/>
      </w:pPr>
      <w:rPr>
        <w:rFonts w:hint="default"/>
      </w:rPr>
    </w:lvl>
    <w:lvl w:ilvl="8">
      <w:start w:val="1"/>
      <w:numFmt w:val="bullet"/>
      <w:lvlText w:val="•"/>
      <w:lvlJc w:val="left"/>
      <w:pPr>
        <w:ind w:left="7457" w:hanging="608"/>
      </w:pPr>
      <w:rPr>
        <w:rFonts w:hint="default"/>
      </w:rPr>
    </w:lvl>
  </w:abstractNum>
  <w:abstractNum w:abstractNumId="20" w15:restartNumberingAfterBreak="0">
    <w:nsid w:val="29B82F5B"/>
    <w:multiLevelType w:val="hybridMultilevel"/>
    <w:tmpl w:val="66646D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862697"/>
    <w:multiLevelType w:val="hybridMultilevel"/>
    <w:tmpl w:val="DC9E1BB4"/>
    <w:lvl w:ilvl="0" w:tplc="4A2CFE48">
      <w:start w:val="1"/>
      <w:numFmt w:val="decimal"/>
      <w:lvlText w:val="%1."/>
      <w:lvlJc w:val="left"/>
      <w:pPr>
        <w:ind w:left="839" w:hanging="720"/>
      </w:pPr>
      <w:rPr>
        <w:rFonts w:hint="default"/>
        <w:sz w:val="19"/>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2DD87315"/>
    <w:multiLevelType w:val="multilevel"/>
    <w:tmpl w:val="7CB258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E0479C2"/>
    <w:multiLevelType w:val="hybridMultilevel"/>
    <w:tmpl w:val="BE462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AF737C"/>
    <w:multiLevelType w:val="hybridMultilevel"/>
    <w:tmpl w:val="21E26334"/>
    <w:lvl w:ilvl="0" w:tplc="0DC0C98C">
      <w:start w:val="1"/>
      <w:numFmt w:val="decimal"/>
      <w:pStyle w:val="Heading6"/>
      <w:lvlText w:val="4.3.%1"/>
      <w:lvlJc w:val="left"/>
      <w:pPr>
        <w:ind w:left="720" w:hanging="360"/>
      </w:pPr>
      <w:rPr>
        <w:rFonts w:hint="default"/>
      </w:rPr>
    </w:lvl>
    <w:lvl w:ilvl="1" w:tplc="3CF61A1E">
      <w:start w:val="1"/>
      <w:numFmt w:val="decimal"/>
      <w:lvlText w:val="(%2)"/>
      <w:lvlJc w:val="left"/>
      <w:pPr>
        <w:ind w:left="1440" w:hanging="360"/>
      </w:pPr>
      <w:rPr>
        <w:rFonts w:hint="default"/>
        <w:w w:val="105"/>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8A571E"/>
    <w:multiLevelType w:val="hybridMultilevel"/>
    <w:tmpl w:val="ABF081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E469B0"/>
    <w:multiLevelType w:val="hybridMultilevel"/>
    <w:tmpl w:val="F70E7F0C"/>
    <w:lvl w:ilvl="0" w:tplc="0409000F">
      <w:start w:val="1"/>
      <w:numFmt w:val="decimal"/>
      <w:lvlText w:val="%1."/>
      <w:lvlJc w:val="left"/>
      <w:pPr>
        <w:ind w:left="720" w:hanging="360"/>
      </w:pPr>
    </w:lvl>
    <w:lvl w:ilvl="1" w:tplc="A1109258">
      <w:start w:val="1"/>
      <w:numFmt w:val="decimal"/>
      <w:lvlText w:val="%2."/>
      <w:lvlJc w:val="left"/>
      <w:pPr>
        <w:ind w:left="1440" w:hanging="360"/>
      </w:pPr>
      <w:rPr>
        <w:rFonts w:ascii="Times New Roman" w:eastAsia="Times New Roman" w:hAnsi="Times New Roman" w:cs="Times New Roman"/>
        <w:b w:val="0"/>
      </w:rPr>
    </w:lvl>
    <w:lvl w:ilvl="2" w:tplc="8C6A2A38">
      <w:start w:val="1"/>
      <w:numFmt w:val="upperLetter"/>
      <w:lvlText w:val="%3."/>
      <w:lvlJc w:val="left"/>
      <w:pPr>
        <w:ind w:left="2340" w:hanging="360"/>
      </w:pPr>
      <w:rPr>
        <w:rFonts w:ascii="Times New Roman Bold" w:eastAsia="Times New Roman" w:hAnsi="Times New Roman Bold"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000198"/>
    <w:multiLevelType w:val="multilevel"/>
    <w:tmpl w:val="A23428A0"/>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B2A0B88"/>
    <w:multiLevelType w:val="hybridMultilevel"/>
    <w:tmpl w:val="21C4A42A"/>
    <w:lvl w:ilvl="0" w:tplc="7EF89840">
      <w:start w:val="1"/>
      <w:numFmt w:val="lowerRoman"/>
      <w:lvlText w:val="%1."/>
      <w:lvlJc w:val="left"/>
      <w:pPr>
        <w:ind w:left="1007" w:hanging="289"/>
      </w:pPr>
      <w:rPr>
        <w:rFonts w:ascii="Times New Roman" w:eastAsia="Times New Roman" w:hAnsi="Times New Roman" w:hint="default"/>
        <w:spacing w:val="1"/>
        <w:sz w:val="22"/>
        <w:szCs w:val="22"/>
      </w:rPr>
    </w:lvl>
    <w:lvl w:ilvl="1" w:tplc="55529178">
      <w:start w:val="1"/>
      <w:numFmt w:val="bullet"/>
      <w:lvlText w:val="•"/>
      <w:lvlJc w:val="left"/>
      <w:pPr>
        <w:ind w:left="1608" w:hanging="289"/>
      </w:pPr>
      <w:rPr>
        <w:rFonts w:hint="default"/>
      </w:rPr>
    </w:lvl>
    <w:lvl w:ilvl="2" w:tplc="2A06AF2A">
      <w:start w:val="1"/>
      <w:numFmt w:val="bullet"/>
      <w:lvlText w:val="•"/>
      <w:lvlJc w:val="left"/>
      <w:pPr>
        <w:ind w:left="2209" w:hanging="289"/>
      </w:pPr>
      <w:rPr>
        <w:rFonts w:hint="default"/>
      </w:rPr>
    </w:lvl>
    <w:lvl w:ilvl="3" w:tplc="73FADC0C">
      <w:start w:val="1"/>
      <w:numFmt w:val="bullet"/>
      <w:lvlText w:val="•"/>
      <w:lvlJc w:val="left"/>
      <w:pPr>
        <w:ind w:left="2810" w:hanging="289"/>
      </w:pPr>
      <w:rPr>
        <w:rFonts w:hint="default"/>
      </w:rPr>
    </w:lvl>
    <w:lvl w:ilvl="4" w:tplc="401255A0">
      <w:start w:val="1"/>
      <w:numFmt w:val="bullet"/>
      <w:lvlText w:val="•"/>
      <w:lvlJc w:val="left"/>
      <w:pPr>
        <w:ind w:left="3411" w:hanging="289"/>
      </w:pPr>
      <w:rPr>
        <w:rFonts w:hint="default"/>
      </w:rPr>
    </w:lvl>
    <w:lvl w:ilvl="5" w:tplc="52C0E14C">
      <w:start w:val="1"/>
      <w:numFmt w:val="bullet"/>
      <w:lvlText w:val="•"/>
      <w:lvlJc w:val="left"/>
      <w:pPr>
        <w:ind w:left="4012" w:hanging="289"/>
      </w:pPr>
      <w:rPr>
        <w:rFonts w:hint="default"/>
      </w:rPr>
    </w:lvl>
    <w:lvl w:ilvl="6" w:tplc="B296C408">
      <w:start w:val="1"/>
      <w:numFmt w:val="bullet"/>
      <w:lvlText w:val="•"/>
      <w:lvlJc w:val="left"/>
      <w:pPr>
        <w:ind w:left="4613" w:hanging="289"/>
      </w:pPr>
      <w:rPr>
        <w:rFonts w:hint="default"/>
      </w:rPr>
    </w:lvl>
    <w:lvl w:ilvl="7" w:tplc="09426A32">
      <w:start w:val="1"/>
      <w:numFmt w:val="bullet"/>
      <w:lvlText w:val="•"/>
      <w:lvlJc w:val="left"/>
      <w:pPr>
        <w:ind w:left="5214" w:hanging="289"/>
      </w:pPr>
      <w:rPr>
        <w:rFonts w:hint="default"/>
      </w:rPr>
    </w:lvl>
    <w:lvl w:ilvl="8" w:tplc="64081C48">
      <w:start w:val="1"/>
      <w:numFmt w:val="bullet"/>
      <w:lvlText w:val="•"/>
      <w:lvlJc w:val="left"/>
      <w:pPr>
        <w:ind w:left="5815" w:hanging="289"/>
      </w:pPr>
      <w:rPr>
        <w:rFonts w:hint="default"/>
      </w:rPr>
    </w:lvl>
  </w:abstractNum>
  <w:abstractNum w:abstractNumId="29" w15:restartNumberingAfterBreak="0">
    <w:nsid w:val="3E224E1C"/>
    <w:multiLevelType w:val="hybridMultilevel"/>
    <w:tmpl w:val="A92A2AB4"/>
    <w:lvl w:ilvl="0" w:tplc="33DE2E8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E2B4640"/>
    <w:multiLevelType w:val="hybridMultilevel"/>
    <w:tmpl w:val="8D30EB2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B58AA0"/>
    <w:multiLevelType w:val="hybridMultilevel"/>
    <w:tmpl w:val="25C6761A"/>
    <w:lvl w:ilvl="0" w:tplc="DA326D6E">
      <w:start w:val="1"/>
      <w:numFmt w:val="upperLetter"/>
      <w:lvlText w:val="%1."/>
      <w:lvlJc w:val="left"/>
      <w:pPr>
        <w:ind w:left="1080" w:hanging="360"/>
      </w:pPr>
    </w:lvl>
    <w:lvl w:ilvl="1" w:tplc="0409000F">
      <w:start w:val="1"/>
      <w:numFmt w:val="decimal"/>
      <w:lvlText w:val="%2."/>
      <w:lvlJc w:val="left"/>
      <w:pPr>
        <w:ind w:left="1080" w:hanging="360"/>
      </w:pPr>
    </w:lvl>
    <w:lvl w:ilvl="2" w:tplc="79A88946">
      <w:start w:val="1"/>
      <w:numFmt w:val="lowerRoman"/>
      <w:lvlText w:val="%3."/>
      <w:lvlJc w:val="right"/>
      <w:pPr>
        <w:ind w:left="2520" w:hanging="180"/>
      </w:pPr>
    </w:lvl>
    <w:lvl w:ilvl="3" w:tplc="A72240B8">
      <w:start w:val="1"/>
      <w:numFmt w:val="decimal"/>
      <w:lvlText w:val="%4."/>
      <w:lvlJc w:val="left"/>
      <w:pPr>
        <w:ind w:left="3240" w:hanging="360"/>
      </w:pPr>
    </w:lvl>
    <w:lvl w:ilvl="4" w:tplc="2B48E712">
      <w:start w:val="1"/>
      <w:numFmt w:val="lowerLetter"/>
      <w:lvlText w:val="%5."/>
      <w:lvlJc w:val="left"/>
      <w:pPr>
        <w:ind w:left="3960" w:hanging="360"/>
      </w:pPr>
    </w:lvl>
    <w:lvl w:ilvl="5" w:tplc="20329A96">
      <w:start w:val="1"/>
      <w:numFmt w:val="lowerRoman"/>
      <w:lvlText w:val="%6."/>
      <w:lvlJc w:val="right"/>
      <w:pPr>
        <w:ind w:left="4680" w:hanging="180"/>
      </w:pPr>
    </w:lvl>
    <w:lvl w:ilvl="6" w:tplc="15E8B514">
      <w:start w:val="1"/>
      <w:numFmt w:val="decimal"/>
      <w:lvlText w:val="%7."/>
      <w:lvlJc w:val="left"/>
      <w:pPr>
        <w:ind w:left="5400" w:hanging="360"/>
      </w:pPr>
    </w:lvl>
    <w:lvl w:ilvl="7" w:tplc="40B26734">
      <w:start w:val="1"/>
      <w:numFmt w:val="lowerLetter"/>
      <w:lvlText w:val="%8."/>
      <w:lvlJc w:val="left"/>
      <w:pPr>
        <w:ind w:left="6120" w:hanging="360"/>
      </w:pPr>
    </w:lvl>
    <w:lvl w:ilvl="8" w:tplc="D1EE2200">
      <w:start w:val="1"/>
      <w:numFmt w:val="lowerRoman"/>
      <w:lvlText w:val="%9."/>
      <w:lvlJc w:val="right"/>
      <w:pPr>
        <w:ind w:left="6840" w:hanging="180"/>
      </w:pPr>
    </w:lvl>
  </w:abstractNum>
  <w:abstractNum w:abstractNumId="32" w15:restartNumberingAfterBreak="0">
    <w:nsid w:val="3EDC4D3F"/>
    <w:multiLevelType w:val="hybridMultilevel"/>
    <w:tmpl w:val="714C11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11211BD"/>
    <w:multiLevelType w:val="hybridMultilevel"/>
    <w:tmpl w:val="44B6542E"/>
    <w:lvl w:ilvl="0" w:tplc="F20E8D2E">
      <w:start w:val="1"/>
      <w:numFmt w:val="decimal"/>
      <w:pStyle w:val="Heading2"/>
      <w:lvlText w:val="4.%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64F2A"/>
    <w:multiLevelType w:val="hybridMultilevel"/>
    <w:tmpl w:val="BCEC62F0"/>
    <w:lvl w:ilvl="0" w:tplc="2C528A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4750BC"/>
    <w:multiLevelType w:val="hybridMultilevel"/>
    <w:tmpl w:val="3E20BCC8"/>
    <w:lvl w:ilvl="0" w:tplc="B3065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7562F0"/>
    <w:multiLevelType w:val="hybridMultilevel"/>
    <w:tmpl w:val="CABE7F04"/>
    <w:lvl w:ilvl="0" w:tplc="FFFFFFFF">
      <w:start w:val="1"/>
      <w:numFmt w:val="decimal"/>
      <w:lvlText w:val="(%1)"/>
      <w:lvlJc w:val="left"/>
      <w:pPr>
        <w:ind w:left="720" w:hanging="360"/>
      </w:pPr>
    </w:lvl>
    <w:lvl w:ilvl="1" w:tplc="016857D0">
      <w:start w:val="1"/>
      <w:numFmt w:val="lowerLetter"/>
      <w:lvlText w:val="%2."/>
      <w:lvlJc w:val="left"/>
      <w:pPr>
        <w:ind w:left="1440" w:hanging="360"/>
      </w:pPr>
    </w:lvl>
    <w:lvl w:ilvl="2" w:tplc="B026353E">
      <w:start w:val="1"/>
      <w:numFmt w:val="upperLetter"/>
      <w:lvlText w:val="%3."/>
      <w:lvlJc w:val="left"/>
      <w:pPr>
        <w:ind w:left="2340" w:hanging="360"/>
      </w:pPr>
      <w:rPr>
        <w:rFonts w:hint="default"/>
      </w:rPr>
    </w:lvl>
    <w:lvl w:ilvl="3" w:tplc="DD627E98">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253D5"/>
    <w:multiLevelType w:val="hybridMultilevel"/>
    <w:tmpl w:val="D280F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603AB8"/>
    <w:multiLevelType w:val="hybridMultilevel"/>
    <w:tmpl w:val="D690F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4A029D"/>
    <w:multiLevelType w:val="multilevel"/>
    <w:tmpl w:val="3D2AD386"/>
    <w:lvl w:ilvl="0">
      <w:start w:val="4"/>
      <w:numFmt w:val="decimal"/>
      <w:lvlText w:val="%1."/>
      <w:lvlJc w:val="left"/>
      <w:pPr>
        <w:tabs>
          <w:tab w:val="num" w:pos="1440"/>
        </w:tabs>
        <w:ind w:left="1440" w:hanging="720"/>
      </w:pPr>
      <w:rPr>
        <w:rFonts w:hint="default"/>
      </w:rPr>
    </w:lvl>
    <w:lvl w:ilvl="1">
      <w:start w:val="1"/>
      <w:numFmt w:val="lowerLetter"/>
      <w:lvlText w:val="%2."/>
      <w:lvlJc w:val="left"/>
      <w:pPr>
        <w:tabs>
          <w:tab w:val="num" w:pos="2520"/>
        </w:tabs>
        <w:ind w:left="2520" w:hanging="72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0" w15:restartNumberingAfterBreak="0">
    <w:nsid w:val="544C30D6"/>
    <w:multiLevelType w:val="hybridMultilevel"/>
    <w:tmpl w:val="8610B57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4F460D7"/>
    <w:multiLevelType w:val="hybridMultilevel"/>
    <w:tmpl w:val="2B78E902"/>
    <w:lvl w:ilvl="0" w:tplc="B9406E34">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37B3C49"/>
    <w:multiLevelType w:val="hybridMultilevel"/>
    <w:tmpl w:val="DEBA11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40C5A35"/>
    <w:multiLevelType w:val="hybridMultilevel"/>
    <w:tmpl w:val="49128FD2"/>
    <w:lvl w:ilvl="0" w:tplc="62DAB14C">
      <w:start w:val="1"/>
      <w:numFmt w:val="decimal"/>
      <w:lvlText w:val="%1."/>
      <w:lvlJc w:val="left"/>
      <w:pPr>
        <w:ind w:left="1800" w:hanging="360"/>
      </w:pPr>
      <w:rPr>
        <w:rFonts w:ascii="Times New Roman" w:hAnsi="Times New Roman"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968AD6A"/>
    <w:multiLevelType w:val="hybridMultilevel"/>
    <w:tmpl w:val="2E3E4BE4"/>
    <w:lvl w:ilvl="0" w:tplc="E660ACC0">
      <w:start w:val="1"/>
      <w:numFmt w:val="lowerLetter"/>
      <w:lvlText w:val="%1."/>
      <w:lvlJc w:val="left"/>
      <w:pPr>
        <w:ind w:left="1440" w:hanging="360"/>
      </w:pPr>
    </w:lvl>
    <w:lvl w:ilvl="1" w:tplc="DBDC44E0">
      <w:start w:val="1"/>
      <w:numFmt w:val="lowerLetter"/>
      <w:lvlText w:val="%2."/>
      <w:lvlJc w:val="left"/>
      <w:pPr>
        <w:ind w:left="2160" w:hanging="360"/>
      </w:pPr>
    </w:lvl>
    <w:lvl w:ilvl="2" w:tplc="A8CAEDD8">
      <w:start w:val="1"/>
      <w:numFmt w:val="lowerRoman"/>
      <w:lvlText w:val="%3."/>
      <w:lvlJc w:val="right"/>
      <w:pPr>
        <w:ind w:left="2880" w:hanging="180"/>
      </w:pPr>
    </w:lvl>
    <w:lvl w:ilvl="3" w:tplc="1C9AC5D0">
      <w:start w:val="1"/>
      <w:numFmt w:val="decimal"/>
      <w:lvlText w:val="%4."/>
      <w:lvlJc w:val="left"/>
      <w:pPr>
        <w:ind w:left="3600" w:hanging="360"/>
      </w:pPr>
    </w:lvl>
    <w:lvl w:ilvl="4" w:tplc="76DE7D50">
      <w:start w:val="1"/>
      <w:numFmt w:val="lowerLetter"/>
      <w:lvlText w:val="%5."/>
      <w:lvlJc w:val="left"/>
      <w:pPr>
        <w:ind w:left="4320" w:hanging="360"/>
      </w:pPr>
    </w:lvl>
    <w:lvl w:ilvl="5" w:tplc="0576E2EC">
      <w:start w:val="1"/>
      <w:numFmt w:val="lowerRoman"/>
      <w:lvlText w:val="%6."/>
      <w:lvlJc w:val="right"/>
      <w:pPr>
        <w:ind w:left="5040" w:hanging="180"/>
      </w:pPr>
    </w:lvl>
    <w:lvl w:ilvl="6" w:tplc="0EA0843E">
      <w:start w:val="1"/>
      <w:numFmt w:val="decimal"/>
      <w:lvlText w:val="%7."/>
      <w:lvlJc w:val="left"/>
      <w:pPr>
        <w:ind w:left="5760" w:hanging="360"/>
      </w:pPr>
    </w:lvl>
    <w:lvl w:ilvl="7" w:tplc="DA6AB3E0">
      <w:start w:val="1"/>
      <w:numFmt w:val="lowerLetter"/>
      <w:lvlText w:val="%8."/>
      <w:lvlJc w:val="left"/>
      <w:pPr>
        <w:ind w:left="6480" w:hanging="360"/>
      </w:pPr>
    </w:lvl>
    <w:lvl w:ilvl="8" w:tplc="11BE18A8">
      <w:start w:val="1"/>
      <w:numFmt w:val="lowerRoman"/>
      <w:lvlText w:val="%9."/>
      <w:lvlJc w:val="right"/>
      <w:pPr>
        <w:ind w:left="7200" w:hanging="180"/>
      </w:pPr>
    </w:lvl>
  </w:abstractNum>
  <w:abstractNum w:abstractNumId="45" w15:restartNumberingAfterBreak="0">
    <w:nsid w:val="6D935ECC"/>
    <w:multiLevelType w:val="multilevel"/>
    <w:tmpl w:val="8610964C"/>
    <w:lvl w:ilvl="0">
      <w:start w:val="1"/>
      <w:numFmt w:val="lowerLetter"/>
      <w:lvlText w:val="%1."/>
      <w:lvlJc w:val="left"/>
      <w:pPr>
        <w:tabs>
          <w:tab w:val="num" w:pos="2160"/>
        </w:tabs>
        <w:ind w:left="2160" w:hanging="720"/>
      </w:pPr>
      <w:rPr>
        <w:rFonts w:hint="default"/>
      </w:rPr>
    </w:lvl>
    <w:lvl w:ilvl="1">
      <w:start w:val="1"/>
      <w:numFmt w:val="lowerRoman"/>
      <w:lvlText w:val="(%2)"/>
      <w:lvlJc w:val="left"/>
      <w:pPr>
        <w:tabs>
          <w:tab w:val="num" w:pos="2520"/>
        </w:tabs>
        <w:ind w:left="2520" w:hanging="720"/>
      </w:pPr>
      <w:rPr>
        <w:rFonts w:ascii="Times New Roman" w:hAnsi="Times New Roman" w:cs="Times New Roman"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6" w15:restartNumberingAfterBreak="0">
    <w:nsid w:val="6E5D4731"/>
    <w:multiLevelType w:val="hybridMultilevel"/>
    <w:tmpl w:val="7DE42F84"/>
    <w:lvl w:ilvl="0" w:tplc="3B64C184">
      <w:start w:val="1"/>
      <w:numFmt w:val="decimal"/>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FEE4F45"/>
    <w:multiLevelType w:val="hybridMultilevel"/>
    <w:tmpl w:val="B6CE8C92"/>
    <w:lvl w:ilvl="0" w:tplc="3B3844AE">
      <w:start w:val="1"/>
      <w:numFmt w:val="lowerRoman"/>
      <w:lvlText w:val="%1."/>
      <w:lvlJc w:val="left"/>
      <w:pPr>
        <w:ind w:left="1007" w:hanging="289"/>
      </w:pPr>
      <w:rPr>
        <w:rFonts w:ascii="Times New Roman" w:eastAsia="Times New Roman" w:hAnsi="Times New Roman" w:hint="default"/>
        <w:spacing w:val="1"/>
        <w:sz w:val="22"/>
        <w:szCs w:val="22"/>
      </w:rPr>
    </w:lvl>
    <w:lvl w:ilvl="1" w:tplc="237A8C52">
      <w:start w:val="1"/>
      <w:numFmt w:val="bullet"/>
      <w:lvlText w:val="•"/>
      <w:lvlJc w:val="left"/>
      <w:pPr>
        <w:ind w:left="1608" w:hanging="289"/>
      </w:pPr>
      <w:rPr>
        <w:rFonts w:hint="default"/>
      </w:rPr>
    </w:lvl>
    <w:lvl w:ilvl="2" w:tplc="B5B687BC">
      <w:start w:val="1"/>
      <w:numFmt w:val="bullet"/>
      <w:lvlText w:val="•"/>
      <w:lvlJc w:val="left"/>
      <w:pPr>
        <w:ind w:left="2209" w:hanging="289"/>
      </w:pPr>
      <w:rPr>
        <w:rFonts w:hint="default"/>
      </w:rPr>
    </w:lvl>
    <w:lvl w:ilvl="3" w:tplc="B3DA2A3E">
      <w:start w:val="1"/>
      <w:numFmt w:val="bullet"/>
      <w:lvlText w:val="•"/>
      <w:lvlJc w:val="left"/>
      <w:pPr>
        <w:ind w:left="2811" w:hanging="289"/>
      </w:pPr>
      <w:rPr>
        <w:rFonts w:hint="default"/>
      </w:rPr>
    </w:lvl>
    <w:lvl w:ilvl="4" w:tplc="F0EC3C44">
      <w:start w:val="1"/>
      <w:numFmt w:val="bullet"/>
      <w:lvlText w:val="•"/>
      <w:lvlJc w:val="left"/>
      <w:pPr>
        <w:ind w:left="3412" w:hanging="289"/>
      </w:pPr>
      <w:rPr>
        <w:rFonts w:hint="default"/>
      </w:rPr>
    </w:lvl>
    <w:lvl w:ilvl="5" w:tplc="78443514">
      <w:start w:val="1"/>
      <w:numFmt w:val="bullet"/>
      <w:lvlText w:val="•"/>
      <w:lvlJc w:val="left"/>
      <w:pPr>
        <w:ind w:left="4013" w:hanging="289"/>
      </w:pPr>
      <w:rPr>
        <w:rFonts w:hint="default"/>
      </w:rPr>
    </w:lvl>
    <w:lvl w:ilvl="6" w:tplc="A1E8B25E">
      <w:start w:val="1"/>
      <w:numFmt w:val="bullet"/>
      <w:lvlText w:val="•"/>
      <w:lvlJc w:val="left"/>
      <w:pPr>
        <w:ind w:left="4615" w:hanging="289"/>
      </w:pPr>
      <w:rPr>
        <w:rFonts w:hint="default"/>
      </w:rPr>
    </w:lvl>
    <w:lvl w:ilvl="7" w:tplc="47E0D684">
      <w:start w:val="1"/>
      <w:numFmt w:val="bullet"/>
      <w:lvlText w:val="•"/>
      <w:lvlJc w:val="left"/>
      <w:pPr>
        <w:ind w:left="5216" w:hanging="289"/>
      </w:pPr>
      <w:rPr>
        <w:rFonts w:hint="default"/>
      </w:rPr>
    </w:lvl>
    <w:lvl w:ilvl="8" w:tplc="262A81CE">
      <w:start w:val="1"/>
      <w:numFmt w:val="bullet"/>
      <w:lvlText w:val="•"/>
      <w:lvlJc w:val="left"/>
      <w:pPr>
        <w:ind w:left="5817" w:hanging="289"/>
      </w:pPr>
      <w:rPr>
        <w:rFonts w:hint="default"/>
      </w:rPr>
    </w:lvl>
  </w:abstractNum>
  <w:abstractNum w:abstractNumId="48" w15:restartNumberingAfterBreak="0">
    <w:nsid w:val="70262A90"/>
    <w:multiLevelType w:val="hybridMultilevel"/>
    <w:tmpl w:val="28BE6A48"/>
    <w:lvl w:ilvl="0" w:tplc="D6065020">
      <w:start w:val="1"/>
      <w:numFmt w:val="lowerRoman"/>
      <w:lvlText w:val="%1."/>
      <w:lvlJc w:val="left"/>
      <w:pPr>
        <w:ind w:left="1007" w:hanging="289"/>
        <w:jc w:val="right"/>
      </w:pPr>
      <w:rPr>
        <w:rFonts w:ascii="Times New Roman" w:eastAsia="Times New Roman" w:hAnsi="Times New Roman" w:hint="default"/>
        <w:spacing w:val="1"/>
        <w:sz w:val="22"/>
        <w:szCs w:val="22"/>
      </w:rPr>
    </w:lvl>
    <w:lvl w:ilvl="1" w:tplc="3EFE1D66">
      <w:start w:val="1"/>
      <w:numFmt w:val="bullet"/>
      <w:lvlText w:val="•"/>
      <w:lvlJc w:val="left"/>
      <w:pPr>
        <w:ind w:left="1608" w:hanging="289"/>
      </w:pPr>
      <w:rPr>
        <w:rFonts w:hint="default"/>
      </w:rPr>
    </w:lvl>
    <w:lvl w:ilvl="2" w:tplc="4B266E82">
      <w:start w:val="1"/>
      <w:numFmt w:val="bullet"/>
      <w:lvlText w:val="•"/>
      <w:lvlJc w:val="left"/>
      <w:pPr>
        <w:ind w:left="2209" w:hanging="289"/>
      </w:pPr>
      <w:rPr>
        <w:rFonts w:hint="default"/>
      </w:rPr>
    </w:lvl>
    <w:lvl w:ilvl="3" w:tplc="E7F07B0A">
      <w:start w:val="1"/>
      <w:numFmt w:val="bullet"/>
      <w:lvlText w:val="•"/>
      <w:lvlJc w:val="left"/>
      <w:pPr>
        <w:ind w:left="2810" w:hanging="289"/>
      </w:pPr>
      <w:rPr>
        <w:rFonts w:hint="default"/>
      </w:rPr>
    </w:lvl>
    <w:lvl w:ilvl="4" w:tplc="D0E8E84A">
      <w:start w:val="1"/>
      <w:numFmt w:val="bullet"/>
      <w:lvlText w:val="•"/>
      <w:lvlJc w:val="left"/>
      <w:pPr>
        <w:ind w:left="3411" w:hanging="289"/>
      </w:pPr>
      <w:rPr>
        <w:rFonts w:hint="default"/>
      </w:rPr>
    </w:lvl>
    <w:lvl w:ilvl="5" w:tplc="2460FD68">
      <w:start w:val="1"/>
      <w:numFmt w:val="bullet"/>
      <w:lvlText w:val="•"/>
      <w:lvlJc w:val="left"/>
      <w:pPr>
        <w:ind w:left="4012" w:hanging="289"/>
      </w:pPr>
      <w:rPr>
        <w:rFonts w:hint="default"/>
      </w:rPr>
    </w:lvl>
    <w:lvl w:ilvl="6" w:tplc="0C04411C">
      <w:start w:val="1"/>
      <w:numFmt w:val="bullet"/>
      <w:lvlText w:val="•"/>
      <w:lvlJc w:val="left"/>
      <w:pPr>
        <w:ind w:left="4613" w:hanging="289"/>
      </w:pPr>
      <w:rPr>
        <w:rFonts w:hint="default"/>
      </w:rPr>
    </w:lvl>
    <w:lvl w:ilvl="7" w:tplc="29E20DC8">
      <w:start w:val="1"/>
      <w:numFmt w:val="bullet"/>
      <w:lvlText w:val="•"/>
      <w:lvlJc w:val="left"/>
      <w:pPr>
        <w:ind w:left="5214" w:hanging="289"/>
      </w:pPr>
      <w:rPr>
        <w:rFonts w:hint="default"/>
      </w:rPr>
    </w:lvl>
    <w:lvl w:ilvl="8" w:tplc="FBC41BD8">
      <w:start w:val="1"/>
      <w:numFmt w:val="bullet"/>
      <w:lvlText w:val="•"/>
      <w:lvlJc w:val="left"/>
      <w:pPr>
        <w:ind w:left="5815" w:hanging="289"/>
      </w:pPr>
      <w:rPr>
        <w:rFonts w:hint="default"/>
      </w:rPr>
    </w:lvl>
  </w:abstractNum>
  <w:abstractNum w:abstractNumId="49" w15:restartNumberingAfterBreak="0">
    <w:nsid w:val="72CA08BF"/>
    <w:multiLevelType w:val="hybridMultilevel"/>
    <w:tmpl w:val="AA120594"/>
    <w:lvl w:ilvl="0" w:tplc="83002F68">
      <w:start w:val="1"/>
      <w:numFmt w:val="decimal"/>
      <w:pStyle w:val="NoSpacing"/>
      <w:lvlText w:val="3.%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F0C83"/>
    <w:multiLevelType w:val="hybridMultilevel"/>
    <w:tmpl w:val="84DC4A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77E63D2"/>
    <w:multiLevelType w:val="singleLevel"/>
    <w:tmpl w:val="6E809A78"/>
    <w:lvl w:ilvl="0">
      <w:start w:val="1"/>
      <w:numFmt w:val="decimal"/>
      <w:lvlText w:val="%1."/>
      <w:lvlJc w:val="left"/>
      <w:pPr>
        <w:tabs>
          <w:tab w:val="num" w:pos="1440"/>
        </w:tabs>
        <w:ind w:left="1440" w:hanging="720"/>
      </w:pPr>
      <w:rPr>
        <w:rFonts w:hint="default"/>
      </w:rPr>
    </w:lvl>
  </w:abstractNum>
  <w:abstractNum w:abstractNumId="52" w15:restartNumberingAfterBreak="0">
    <w:nsid w:val="7B512EE4"/>
    <w:multiLevelType w:val="multilevel"/>
    <w:tmpl w:val="05748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B6B0314"/>
    <w:multiLevelType w:val="hybridMultilevel"/>
    <w:tmpl w:val="F83A741C"/>
    <w:lvl w:ilvl="0" w:tplc="CB40D8F2">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257354"/>
    <w:multiLevelType w:val="hybridMultilevel"/>
    <w:tmpl w:val="BBE82F72"/>
    <w:lvl w:ilvl="0" w:tplc="1DAE0DB0">
      <w:start w:val="1"/>
      <w:numFmt w:val="decimal"/>
      <w:lvlText w:val="%1."/>
      <w:lvlJc w:val="left"/>
      <w:pPr>
        <w:ind w:left="720" w:hanging="360"/>
      </w:pPr>
      <w:rPr>
        <w:rFonts w:ascii="Times New Roman" w:hAnsi="Times New Roman" w:cs="Times New Roman" w:hint="default"/>
        <w:sz w:val="24"/>
        <w:szCs w:val="24"/>
      </w:rPr>
    </w:lvl>
    <w:lvl w:ilvl="1" w:tplc="768EA37C">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C8D0DAF"/>
    <w:multiLevelType w:val="hybridMultilevel"/>
    <w:tmpl w:val="6AF23D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E5F552B"/>
    <w:multiLevelType w:val="multilevel"/>
    <w:tmpl w:val="CBF4E6F0"/>
    <w:lvl w:ilvl="0">
      <w:start w:val="4"/>
      <w:numFmt w:val="decimal"/>
      <w:lvlText w:val="%1"/>
      <w:lvlJc w:val="left"/>
      <w:pPr>
        <w:ind w:left="2565" w:hanging="1006"/>
      </w:pPr>
      <w:rPr>
        <w:rFonts w:hint="default"/>
        <w:lang w:val="en-US" w:eastAsia="en-US" w:bidi="en-US"/>
      </w:rPr>
    </w:lvl>
    <w:lvl w:ilvl="1">
      <w:start w:val="4"/>
      <w:numFmt w:val="decimal"/>
      <w:lvlText w:val="%1.%2"/>
      <w:lvlJc w:val="left"/>
      <w:pPr>
        <w:ind w:left="2565" w:hanging="1006"/>
      </w:pPr>
      <w:rPr>
        <w:rFonts w:hint="default"/>
        <w:lang w:val="en-US" w:eastAsia="en-US" w:bidi="en-US"/>
      </w:rPr>
    </w:lvl>
    <w:lvl w:ilvl="2">
      <w:start w:val="1"/>
      <w:numFmt w:val="decimal"/>
      <w:lvlText w:val="%1.%2.%3"/>
      <w:lvlJc w:val="left"/>
      <w:pPr>
        <w:ind w:left="2565" w:hanging="1006"/>
      </w:pPr>
      <w:rPr>
        <w:rFonts w:hint="default"/>
        <w:lang w:val="en-US" w:eastAsia="en-US" w:bidi="en-US"/>
      </w:rPr>
    </w:lvl>
    <w:lvl w:ilvl="3">
      <w:start w:val="1"/>
      <w:numFmt w:val="decimal"/>
      <w:pStyle w:val="Subtitle"/>
      <w:lvlText w:val="%1.%2.%3.%4"/>
      <w:lvlJc w:val="left"/>
      <w:pPr>
        <w:ind w:left="2565" w:hanging="1006"/>
      </w:pPr>
      <w:rPr>
        <w:rFonts w:ascii="Times New Roman" w:eastAsia="Times New Roman" w:hAnsi="Times New Roman" w:cs="Times New Roman" w:hint="default"/>
        <w:b/>
        <w:bCs/>
        <w:w w:val="102"/>
        <w:sz w:val="19"/>
        <w:szCs w:val="19"/>
        <w:lang w:val="en-US" w:eastAsia="en-US" w:bidi="en-US"/>
      </w:rPr>
    </w:lvl>
    <w:lvl w:ilvl="4">
      <w:start w:val="1"/>
      <w:numFmt w:val="decimal"/>
      <w:lvlText w:val="(%5)"/>
      <w:lvlJc w:val="left"/>
      <w:pPr>
        <w:ind w:left="3284" w:hanging="720"/>
      </w:pPr>
      <w:rPr>
        <w:rFonts w:ascii="Times New Roman" w:eastAsia="Times New Roman" w:hAnsi="Times New Roman" w:cs="Times New Roman" w:hint="default"/>
        <w:spacing w:val="0"/>
        <w:w w:val="102"/>
        <w:sz w:val="19"/>
        <w:szCs w:val="19"/>
        <w:lang w:val="en-US" w:eastAsia="en-US" w:bidi="en-US"/>
      </w:rPr>
    </w:lvl>
    <w:lvl w:ilvl="5">
      <w:numFmt w:val="bullet"/>
      <w:lvlText w:val="•"/>
      <w:lvlJc w:val="left"/>
      <w:pPr>
        <w:ind w:left="5786" w:hanging="720"/>
      </w:pPr>
      <w:rPr>
        <w:rFonts w:hint="default"/>
        <w:lang w:val="en-US" w:eastAsia="en-US" w:bidi="en-US"/>
      </w:rPr>
    </w:lvl>
    <w:lvl w:ilvl="6">
      <w:numFmt w:val="bullet"/>
      <w:lvlText w:val="•"/>
      <w:lvlJc w:val="left"/>
      <w:pPr>
        <w:ind w:left="6413" w:hanging="720"/>
      </w:pPr>
      <w:rPr>
        <w:rFonts w:hint="default"/>
        <w:lang w:val="en-US" w:eastAsia="en-US" w:bidi="en-US"/>
      </w:rPr>
    </w:lvl>
    <w:lvl w:ilvl="7">
      <w:numFmt w:val="bullet"/>
      <w:lvlText w:val="•"/>
      <w:lvlJc w:val="left"/>
      <w:pPr>
        <w:ind w:left="7040" w:hanging="720"/>
      </w:pPr>
      <w:rPr>
        <w:rFonts w:hint="default"/>
        <w:lang w:val="en-US" w:eastAsia="en-US" w:bidi="en-US"/>
      </w:rPr>
    </w:lvl>
    <w:lvl w:ilvl="8">
      <w:numFmt w:val="bullet"/>
      <w:lvlText w:val="•"/>
      <w:lvlJc w:val="left"/>
      <w:pPr>
        <w:ind w:left="7666" w:hanging="720"/>
      </w:pPr>
      <w:rPr>
        <w:rFonts w:hint="default"/>
        <w:lang w:val="en-US" w:eastAsia="en-US" w:bidi="en-US"/>
      </w:rPr>
    </w:lvl>
  </w:abstractNum>
  <w:abstractNum w:abstractNumId="57" w15:restartNumberingAfterBreak="0">
    <w:nsid w:val="7E792A3B"/>
    <w:multiLevelType w:val="multilevel"/>
    <w:tmpl w:val="1A52001C"/>
    <w:lvl w:ilvl="0">
      <w:start w:val="4"/>
      <w:numFmt w:val="decimal"/>
      <w:lvlText w:val="%1"/>
      <w:lvlJc w:val="left"/>
      <w:pPr>
        <w:ind w:left="660" w:hanging="660"/>
      </w:pPr>
      <w:rPr>
        <w:rFonts w:hint="default"/>
        <w:w w:val="105"/>
      </w:rPr>
    </w:lvl>
    <w:lvl w:ilvl="1">
      <w:start w:val="3"/>
      <w:numFmt w:val="decimal"/>
      <w:lvlText w:val="%1.%2"/>
      <w:lvlJc w:val="left"/>
      <w:pPr>
        <w:ind w:left="1179" w:hanging="660"/>
      </w:pPr>
      <w:rPr>
        <w:rFonts w:hint="default"/>
        <w:w w:val="105"/>
      </w:rPr>
    </w:lvl>
    <w:lvl w:ilvl="2">
      <w:start w:val="7"/>
      <w:numFmt w:val="decimal"/>
      <w:lvlText w:val="%1.%2.%3"/>
      <w:lvlJc w:val="left"/>
      <w:pPr>
        <w:ind w:left="1758" w:hanging="720"/>
      </w:pPr>
      <w:rPr>
        <w:rFonts w:hint="default"/>
        <w:w w:val="105"/>
      </w:rPr>
    </w:lvl>
    <w:lvl w:ilvl="3">
      <w:start w:val="1"/>
      <w:numFmt w:val="decimal"/>
      <w:pStyle w:val="Heading8"/>
      <w:lvlText w:val="4.3.8.%4"/>
      <w:lvlJc w:val="left"/>
      <w:pPr>
        <w:ind w:left="2277" w:hanging="720"/>
      </w:pPr>
      <w:rPr>
        <w:rFonts w:hint="default"/>
        <w:w w:val="105"/>
      </w:rPr>
    </w:lvl>
    <w:lvl w:ilvl="4">
      <w:start w:val="1"/>
      <w:numFmt w:val="decimal"/>
      <w:lvlText w:val="%1.%2.%3.%4.%5"/>
      <w:lvlJc w:val="left"/>
      <w:pPr>
        <w:ind w:left="3156" w:hanging="1080"/>
      </w:pPr>
      <w:rPr>
        <w:rFonts w:hint="default"/>
        <w:w w:val="105"/>
      </w:rPr>
    </w:lvl>
    <w:lvl w:ilvl="5">
      <w:start w:val="1"/>
      <w:numFmt w:val="decimal"/>
      <w:lvlText w:val="%1.%2.%3.%4.%5.%6"/>
      <w:lvlJc w:val="left"/>
      <w:pPr>
        <w:ind w:left="3675" w:hanging="1080"/>
      </w:pPr>
      <w:rPr>
        <w:rFonts w:hint="default"/>
        <w:w w:val="105"/>
      </w:rPr>
    </w:lvl>
    <w:lvl w:ilvl="6">
      <w:start w:val="1"/>
      <w:numFmt w:val="decimal"/>
      <w:lvlText w:val="%1.%2.%3.%4.%5.%6.%7"/>
      <w:lvlJc w:val="left"/>
      <w:pPr>
        <w:ind w:left="4554" w:hanging="1440"/>
      </w:pPr>
      <w:rPr>
        <w:rFonts w:hint="default"/>
        <w:w w:val="105"/>
      </w:rPr>
    </w:lvl>
    <w:lvl w:ilvl="7">
      <w:start w:val="1"/>
      <w:numFmt w:val="decimal"/>
      <w:lvlText w:val="%1.%2.%3.%4.%5.%6.%7.%8"/>
      <w:lvlJc w:val="left"/>
      <w:pPr>
        <w:ind w:left="5073" w:hanging="1440"/>
      </w:pPr>
      <w:rPr>
        <w:rFonts w:hint="default"/>
        <w:w w:val="105"/>
      </w:rPr>
    </w:lvl>
    <w:lvl w:ilvl="8">
      <w:start w:val="1"/>
      <w:numFmt w:val="decimal"/>
      <w:lvlText w:val="%1.%2.%3.%4.%5.%6.%7.%8.%9"/>
      <w:lvlJc w:val="left"/>
      <w:pPr>
        <w:ind w:left="5592" w:hanging="1440"/>
      </w:pPr>
      <w:rPr>
        <w:rFonts w:hint="default"/>
        <w:w w:val="105"/>
      </w:rPr>
    </w:lvl>
  </w:abstractNum>
  <w:num w:numId="1">
    <w:abstractNumId w:val="56"/>
  </w:num>
  <w:num w:numId="2">
    <w:abstractNumId w:val="2"/>
  </w:num>
  <w:num w:numId="3">
    <w:abstractNumId w:val="57"/>
  </w:num>
  <w:num w:numId="4">
    <w:abstractNumId w:val="49"/>
  </w:num>
  <w:num w:numId="5">
    <w:abstractNumId w:val="11"/>
  </w:num>
  <w:num w:numId="6">
    <w:abstractNumId w:val="24"/>
  </w:num>
  <w:num w:numId="7">
    <w:abstractNumId w:val="4"/>
  </w:num>
  <w:num w:numId="8">
    <w:abstractNumId w:val="16"/>
  </w:num>
  <w:num w:numId="9">
    <w:abstractNumId w:val="9"/>
  </w:num>
  <w:num w:numId="10">
    <w:abstractNumId w:val="33"/>
  </w:num>
  <w:num w:numId="11">
    <w:abstractNumId w:val="46"/>
  </w:num>
  <w:num w:numId="12">
    <w:abstractNumId w:val="34"/>
  </w:num>
  <w:num w:numId="13">
    <w:abstractNumId w:val="12"/>
  </w:num>
  <w:num w:numId="14">
    <w:abstractNumId w:val="43"/>
  </w:num>
  <w:num w:numId="15">
    <w:abstractNumId w:val="41"/>
  </w:num>
  <w:num w:numId="16">
    <w:abstractNumId w:val="21"/>
  </w:num>
  <w:num w:numId="17">
    <w:abstractNumId w:val="55"/>
  </w:num>
  <w:num w:numId="18">
    <w:abstractNumId w:val="42"/>
  </w:num>
  <w:num w:numId="19">
    <w:abstractNumId w:val="31"/>
  </w:num>
  <w:num w:numId="20">
    <w:abstractNumId w:val="44"/>
  </w:num>
  <w:num w:numId="21">
    <w:abstractNumId w:val="14"/>
  </w:num>
  <w:num w:numId="22">
    <w:abstractNumId w:val="0"/>
  </w:num>
  <w:num w:numId="23">
    <w:abstractNumId w:val="20"/>
  </w:num>
  <w:num w:numId="24">
    <w:abstractNumId w:val="36"/>
  </w:num>
  <w:num w:numId="25">
    <w:abstractNumId w:val="15"/>
  </w:num>
  <w:num w:numId="26">
    <w:abstractNumId w:val="8"/>
  </w:num>
  <w:num w:numId="27">
    <w:abstractNumId w:val="10"/>
  </w:num>
  <w:num w:numId="28">
    <w:abstractNumId w:val="53"/>
  </w:num>
  <w:num w:numId="29">
    <w:abstractNumId w:val="30"/>
  </w:num>
  <w:num w:numId="30">
    <w:abstractNumId w:val="40"/>
  </w:num>
  <w:num w:numId="31">
    <w:abstractNumId w:val="52"/>
  </w:num>
  <w:num w:numId="32">
    <w:abstractNumId w:val="18"/>
  </w:num>
  <w:num w:numId="33">
    <w:abstractNumId w:val="36"/>
    <w:lvlOverride w:ilvl="0">
      <w:startOverride w:val="1"/>
    </w:lvlOverride>
  </w:num>
  <w:num w:numId="34">
    <w:abstractNumId w:val="36"/>
    <w:lvlOverride w:ilvl="0">
      <w:startOverride w:val="1"/>
    </w:lvlOverride>
  </w:num>
  <w:num w:numId="35">
    <w:abstractNumId w:val="36"/>
    <w:lvlOverride w:ilvl="0">
      <w:startOverride w:val="1"/>
    </w:lvlOverride>
  </w:num>
  <w:num w:numId="36">
    <w:abstractNumId w:val="35"/>
  </w:num>
  <w:num w:numId="37">
    <w:abstractNumId w:val="20"/>
    <w:lvlOverride w:ilvl="0">
      <w:startOverride w:val="1"/>
    </w:lvlOverride>
  </w:num>
  <w:num w:numId="38">
    <w:abstractNumId w:val="3"/>
  </w:num>
  <w:num w:numId="39">
    <w:abstractNumId w:val="5"/>
  </w:num>
  <w:num w:numId="40">
    <w:abstractNumId w:val="50"/>
  </w:num>
  <w:num w:numId="41">
    <w:abstractNumId w:val="38"/>
  </w:num>
  <w:num w:numId="42">
    <w:abstractNumId w:val="6"/>
  </w:num>
  <w:num w:numId="43">
    <w:abstractNumId w:val="26"/>
  </w:num>
  <w:num w:numId="44">
    <w:abstractNumId w:val="32"/>
  </w:num>
  <w:num w:numId="45">
    <w:abstractNumId w:val="29"/>
  </w:num>
  <w:num w:numId="46">
    <w:abstractNumId w:val="25"/>
  </w:num>
  <w:num w:numId="47">
    <w:abstractNumId w:val="23"/>
  </w:num>
  <w:num w:numId="48">
    <w:abstractNumId w:val="13"/>
  </w:num>
  <w:num w:numId="49">
    <w:abstractNumId w:val="1"/>
  </w:num>
  <w:num w:numId="50">
    <w:abstractNumId w:val="51"/>
  </w:num>
  <w:num w:numId="51">
    <w:abstractNumId w:val="45"/>
  </w:num>
  <w:num w:numId="52">
    <w:abstractNumId w:val="39"/>
  </w:num>
  <w:num w:numId="53">
    <w:abstractNumId w:val="54"/>
  </w:num>
  <w:num w:numId="54">
    <w:abstractNumId w:val="27"/>
  </w:num>
  <w:num w:numId="55">
    <w:abstractNumId w:val="17"/>
  </w:num>
  <w:num w:numId="56">
    <w:abstractNumId w:val="37"/>
  </w:num>
  <w:num w:numId="57">
    <w:abstractNumId w:val="2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47"/>
  </w:num>
  <w:num w:numId="61">
    <w:abstractNumId w:val="19"/>
  </w:num>
  <w:num w:numId="62">
    <w:abstractNumId w:val="48"/>
  </w:num>
  <w:num w:numId="63">
    <w:abstractNumId w:val="28"/>
  </w:num>
  <w:num w:numId="64">
    <w:abstractNumId w:val="9"/>
  </w:num>
  <w:num w:numId="65">
    <w:abstractNumId w:val="9"/>
    <w:lvlOverride w:ilvl="0">
      <w:startOverride w:val="1"/>
    </w:lvlOverride>
  </w:num>
  <w:num w:numId="66">
    <w:abstractNumId w:val="9"/>
    <w:lvlOverride w:ilvl="0">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y Smith">
    <w15:presenceInfo w15:providerId="AD" w15:userId="S-1-5-21-2529915163-3505661517-214459389-21601"/>
  </w15:person>
  <w15:person w15:author="Michael Winegeart">
    <w15:presenceInfo w15:providerId="None" w15:userId="Michael Winegeart"/>
  </w15:person>
  <w15:person w15:author="Carolyn E. Shellman">
    <w15:presenceInfo w15:providerId="AD" w15:userId="S::CShellman@enochkever.com::6bfd2511-f90e-4d9e-94c6-263c10009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EE"/>
    <w:rsid w:val="00001013"/>
    <w:rsid w:val="0000450B"/>
    <w:rsid w:val="00005135"/>
    <w:rsid w:val="00005567"/>
    <w:rsid w:val="00005E1A"/>
    <w:rsid w:val="0000717D"/>
    <w:rsid w:val="00010254"/>
    <w:rsid w:val="0001166B"/>
    <w:rsid w:val="00012CBD"/>
    <w:rsid w:val="000136A0"/>
    <w:rsid w:val="00014EFF"/>
    <w:rsid w:val="00015EAC"/>
    <w:rsid w:val="0001648E"/>
    <w:rsid w:val="000165E5"/>
    <w:rsid w:val="000200BF"/>
    <w:rsid w:val="000207C7"/>
    <w:rsid w:val="00020A90"/>
    <w:rsid w:val="000211B9"/>
    <w:rsid w:val="00021966"/>
    <w:rsid w:val="00021B94"/>
    <w:rsid w:val="0002217A"/>
    <w:rsid w:val="0002223A"/>
    <w:rsid w:val="000232F8"/>
    <w:rsid w:val="000237A5"/>
    <w:rsid w:val="000279A9"/>
    <w:rsid w:val="000306C7"/>
    <w:rsid w:val="00030E56"/>
    <w:rsid w:val="00032730"/>
    <w:rsid w:val="00032F44"/>
    <w:rsid w:val="000334C0"/>
    <w:rsid w:val="00033DC4"/>
    <w:rsid w:val="00034D7B"/>
    <w:rsid w:val="00034F73"/>
    <w:rsid w:val="00035543"/>
    <w:rsid w:val="000369DE"/>
    <w:rsid w:val="000377D1"/>
    <w:rsid w:val="00037991"/>
    <w:rsid w:val="000403B3"/>
    <w:rsid w:val="00040978"/>
    <w:rsid w:val="00040CE4"/>
    <w:rsid w:val="00040F24"/>
    <w:rsid w:val="00041DA6"/>
    <w:rsid w:val="00042AD6"/>
    <w:rsid w:val="00043186"/>
    <w:rsid w:val="00043F7B"/>
    <w:rsid w:val="00044509"/>
    <w:rsid w:val="00046A7A"/>
    <w:rsid w:val="000473DD"/>
    <w:rsid w:val="00047472"/>
    <w:rsid w:val="000504A5"/>
    <w:rsid w:val="000517EA"/>
    <w:rsid w:val="0005201D"/>
    <w:rsid w:val="0005269E"/>
    <w:rsid w:val="00052EB5"/>
    <w:rsid w:val="00053BB7"/>
    <w:rsid w:val="00053C49"/>
    <w:rsid w:val="0005472F"/>
    <w:rsid w:val="000549B9"/>
    <w:rsid w:val="00054AD8"/>
    <w:rsid w:val="00055294"/>
    <w:rsid w:val="000557FA"/>
    <w:rsid w:val="00057323"/>
    <w:rsid w:val="00057588"/>
    <w:rsid w:val="00057B66"/>
    <w:rsid w:val="0006102B"/>
    <w:rsid w:val="0006116C"/>
    <w:rsid w:val="00062670"/>
    <w:rsid w:val="00065F9F"/>
    <w:rsid w:val="00066DB9"/>
    <w:rsid w:val="0007272B"/>
    <w:rsid w:val="00072926"/>
    <w:rsid w:val="00072EA9"/>
    <w:rsid w:val="00073113"/>
    <w:rsid w:val="000731C2"/>
    <w:rsid w:val="00077261"/>
    <w:rsid w:val="00077797"/>
    <w:rsid w:val="00077D04"/>
    <w:rsid w:val="00077F64"/>
    <w:rsid w:val="0008065A"/>
    <w:rsid w:val="00080B02"/>
    <w:rsid w:val="00080CC1"/>
    <w:rsid w:val="00082D7B"/>
    <w:rsid w:val="00082F9F"/>
    <w:rsid w:val="000832F6"/>
    <w:rsid w:val="000833AC"/>
    <w:rsid w:val="0008579B"/>
    <w:rsid w:val="00085B6C"/>
    <w:rsid w:val="000860C5"/>
    <w:rsid w:val="00086CFF"/>
    <w:rsid w:val="00086E0E"/>
    <w:rsid w:val="00086F0D"/>
    <w:rsid w:val="00090012"/>
    <w:rsid w:val="000919E3"/>
    <w:rsid w:val="00092A3F"/>
    <w:rsid w:val="00092FA6"/>
    <w:rsid w:val="00093E54"/>
    <w:rsid w:val="00094830"/>
    <w:rsid w:val="00095061"/>
    <w:rsid w:val="000972CB"/>
    <w:rsid w:val="00097CC3"/>
    <w:rsid w:val="000A1220"/>
    <w:rsid w:val="000A16C9"/>
    <w:rsid w:val="000A1BB0"/>
    <w:rsid w:val="000A1DEA"/>
    <w:rsid w:val="000A1E95"/>
    <w:rsid w:val="000A2AB8"/>
    <w:rsid w:val="000A33F3"/>
    <w:rsid w:val="000A382F"/>
    <w:rsid w:val="000A463E"/>
    <w:rsid w:val="000A5678"/>
    <w:rsid w:val="000A57DE"/>
    <w:rsid w:val="000A5DA4"/>
    <w:rsid w:val="000A674C"/>
    <w:rsid w:val="000A6838"/>
    <w:rsid w:val="000A709B"/>
    <w:rsid w:val="000B149C"/>
    <w:rsid w:val="000B1BAB"/>
    <w:rsid w:val="000B39DC"/>
    <w:rsid w:val="000B419A"/>
    <w:rsid w:val="000B4E71"/>
    <w:rsid w:val="000B50F6"/>
    <w:rsid w:val="000B52A9"/>
    <w:rsid w:val="000B5CBB"/>
    <w:rsid w:val="000B5ECD"/>
    <w:rsid w:val="000B6827"/>
    <w:rsid w:val="000C0577"/>
    <w:rsid w:val="000C1599"/>
    <w:rsid w:val="000C2CD5"/>
    <w:rsid w:val="000C3193"/>
    <w:rsid w:val="000C38CA"/>
    <w:rsid w:val="000C3DE6"/>
    <w:rsid w:val="000C3F76"/>
    <w:rsid w:val="000C5EEB"/>
    <w:rsid w:val="000C5F1D"/>
    <w:rsid w:val="000C6FCF"/>
    <w:rsid w:val="000D11E6"/>
    <w:rsid w:val="000D1D5E"/>
    <w:rsid w:val="000D413F"/>
    <w:rsid w:val="000D4392"/>
    <w:rsid w:val="000D6686"/>
    <w:rsid w:val="000D715D"/>
    <w:rsid w:val="000D78FF"/>
    <w:rsid w:val="000E1DF5"/>
    <w:rsid w:val="000E1EB0"/>
    <w:rsid w:val="000E3637"/>
    <w:rsid w:val="000E5070"/>
    <w:rsid w:val="000E5B9C"/>
    <w:rsid w:val="000E615C"/>
    <w:rsid w:val="000E69B8"/>
    <w:rsid w:val="000E722F"/>
    <w:rsid w:val="000E7B25"/>
    <w:rsid w:val="000F01FB"/>
    <w:rsid w:val="000F07F3"/>
    <w:rsid w:val="000F0AE7"/>
    <w:rsid w:val="000F220F"/>
    <w:rsid w:val="000F268E"/>
    <w:rsid w:val="000F308B"/>
    <w:rsid w:val="000F33C8"/>
    <w:rsid w:val="000F442C"/>
    <w:rsid w:val="000F4880"/>
    <w:rsid w:val="000F4CBC"/>
    <w:rsid w:val="000F615A"/>
    <w:rsid w:val="000F6C26"/>
    <w:rsid w:val="000F7AE7"/>
    <w:rsid w:val="000F7C06"/>
    <w:rsid w:val="000F7FC3"/>
    <w:rsid w:val="00101DFA"/>
    <w:rsid w:val="00103C5D"/>
    <w:rsid w:val="001043A2"/>
    <w:rsid w:val="00104E02"/>
    <w:rsid w:val="00105963"/>
    <w:rsid w:val="00105AB5"/>
    <w:rsid w:val="00105DCE"/>
    <w:rsid w:val="0010616F"/>
    <w:rsid w:val="00106864"/>
    <w:rsid w:val="00106FBF"/>
    <w:rsid w:val="001071F3"/>
    <w:rsid w:val="00111480"/>
    <w:rsid w:val="0011157B"/>
    <w:rsid w:val="00111E76"/>
    <w:rsid w:val="00112051"/>
    <w:rsid w:val="00112F66"/>
    <w:rsid w:val="001132FC"/>
    <w:rsid w:val="00113CC4"/>
    <w:rsid w:val="00113D14"/>
    <w:rsid w:val="00114031"/>
    <w:rsid w:val="001146AA"/>
    <w:rsid w:val="00115174"/>
    <w:rsid w:val="00115BFF"/>
    <w:rsid w:val="00115D22"/>
    <w:rsid w:val="001162D0"/>
    <w:rsid w:val="001164EF"/>
    <w:rsid w:val="001165A0"/>
    <w:rsid w:val="0011724A"/>
    <w:rsid w:val="00117A62"/>
    <w:rsid w:val="001210A7"/>
    <w:rsid w:val="00121235"/>
    <w:rsid w:val="0012148F"/>
    <w:rsid w:val="001219C8"/>
    <w:rsid w:val="001226DC"/>
    <w:rsid w:val="00122736"/>
    <w:rsid w:val="00122BDD"/>
    <w:rsid w:val="001235B8"/>
    <w:rsid w:val="0012543E"/>
    <w:rsid w:val="001255F6"/>
    <w:rsid w:val="00125D79"/>
    <w:rsid w:val="001262F8"/>
    <w:rsid w:val="00126685"/>
    <w:rsid w:val="001268CE"/>
    <w:rsid w:val="00130784"/>
    <w:rsid w:val="0013140D"/>
    <w:rsid w:val="001319CA"/>
    <w:rsid w:val="001341FC"/>
    <w:rsid w:val="00134567"/>
    <w:rsid w:val="00134A04"/>
    <w:rsid w:val="00136D87"/>
    <w:rsid w:val="00137437"/>
    <w:rsid w:val="00140611"/>
    <w:rsid w:val="00140935"/>
    <w:rsid w:val="001413F4"/>
    <w:rsid w:val="00141461"/>
    <w:rsid w:val="001423CE"/>
    <w:rsid w:val="00142C63"/>
    <w:rsid w:val="00143C7D"/>
    <w:rsid w:val="001443F9"/>
    <w:rsid w:val="0014577C"/>
    <w:rsid w:val="001508C5"/>
    <w:rsid w:val="001508D1"/>
    <w:rsid w:val="00150AE5"/>
    <w:rsid w:val="001520D2"/>
    <w:rsid w:val="001548EC"/>
    <w:rsid w:val="00155559"/>
    <w:rsid w:val="00155D00"/>
    <w:rsid w:val="0015674E"/>
    <w:rsid w:val="001571EF"/>
    <w:rsid w:val="001606CA"/>
    <w:rsid w:val="00160D43"/>
    <w:rsid w:val="00161329"/>
    <w:rsid w:val="00162BF7"/>
    <w:rsid w:val="001631F2"/>
    <w:rsid w:val="00163217"/>
    <w:rsid w:val="00163518"/>
    <w:rsid w:val="001639C5"/>
    <w:rsid w:val="00165642"/>
    <w:rsid w:val="00165702"/>
    <w:rsid w:val="00166740"/>
    <w:rsid w:val="001668BF"/>
    <w:rsid w:val="00166D17"/>
    <w:rsid w:val="00167A02"/>
    <w:rsid w:val="00167B98"/>
    <w:rsid w:val="001707FC"/>
    <w:rsid w:val="001713EE"/>
    <w:rsid w:val="00171C04"/>
    <w:rsid w:val="00171F70"/>
    <w:rsid w:val="0017287F"/>
    <w:rsid w:val="00172AA6"/>
    <w:rsid w:val="00172DAC"/>
    <w:rsid w:val="0017366F"/>
    <w:rsid w:val="001746C1"/>
    <w:rsid w:val="00174A9A"/>
    <w:rsid w:val="00174CC2"/>
    <w:rsid w:val="0017711D"/>
    <w:rsid w:val="00177BAD"/>
    <w:rsid w:val="0018085B"/>
    <w:rsid w:val="001826DC"/>
    <w:rsid w:val="00182DAC"/>
    <w:rsid w:val="0018367E"/>
    <w:rsid w:val="00184D61"/>
    <w:rsid w:val="00185320"/>
    <w:rsid w:val="00185CEC"/>
    <w:rsid w:val="001868D9"/>
    <w:rsid w:val="001912EB"/>
    <w:rsid w:val="00192E53"/>
    <w:rsid w:val="00194335"/>
    <w:rsid w:val="0019486B"/>
    <w:rsid w:val="001950E2"/>
    <w:rsid w:val="00195129"/>
    <w:rsid w:val="00195707"/>
    <w:rsid w:val="00195792"/>
    <w:rsid w:val="001A0590"/>
    <w:rsid w:val="001A0806"/>
    <w:rsid w:val="001A1CA7"/>
    <w:rsid w:val="001A23FF"/>
    <w:rsid w:val="001A2AFF"/>
    <w:rsid w:val="001A2E50"/>
    <w:rsid w:val="001A350B"/>
    <w:rsid w:val="001A4647"/>
    <w:rsid w:val="001A5E7B"/>
    <w:rsid w:val="001A685A"/>
    <w:rsid w:val="001A70B1"/>
    <w:rsid w:val="001B0987"/>
    <w:rsid w:val="001B0F00"/>
    <w:rsid w:val="001B174A"/>
    <w:rsid w:val="001B1D68"/>
    <w:rsid w:val="001B2A55"/>
    <w:rsid w:val="001B3321"/>
    <w:rsid w:val="001B3E08"/>
    <w:rsid w:val="001B3E97"/>
    <w:rsid w:val="001B4380"/>
    <w:rsid w:val="001B5CB0"/>
    <w:rsid w:val="001B6514"/>
    <w:rsid w:val="001B6C3D"/>
    <w:rsid w:val="001B7357"/>
    <w:rsid w:val="001B77E2"/>
    <w:rsid w:val="001B78E0"/>
    <w:rsid w:val="001B7B9D"/>
    <w:rsid w:val="001C1A14"/>
    <w:rsid w:val="001C1CD3"/>
    <w:rsid w:val="001C2AB1"/>
    <w:rsid w:val="001C3BB6"/>
    <w:rsid w:val="001C3D00"/>
    <w:rsid w:val="001C3F07"/>
    <w:rsid w:val="001C42C3"/>
    <w:rsid w:val="001C6F07"/>
    <w:rsid w:val="001C77C8"/>
    <w:rsid w:val="001C7811"/>
    <w:rsid w:val="001C78DA"/>
    <w:rsid w:val="001D06C8"/>
    <w:rsid w:val="001D08F1"/>
    <w:rsid w:val="001D14D5"/>
    <w:rsid w:val="001D1C3D"/>
    <w:rsid w:val="001D2688"/>
    <w:rsid w:val="001D3638"/>
    <w:rsid w:val="001D3ABD"/>
    <w:rsid w:val="001D6D4E"/>
    <w:rsid w:val="001D74C4"/>
    <w:rsid w:val="001D7563"/>
    <w:rsid w:val="001D7E7F"/>
    <w:rsid w:val="001E01A1"/>
    <w:rsid w:val="001E17CD"/>
    <w:rsid w:val="001E1BC1"/>
    <w:rsid w:val="001E28A9"/>
    <w:rsid w:val="001E30EE"/>
    <w:rsid w:val="001E33FE"/>
    <w:rsid w:val="001E36DE"/>
    <w:rsid w:val="001E416F"/>
    <w:rsid w:val="001E5547"/>
    <w:rsid w:val="001E6488"/>
    <w:rsid w:val="001E64CD"/>
    <w:rsid w:val="001E6658"/>
    <w:rsid w:val="001E7569"/>
    <w:rsid w:val="001E78AE"/>
    <w:rsid w:val="001E7E09"/>
    <w:rsid w:val="001F062B"/>
    <w:rsid w:val="001F0E6D"/>
    <w:rsid w:val="001F167E"/>
    <w:rsid w:val="001F20D5"/>
    <w:rsid w:val="001F2D2C"/>
    <w:rsid w:val="001F4091"/>
    <w:rsid w:val="001F4C12"/>
    <w:rsid w:val="001F4E22"/>
    <w:rsid w:val="001F6251"/>
    <w:rsid w:val="001F760B"/>
    <w:rsid w:val="001F7A4B"/>
    <w:rsid w:val="002000C8"/>
    <w:rsid w:val="00200824"/>
    <w:rsid w:val="00202274"/>
    <w:rsid w:val="00202E3B"/>
    <w:rsid w:val="00203BE0"/>
    <w:rsid w:val="00205B20"/>
    <w:rsid w:val="00206488"/>
    <w:rsid w:val="00207999"/>
    <w:rsid w:val="00210B82"/>
    <w:rsid w:val="00210BC4"/>
    <w:rsid w:val="00211072"/>
    <w:rsid w:val="00212CDD"/>
    <w:rsid w:val="00213144"/>
    <w:rsid w:val="00214B57"/>
    <w:rsid w:val="00215094"/>
    <w:rsid w:val="00215400"/>
    <w:rsid w:val="00215920"/>
    <w:rsid w:val="002161D0"/>
    <w:rsid w:val="0021746C"/>
    <w:rsid w:val="00217A80"/>
    <w:rsid w:val="00221419"/>
    <w:rsid w:val="00221FC5"/>
    <w:rsid w:val="00222037"/>
    <w:rsid w:val="002236C4"/>
    <w:rsid w:val="0022441C"/>
    <w:rsid w:val="00224CB2"/>
    <w:rsid w:val="00224E10"/>
    <w:rsid w:val="0022502F"/>
    <w:rsid w:val="0022663E"/>
    <w:rsid w:val="0022777A"/>
    <w:rsid w:val="00227D68"/>
    <w:rsid w:val="00233FAB"/>
    <w:rsid w:val="00236F31"/>
    <w:rsid w:val="00237145"/>
    <w:rsid w:val="00237CDD"/>
    <w:rsid w:val="00240364"/>
    <w:rsid w:val="0024077B"/>
    <w:rsid w:val="002419D0"/>
    <w:rsid w:val="00241CFC"/>
    <w:rsid w:val="00241F75"/>
    <w:rsid w:val="00242A7A"/>
    <w:rsid w:val="0024332C"/>
    <w:rsid w:val="0024350D"/>
    <w:rsid w:val="002438CF"/>
    <w:rsid w:val="00244D6B"/>
    <w:rsid w:val="00246278"/>
    <w:rsid w:val="0024630A"/>
    <w:rsid w:val="00247A22"/>
    <w:rsid w:val="00247C4D"/>
    <w:rsid w:val="00251384"/>
    <w:rsid w:val="0025144F"/>
    <w:rsid w:val="00251492"/>
    <w:rsid w:val="00251FDC"/>
    <w:rsid w:val="00251FFE"/>
    <w:rsid w:val="002535AF"/>
    <w:rsid w:val="0025458C"/>
    <w:rsid w:val="0025578B"/>
    <w:rsid w:val="00255A7F"/>
    <w:rsid w:val="0025617B"/>
    <w:rsid w:val="002561AE"/>
    <w:rsid w:val="00261DDD"/>
    <w:rsid w:val="00262279"/>
    <w:rsid w:val="0026251C"/>
    <w:rsid w:val="0026456A"/>
    <w:rsid w:val="00264B15"/>
    <w:rsid w:val="00265192"/>
    <w:rsid w:val="0026791A"/>
    <w:rsid w:val="0027015E"/>
    <w:rsid w:val="00270F0D"/>
    <w:rsid w:val="0027247E"/>
    <w:rsid w:val="00272B9B"/>
    <w:rsid w:val="002736FB"/>
    <w:rsid w:val="00277649"/>
    <w:rsid w:val="002814A0"/>
    <w:rsid w:val="00281EEC"/>
    <w:rsid w:val="00282441"/>
    <w:rsid w:val="00283A83"/>
    <w:rsid w:val="00284869"/>
    <w:rsid w:val="00285CD0"/>
    <w:rsid w:val="00286047"/>
    <w:rsid w:val="002869BE"/>
    <w:rsid w:val="00287829"/>
    <w:rsid w:val="00290445"/>
    <w:rsid w:val="002907A0"/>
    <w:rsid w:val="00291838"/>
    <w:rsid w:val="00292E9B"/>
    <w:rsid w:val="00294437"/>
    <w:rsid w:val="00294B08"/>
    <w:rsid w:val="002975AD"/>
    <w:rsid w:val="002A04C1"/>
    <w:rsid w:val="002A0C9D"/>
    <w:rsid w:val="002A10F7"/>
    <w:rsid w:val="002A36A1"/>
    <w:rsid w:val="002A3E41"/>
    <w:rsid w:val="002A40C4"/>
    <w:rsid w:val="002A4241"/>
    <w:rsid w:val="002A429C"/>
    <w:rsid w:val="002A4B23"/>
    <w:rsid w:val="002A661F"/>
    <w:rsid w:val="002A703E"/>
    <w:rsid w:val="002A736E"/>
    <w:rsid w:val="002A77C4"/>
    <w:rsid w:val="002B12E9"/>
    <w:rsid w:val="002B43D1"/>
    <w:rsid w:val="002B4C06"/>
    <w:rsid w:val="002B594B"/>
    <w:rsid w:val="002B6581"/>
    <w:rsid w:val="002B7835"/>
    <w:rsid w:val="002C09E1"/>
    <w:rsid w:val="002C1A7C"/>
    <w:rsid w:val="002C2523"/>
    <w:rsid w:val="002C2EDF"/>
    <w:rsid w:val="002C397C"/>
    <w:rsid w:val="002C4122"/>
    <w:rsid w:val="002C4EFA"/>
    <w:rsid w:val="002C5F84"/>
    <w:rsid w:val="002C6F90"/>
    <w:rsid w:val="002C7941"/>
    <w:rsid w:val="002D03C4"/>
    <w:rsid w:val="002D148B"/>
    <w:rsid w:val="002D1D86"/>
    <w:rsid w:val="002D2322"/>
    <w:rsid w:val="002D23FC"/>
    <w:rsid w:val="002D2FB2"/>
    <w:rsid w:val="002D4577"/>
    <w:rsid w:val="002D48F1"/>
    <w:rsid w:val="002D580A"/>
    <w:rsid w:val="002D5B94"/>
    <w:rsid w:val="002D679C"/>
    <w:rsid w:val="002D7CDF"/>
    <w:rsid w:val="002E0EF0"/>
    <w:rsid w:val="002E1404"/>
    <w:rsid w:val="002E176B"/>
    <w:rsid w:val="002E19A1"/>
    <w:rsid w:val="002E1AC0"/>
    <w:rsid w:val="002E51A4"/>
    <w:rsid w:val="002E72AA"/>
    <w:rsid w:val="002E77B1"/>
    <w:rsid w:val="002F1351"/>
    <w:rsid w:val="002F1A04"/>
    <w:rsid w:val="002F3E2F"/>
    <w:rsid w:val="002F52E3"/>
    <w:rsid w:val="002F543C"/>
    <w:rsid w:val="002F5D19"/>
    <w:rsid w:val="002F65C2"/>
    <w:rsid w:val="00300217"/>
    <w:rsid w:val="003004A1"/>
    <w:rsid w:val="003010C2"/>
    <w:rsid w:val="003011B7"/>
    <w:rsid w:val="003019DA"/>
    <w:rsid w:val="003021DA"/>
    <w:rsid w:val="00302543"/>
    <w:rsid w:val="0030275D"/>
    <w:rsid w:val="00303507"/>
    <w:rsid w:val="00304FD3"/>
    <w:rsid w:val="00306399"/>
    <w:rsid w:val="00306561"/>
    <w:rsid w:val="00306611"/>
    <w:rsid w:val="0030705C"/>
    <w:rsid w:val="00307189"/>
    <w:rsid w:val="003119E1"/>
    <w:rsid w:val="003124CD"/>
    <w:rsid w:val="003129DA"/>
    <w:rsid w:val="0031313B"/>
    <w:rsid w:val="003146D1"/>
    <w:rsid w:val="00315610"/>
    <w:rsid w:val="00315E0B"/>
    <w:rsid w:val="00316FA0"/>
    <w:rsid w:val="00317E6D"/>
    <w:rsid w:val="003201AC"/>
    <w:rsid w:val="00320ED7"/>
    <w:rsid w:val="00321A0D"/>
    <w:rsid w:val="003227AA"/>
    <w:rsid w:val="00322908"/>
    <w:rsid w:val="00322FD7"/>
    <w:rsid w:val="0032387B"/>
    <w:rsid w:val="00323FBA"/>
    <w:rsid w:val="003243F5"/>
    <w:rsid w:val="003247BB"/>
    <w:rsid w:val="0032641E"/>
    <w:rsid w:val="0032712A"/>
    <w:rsid w:val="003272F3"/>
    <w:rsid w:val="00327FAB"/>
    <w:rsid w:val="00332573"/>
    <w:rsid w:val="00332E56"/>
    <w:rsid w:val="00334ACF"/>
    <w:rsid w:val="00334CC9"/>
    <w:rsid w:val="00335206"/>
    <w:rsid w:val="00336644"/>
    <w:rsid w:val="003369CA"/>
    <w:rsid w:val="00337B98"/>
    <w:rsid w:val="00340C3A"/>
    <w:rsid w:val="0034180B"/>
    <w:rsid w:val="00343867"/>
    <w:rsid w:val="00344D26"/>
    <w:rsid w:val="00345B72"/>
    <w:rsid w:val="0034658A"/>
    <w:rsid w:val="00346B9C"/>
    <w:rsid w:val="0034790C"/>
    <w:rsid w:val="00351E1A"/>
    <w:rsid w:val="00352819"/>
    <w:rsid w:val="00352DBF"/>
    <w:rsid w:val="00352E23"/>
    <w:rsid w:val="00352FD3"/>
    <w:rsid w:val="0035330A"/>
    <w:rsid w:val="0035396A"/>
    <w:rsid w:val="00354762"/>
    <w:rsid w:val="003549B2"/>
    <w:rsid w:val="003550C3"/>
    <w:rsid w:val="00357125"/>
    <w:rsid w:val="003613E8"/>
    <w:rsid w:val="003614EB"/>
    <w:rsid w:val="00361877"/>
    <w:rsid w:val="0036228E"/>
    <w:rsid w:val="00364BDC"/>
    <w:rsid w:val="00364BE2"/>
    <w:rsid w:val="00364F97"/>
    <w:rsid w:val="00366DAE"/>
    <w:rsid w:val="003710BE"/>
    <w:rsid w:val="0037150B"/>
    <w:rsid w:val="00371894"/>
    <w:rsid w:val="00372ACF"/>
    <w:rsid w:val="003732D3"/>
    <w:rsid w:val="00373998"/>
    <w:rsid w:val="00373BF4"/>
    <w:rsid w:val="00374C9C"/>
    <w:rsid w:val="003756BF"/>
    <w:rsid w:val="003758BE"/>
    <w:rsid w:val="00376F46"/>
    <w:rsid w:val="00380645"/>
    <w:rsid w:val="00380647"/>
    <w:rsid w:val="00382040"/>
    <w:rsid w:val="00382310"/>
    <w:rsid w:val="00382857"/>
    <w:rsid w:val="003830D3"/>
    <w:rsid w:val="00383155"/>
    <w:rsid w:val="00383487"/>
    <w:rsid w:val="00384B56"/>
    <w:rsid w:val="00385121"/>
    <w:rsid w:val="00385DFF"/>
    <w:rsid w:val="003867DA"/>
    <w:rsid w:val="00386974"/>
    <w:rsid w:val="0039039D"/>
    <w:rsid w:val="00390893"/>
    <w:rsid w:val="0039163E"/>
    <w:rsid w:val="00392E96"/>
    <w:rsid w:val="0039371E"/>
    <w:rsid w:val="0039388D"/>
    <w:rsid w:val="00393A59"/>
    <w:rsid w:val="00394168"/>
    <w:rsid w:val="0039442A"/>
    <w:rsid w:val="00394611"/>
    <w:rsid w:val="00395538"/>
    <w:rsid w:val="00395765"/>
    <w:rsid w:val="00395D98"/>
    <w:rsid w:val="00397010"/>
    <w:rsid w:val="00397722"/>
    <w:rsid w:val="003A1234"/>
    <w:rsid w:val="003A1B6A"/>
    <w:rsid w:val="003A2672"/>
    <w:rsid w:val="003A4356"/>
    <w:rsid w:val="003A4EC4"/>
    <w:rsid w:val="003A5F34"/>
    <w:rsid w:val="003A5F86"/>
    <w:rsid w:val="003A6905"/>
    <w:rsid w:val="003A7DE3"/>
    <w:rsid w:val="003B1C2A"/>
    <w:rsid w:val="003B1D4E"/>
    <w:rsid w:val="003B26CA"/>
    <w:rsid w:val="003B3767"/>
    <w:rsid w:val="003B570D"/>
    <w:rsid w:val="003B5892"/>
    <w:rsid w:val="003B761F"/>
    <w:rsid w:val="003B7F51"/>
    <w:rsid w:val="003B7F8A"/>
    <w:rsid w:val="003C0567"/>
    <w:rsid w:val="003C0A53"/>
    <w:rsid w:val="003C16BB"/>
    <w:rsid w:val="003C1822"/>
    <w:rsid w:val="003C21D7"/>
    <w:rsid w:val="003C2316"/>
    <w:rsid w:val="003C38C2"/>
    <w:rsid w:val="003C3909"/>
    <w:rsid w:val="003C3EA2"/>
    <w:rsid w:val="003C4ABA"/>
    <w:rsid w:val="003C5683"/>
    <w:rsid w:val="003C594F"/>
    <w:rsid w:val="003C5CD7"/>
    <w:rsid w:val="003C6200"/>
    <w:rsid w:val="003C6869"/>
    <w:rsid w:val="003C6A62"/>
    <w:rsid w:val="003C6EF3"/>
    <w:rsid w:val="003C741B"/>
    <w:rsid w:val="003C7556"/>
    <w:rsid w:val="003D01CC"/>
    <w:rsid w:val="003D0AB9"/>
    <w:rsid w:val="003D0C20"/>
    <w:rsid w:val="003D258B"/>
    <w:rsid w:val="003D2E5C"/>
    <w:rsid w:val="003D32F0"/>
    <w:rsid w:val="003D3664"/>
    <w:rsid w:val="003D39DA"/>
    <w:rsid w:val="003D3FD5"/>
    <w:rsid w:val="003D406E"/>
    <w:rsid w:val="003D492E"/>
    <w:rsid w:val="003D5DDA"/>
    <w:rsid w:val="003D61A9"/>
    <w:rsid w:val="003D6DF9"/>
    <w:rsid w:val="003D7E39"/>
    <w:rsid w:val="003E1EC0"/>
    <w:rsid w:val="003E37DC"/>
    <w:rsid w:val="003E49CD"/>
    <w:rsid w:val="003E5473"/>
    <w:rsid w:val="003E6156"/>
    <w:rsid w:val="003E7312"/>
    <w:rsid w:val="003E7B4D"/>
    <w:rsid w:val="003E7D6A"/>
    <w:rsid w:val="003F566A"/>
    <w:rsid w:val="003F5DF3"/>
    <w:rsid w:val="003F6396"/>
    <w:rsid w:val="003F67A6"/>
    <w:rsid w:val="003F7A89"/>
    <w:rsid w:val="00400364"/>
    <w:rsid w:val="00401ADF"/>
    <w:rsid w:val="00401D22"/>
    <w:rsid w:val="00402948"/>
    <w:rsid w:val="004041BA"/>
    <w:rsid w:val="00404879"/>
    <w:rsid w:val="00404904"/>
    <w:rsid w:val="00404DE3"/>
    <w:rsid w:val="004073C5"/>
    <w:rsid w:val="00410077"/>
    <w:rsid w:val="00410989"/>
    <w:rsid w:val="00413337"/>
    <w:rsid w:val="00413AF2"/>
    <w:rsid w:val="0041650C"/>
    <w:rsid w:val="00421895"/>
    <w:rsid w:val="00422118"/>
    <w:rsid w:val="004221F7"/>
    <w:rsid w:val="004224B1"/>
    <w:rsid w:val="0042330F"/>
    <w:rsid w:val="00423B3A"/>
    <w:rsid w:val="00423D6B"/>
    <w:rsid w:val="004243E2"/>
    <w:rsid w:val="0042542E"/>
    <w:rsid w:val="0042581A"/>
    <w:rsid w:val="00427BF1"/>
    <w:rsid w:val="00427F61"/>
    <w:rsid w:val="004308B4"/>
    <w:rsid w:val="00432123"/>
    <w:rsid w:val="00432532"/>
    <w:rsid w:val="00433027"/>
    <w:rsid w:val="0043453F"/>
    <w:rsid w:val="004346DF"/>
    <w:rsid w:val="00434752"/>
    <w:rsid w:val="00435EFE"/>
    <w:rsid w:val="0043686F"/>
    <w:rsid w:val="00437D72"/>
    <w:rsid w:val="0044024F"/>
    <w:rsid w:val="0044063C"/>
    <w:rsid w:val="00440EEA"/>
    <w:rsid w:val="00441A83"/>
    <w:rsid w:val="00441DE2"/>
    <w:rsid w:val="00442E18"/>
    <w:rsid w:val="00443882"/>
    <w:rsid w:val="00443EFC"/>
    <w:rsid w:val="0044528E"/>
    <w:rsid w:val="004455D4"/>
    <w:rsid w:val="0044638B"/>
    <w:rsid w:val="00446409"/>
    <w:rsid w:val="00446DBB"/>
    <w:rsid w:val="00447797"/>
    <w:rsid w:val="00450914"/>
    <w:rsid w:val="00451245"/>
    <w:rsid w:val="0045143B"/>
    <w:rsid w:val="004517F6"/>
    <w:rsid w:val="00453D41"/>
    <w:rsid w:val="00453D46"/>
    <w:rsid w:val="004553E0"/>
    <w:rsid w:val="00455736"/>
    <w:rsid w:val="00455E47"/>
    <w:rsid w:val="00456062"/>
    <w:rsid w:val="00456CE0"/>
    <w:rsid w:val="00456D2D"/>
    <w:rsid w:val="00457419"/>
    <w:rsid w:val="00461C2C"/>
    <w:rsid w:val="004639E6"/>
    <w:rsid w:val="00463E5D"/>
    <w:rsid w:val="0046487C"/>
    <w:rsid w:val="004651FB"/>
    <w:rsid w:val="00465EA9"/>
    <w:rsid w:val="00465F66"/>
    <w:rsid w:val="0046625C"/>
    <w:rsid w:val="004708BF"/>
    <w:rsid w:val="00470D88"/>
    <w:rsid w:val="00474538"/>
    <w:rsid w:val="00474D73"/>
    <w:rsid w:val="00474ED5"/>
    <w:rsid w:val="00475122"/>
    <w:rsid w:val="00475A40"/>
    <w:rsid w:val="00475AA0"/>
    <w:rsid w:val="00476341"/>
    <w:rsid w:val="00477093"/>
    <w:rsid w:val="00481943"/>
    <w:rsid w:val="00481994"/>
    <w:rsid w:val="0048423C"/>
    <w:rsid w:val="00486544"/>
    <w:rsid w:val="00486673"/>
    <w:rsid w:val="0048667B"/>
    <w:rsid w:val="004878E8"/>
    <w:rsid w:val="004879AF"/>
    <w:rsid w:val="004901BF"/>
    <w:rsid w:val="004912AE"/>
    <w:rsid w:val="004927DE"/>
    <w:rsid w:val="00492959"/>
    <w:rsid w:val="00493415"/>
    <w:rsid w:val="00495B39"/>
    <w:rsid w:val="00496173"/>
    <w:rsid w:val="004961CA"/>
    <w:rsid w:val="00496364"/>
    <w:rsid w:val="00496440"/>
    <w:rsid w:val="00496571"/>
    <w:rsid w:val="00496C33"/>
    <w:rsid w:val="00496EC1"/>
    <w:rsid w:val="004A1051"/>
    <w:rsid w:val="004A1176"/>
    <w:rsid w:val="004A17A6"/>
    <w:rsid w:val="004A1AB1"/>
    <w:rsid w:val="004A2607"/>
    <w:rsid w:val="004A2BA1"/>
    <w:rsid w:val="004A2EE4"/>
    <w:rsid w:val="004A3974"/>
    <w:rsid w:val="004A3C58"/>
    <w:rsid w:val="004A4AD4"/>
    <w:rsid w:val="004A79E0"/>
    <w:rsid w:val="004B0F4F"/>
    <w:rsid w:val="004B1FA4"/>
    <w:rsid w:val="004B2BC2"/>
    <w:rsid w:val="004B2E62"/>
    <w:rsid w:val="004B2F1C"/>
    <w:rsid w:val="004B34E2"/>
    <w:rsid w:val="004B3ECB"/>
    <w:rsid w:val="004B48DA"/>
    <w:rsid w:val="004B517A"/>
    <w:rsid w:val="004B712E"/>
    <w:rsid w:val="004C1759"/>
    <w:rsid w:val="004C2201"/>
    <w:rsid w:val="004C25F7"/>
    <w:rsid w:val="004C2945"/>
    <w:rsid w:val="004C41FF"/>
    <w:rsid w:val="004C48BA"/>
    <w:rsid w:val="004C4CFC"/>
    <w:rsid w:val="004C52FA"/>
    <w:rsid w:val="004C5E1F"/>
    <w:rsid w:val="004C647C"/>
    <w:rsid w:val="004C715A"/>
    <w:rsid w:val="004C7D8F"/>
    <w:rsid w:val="004D11EB"/>
    <w:rsid w:val="004D1288"/>
    <w:rsid w:val="004D1CAD"/>
    <w:rsid w:val="004D1D1C"/>
    <w:rsid w:val="004D2B9C"/>
    <w:rsid w:val="004D3577"/>
    <w:rsid w:val="004D5B1B"/>
    <w:rsid w:val="004D657A"/>
    <w:rsid w:val="004D6ECA"/>
    <w:rsid w:val="004D767C"/>
    <w:rsid w:val="004E0C79"/>
    <w:rsid w:val="004E3E31"/>
    <w:rsid w:val="004E4B3D"/>
    <w:rsid w:val="004E5192"/>
    <w:rsid w:val="004E532B"/>
    <w:rsid w:val="004E5E9F"/>
    <w:rsid w:val="004E6EFA"/>
    <w:rsid w:val="004E6F29"/>
    <w:rsid w:val="004E7A47"/>
    <w:rsid w:val="004E7F1E"/>
    <w:rsid w:val="004F0B17"/>
    <w:rsid w:val="004F0B85"/>
    <w:rsid w:val="004F1757"/>
    <w:rsid w:val="004F1B0C"/>
    <w:rsid w:val="004F35F8"/>
    <w:rsid w:val="004F3B9B"/>
    <w:rsid w:val="004F464D"/>
    <w:rsid w:val="004F5357"/>
    <w:rsid w:val="004F57CE"/>
    <w:rsid w:val="004F6621"/>
    <w:rsid w:val="004F6A85"/>
    <w:rsid w:val="004F7C77"/>
    <w:rsid w:val="00500AC7"/>
    <w:rsid w:val="00501E9B"/>
    <w:rsid w:val="005022F6"/>
    <w:rsid w:val="00502D4A"/>
    <w:rsid w:val="00503286"/>
    <w:rsid w:val="00504C16"/>
    <w:rsid w:val="00504DAB"/>
    <w:rsid w:val="00505285"/>
    <w:rsid w:val="005054AD"/>
    <w:rsid w:val="0050564B"/>
    <w:rsid w:val="00505FAB"/>
    <w:rsid w:val="00506933"/>
    <w:rsid w:val="005073ED"/>
    <w:rsid w:val="0051008F"/>
    <w:rsid w:val="00511627"/>
    <w:rsid w:val="0051175D"/>
    <w:rsid w:val="00511DDE"/>
    <w:rsid w:val="0051280D"/>
    <w:rsid w:val="00513F39"/>
    <w:rsid w:val="00514816"/>
    <w:rsid w:val="005158B3"/>
    <w:rsid w:val="005219E1"/>
    <w:rsid w:val="0052202C"/>
    <w:rsid w:val="00525ED3"/>
    <w:rsid w:val="005269C7"/>
    <w:rsid w:val="00526B42"/>
    <w:rsid w:val="005277C4"/>
    <w:rsid w:val="00527822"/>
    <w:rsid w:val="0052784D"/>
    <w:rsid w:val="00527C6B"/>
    <w:rsid w:val="005308E7"/>
    <w:rsid w:val="00530A44"/>
    <w:rsid w:val="00530CD1"/>
    <w:rsid w:val="00531E83"/>
    <w:rsid w:val="00534397"/>
    <w:rsid w:val="005344D4"/>
    <w:rsid w:val="0053527E"/>
    <w:rsid w:val="00535A52"/>
    <w:rsid w:val="00540A05"/>
    <w:rsid w:val="005414B2"/>
    <w:rsid w:val="00543A80"/>
    <w:rsid w:val="00544024"/>
    <w:rsid w:val="005451B2"/>
    <w:rsid w:val="00545E84"/>
    <w:rsid w:val="00546BD4"/>
    <w:rsid w:val="00547810"/>
    <w:rsid w:val="00550045"/>
    <w:rsid w:val="005500AB"/>
    <w:rsid w:val="005541D4"/>
    <w:rsid w:val="00554675"/>
    <w:rsid w:val="005547F5"/>
    <w:rsid w:val="00555387"/>
    <w:rsid w:val="005562FE"/>
    <w:rsid w:val="00556928"/>
    <w:rsid w:val="005605A5"/>
    <w:rsid w:val="0056065E"/>
    <w:rsid w:val="00560D78"/>
    <w:rsid w:val="00560F91"/>
    <w:rsid w:val="00561631"/>
    <w:rsid w:val="00561758"/>
    <w:rsid w:val="00561A09"/>
    <w:rsid w:val="0056204F"/>
    <w:rsid w:val="005639B0"/>
    <w:rsid w:val="00563EC4"/>
    <w:rsid w:val="0056578E"/>
    <w:rsid w:val="00566D0E"/>
    <w:rsid w:val="00567EDC"/>
    <w:rsid w:val="00570E53"/>
    <w:rsid w:val="00572284"/>
    <w:rsid w:val="005725F4"/>
    <w:rsid w:val="00572D0B"/>
    <w:rsid w:val="00573E3D"/>
    <w:rsid w:val="0057533A"/>
    <w:rsid w:val="005764CB"/>
    <w:rsid w:val="00576BD5"/>
    <w:rsid w:val="005809B8"/>
    <w:rsid w:val="00580A0E"/>
    <w:rsid w:val="00582225"/>
    <w:rsid w:val="005824C2"/>
    <w:rsid w:val="005829B3"/>
    <w:rsid w:val="0058347A"/>
    <w:rsid w:val="005834FD"/>
    <w:rsid w:val="005842EB"/>
    <w:rsid w:val="00584300"/>
    <w:rsid w:val="00584658"/>
    <w:rsid w:val="0058487F"/>
    <w:rsid w:val="00586F06"/>
    <w:rsid w:val="005875FB"/>
    <w:rsid w:val="00590539"/>
    <w:rsid w:val="005910BC"/>
    <w:rsid w:val="00592C9D"/>
    <w:rsid w:val="00592EEE"/>
    <w:rsid w:val="005941F9"/>
    <w:rsid w:val="00597416"/>
    <w:rsid w:val="00597967"/>
    <w:rsid w:val="005A0D03"/>
    <w:rsid w:val="005A22EB"/>
    <w:rsid w:val="005A2392"/>
    <w:rsid w:val="005A2FB3"/>
    <w:rsid w:val="005A3DF8"/>
    <w:rsid w:val="005A441F"/>
    <w:rsid w:val="005A5CBA"/>
    <w:rsid w:val="005A6BFD"/>
    <w:rsid w:val="005A7315"/>
    <w:rsid w:val="005A7434"/>
    <w:rsid w:val="005A749C"/>
    <w:rsid w:val="005B08E6"/>
    <w:rsid w:val="005B1363"/>
    <w:rsid w:val="005B192A"/>
    <w:rsid w:val="005B1E7B"/>
    <w:rsid w:val="005B216C"/>
    <w:rsid w:val="005B22CF"/>
    <w:rsid w:val="005B234F"/>
    <w:rsid w:val="005B296F"/>
    <w:rsid w:val="005B2CD8"/>
    <w:rsid w:val="005B2EE0"/>
    <w:rsid w:val="005B3093"/>
    <w:rsid w:val="005B5D0E"/>
    <w:rsid w:val="005B5E2E"/>
    <w:rsid w:val="005B6091"/>
    <w:rsid w:val="005B762E"/>
    <w:rsid w:val="005B779B"/>
    <w:rsid w:val="005C1982"/>
    <w:rsid w:val="005C2F28"/>
    <w:rsid w:val="005C33FC"/>
    <w:rsid w:val="005C4882"/>
    <w:rsid w:val="005C4A06"/>
    <w:rsid w:val="005C57BA"/>
    <w:rsid w:val="005C6412"/>
    <w:rsid w:val="005C6871"/>
    <w:rsid w:val="005C6E26"/>
    <w:rsid w:val="005C7CD6"/>
    <w:rsid w:val="005D0C93"/>
    <w:rsid w:val="005D0EA3"/>
    <w:rsid w:val="005D1D14"/>
    <w:rsid w:val="005D1F7A"/>
    <w:rsid w:val="005D2A0B"/>
    <w:rsid w:val="005D3049"/>
    <w:rsid w:val="005D489C"/>
    <w:rsid w:val="005D49E7"/>
    <w:rsid w:val="005D4A18"/>
    <w:rsid w:val="005D4FBA"/>
    <w:rsid w:val="005D5D8F"/>
    <w:rsid w:val="005D69B3"/>
    <w:rsid w:val="005D6DCC"/>
    <w:rsid w:val="005D7042"/>
    <w:rsid w:val="005D7A40"/>
    <w:rsid w:val="005D7C78"/>
    <w:rsid w:val="005D7F28"/>
    <w:rsid w:val="005E0286"/>
    <w:rsid w:val="005E0A14"/>
    <w:rsid w:val="005E0A29"/>
    <w:rsid w:val="005E12A1"/>
    <w:rsid w:val="005E229B"/>
    <w:rsid w:val="005E4C0E"/>
    <w:rsid w:val="005F2208"/>
    <w:rsid w:val="005F2799"/>
    <w:rsid w:val="005F27D9"/>
    <w:rsid w:val="005F475A"/>
    <w:rsid w:val="005F498F"/>
    <w:rsid w:val="005F56BC"/>
    <w:rsid w:val="005F5E11"/>
    <w:rsid w:val="005F706B"/>
    <w:rsid w:val="00600055"/>
    <w:rsid w:val="0060039F"/>
    <w:rsid w:val="00600978"/>
    <w:rsid w:val="00600F48"/>
    <w:rsid w:val="00601072"/>
    <w:rsid w:val="00601F5C"/>
    <w:rsid w:val="0060308F"/>
    <w:rsid w:val="00603E91"/>
    <w:rsid w:val="00604D67"/>
    <w:rsid w:val="006052C3"/>
    <w:rsid w:val="006066DC"/>
    <w:rsid w:val="0060681D"/>
    <w:rsid w:val="006076A6"/>
    <w:rsid w:val="006077EA"/>
    <w:rsid w:val="00607E04"/>
    <w:rsid w:val="00610828"/>
    <w:rsid w:val="006112C4"/>
    <w:rsid w:val="0061184B"/>
    <w:rsid w:val="00612F79"/>
    <w:rsid w:val="0061382F"/>
    <w:rsid w:val="006142FB"/>
    <w:rsid w:val="006158E1"/>
    <w:rsid w:val="00615F1F"/>
    <w:rsid w:val="00617388"/>
    <w:rsid w:val="00617664"/>
    <w:rsid w:val="00617E59"/>
    <w:rsid w:val="0062015D"/>
    <w:rsid w:val="00620432"/>
    <w:rsid w:val="00620936"/>
    <w:rsid w:val="00620F52"/>
    <w:rsid w:val="00622FD5"/>
    <w:rsid w:val="00624618"/>
    <w:rsid w:val="006248C3"/>
    <w:rsid w:val="00624CC7"/>
    <w:rsid w:val="00625881"/>
    <w:rsid w:val="00625C26"/>
    <w:rsid w:val="00625D17"/>
    <w:rsid w:val="00626A05"/>
    <w:rsid w:val="006277C0"/>
    <w:rsid w:val="00634C45"/>
    <w:rsid w:val="00634F5E"/>
    <w:rsid w:val="00635C6F"/>
    <w:rsid w:val="006373D8"/>
    <w:rsid w:val="0063763F"/>
    <w:rsid w:val="00640036"/>
    <w:rsid w:val="00641302"/>
    <w:rsid w:val="00641E19"/>
    <w:rsid w:val="00642217"/>
    <w:rsid w:val="00643C1F"/>
    <w:rsid w:val="00643C6B"/>
    <w:rsid w:val="006443B6"/>
    <w:rsid w:val="006446BC"/>
    <w:rsid w:val="006447CA"/>
    <w:rsid w:val="006456FA"/>
    <w:rsid w:val="006463A7"/>
    <w:rsid w:val="00647207"/>
    <w:rsid w:val="00647D5B"/>
    <w:rsid w:val="00647F43"/>
    <w:rsid w:val="0065056E"/>
    <w:rsid w:val="00653099"/>
    <w:rsid w:val="00653ECC"/>
    <w:rsid w:val="006551C5"/>
    <w:rsid w:val="006556F0"/>
    <w:rsid w:val="00656D60"/>
    <w:rsid w:val="006578B3"/>
    <w:rsid w:val="006609B4"/>
    <w:rsid w:val="00660E53"/>
    <w:rsid w:val="00660F80"/>
    <w:rsid w:val="006616DF"/>
    <w:rsid w:val="006622D4"/>
    <w:rsid w:val="006628E2"/>
    <w:rsid w:val="00662B18"/>
    <w:rsid w:val="00664659"/>
    <w:rsid w:val="00664786"/>
    <w:rsid w:val="00664CE4"/>
    <w:rsid w:val="00666251"/>
    <w:rsid w:val="006664C8"/>
    <w:rsid w:val="006675EF"/>
    <w:rsid w:val="006678C7"/>
    <w:rsid w:val="00667907"/>
    <w:rsid w:val="006706DD"/>
    <w:rsid w:val="00670C4C"/>
    <w:rsid w:val="00670D13"/>
    <w:rsid w:val="00670F39"/>
    <w:rsid w:val="006723CD"/>
    <w:rsid w:val="00672EA2"/>
    <w:rsid w:val="006749B1"/>
    <w:rsid w:val="00675E2E"/>
    <w:rsid w:val="00676636"/>
    <w:rsid w:val="00676F2B"/>
    <w:rsid w:val="00677ACB"/>
    <w:rsid w:val="0068149C"/>
    <w:rsid w:val="00681BEE"/>
    <w:rsid w:val="00683727"/>
    <w:rsid w:val="00684465"/>
    <w:rsid w:val="00685184"/>
    <w:rsid w:val="00685808"/>
    <w:rsid w:val="006910A3"/>
    <w:rsid w:val="00691209"/>
    <w:rsid w:val="00691211"/>
    <w:rsid w:val="0069211B"/>
    <w:rsid w:val="0069282A"/>
    <w:rsid w:val="00692D45"/>
    <w:rsid w:val="00693DFF"/>
    <w:rsid w:val="00694617"/>
    <w:rsid w:val="006957C2"/>
    <w:rsid w:val="00695B2D"/>
    <w:rsid w:val="00696055"/>
    <w:rsid w:val="0069605D"/>
    <w:rsid w:val="00696966"/>
    <w:rsid w:val="00696E89"/>
    <w:rsid w:val="00697033"/>
    <w:rsid w:val="00697FB2"/>
    <w:rsid w:val="006A0AFC"/>
    <w:rsid w:val="006A1E1E"/>
    <w:rsid w:val="006A34F6"/>
    <w:rsid w:val="006A35B8"/>
    <w:rsid w:val="006A586A"/>
    <w:rsid w:val="006A6A8D"/>
    <w:rsid w:val="006A704E"/>
    <w:rsid w:val="006A70CE"/>
    <w:rsid w:val="006B01AA"/>
    <w:rsid w:val="006B0997"/>
    <w:rsid w:val="006B0DB8"/>
    <w:rsid w:val="006B1517"/>
    <w:rsid w:val="006B3DB7"/>
    <w:rsid w:val="006B3EF3"/>
    <w:rsid w:val="006B3F11"/>
    <w:rsid w:val="006B5356"/>
    <w:rsid w:val="006B53AA"/>
    <w:rsid w:val="006B6FF8"/>
    <w:rsid w:val="006C1F6D"/>
    <w:rsid w:val="006C20AE"/>
    <w:rsid w:val="006C2448"/>
    <w:rsid w:val="006C3725"/>
    <w:rsid w:val="006C3A8F"/>
    <w:rsid w:val="006C4400"/>
    <w:rsid w:val="006C4593"/>
    <w:rsid w:val="006C4F44"/>
    <w:rsid w:val="006C52A2"/>
    <w:rsid w:val="006C5AC1"/>
    <w:rsid w:val="006C69F5"/>
    <w:rsid w:val="006C762E"/>
    <w:rsid w:val="006C79B6"/>
    <w:rsid w:val="006D1C75"/>
    <w:rsid w:val="006D234B"/>
    <w:rsid w:val="006D2EF0"/>
    <w:rsid w:val="006D4A33"/>
    <w:rsid w:val="006D4C0F"/>
    <w:rsid w:val="006D4D60"/>
    <w:rsid w:val="006D5FB8"/>
    <w:rsid w:val="006D6DBE"/>
    <w:rsid w:val="006D726A"/>
    <w:rsid w:val="006E2066"/>
    <w:rsid w:val="006E273F"/>
    <w:rsid w:val="006E3448"/>
    <w:rsid w:val="006E49FD"/>
    <w:rsid w:val="006E6786"/>
    <w:rsid w:val="006E7486"/>
    <w:rsid w:val="006F0008"/>
    <w:rsid w:val="006F0078"/>
    <w:rsid w:val="006F03AB"/>
    <w:rsid w:val="006F0B24"/>
    <w:rsid w:val="006F0D18"/>
    <w:rsid w:val="006F13A7"/>
    <w:rsid w:val="006F2C68"/>
    <w:rsid w:val="006F34FF"/>
    <w:rsid w:val="006F36CB"/>
    <w:rsid w:val="006F4C38"/>
    <w:rsid w:val="006F4ED0"/>
    <w:rsid w:val="006F50FD"/>
    <w:rsid w:val="006F5204"/>
    <w:rsid w:val="006F683E"/>
    <w:rsid w:val="006F70B8"/>
    <w:rsid w:val="006F74BB"/>
    <w:rsid w:val="00700022"/>
    <w:rsid w:val="00703F2D"/>
    <w:rsid w:val="00705358"/>
    <w:rsid w:val="00707C0A"/>
    <w:rsid w:val="00711FB6"/>
    <w:rsid w:val="00712837"/>
    <w:rsid w:val="00713102"/>
    <w:rsid w:val="00713298"/>
    <w:rsid w:val="00714106"/>
    <w:rsid w:val="0071488E"/>
    <w:rsid w:val="00714F79"/>
    <w:rsid w:val="00716A79"/>
    <w:rsid w:val="00716B3E"/>
    <w:rsid w:val="00716E19"/>
    <w:rsid w:val="007171CB"/>
    <w:rsid w:val="007171EE"/>
    <w:rsid w:val="00717B2F"/>
    <w:rsid w:val="00717DF5"/>
    <w:rsid w:val="00717ECC"/>
    <w:rsid w:val="00720074"/>
    <w:rsid w:val="00722651"/>
    <w:rsid w:val="007230C4"/>
    <w:rsid w:val="00724C4D"/>
    <w:rsid w:val="00724D09"/>
    <w:rsid w:val="00724E8B"/>
    <w:rsid w:val="0072521C"/>
    <w:rsid w:val="00730009"/>
    <w:rsid w:val="00730C7C"/>
    <w:rsid w:val="0073134E"/>
    <w:rsid w:val="00731B31"/>
    <w:rsid w:val="00731FC6"/>
    <w:rsid w:val="0073433A"/>
    <w:rsid w:val="007346CB"/>
    <w:rsid w:val="00734A12"/>
    <w:rsid w:val="00734FD4"/>
    <w:rsid w:val="00735545"/>
    <w:rsid w:val="007360F1"/>
    <w:rsid w:val="007366CB"/>
    <w:rsid w:val="007370E5"/>
    <w:rsid w:val="0073787B"/>
    <w:rsid w:val="00737DCD"/>
    <w:rsid w:val="00740291"/>
    <w:rsid w:val="0074110A"/>
    <w:rsid w:val="00741E6E"/>
    <w:rsid w:val="007425B4"/>
    <w:rsid w:val="00742A68"/>
    <w:rsid w:val="0074365E"/>
    <w:rsid w:val="00743995"/>
    <w:rsid w:val="007450E3"/>
    <w:rsid w:val="00745F2E"/>
    <w:rsid w:val="0074641A"/>
    <w:rsid w:val="007509DC"/>
    <w:rsid w:val="00750E41"/>
    <w:rsid w:val="00751BBC"/>
    <w:rsid w:val="00753471"/>
    <w:rsid w:val="00753B3F"/>
    <w:rsid w:val="00753DE0"/>
    <w:rsid w:val="007540C4"/>
    <w:rsid w:val="007540F4"/>
    <w:rsid w:val="007549C7"/>
    <w:rsid w:val="00754C4B"/>
    <w:rsid w:val="0075500C"/>
    <w:rsid w:val="0075504A"/>
    <w:rsid w:val="00755EE7"/>
    <w:rsid w:val="00756620"/>
    <w:rsid w:val="0075679B"/>
    <w:rsid w:val="007610C7"/>
    <w:rsid w:val="00761349"/>
    <w:rsid w:val="00761B7F"/>
    <w:rsid w:val="007624EB"/>
    <w:rsid w:val="00764536"/>
    <w:rsid w:val="0076462C"/>
    <w:rsid w:val="0076718D"/>
    <w:rsid w:val="00767829"/>
    <w:rsid w:val="00767F1D"/>
    <w:rsid w:val="00770744"/>
    <w:rsid w:val="007707B1"/>
    <w:rsid w:val="00770B6C"/>
    <w:rsid w:val="00770E46"/>
    <w:rsid w:val="00770F22"/>
    <w:rsid w:val="00771446"/>
    <w:rsid w:val="00771941"/>
    <w:rsid w:val="00771DFF"/>
    <w:rsid w:val="00773BB1"/>
    <w:rsid w:val="00775EB0"/>
    <w:rsid w:val="00776D46"/>
    <w:rsid w:val="00776E9F"/>
    <w:rsid w:val="0077700E"/>
    <w:rsid w:val="0077777D"/>
    <w:rsid w:val="00777932"/>
    <w:rsid w:val="00777F17"/>
    <w:rsid w:val="007801CC"/>
    <w:rsid w:val="007803E5"/>
    <w:rsid w:val="00780401"/>
    <w:rsid w:val="00780ACD"/>
    <w:rsid w:val="007815CA"/>
    <w:rsid w:val="007817C5"/>
    <w:rsid w:val="00782D92"/>
    <w:rsid w:val="007838AD"/>
    <w:rsid w:val="00784303"/>
    <w:rsid w:val="007872D5"/>
    <w:rsid w:val="00787BAC"/>
    <w:rsid w:val="00790C96"/>
    <w:rsid w:val="0079121E"/>
    <w:rsid w:val="007923A7"/>
    <w:rsid w:val="007925E9"/>
    <w:rsid w:val="00792C6F"/>
    <w:rsid w:val="00793F28"/>
    <w:rsid w:val="007953A7"/>
    <w:rsid w:val="007969AB"/>
    <w:rsid w:val="00796F35"/>
    <w:rsid w:val="00796FBE"/>
    <w:rsid w:val="00797C34"/>
    <w:rsid w:val="007A0F22"/>
    <w:rsid w:val="007A44DC"/>
    <w:rsid w:val="007B0231"/>
    <w:rsid w:val="007B166B"/>
    <w:rsid w:val="007B1C86"/>
    <w:rsid w:val="007B1EAE"/>
    <w:rsid w:val="007B226D"/>
    <w:rsid w:val="007B22AC"/>
    <w:rsid w:val="007B2481"/>
    <w:rsid w:val="007B26E6"/>
    <w:rsid w:val="007B34EE"/>
    <w:rsid w:val="007B3803"/>
    <w:rsid w:val="007B4777"/>
    <w:rsid w:val="007B524A"/>
    <w:rsid w:val="007B5FA7"/>
    <w:rsid w:val="007C0F90"/>
    <w:rsid w:val="007C25CE"/>
    <w:rsid w:val="007C27A2"/>
    <w:rsid w:val="007C36B8"/>
    <w:rsid w:val="007C3F82"/>
    <w:rsid w:val="007C40C0"/>
    <w:rsid w:val="007C4569"/>
    <w:rsid w:val="007C456C"/>
    <w:rsid w:val="007C472C"/>
    <w:rsid w:val="007C5634"/>
    <w:rsid w:val="007C56C4"/>
    <w:rsid w:val="007C5C8F"/>
    <w:rsid w:val="007C61FD"/>
    <w:rsid w:val="007C6DA9"/>
    <w:rsid w:val="007C6EF9"/>
    <w:rsid w:val="007C7036"/>
    <w:rsid w:val="007C70EB"/>
    <w:rsid w:val="007C7346"/>
    <w:rsid w:val="007C7AA6"/>
    <w:rsid w:val="007D0D45"/>
    <w:rsid w:val="007D18F5"/>
    <w:rsid w:val="007D2A0B"/>
    <w:rsid w:val="007D2A6E"/>
    <w:rsid w:val="007D2C89"/>
    <w:rsid w:val="007D3C70"/>
    <w:rsid w:val="007D4617"/>
    <w:rsid w:val="007D46C8"/>
    <w:rsid w:val="007D488F"/>
    <w:rsid w:val="007D548B"/>
    <w:rsid w:val="007D5628"/>
    <w:rsid w:val="007D63CC"/>
    <w:rsid w:val="007D68E1"/>
    <w:rsid w:val="007D6EB3"/>
    <w:rsid w:val="007D730B"/>
    <w:rsid w:val="007D762E"/>
    <w:rsid w:val="007E000F"/>
    <w:rsid w:val="007E0B74"/>
    <w:rsid w:val="007E0D3E"/>
    <w:rsid w:val="007E1797"/>
    <w:rsid w:val="007E1D10"/>
    <w:rsid w:val="007E1E8E"/>
    <w:rsid w:val="007E2C96"/>
    <w:rsid w:val="007E3C5D"/>
    <w:rsid w:val="007E5619"/>
    <w:rsid w:val="007E5C60"/>
    <w:rsid w:val="007E610D"/>
    <w:rsid w:val="007E76D5"/>
    <w:rsid w:val="007E77AE"/>
    <w:rsid w:val="007F2273"/>
    <w:rsid w:val="007F2292"/>
    <w:rsid w:val="007F2398"/>
    <w:rsid w:val="007F2EA4"/>
    <w:rsid w:val="007F4ABD"/>
    <w:rsid w:val="007F5756"/>
    <w:rsid w:val="007F6075"/>
    <w:rsid w:val="007F66B2"/>
    <w:rsid w:val="007F73F7"/>
    <w:rsid w:val="008007E7"/>
    <w:rsid w:val="008019F4"/>
    <w:rsid w:val="00801B6B"/>
    <w:rsid w:val="00803285"/>
    <w:rsid w:val="00803A4C"/>
    <w:rsid w:val="00805D0F"/>
    <w:rsid w:val="00806624"/>
    <w:rsid w:val="0080724D"/>
    <w:rsid w:val="00807DAB"/>
    <w:rsid w:val="00810911"/>
    <w:rsid w:val="008119D3"/>
    <w:rsid w:val="00811AC3"/>
    <w:rsid w:val="0081251B"/>
    <w:rsid w:val="00813669"/>
    <w:rsid w:val="00813966"/>
    <w:rsid w:val="008139EC"/>
    <w:rsid w:val="00813D58"/>
    <w:rsid w:val="008144E4"/>
    <w:rsid w:val="00816E39"/>
    <w:rsid w:val="00817672"/>
    <w:rsid w:val="00817C18"/>
    <w:rsid w:val="00817C4F"/>
    <w:rsid w:val="008200A3"/>
    <w:rsid w:val="0082030B"/>
    <w:rsid w:val="008203DF"/>
    <w:rsid w:val="00820BFE"/>
    <w:rsid w:val="00822EFA"/>
    <w:rsid w:val="00823C3B"/>
    <w:rsid w:val="0082561E"/>
    <w:rsid w:val="00826FB2"/>
    <w:rsid w:val="008273E3"/>
    <w:rsid w:val="008303CA"/>
    <w:rsid w:val="008312C1"/>
    <w:rsid w:val="008323F5"/>
    <w:rsid w:val="0083349B"/>
    <w:rsid w:val="00834053"/>
    <w:rsid w:val="00835AC4"/>
    <w:rsid w:val="00836ED4"/>
    <w:rsid w:val="0084001B"/>
    <w:rsid w:val="00840097"/>
    <w:rsid w:val="0084034B"/>
    <w:rsid w:val="00840674"/>
    <w:rsid w:val="00840A89"/>
    <w:rsid w:val="00842034"/>
    <w:rsid w:val="0084456A"/>
    <w:rsid w:val="00844784"/>
    <w:rsid w:val="00844B25"/>
    <w:rsid w:val="00844BBE"/>
    <w:rsid w:val="00851327"/>
    <w:rsid w:val="0085262C"/>
    <w:rsid w:val="008529B4"/>
    <w:rsid w:val="00853991"/>
    <w:rsid w:val="008543E8"/>
    <w:rsid w:val="00854A62"/>
    <w:rsid w:val="008561CC"/>
    <w:rsid w:val="008563EF"/>
    <w:rsid w:val="0085739C"/>
    <w:rsid w:val="008574C0"/>
    <w:rsid w:val="00857B37"/>
    <w:rsid w:val="00860E96"/>
    <w:rsid w:val="008616CC"/>
    <w:rsid w:val="00863270"/>
    <w:rsid w:val="00864F2B"/>
    <w:rsid w:val="00866BDC"/>
    <w:rsid w:val="00866C39"/>
    <w:rsid w:val="008679CB"/>
    <w:rsid w:val="008701E6"/>
    <w:rsid w:val="0087115E"/>
    <w:rsid w:val="008717D1"/>
    <w:rsid w:val="008719C3"/>
    <w:rsid w:val="00871ACD"/>
    <w:rsid w:val="00872A6E"/>
    <w:rsid w:val="00872D29"/>
    <w:rsid w:val="00873DD2"/>
    <w:rsid w:val="0087493A"/>
    <w:rsid w:val="00874AB5"/>
    <w:rsid w:val="00874E04"/>
    <w:rsid w:val="00874F7E"/>
    <w:rsid w:val="00875010"/>
    <w:rsid w:val="0087509B"/>
    <w:rsid w:val="008754D4"/>
    <w:rsid w:val="00876177"/>
    <w:rsid w:val="00876BAB"/>
    <w:rsid w:val="008777FC"/>
    <w:rsid w:val="008777FF"/>
    <w:rsid w:val="00877CBA"/>
    <w:rsid w:val="0087CD49"/>
    <w:rsid w:val="00880E12"/>
    <w:rsid w:val="0088142C"/>
    <w:rsid w:val="00881A2E"/>
    <w:rsid w:val="00882AA5"/>
    <w:rsid w:val="00883606"/>
    <w:rsid w:val="00884EA1"/>
    <w:rsid w:val="00887B06"/>
    <w:rsid w:val="00887E4F"/>
    <w:rsid w:val="00890557"/>
    <w:rsid w:val="00890F0A"/>
    <w:rsid w:val="0089135F"/>
    <w:rsid w:val="00891794"/>
    <w:rsid w:val="00892938"/>
    <w:rsid w:val="00892B12"/>
    <w:rsid w:val="0089466D"/>
    <w:rsid w:val="00894AA6"/>
    <w:rsid w:val="00894E6A"/>
    <w:rsid w:val="008967E0"/>
    <w:rsid w:val="00896B88"/>
    <w:rsid w:val="00896CFA"/>
    <w:rsid w:val="00897690"/>
    <w:rsid w:val="008977F1"/>
    <w:rsid w:val="00897A98"/>
    <w:rsid w:val="008A01C3"/>
    <w:rsid w:val="008A04A7"/>
    <w:rsid w:val="008A060E"/>
    <w:rsid w:val="008A06A1"/>
    <w:rsid w:val="008A0A44"/>
    <w:rsid w:val="008A0BB3"/>
    <w:rsid w:val="008A0E4A"/>
    <w:rsid w:val="008A15C1"/>
    <w:rsid w:val="008A35E5"/>
    <w:rsid w:val="008A4700"/>
    <w:rsid w:val="008A50DD"/>
    <w:rsid w:val="008A5799"/>
    <w:rsid w:val="008A6072"/>
    <w:rsid w:val="008A61D7"/>
    <w:rsid w:val="008A7773"/>
    <w:rsid w:val="008A78D6"/>
    <w:rsid w:val="008A7C6B"/>
    <w:rsid w:val="008A7D3F"/>
    <w:rsid w:val="008B0176"/>
    <w:rsid w:val="008B0770"/>
    <w:rsid w:val="008B0E3D"/>
    <w:rsid w:val="008B1143"/>
    <w:rsid w:val="008B165E"/>
    <w:rsid w:val="008B3BEA"/>
    <w:rsid w:val="008B5AF5"/>
    <w:rsid w:val="008B5D7F"/>
    <w:rsid w:val="008B6B8C"/>
    <w:rsid w:val="008C14B8"/>
    <w:rsid w:val="008C173A"/>
    <w:rsid w:val="008C22E5"/>
    <w:rsid w:val="008C2870"/>
    <w:rsid w:val="008C316D"/>
    <w:rsid w:val="008C3A44"/>
    <w:rsid w:val="008C3C1C"/>
    <w:rsid w:val="008C4908"/>
    <w:rsid w:val="008C4EE3"/>
    <w:rsid w:val="008C7A07"/>
    <w:rsid w:val="008C7A17"/>
    <w:rsid w:val="008C7D29"/>
    <w:rsid w:val="008D076F"/>
    <w:rsid w:val="008D2846"/>
    <w:rsid w:val="008D344C"/>
    <w:rsid w:val="008D361E"/>
    <w:rsid w:val="008D39B5"/>
    <w:rsid w:val="008D3EF8"/>
    <w:rsid w:val="008D4536"/>
    <w:rsid w:val="008D497D"/>
    <w:rsid w:val="008D5D07"/>
    <w:rsid w:val="008D6E81"/>
    <w:rsid w:val="008D7242"/>
    <w:rsid w:val="008E01DC"/>
    <w:rsid w:val="008E0DB8"/>
    <w:rsid w:val="008E0F02"/>
    <w:rsid w:val="008E1050"/>
    <w:rsid w:val="008E144F"/>
    <w:rsid w:val="008E1D75"/>
    <w:rsid w:val="008E40F1"/>
    <w:rsid w:val="008E4F38"/>
    <w:rsid w:val="008E528E"/>
    <w:rsid w:val="008E54C4"/>
    <w:rsid w:val="008E58D8"/>
    <w:rsid w:val="008E6B0A"/>
    <w:rsid w:val="008E7CC2"/>
    <w:rsid w:val="008F1524"/>
    <w:rsid w:val="008F21BC"/>
    <w:rsid w:val="008F2CE0"/>
    <w:rsid w:val="008F3306"/>
    <w:rsid w:val="008F3704"/>
    <w:rsid w:val="008F3E2E"/>
    <w:rsid w:val="008F4886"/>
    <w:rsid w:val="008F49E2"/>
    <w:rsid w:val="008F56B9"/>
    <w:rsid w:val="008F5F4F"/>
    <w:rsid w:val="008F781D"/>
    <w:rsid w:val="008F7DAB"/>
    <w:rsid w:val="00900EB9"/>
    <w:rsid w:val="00901055"/>
    <w:rsid w:val="009024AF"/>
    <w:rsid w:val="00904011"/>
    <w:rsid w:val="009046D9"/>
    <w:rsid w:val="00904CD3"/>
    <w:rsid w:val="00904E5F"/>
    <w:rsid w:val="00905613"/>
    <w:rsid w:val="009056E5"/>
    <w:rsid w:val="00907443"/>
    <w:rsid w:val="009105BC"/>
    <w:rsid w:val="0091160A"/>
    <w:rsid w:val="00911DC3"/>
    <w:rsid w:val="0091204E"/>
    <w:rsid w:val="00913165"/>
    <w:rsid w:val="00913AB3"/>
    <w:rsid w:val="00913ACA"/>
    <w:rsid w:val="009149E2"/>
    <w:rsid w:val="009158B4"/>
    <w:rsid w:val="00915DDD"/>
    <w:rsid w:val="009169C7"/>
    <w:rsid w:val="00917017"/>
    <w:rsid w:val="009203FE"/>
    <w:rsid w:val="00920427"/>
    <w:rsid w:val="00920CE2"/>
    <w:rsid w:val="009218C5"/>
    <w:rsid w:val="00921D01"/>
    <w:rsid w:val="00922616"/>
    <w:rsid w:val="0092283F"/>
    <w:rsid w:val="00924015"/>
    <w:rsid w:val="00925B8B"/>
    <w:rsid w:val="009272D2"/>
    <w:rsid w:val="00930E75"/>
    <w:rsid w:val="00931C43"/>
    <w:rsid w:val="00931D5B"/>
    <w:rsid w:val="0093280F"/>
    <w:rsid w:val="00932DE8"/>
    <w:rsid w:val="00932F98"/>
    <w:rsid w:val="0093328D"/>
    <w:rsid w:val="0093335D"/>
    <w:rsid w:val="00933927"/>
    <w:rsid w:val="00933F54"/>
    <w:rsid w:val="00934032"/>
    <w:rsid w:val="009342A1"/>
    <w:rsid w:val="00934EF9"/>
    <w:rsid w:val="00935146"/>
    <w:rsid w:val="009353AA"/>
    <w:rsid w:val="009360E6"/>
    <w:rsid w:val="00940160"/>
    <w:rsid w:val="009412FC"/>
    <w:rsid w:val="009417AD"/>
    <w:rsid w:val="00941CF7"/>
    <w:rsid w:val="009427E5"/>
    <w:rsid w:val="0094391F"/>
    <w:rsid w:val="0094404A"/>
    <w:rsid w:val="00945211"/>
    <w:rsid w:val="00945858"/>
    <w:rsid w:val="00945958"/>
    <w:rsid w:val="00945C25"/>
    <w:rsid w:val="00950D35"/>
    <w:rsid w:val="00950DD9"/>
    <w:rsid w:val="00952BB3"/>
    <w:rsid w:val="00952CBC"/>
    <w:rsid w:val="0095440E"/>
    <w:rsid w:val="00956128"/>
    <w:rsid w:val="009564B1"/>
    <w:rsid w:val="00956AA0"/>
    <w:rsid w:val="00957E10"/>
    <w:rsid w:val="0096029F"/>
    <w:rsid w:val="0096201A"/>
    <w:rsid w:val="00962D7D"/>
    <w:rsid w:val="009636E2"/>
    <w:rsid w:val="00963BB4"/>
    <w:rsid w:val="00964873"/>
    <w:rsid w:val="00964C41"/>
    <w:rsid w:val="00965057"/>
    <w:rsid w:val="0096531F"/>
    <w:rsid w:val="0096587D"/>
    <w:rsid w:val="00965D2D"/>
    <w:rsid w:val="00966E68"/>
    <w:rsid w:val="0097139B"/>
    <w:rsid w:val="0097162E"/>
    <w:rsid w:val="00972E52"/>
    <w:rsid w:val="00973500"/>
    <w:rsid w:val="0097394B"/>
    <w:rsid w:val="009739CE"/>
    <w:rsid w:val="00974178"/>
    <w:rsid w:val="009744B0"/>
    <w:rsid w:val="00974BA2"/>
    <w:rsid w:val="00975F0E"/>
    <w:rsid w:val="009766D1"/>
    <w:rsid w:val="00976E89"/>
    <w:rsid w:val="00976EDF"/>
    <w:rsid w:val="00977B56"/>
    <w:rsid w:val="0098004E"/>
    <w:rsid w:val="00980153"/>
    <w:rsid w:val="00983DF5"/>
    <w:rsid w:val="009845B6"/>
    <w:rsid w:val="00984C2D"/>
    <w:rsid w:val="00984CE3"/>
    <w:rsid w:val="009854D1"/>
    <w:rsid w:val="00986121"/>
    <w:rsid w:val="00987130"/>
    <w:rsid w:val="00990B22"/>
    <w:rsid w:val="00990BDD"/>
    <w:rsid w:val="00991291"/>
    <w:rsid w:val="00991E92"/>
    <w:rsid w:val="00994030"/>
    <w:rsid w:val="00995591"/>
    <w:rsid w:val="00996E78"/>
    <w:rsid w:val="0099751F"/>
    <w:rsid w:val="00997787"/>
    <w:rsid w:val="009A0215"/>
    <w:rsid w:val="009A290F"/>
    <w:rsid w:val="009A2AD7"/>
    <w:rsid w:val="009A2BF2"/>
    <w:rsid w:val="009A2C93"/>
    <w:rsid w:val="009A37FC"/>
    <w:rsid w:val="009A3DBF"/>
    <w:rsid w:val="009A5085"/>
    <w:rsid w:val="009A549D"/>
    <w:rsid w:val="009A63BD"/>
    <w:rsid w:val="009A6DAD"/>
    <w:rsid w:val="009A7263"/>
    <w:rsid w:val="009B015B"/>
    <w:rsid w:val="009B0226"/>
    <w:rsid w:val="009B03E4"/>
    <w:rsid w:val="009B18BA"/>
    <w:rsid w:val="009B275E"/>
    <w:rsid w:val="009B2884"/>
    <w:rsid w:val="009B3F3D"/>
    <w:rsid w:val="009B58CB"/>
    <w:rsid w:val="009B6D0F"/>
    <w:rsid w:val="009B7413"/>
    <w:rsid w:val="009B7AE5"/>
    <w:rsid w:val="009B7BEC"/>
    <w:rsid w:val="009C02A2"/>
    <w:rsid w:val="009C1B32"/>
    <w:rsid w:val="009C25F9"/>
    <w:rsid w:val="009C39E0"/>
    <w:rsid w:val="009C4D75"/>
    <w:rsid w:val="009C5721"/>
    <w:rsid w:val="009C68A8"/>
    <w:rsid w:val="009D038E"/>
    <w:rsid w:val="009D175C"/>
    <w:rsid w:val="009D1E52"/>
    <w:rsid w:val="009D44FB"/>
    <w:rsid w:val="009D4B11"/>
    <w:rsid w:val="009D531E"/>
    <w:rsid w:val="009D5C2B"/>
    <w:rsid w:val="009D6800"/>
    <w:rsid w:val="009D6DAD"/>
    <w:rsid w:val="009D7A74"/>
    <w:rsid w:val="009E0E34"/>
    <w:rsid w:val="009E0FCE"/>
    <w:rsid w:val="009E10A5"/>
    <w:rsid w:val="009E10A8"/>
    <w:rsid w:val="009E1132"/>
    <w:rsid w:val="009E18FC"/>
    <w:rsid w:val="009E1DBE"/>
    <w:rsid w:val="009E1DED"/>
    <w:rsid w:val="009E3EE3"/>
    <w:rsid w:val="009E4CE6"/>
    <w:rsid w:val="009E54A1"/>
    <w:rsid w:val="009E59A5"/>
    <w:rsid w:val="009E638E"/>
    <w:rsid w:val="009E713D"/>
    <w:rsid w:val="009E7819"/>
    <w:rsid w:val="009F0D35"/>
    <w:rsid w:val="009F2BB4"/>
    <w:rsid w:val="009F40AA"/>
    <w:rsid w:val="009F4278"/>
    <w:rsid w:val="009F44D3"/>
    <w:rsid w:val="009F55E5"/>
    <w:rsid w:val="009F56AD"/>
    <w:rsid w:val="009F5BB4"/>
    <w:rsid w:val="009F74CC"/>
    <w:rsid w:val="009F7DC3"/>
    <w:rsid w:val="00A00154"/>
    <w:rsid w:val="00A002F2"/>
    <w:rsid w:val="00A00558"/>
    <w:rsid w:val="00A01C2A"/>
    <w:rsid w:val="00A01DEC"/>
    <w:rsid w:val="00A02EA4"/>
    <w:rsid w:val="00A037EB"/>
    <w:rsid w:val="00A0467E"/>
    <w:rsid w:val="00A05881"/>
    <w:rsid w:val="00A05F1A"/>
    <w:rsid w:val="00A0611F"/>
    <w:rsid w:val="00A06955"/>
    <w:rsid w:val="00A06E60"/>
    <w:rsid w:val="00A10059"/>
    <w:rsid w:val="00A11754"/>
    <w:rsid w:val="00A1221D"/>
    <w:rsid w:val="00A13D2C"/>
    <w:rsid w:val="00A13E3D"/>
    <w:rsid w:val="00A14D78"/>
    <w:rsid w:val="00A1603E"/>
    <w:rsid w:val="00A170C3"/>
    <w:rsid w:val="00A20417"/>
    <w:rsid w:val="00A204A6"/>
    <w:rsid w:val="00A20940"/>
    <w:rsid w:val="00A22FB2"/>
    <w:rsid w:val="00A232B3"/>
    <w:rsid w:val="00A23A06"/>
    <w:rsid w:val="00A23A9D"/>
    <w:rsid w:val="00A2498A"/>
    <w:rsid w:val="00A24D9D"/>
    <w:rsid w:val="00A2547F"/>
    <w:rsid w:val="00A265D8"/>
    <w:rsid w:val="00A266D9"/>
    <w:rsid w:val="00A27794"/>
    <w:rsid w:val="00A27BA2"/>
    <w:rsid w:val="00A27C39"/>
    <w:rsid w:val="00A27EDE"/>
    <w:rsid w:val="00A300CF"/>
    <w:rsid w:val="00A3189A"/>
    <w:rsid w:val="00A3241C"/>
    <w:rsid w:val="00A32661"/>
    <w:rsid w:val="00A32EEF"/>
    <w:rsid w:val="00A33297"/>
    <w:rsid w:val="00A337DB"/>
    <w:rsid w:val="00A33D86"/>
    <w:rsid w:val="00A34829"/>
    <w:rsid w:val="00A34FD7"/>
    <w:rsid w:val="00A358AA"/>
    <w:rsid w:val="00A35E20"/>
    <w:rsid w:val="00A360DB"/>
    <w:rsid w:val="00A363A8"/>
    <w:rsid w:val="00A36C80"/>
    <w:rsid w:val="00A3734A"/>
    <w:rsid w:val="00A40D42"/>
    <w:rsid w:val="00A42A1C"/>
    <w:rsid w:val="00A42E42"/>
    <w:rsid w:val="00A42FCD"/>
    <w:rsid w:val="00A4329C"/>
    <w:rsid w:val="00A435DD"/>
    <w:rsid w:val="00A436FA"/>
    <w:rsid w:val="00A438A1"/>
    <w:rsid w:val="00A44093"/>
    <w:rsid w:val="00A44416"/>
    <w:rsid w:val="00A447FD"/>
    <w:rsid w:val="00A44E2C"/>
    <w:rsid w:val="00A459EB"/>
    <w:rsid w:val="00A468DA"/>
    <w:rsid w:val="00A4713C"/>
    <w:rsid w:val="00A4787C"/>
    <w:rsid w:val="00A47AC0"/>
    <w:rsid w:val="00A50A06"/>
    <w:rsid w:val="00A51C46"/>
    <w:rsid w:val="00A51CA8"/>
    <w:rsid w:val="00A52FD9"/>
    <w:rsid w:val="00A53543"/>
    <w:rsid w:val="00A53ED4"/>
    <w:rsid w:val="00A545AB"/>
    <w:rsid w:val="00A54B1B"/>
    <w:rsid w:val="00A54E8E"/>
    <w:rsid w:val="00A5504F"/>
    <w:rsid w:val="00A55DFE"/>
    <w:rsid w:val="00A57BE4"/>
    <w:rsid w:val="00A57C92"/>
    <w:rsid w:val="00A57F0F"/>
    <w:rsid w:val="00A602F5"/>
    <w:rsid w:val="00A60D09"/>
    <w:rsid w:val="00A61D66"/>
    <w:rsid w:val="00A61DB4"/>
    <w:rsid w:val="00A61F83"/>
    <w:rsid w:val="00A62D54"/>
    <w:rsid w:val="00A631C0"/>
    <w:rsid w:val="00A63299"/>
    <w:rsid w:val="00A63A67"/>
    <w:rsid w:val="00A642EC"/>
    <w:rsid w:val="00A6520B"/>
    <w:rsid w:val="00A65914"/>
    <w:rsid w:val="00A66B3A"/>
    <w:rsid w:val="00A677CA"/>
    <w:rsid w:val="00A70D6A"/>
    <w:rsid w:val="00A715DA"/>
    <w:rsid w:val="00A72247"/>
    <w:rsid w:val="00A73996"/>
    <w:rsid w:val="00A73FE4"/>
    <w:rsid w:val="00A75959"/>
    <w:rsid w:val="00A775B6"/>
    <w:rsid w:val="00A838C4"/>
    <w:rsid w:val="00A841B7"/>
    <w:rsid w:val="00A852FC"/>
    <w:rsid w:val="00A86696"/>
    <w:rsid w:val="00A86853"/>
    <w:rsid w:val="00A86978"/>
    <w:rsid w:val="00A90135"/>
    <w:rsid w:val="00A925D9"/>
    <w:rsid w:val="00A9281B"/>
    <w:rsid w:val="00A928BC"/>
    <w:rsid w:val="00A92C77"/>
    <w:rsid w:val="00A93270"/>
    <w:rsid w:val="00A93C14"/>
    <w:rsid w:val="00A9476F"/>
    <w:rsid w:val="00A947E4"/>
    <w:rsid w:val="00A95638"/>
    <w:rsid w:val="00AA02FE"/>
    <w:rsid w:val="00AA1178"/>
    <w:rsid w:val="00AA1880"/>
    <w:rsid w:val="00AA1D1B"/>
    <w:rsid w:val="00AA1E04"/>
    <w:rsid w:val="00AA275A"/>
    <w:rsid w:val="00AA29F0"/>
    <w:rsid w:val="00AA3680"/>
    <w:rsid w:val="00AA3726"/>
    <w:rsid w:val="00AA3ACE"/>
    <w:rsid w:val="00AA5F5C"/>
    <w:rsid w:val="00AA6255"/>
    <w:rsid w:val="00AA783A"/>
    <w:rsid w:val="00AA7878"/>
    <w:rsid w:val="00AB0C69"/>
    <w:rsid w:val="00AB10A9"/>
    <w:rsid w:val="00AB1D8F"/>
    <w:rsid w:val="00AB33E0"/>
    <w:rsid w:val="00AB34CE"/>
    <w:rsid w:val="00AB3DAD"/>
    <w:rsid w:val="00AB4C24"/>
    <w:rsid w:val="00AB5129"/>
    <w:rsid w:val="00AB6084"/>
    <w:rsid w:val="00AB6BBC"/>
    <w:rsid w:val="00AB6C4D"/>
    <w:rsid w:val="00AB7903"/>
    <w:rsid w:val="00AC2E82"/>
    <w:rsid w:val="00AC36CB"/>
    <w:rsid w:val="00AC5C06"/>
    <w:rsid w:val="00AC6126"/>
    <w:rsid w:val="00AC64CE"/>
    <w:rsid w:val="00AC6A91"/>
    <w:rsid w:val="00AC6B64"/>
    <w:rsid w:val="00AC7883"/>
    <w:rsid w:val="00AD0C78"/>
    <w:rsid w:val="00AD2D1E"/>
    <w:rsid w:val="00AD2E26"/>
    <w:rsid w:val="00AD467C"/>
    <w:rsid w:val="00AD47B1"/>
    <w:rsid w:val="00AD47EA"/>
    <w:rsid w:val="00AD610A"/>
    <w:rsid w:val="00AD681E"/>
    <w:rsid w:val="00AD7923"/>
    <w:rsid w:val="00AE0CC3"/>
    <w:rsid w:val="00AE10B2"/>
    <w:rsid w:val="00AE1961"/>
    <w:rsid w:val="00AE2FD5"/>
    <w:rsid w:val="00AE303F"/>
    <w:rsid w:val="00AE31E3"/>
    <w:rsid w:val="00AE3279"/>
    <w:rsid w:val="00AE3915"/>
    <w:rsid w:val="00AE455C"/>
    <w:rsid w:val="00AE4F31"/>
    <w:rsid w:val="00AE50EE"/>
    <w:rsid w:val="00AE526D"/>
    <w:rsid w:val="00AE6108"/>
    <w:rsid w:val="00AE61CE"/>
    <w:rsid w:val="00AE6D77"/>
    <w:rsid w:val="00AE7B11"/>
    <w:rsid w:val="00AE7C58"/>
    <w:rsid w:val="00AF0071"/>
    <w:rsid w:val="00AF1429"/>
    <w:rsid w:val="00AF1EAD"/>
    <w:rsid w:val="00AF3667"/>
    <w:rsid w:val="00AF44D8"/>
    <w:rsid w:val="00AF4BA1"/>
    <w:rsid w:val="00AF5F51"/>
    <w:rsid w:val="00AF621E"/>
    <w:rsid w:val="00B00A05"/>
    <w:rsid w:val="00B013EB"/>
    <w:rsid w:val="00B01CF8"/>
    <w:rsid w:val="00B01D59"/>
    <w:rsid w:val="00B020CE"/>
    <w:rsid w:val="00B02EDB"/>
    <w:rsid w:val="00B02FE5"/>
    <w:rsid w:val="00B039D1"/>
    <w:rsid w:val="00B03ED2"/>
    <w:rsid w:val="00B056FC"/>
    <w:rsid w:val="00B05B61"/>
    <w:rsid w:val="00B065D1"/>
    <w:rsid w:val="00B079A3"/>
    <w:rsid w:val="00B07E8B"/>
    <w:rsid w:val="00B10998"/>
    <w:rsid w:val="00B110F3"/>
    <w:rsid w:val="00B116BA"/>
    <w:rsid w:val="00B1191D"/>
    <w:rsid w:val="00B150AA"/>
    <w:rsid w:val="00B15836"/>
    <w:rsid w:val="00B16153"/>
    <w:rsid w:val="00B16486"/>
    <w:rsid w:val="00B16575"/>
    <w:rsid w:val="00B16CB8"/>
    <w:rsid w:val="00B16F60"/>
    <w:rsid w:val="00B171C2"/>
    <w:rsid w:val="00B207D2"/>
    <w:rsid w:val="00B21E10"/>
    <w:rsid w:val="00B21F5E"/>
    <w:rsid w:val="00B22184"/>
    <w:rsid w:val="00B238A4"/>
    <w:rsid w:val="00B26F87"/>
    <w:rsid w:val="00B27825"/>
    <w:rsid w:val="00B27C36"/>
    <w:rsid w:val="00B31FBA"/>
    <w:rsid w:val="00B320E4"/>
    <w:rsid w:val="00B321AF"/>
    <w:rsid w:val="00B33E1A"/>
    <w:rsid w:val="00B348C8"/>
    <w:rsid w:val="00B34910"/>
    <w:rsid w:val="00B34A4E"/>
    <w:rsid w:val="00B35DFB"/>
    <w:rsid w:val="00B3647C"/>
    <w:rsid w:val="00B364AE"/>
    <w:rsid w:val="00B3731E"/>
    <w:rsid w:val="00B4094E"/>
    <w:rsid w:val="00B4232F"/>
    <w:rsid w:val="00B426FC"/>
    <w:rsid w:val="00B42A68"/>
    <w:rsid w:val="00B43D9C"/>
    <w:rsid w:val="00B45951"/>
    <w:rsid w:val="00B468CB"/>
    <w:rsid w:val="00B46DAD"/>
    <w:rsid w:val="00B46E00"/>
    <w:rsid w:val="00B47DC8"/>
    <w:rsid w:val="00B500AF"/>
    <w:rsid w:val="00B50191"/>
    <w:rsid w:val="00B504BC"/>
    <w:rsid w:val="00B51572"/>
    <w:rsid w:val="00B56883"/>
    <w:rsid w:val="00B56B3F"/>
    <w:rsid w:val="00B601F9"/>
    <w:rsid w:val="00B61B12"/>
    <w:rsid w:val="00B61BD2"/>
    <w:rsid w:val="00B6317C"/>
    <w:rsid w:val="00B63E77"/>
    <w:rsid w:val="00B63FCB"/>
    <w:rsid w:val="00B6445A"/>
    <w:rsid w:val="00B648F2"/>
    <w:rsid w:val="00B65ECB"/>
    <w:rsid w:val="00B66CE2"/>
    <w:rsid w:val="00B70744"/>
    <w:rsid w:val="00B71915"/>
    <w:rsid w:val="00B720A5"/>
    <w:rsid w:val="00B724F5"/>
    <w:rsid w:val="00B73045"/>
    <w:rsid w:val="00B73533"/>
    <w:rsid w:val="00B73955"/>
    <w:rsid w:val="00B7413E"/>
    <w:rsid w:val="00B74AF1"/>
    <w:rsid w:val="00B754ED"/>
    <w:rsid w:val="00B75C8E"/>
    <w:rsid w:val="00B76A76"/>
    <w:rsid w:val="00B76C03"/>
    <w:rsid w:val="00B819B9"/>
    <w:rsid w:val="00B82844"/>
    <w:rsid w:val="00B84735"/>
    <w:rsid w:val="00B85033"/>
    <w:rsid w:val="00B855DF"/>
    <w:rsid w:val="00B85FD3"/>
    <w:rsid w:val="00B86B5F"/>
    <w:rsid w:val="00B870F4"/>
    <w:rsid w:val="00B8790F"/>
    <w:rsid w:val="00B90175"/>
    <w:rsid w:val="00B902A1"/>
    <w:rsid w:val="00B914AC"/>
    <w:rsid w:val="00B9215F"/>
    <w:rsid w:val="00B92CD4"/>
    <w:rsid w:val="00B935B9"/>
    <w:rsid w:val="00B95188"/>
    <w:rsid w:val="00B96E21"/>
    <w:rsid w:val="00B9714D"/>
    <w:rsid w:val="00BA06CB"/>
    <w:rsid w:val="00BA1D87"/>
    <w:rsid w:val="00BA233B"/>
    <w:rsid w:val="00BA2559"/>
    <w:rsid w:val="00BA2636"/>
    <w:rsid w:val="00BA3EF0"/>
    <w:rsid w:val="00BA42E2"/>
    <w:rsid w:val="00BA45A6"/>
    <w:rsid w:val="00BA4ABC"/>
    <w:rsid w:val="00BA5A28"/>
    <w:rsid w:val="00BA5F67"/>
    <w:rsid w:val="00BA698C"/>
    <w:rsid w:val="00BA6D45"/>
    <w:rsid w:val="00BA6E27"/>
    <w:rsid w:val="00BA7162"/>
    <w:rsid w:val="00BA7A46"/>
    <w:rsid w:val="00BB00E3"/>
    <w:rsid w:val="00BB0623"/>
    <w:rsid w:val="00BB0D64"/>
    <w:rsid w:val="00BB0EE0"/>
    <w:rsid w:val="00BB248A"/>
    <w:rsid w:val="00BB2F59"/>
    <w:rsid w:val="00BB590D"/>
    <w:rsid w:val="00BB594F"/>
    <w:rsid w:val="00BB6E0F"/>
    <w:rsid w:val="00BB7832"/>
    <w:rsid w:val="00BC04E5"/>
    <w:rsid w:val="00BC0DA6"/>
    <w:rsid w:val="00BC2743"/>
    <w:rsid w:val="00BC2F91"/>
    <w:rsid w:val="00BC36F5"/>
    <w:rsid w:val="00BC4E04"/>
    <w:rsid w:val="00BC5694"/>
    <w:rsid w:val="00BC737D"/>
    <w:rsid w:val="00BD02F5"/>
    <w:rsid w:val="00BD0CB8"/>
    <w:rsid w:val="00BD1592"/>
    <w:rsid w:val="00BD1B61"/>
    <w:rsid w:val="00BD2465"/>
    <w:rsid w:val="00BD2A3A"/>
    <w:rsid w:val="00BD3591"/>
    <w:rsid w:val="00BD4501"/>
    <w:rsid w:val="00BD45C4"/>
    <w:rsid w:val="00BD4B8D"/>
    <w:rsid w:val="00BD4C3F"/>
    <w:rsid w:val="00BD5EE8"/>
    <w:rsid w:val="00BD66CA"/>
    <w:rsid w:val="00BE2519"/>
    <w:rsid w:val="00BE3AE8"/>
    <w:rsid w:val="00BE3F96"/>
    <w:rsid w:val="00BE410E"/>
    <w:rsid w:val="00BE47BF"/>
    <w:rsid w:val="00BE5C01"/>
    <w:rsid w:val="00BE71B2"/>
    <w:rsid w:val="00BE7AE9"/>
    <w:rsid w:val="00BE7F98"/>
    <w:rsid w:val="00BF07A3"/>
    <w:rsid w:val="00BF36FA"/>
    <w:rsid w:val="00BF62E1"/>
    <w:rsid w:val="00BF67A5"/>
    <w:rsid w:val="00BF6B11"/>
    <w:rsid w:val="00BF7095"/>
    <w:rsid w:val="00BF72A8"/>
    <w:rsid w:val="00C022C4"/>
    <w:rsid w:val="00C03045"/>
    <w:rsid w:val="00C03623"/>
    <w:rsid w:val="00C0627D"/>
    <w:rsid w:val="00C10378"/>
    <w:rsid w:val="00C103C7"/>
    <w:rsid w:val="00C10850"/>
    <w:rsid w:val="00C118C1"/>
    <w:rsid w:val="00C122CB"/>
    <w:rsid w:val="00C13632"/>
    <w:rsid w:val="00C1379D"/>
    <w:rsid w:val="00C14B37"/>
    <w:rsid w:val="00C14F35"/>
    <w:rsid w:val="00C15C79"/>
    <w:rsid w:val="00C17EB0"/>
    <w:rsid w:val="00C20D5C"/>
    <w:rsid w:val="00C215D7"/>
    <w:rsid w:val="00C2229D"/>
    <w:rsid w:val="00C22BE4"/>
    <w:rsid w:val="00C23565"/>
    <w:rsid w:val="00C23A74"/>
    <w:rsid w:val="00C24332"/>
    <w:rsid w:val="00C24494"/>
    <w:rsid w:val="00C25494"/>
    <w:rsid w:val="00C2563B"/>
    <w:rsid w:val="00C2584F"/>
    <w:rsid w:val="00C262DE"/>
    <w:rsid w:val="00C265DD"/>
    <w:rsid w:val="00C2764D"/>
    <w:rsid w:val="00C27C43"/>
    <w:rsid w:val="00C27F2B"/>
    <w:rsid w:val="00C3002B"/>
    <w:rsid w:val="00C30B23"/>
    <w:rsid w:val="00C318CE"/>
    <w:rsid w:val="00C33457"/>
    <w:rsid w:val="00C3376E"/>
    <w:rsid w:val="00C33C5C"/>
    <w:rsid w:val="00C34553"/>
    <w:rsid w:val="00C34F7E"/>
    <w:rsid w:val="00C35CFF"/>
    <w:rsid w:val="00C36891"/>
    <w:rsid w:val="00C37031"/>
    <w:rsid w:val="00C371FB"/>
    <w:rsid w:val="00C37438"/>
    <w:rsid w:val="00C40780"/>
    <w:rsid w:val="00C41003"/>
    <w:rsid w:val="00C4137F"/>
    <w:rsid w:val="00C43332"/>
    <w:rsid w:val="00C434BB"/>
    <w:rsid w:val="00C43C03"/>
    <w:rsid w:val="00C44AD0"/>
    <w:rsid w:val="00C500AB"/>
    <w:rsid w:val="00C50298"/>
    <w:rsid w:val="00C50AA4"/>
    <w:rsid w:val="00C51229"/>
    <w:rsid w:val="00C521F1"/>
    <w:rsid w:val="00C53974"/>
    <w:rsid w:val="00C54C3D"/>
    <w:rsid w:val="00C55BA1"/>
    <w:rsid w:val="00C56F1E"/>
    <w:rsid w:val="00C60B78"/>
    <w:rsid w:val="00C60D03"/>
    <w:rsid w:val="00C611A3"/>
    <w:rsid w:val="00C61C11"/>
    <w:rsid w:val="00C623D4"/>
    <w:rsid w:val="00C62AEB"/>
    <w:rsid w:val="00C62D86"/>
    <w:rsid w:val="00C63169"/>
    <w:rsid w:val="00C64439"/>
    <w:rsid w:val="00C64FA0"/>
    <w:rsid w:val="00C6675B"/>
    <w:rsid w:val="00C667C2"/>
    <w:rsid w:val="00C66DB8"/>
    <w:rsid w:val="00C672FF"/>
    <w:rsid w:val="00C678A3"/>
    <w:rsid w:val="00C67F9E"/>
    <w:rsid w:val="00C70BCC"/>
    <w:rsid w:val="00C7130F"/>
    <w:rsid w:val="00C716C0"/>
    <w:rsid w:val="00C71DEF"/>
    <w:rsid w:val="00C7232B"/>
    <w:rsid w:val="00C728DC"/>
    <w:rsid w:val="00C72F23"/>
    <w:rsid w:val="00C735F6"/>
    <w:rsid w:val="00C73DDF"/>
    <w:rsid w:val="00C7520F"/>
    <w:rsid w:val="00C752AC"/>
    <w:rsid w:val="00C75D81"/>
    <w:rsid w:val="00C766C5"/>
    <w:rsid w:val="00C76986"/>
    <w:rsid w:val="00C76AD3"/>
    <w:rsid w:val="00C76F3F"/>
    <w:rsid w:val="00C776C0"/>
    <w:rsid w:val="00C80458"/>
    <w:rsid w:val="00C80BD2"/>
    <w:rsid w:val="00C80FF4"/>
    <w:rsid w:val="00C81530"/>
    <w:rsid w:val="00C8285F"/>
    <w:rsid w:val="00C82F0C"/>
    <w:rsid w:val="00C83729"/>
    <w:rsid w:val="00C839AB"/>
    <w:rsid w:val="00C83C92"/>
    <w:rsid w:val="00C8583C"/>
    <w:rsid w:val="00C85A72"/>
    <w:rsid w:val="00C85D31"/>
    <w:rsid w:val="00C86207"/>
    <w:rsid w:val="00C86999"/>
    <w:rsid w:val="00C86B1C"/>
    <w:rsid w:val="00C86B21"/>
    <w:rsid w:val="00C8757E"/>
    <w:rsid w:val="00C87C4A"/>
    <w:rsid w:val="00C87CC7"/>
    <w:rsid w:val="00C91DD7"/>
    <w:rsid w:val="00C957D4"/>
    <w:rsid w:val="00C95BEB"/>
    <w:rsid w:val="00C96CB3"/>
    <w:rsid w:val="00C9723B"/>
    <w:rsid w:val="00CA15A8"/>
    <w:rsid w:val="00CA1F9D"/>
    <w:rsid w:val="00CA25F4"/>
    <w:rsid w:val="00CA6DA4"/>
    <w:rsid w:val="00CA75F1"/>
    <w:rsid w:val="00CB0C3F"/>
    <w:rsid w:val="00CB0DEE"/>
    <w:rsid w:val="00CB1F05"/>
    <w:rsid w:val="00CB2234"/>
    <w:rsid w:val="00CB3381"/>
    <w:rsid w:val="00CB3C30"/>
    <w:rsid w:val="00CB4264"/>
    <w:rsid w:val="00CB5EB0"/>
    <w:rsid w:val="00CB63EE"/>
    <w:rsid w:val="00CB6F7C"/>
    <w:rsid w:val="00CB74AB"/>
    <w:rsid w:val="00CC0A70"/>
    <w:rsid w:val="00CC0CBE"/>
    <w:rsid w:val="00CC1312"/>
    <w:rsid w:val="00CC2A1F"/>
    <w:rsid w:val="00CC348B"/>
    <w:rsid w:val="00CC4905"/>
    <w:rsid w:val="00CC57B7"/>
    <w:rsid w:val="00CC6074"/>
    <w:rsid w:val="00CC6693"/>
    <w:rsid w:val="00CC6842"/>
    <w:rsid w:val="00CD13F3"/>
    <w:rsid w:val="00CD18CD"/>
    <w:rsid w:val="00CD293A"/>
    <w:rsid w:val="00CD2A05"/>
    <w:rsid w:val="00CD3446"/>
    <w:rsid w:val="00CD5214"/>
    <w:rsid w:val="00CD62E6"/>
    <w:rsid w:val="00CE041B"/>
    <w:rsid w:val="00CE1259"/>
    <w:rsid w:val="00CE1807"/>
    <w:rsid w:val="00CE1A6A"/>
    <w:rsid w:val="00CE22B7"/>
    <w:rsid w:val="00CE319F"/>
    <w:rsid w:val="00CE34E6"/>
    <w:rsid w:val="00CE52EE"/>
    <w:rsid w:val="00CE55E9"/>
    <w:rsid w:val="00CE61DB"/>
    <w:rsid w:val="00CE647B"/>
    <w:rsid w:val="00CE6D63"/>
    <w:rsid w:val="00CF0AB3"/>
    <w:rsid w:val="00CF1424"/>
    <w:rsid w:val="00CF2102"/>
    <w:rsid w:val="00CF22FC"/>
    <w:rsid w:val="00CF314F"/>
    <w:rsid w:val="00CF3802"/>
    <w:rsid w:val="00CF56E4"/>
    <w:rsid w:val="00CF59A0"/>
    <w:rsid w:val="00CF6287"/>
    <w:rsid w:val="00D003E1"/>
    <w:rsid w:val="00D009B7"/>
    <w:rsid w:val="00D00A9D"/>
    <w:rsid w:val="00D00AD3"/>
    <w:rsid w:val="00D02EA5"/>
    <w:rsid w:val="00D0358B"/>
    <w:rsid w:val="00D0368E"/>
    <w:rsid w:val="00D04165"/>
    <w:rsid w:val="00D041E2"/>
    <w:rsid w:val="00D0457A"/>
    <w:rsid w:val="00D04625"/>
    <w:rsid w:val="00D06B07"/>
    <w:rsid w:val="00D073E9"/>
    <w:rsid w:val="00D0766E"/>
    <w:rsid w:val="00D1079F"/>
    <w:rsid w:val="00D10E1D"/>
    <w:rsid w:val="00D11BCC"/>
    <w:rsid w:val="00D12F5E"/>
    <w:rsid w:val="00D14D6F"/>
    <w:rsid w:val="00D14E7B"/>
    <w:rsid w:val="00D154FD"/>
    <w:rsid w:val="00D156A2"/>
    <w:rsid w:val="00D158C2"/>
    <w:rsid w:val="00D1639D"/>
    <w:rsid w:val="00D16F10"/>
    <w:rsid w:val="00D2101C"/>
    <w:rsid w:val="00D2246D"/>
    <w:rsid w:val="00D225DD"/>
    <w:rsid w:val="00D235C5"/>
    <w:rsid w:val="00D23655"/>
    <w:rsid w:val="00D25505"/>
    <w:rsid w:val="00D26BBA"/>
    <w:rsid w:val="00D27623"/>
    <w:rsid w:val="00D27B3D"/>
    <w:rsid w:val="00D27EF4"/>
    <w:rsid w:val="00D3162B"/>
    <w:rsid w:val="00D31D1B"/>
    <w:rsid w:val="00D329FC"/>
    <w:rsid w:val="00D33365"/>
    <w:rsid w:val="00D3389D"/>
    <w:rsid w:val="00D339E3"/>
    <w:rsid w:val="00D360BE"/>
    <w:rsid w:val="00D36AC9"/>
    <w:rsid w:val="00D36C3D"/>
    <w:rsid w:val="00D37566"/>
    <w:rsid w:val="00D3771C"/>
    <w:rsid w:val="00D37DF8"/>
    <w:rsid w:val="00D37EB7"/>
    <w:rsid w:val="00D400F3"/>
    <w:rsid w:val="00D41516"/>
    <w:rsid w:val="00D41BEE"/>
    <w:rsid w:val="00D41CF0"/>
    <w:rsid w:val="00D42E4F"/>
    <w:rsid w:val="00D4514B"/>
    <w:rsid w:val="00D456DC"/>
    <w:rsid w:val="00D4596C"/>
    <w:rsid w:val="00D46909"/>
    <w:rsid w:val="00D46A92"/>
    <w:rsid w:val="00D4776E"/>
    <w:rsid w:val="00D47AC9"/>
    <w:rsid w:val="00D50F8D"/>
    <w:rsid w:val="00D516D0"/>
    <w:rsid w:val="00D51C91"/>
    <w:rsid w:val="00D52146"/>
    <w:rsid w:val="00D53AB4"/>
    <w:rsid w:val="00D542D6"/>
    <w:rsid w:val="00D568CB"/>
    <w:rsid w:val="00D56ACF"/>
    <w:rsid w:val="00D60A5C"/>
    <w:rsid w:val="00D60B46"/>
    <w:rsid w:val="00D6207B"/>
    <w:rsid w:val="00D62234"/>
    <w:rsid w:val="00D62450"/>
    <w:rsid w:val="00D62640"/>
    <w:rsid w:val="00D64B40"/>
    <w:rsid w:val="00D64C6C"/>
    <w:rsid w:val="00D678C8"/>
    <w:rsid w:val="00D67D77"/>
    <w:rsid w:val="00D709D6"/>
    <w:rsid w:val="00D70B6F"/>
    <w:rsid w:val="00D71A3B"/>
    <w:rsid w:val="00D71E35"/>
    <w:rsid w:val="00D735D7"/>
    <w:rsid w:val="00D73961"/>
    <w:rsid w:val="00D75B61"/>
    <w:rsid w:val="00D761FD"/>
    <w:rsid w:val="00D77F65"/>
    <w:rsid w:val="00D77F9A"/>
    <w:rsid w:val="00D801C2"/>
    <w:rsid w:val="00D816D4"/>
    <w:rsid w:val="00D8194A"/>
    <w:rsid w:val="00D8240F"/>
    <w:rsid w:val="00D82863"/>
    <w:rsid w:val="00D83643"/>
    <w:rsid w:val="00D83E60"/>
    <w:rsid w:val="00D845FF"/>
    <w:rsid w:val="00D84750"/>
    <w:rsid w:val="00D84899"/>
    <w:rsid w:val="00D85622"/>
    <w:rsid w:val="00D85AF3"/>
    <w:rsid w:val="00D87066"/>
    <w:rsid w:val="00D879EC"/>
    <w:rsid w:val="00D87BCA"/>
    <w:rsid w:val="00D90BA0"/>
    <w:rsid w:val="00D91CA1"/>
    <w:rsid w:val="00D92973"/>
    <w:rsid w:val="00D937AE"/>
    <w:rsid w:val="00D952EC"/>
    <w:rsid w:val="00D962B4"/>
    <w:rsid w:val="00D97616"/>
    <w:rsid w:val="00D9761E"/>
    <w:rsid w:val="00DA0962"/>
    <w:rsid w:val="00DA26F9"/>
    <w:rsid w:val="00DA2844"/>
    <w:rsid w:val="00DA35D9"/>
    <w:rsid w:val="00DA3C26"/>
    <w:rsid w:val="00DA59D7"/>
    <w:rsid w:val="00DA6A58"/>
    <w:rsid w:val="00DA6AD4"/>
    <w:rsid w:val="00DA7373"/>
    <w:rsid w:val="00DA7784"/>
    <w:rsid w:val="00DB13C2"/>
    <w:rsid w:val="00DB1828"/>
    <w:rsid w:val="00DB1A57"/>
    <w:rsid w:val="00DB2046"/>
    <w:rsid w:val="00DB3564"/>
    <w:rsid w:val="00DB4E57"/>
    <w:rsid w:val="00DB50AA"/>
    <w:rsid w:val="00DB5707"/>
    <w:rsid w:val="00DB58D9"/>
    <w:rsid w:val="00DB592B"/>
    <w:rsid w:val="00DB6277"/>
    <w:rsid w:val="00DB6C10"/>
    <w:rsid w:val="00DB775A"/>
    <w:rsid w:val="00DC0A91"/>
    <w:rsid w:val="00DC0C7A"/>
    <w:rsid w:val="00DC349D"/>
    <w:rsid w:val="00DC395A"/>
    <w:rsid w:val="00DC4C20"/>
    <w:rsid w:val="00DC51A3"/>
    <w:rsid w:val="00DC5C49"/>
    <w:rsid w:val="00DC6163"/>
    <w:rsid w:val="00DC6765"/>
    <w:rsid w:val="00DC67C0"/>
    <w:rsid w:val="00DC720A"/>
    <w:rsid w:val="00DC753D"/>
    <w:rsid w:val="00DC768E"/>
    <w:rsid w:val="00DD0339"/>
    <w:rsid w:val="00DD0AD3"/>
    <w:rsid w:val="00DD13A8"/>
    <w:rsid w:val="00DD3124"/>
    <w:rsid w:val="00DD357E"/>
    <w:rsid w:val="00DD4225"/>
    <w:rsid w:val="00DD5745"/>
    <w:rsid w:val="00DD7CB8"/>
    <w:rsid w:val="00DD7F0F"/>
    <w:rsid w:val="00DE07D3"/>
    <w:rsid w:val="00DE084C"/>
    <w:rsid w:val="00DE1E2B"/>
    <w:rsid w:val="00DE2110"/>
    <w:rsid w:val="00DE2C8F"/>
    <w:rsid w:val="00DE2D44"/>
    <w:rsid w:val="00DE3A54"/>
    <w:rsid w:val="00DE45FB"/>
    <w:rsid w:val="00DE5860"/>
    <w:rsid w:val="00DE603C"/>
    <w:rsid w:val="00DE64F9"/>
    <w:rsid w:val="00DE68AC"/>
    <w:rsid w:val="00DE6F64"/>
    <w:rsid w:val="00DE7806"/>
    <w:rsid w:val="00DF0CA9"/>
    <w:rsid w:val="00DF2A1B"/>
    <w:rsid w:val="00DF596A"/>
    <w:rsid w:val="00DF60D8"/>
    <w:rsid w:val="00DF6347"/>
    <w:rsid w:val="00DF6D81"/>
    <w:rsid w:val="00DF6E5B"/>
    <w:rsid w:val="00DF7F9A"/>
    <w:rsid w:val="00E01102"/>
    <w:rsid w:val="00E034C4"/>
    <w:rsid w:val="00E03826"/>
    <w:rsid w:val="00E03B21"/>
    <w:rsid w:val="00E045AA"/>
    <w:rsid w:val="00E058FD"/>
    <w:rsid w:val="00E06E66"/>
    <w:rsid w:val="00E06F16"/>
    <w:rsid w:val="00E06F74"/>
    <w:rsid w:val="00E104B6"/>
    <w:rsid w:val="00E10E88"/>
    <w:rsid w:val="00E11B7D"/>
    <w:rsid w:val="00E13862"/>
    <w:rsid w:val="00E15AD3"/>
    <w:rsid w:val="00E16292"/>
    <w:rsid w:val="00E168BB"/>
    <w:rsid w:val="00E22B79"/>
    <w:rsid w:val="00E24647"/>
    <w:rsid w:val="00E264C2"/>
    <w:rsid w:val="00E27B11"/>
    <w:rsid w:val="00E3167F"/>
    <w:rsid w:val="00E319E7"/>
    <w:rsid w:val="00E32FAB"/>
    <w:rsid w:val="00E33073"/>
    <w:rsid w:val="00E331D6"/>
    <w:rsid w:val="00E33D55"/>
    <w:rsid w:val="00E34623"/>
    <w:rsid w:val="00E34D9B"/>
    <w:rsid w:val="00E35644"/>
    <w:rsid w:val="00E36338"/>
    <w:rsid w:val="00E36EB7"/>
    <w:rsid w:val="00E4121C"/>
    <w:rsid w:val="00E41CC8"/>
    <w:rsid w:val="00E41F99"/>
    <w:rsid w:val="00E422A3"/>
    <w:rsid w:val="00E424CF"/>
    <w:rsid w:val="00E428EB"/>
    <w:rsid w:val="00E43400"/>
    <w:rsid w:val="00E43525"/>
    <w:rsid w:val="00E439BA"/>
    <w:rsid w:val="00E44CF3"/>
    <w:rsid w:val="00E44F3D"/>
    <w:rsid w:val="00E45E71"/>
    <w:rsid w:val="00E47A2D"/>
    <w:rsid w:val="00E50790"/>
    <w:rsid w:val="00E51C44"/>
    <w:rsid w:val="00E51D95"/>
    <w:rsid w:val="00E52993"/>
    <w:rsid w:val="00E53FC1"/>
    <w:rsid w:val="00E55A17"/>
    <w:rsid w:val="00E564AB"/>
    <w:rsid w:val="00E5673D"/>
    <w:rsid w:val="00E5767C"/>
    <w:rsid w:val="00E6018C"/>
    <w:rsid w:val="00E622A6"/>
    <w:rsid w:val="00E6287B"/>
    <w:rsid w:val="00E630DB"/>
    <w:rsid w:val="00E650C1"/>
    <w:rsid w:val="00E657F5"/>
    <w:rsid w:val="00E65BAD"/>
    <w:rsid w:val="00E6630B"/>
    <w:rsid w:val="00E66A24"/>
    <w:rsid w:val="00E66C0B"/>
    <w:rsid w:val="00E67426"/>
    <w:rsid w:val="00E67C7D"/>
    <w:rsid w:val="00E70BFC"/>
    <w:rsid w:val="00E71C19"/>
    <w:rsid w:val="00E71F4A"/>
    <w:rsid w:val="00E72142"/>
    <w:rsid w:val="00E72DAA"/>
    <w:rsid w:val="00E73210"/>
    <w:rsid w:val="00E73511"/>
    <w:rsid w:val="00E7410E"/>
    <w:rsid w:val="00E74C00"/>
    <w:rsid w:val="00E7676B"/>
    <w:rsid w:val="00E76F89"/>
    <w:rsid w:val="00E8096D"/>
    <w:rsid w:val="00E80CA6"/>
    <w:rsid w:val="00E81669"/>
    <w:rsid w:val="00E85CA7"/>
    <w:rsid w:val="00E8608A"/>
    <w:rsid w:val="00E8608E"/>
    <w:rsid w:val="00E869CF"/>
    <w:rsid w:val="00E86F2D"/>
    <w:rsid w:val="00E87806"/>
    <w:rsid w:val="00E87A51"/>
    <w:rsid w:val="00E90CF2"/>
    <w:rsid w:val="00E90FB1"/>
    <w:rsid w:val="00E91D45"/>
    <w:rsid w:val="00E91E9B"/>
    <w:rsid w:val="00E920BD"/>
    <w:rsid w:val="00E9216A"/>
    <w:rsid w:val="00E93434"/>
    <w:rsid w:val="00E93B55"/>
    <w:rsid w:val="00E94D81"/>
    <w:rsid w:val="00E963A6"/>
    <w:rsid w:val="00E97654"/>
    <w:rsid w:val="00E97A1E"/>
    <w:rsid w:val="00EA2924"/>
    <w:rsid w:val="00EA419A"/>
    <w:rsid w:val="00EA41DE"/>
    <w:rsid w:val="00EA4534"/>
    <w:rsid w:val="00EA550D"/>
    <w:rsid w:val="00EA66EF"/>
    <w:rsid w:val="00EA6B9E"/>
    <w:rsid w:val="00EA7FC3"/>
    <w:rsid w:val="00EB0044"/>
    <w:rsid w:val="00EB009C"/>
    <w:rsid w:val="00EB0243"/>
    <w:rsid w:val="00EB044D"/>
    <w:rsid w:val="00EB0D33"/>
    <w:rsid w:val="00EB1340"/>
    <w:rsid w:val="00EB1A7F"/>
    <w:rsid w:val="00EB1F5F"/>
    <w:rsid w:val="00EB2F87"/>
    <w:rsid w:val="00EB4729"/>
    <w:rsid w:val="00EB4F2F"/>
    <w:rsid w:val="00EB55DB"/>
    <w:rsid w:val="00EB6263"/>
    <w:rsid w:val="00EC1DDD"/>
    <w:rsid w:val="00EC2286"/>
    <w:rsid w:val="00EC2CCB"/>
    <w:rsid w:val="00EC2DD6"/>
    <w:rsid w:val="00EC3BC8"/>
    <w:rsid w:val="00EC47F8"/>
    <w:rsid w:val="00EC5145"/>
    <w:rsid w:val="00EC5720"/>
    <w:rsid w:val="00EC686C"/>
    <w:rsid w:val="00EC73F5"/>
    <w:rsid w:val="00EC78CE"/>
    <w:rsid w:val="00ED1AA8"/>
    <w:rsid w:val="00ED1C05"/>
    <w:rsid w:val="00ED226E"/>
    <w:rsid w:val="00ED297E"/>
    <w:rsid w:val="00ED3B35"/>
    <w:rsid w:val="00ED67CE"/>
    <w:rsid w:val="00ED759F"/>
    <w:rsid w:val="00ED7723"/>
    <w:rsid w:val="00ED7861"/>
    <w:rsid w:val="00ED78D6"/>
    <w:rsid w:val="00EE006C"/>
    <w:rsid w:val="00EE43E9"/>
    <w:rsid w:val="00EE582F"/>
    <w:rsid w:val="00EE6E09"/>
    <w:rsid w:val="00EE6E47"/>
    <w:rsid w:val="00EE70F6"/>
    <w:rsid w:val="00EE7291"/>
    <w:rsid w:val="00EE78F6"/>
    <w:rsid w:val="00EF1E54"/>
    <w:rsid w:val="00EF359A"/>
    <w:rsid w:val="00EF36A5"/>
    <w:rsid w:val="00EF472F"/>
    <w:rsid w:val="00EF5A51"/>
    <w:rsid w:val="00EF6516"/>
    <w:rsid w:val="00EF65BE"/>
    <w:rsid w:val="00EF7877"/>
    <w:rsid w:val="00EF7A7D"/>
    <w:rsid w:val="00F00346"/>
    <w:rsid w:val="00F00CF6"/>
    <w:rsid w:val="00F01679"/>
    <w:rsid w:val="00F017AE"/>
    <w:rsid w:val="00F01D63"/>
    <w:rsid w:val="00F01F90"/>
    <w:rsid w:val="00F024FF"/>
    <w:rsid w:val="00F02E8C"/>
    <w:rsid w:val="00F07D86"/>
    <w:rsid w:val="00F10480"/>
    <w:rsid w:val="00F106A3"/>
    <w:rsid w:val="00F114EE"/>
    <w:rsid w:val="00F117CE"/>
    <w:rsid w:val="00F13EAD"/>
    <w:rsid w:val="00F14B99"/>
    <w:rsid w:val="00F15443"/>
    <w:rsid w:val="00F15D2C"/>
    <w:rsid w:val="00F16A93"/>
    <w:rsid w:val="00F17A8E"/>
    <w:rsid w:val="00F17A91"/>
    <w:rsid w:val="00F2030E"/>
    <w:rsid w:val="00F20C7A"/>
    <w:rsid w:val="00F20D06"/>
    <w:rsid w:val="00F21979"/>
    <w:rsid w:val="00F21BC9"/>
    <w:rsid w:val="00F22105"/>
    <w:rsid w:val="00F23730"/>
    <w:rsid w:val="00F23F53"/>
    <w:rsid w:val="00F243FE"/>
    <w:rsid w:val="00F24B51"/>
    <w:rsid w:val="00F24E34"/>
    <w:rsid w:val="00F26208"/>
    <w:rsid w:val="00F26EC1"/>
    <w:rsid w:val="00F27097"/>
    <w:rsid w:val="00F2728C"/>
    <w:rsid w:val="00F27810"/>
    <w:rsid w:val="00F304F0"/>
    <w:rsid w:val="00F3065A"/>
    <w:rsid w:val="00F30B65"/>
    <w:rsid w:val="00F30D74"/>
    <w:rsid w:val="00F32082"/>
    <w:rsid w:val="00F32C32"/>
    <w:rsid w:val="00F336DE"/>
    <w:rsid w:val="00F3475C"/>
    <w:rsid w:val="00F34BF0"/>
    <w:rsid w:val="00F37D89"/>
    <w:rsid w:val="00F4074D"/>
    <w:rsid w:val="00F40AB2"/>
    <w:rsid w:val="00F40D23"/>
    <w:rsid w:val="00F41523"/>
    <w:rsid w:val="00F445BC"/>
    <w:rsid w:val="00F472DD"/>
    <w:rsid w:val="00F4746C"/>
    <w:rsid w:val="00F47872"/>
    <w:rsid w:val="00F51B1A"/>
    <w:rsid w:val="00F51F92"/>
    <w:rsid w:val="00F528BC"/>
    <w:rsid w:val="00F5322F"/>
    <w:rsid w:val="00F535F9"/>
    <w:rsid w:val="00F54B2B"/>
    <w:rsid w:val="00F55B97"/>
    <w:rsid w:val="00F55C1E"/>
    <w:rsid w:val="00F56D6E"/>
    <w:rsid w:val="00F571ED"/>
    <w:rsid w:val="00F579C9"/>
    <w:rsid w:val="00F617C6"/>
    <w:rsid w:val="00F63B8E"/>
    <w:rsid w:val="00F64F57"/>
    <w:rsid w:val="00F669E1"/>
    <w:rsid w:val="00F67A84"/>
    <w:rsid w:val="00F70C0D"/>
    <w:rsid w:val="00F7138F"/>
    <w:rsid w:val="00F7144B"/>
    <w:rsid w:val="00F72119"/>
    <w:rsid w:val="00F72545"/>
    <w:rsid w:val="00F72D4E"/>
    <w:rsid w:val="00F745BC"/>
    <w:rsid w:val="00F751DB"/>
    <w:rsid w:val="00F75CF0"/>
    <w:rsid w:val="00F764EB"/>
    <w:rsid w:val="00F769AC"/>
    <w:rsid w:val="00F76B1B"/>
    <w:rsid w:val="00F81209"/>
    <w:rsid w:val="00F817C3"/>
    <w:rsid w:val="00F82222"/>
    <w:rsid w:val="00F822A9"/>
    <w:rsid w:val="00F82329"/>
    <w:rsid w:val="00F82F38"/>
    <w:rsid w:val="00F83040"/>
    <w:rsid w:val="00F858AD"/>
    <w:rsid w:val="00F85AA5"/>
    <w:rsid w:val="00F86468"/>
    <w:rsid w:val="00F865BB"/>
    <w:rsid w:val="00F86D45"/>
    <w:rsid w:val="00F8788B"/>
    <w:rsid w:val="00F87A08"/>
    <w:rsid w:val="00F87C4E"/>
    <w:rsid w:val="00F90796"/>
    <w:rsid w:val="00F917FE"/>
    <w:rsid w:val="00F91B04"/>
    <w:rsid w:val="00F91C0F"/>
    <w:rsid w:val="00F934A4"/>
    <w:rsid w:val="00F9466D"/>
    <w:rsid w:val="00F94837"/>
    <w:rsid w:val="00F948F3"/>
    <w:rsid w:val="00F94B66"/>
    <w:rsid w:val="00F955CE"/>
    <w:rsid w:val="00F957CD"/>
    <w:rsid w:val="00F95CDF"/>
    <w:rsid w:val="00F96482"/>
    <w:rsid w:val="00F96E55"/>
    <w:rsid w:val="00F97DDF"/>
    <w:rsid w:val="00FA1E6E"/>
    <w:rsid w:val="00FA20D3"/>
    <w:rsid w:val="00FA2740"/>
    <w:rsid w:val="00FA2AB0"/>
    <w:rsid w:val="00FA32D5"/>
    <w:rsid w:val="00FA346A"/>
    <w:rsid w:val="00FA39E8"/>
    <w:rsid w:val="00FA3DF2"/>
    <w:rsid w:val="00FA425B"/>
    <w:rsid w:val="00FA4D32"/>
    <w:rsid w:val="00FA6AA7"/>
    <w:rsid w:val="00FA6DAC"/>
    <w:rsid w:val="00FB136C"/>
    <w:rsid w:val="00FB18D0"/>
    <w:rsid w:val="00FB199A"/>
    <w:rsid w:val="00FB1A9A"/>
    <w:rsid w:val="00FB2325"/>
    <w:rsid w:val="00FB290D"/>
    <w:rsid w:val="00FB2EFF"/>
    <w:rsid w:val="00FB3515"/>
    <w:rsid w:val="00FB46F2"/>
    <w:rsid w:val="00FB4999"/>
    <w:rsid w:val="00FB4FF4"/>
    <w:rsid w:val="00FB500C"/>
    <w:rsid w:val="00FB5430"/>
    <w:rsid w:val="00FB6FB3"/>
    <w:rsid w:val="00FC0E7B"/>
    <w:rsid w:val="00FC0EE2"/>
    <w:rsid w:val="00FC1F86"/>
    <w:rsid w:val="00FC203C"/>
    <w:rsid w:val="00FC2F16"/>
    <w:rsid w:val="00FC3E2A"/>
    <w:rsid w:val="00FC447F"/>
    <w:rsid w:val="00FC575B"/>
    <w:rsid w:val="00FC6719"/>
    <w:rsid w:val="00FC67E4"/>
    <w:rsid w:val="00FC74EB"/>
    <w:rsid w:val="00FD09E7"/>
    <w:rsid w:val="00FD0D74"/>
    <w:rsid w:val="00FD1001"/>
    <w:rsid w:val="00FD1076"/>
    <w:rsid w:val="00FD11B3"/>
    <w:rsid w:val="00FD1B57"/>
    <w:rsid w:val="00FD1CB5"/>
    <w:rsid w:val="00FD1E4D"/>
    <w:rsid w:val="00FD2205"/>
    <w:rsid w:val="00FD2F79"/>
    <w:rsid w:val="00FD2FDA"/>
    <w:rsid w:val="00FD31B6"/>
    <w:rsid w:val="00FD3544"/>
    <w:rsid w:val="00FD429C"/>
    <w:rsid w:val="00FD526F"/>
    <w:rsid w:val="00FD5EB2"/>
    <w:rsid w:val="00FD616F"/>
    <w:rsid w:val="00FD7D48"/>
    <w:rsid w:val="00FE0444"/>
    <w:rsid w:val="00FE08F3"/>
    <w:rsid w:val="00FE161E"/>
    <w:rsid w:val="00FE1AC1"/>
    <w:rsid w:val="00FE2AEA"/>
    <w:rsid w:val="00FE2D95"/>
    <w:rsid w:val="00FE3921"/>
    <w:rsid w:val="00FE52BF"/>
    <w:rsid w:val="00FE5781"/>
    <w:rsid w:val="00FE5959"/>
    <w:rsid w:val="00FE5ADC"/>
    <w:rsid w:val="00FE63C0"/>
    <w:rsid w:val="00FE6698"/>
    <w:rsid w:val="00FE7B7A"/>
    <w:rsid w:val="00FF1067"/>
    <w:rsid w:val="00FF2014"/>
    <w:rsid w:val="00FF2F53"/>
    <w:rsid w:val="00FF39D2"/>
    <w:rsid w:val="00FF4EF1"/>
    <w:rsid w:val="00FF591A"/>
    <w:rsid w:val="00FF59DA"/>
    <w:rsid w:val="00FF63F5"/>
    <w:rsid w:val="00FF7FD3"/>
    <w:rsid w:val="011EF96C"/>
    <w:rsid w:val="01279698"/>
    <w:rsid w:val="0186BD2F"/>
    <w:rsid w:val="01F57C02"/>
    <w:rsid w:val="01F7C3FD"/>
    <w:rsid w:val="0272070E"/>
    <w:rsid w:val="03198091"/>
    <w:rsid w:val="0329FC74"/>
    <w:rsid w:val="033E69D2"/>
    <w:rsid w:val="03532ECA"/>
    <w:rsid w:val="06404B23"/>
    <w:rsid w:val="06551C67"/>
    <w:rsid w:val="0758869A"/>
    <w:rsid w:val="075EE667"/>
    <w:rsid w:val="083F3203"/>
    <w:rsid w:val="0887E137"/>
    <w:rsid w:val="08E16351"/>
    <w:rsid w:val="08EB1325"/>
    <w:rsid w:val="08FDA547"/>
    <w:rsid w:val="090DCCDB"/>
    <w:rsid w:val="09429C36"/>
    <w:rsid w:val="09D2AA62"/>
    <w:rsid w:val="0A1995F1"/>
    <w:rsid w:val="0B31445E"/>
    <w:rsid w:val="0B5D2085"/>
    <w:rsid w:val="0BA3BF31"/>
    <w:rsid w:val="0C8B4B44"/>
    <w:rsid w:val="0D098F81"/>
    <w:rsid w:val="0D3FD379"/>
    <w:rsid w:val="0D7DF1E6"/>
    <w:rsid w:val="0E21094A"/>
    <w:rsid w:val="0EC1AD37"/>
    <w:rsid w:val="0EEAC137"/>
    <w:rsid w:val="100741D3"/>
    <w:rsid w:val="101E9B02"/>
    <w:rsid w:val="1047F39D"/>
    <w:rsid w:val="107D80B5"/>
    <w:rsid w:val="11C05092"/>
    <w:rsid w:val="11F317D1"/>
    <w:rsid w:val="121D9A22"/>
    <w:rsid w:val="12FA960E"/>
    <w:rsid w:val="1378D44A"/>
    <w:rsid w:val="13ADB33C"/>
    <w:rsid w:val="13FC55F1"/>
    <w:rsid w:val="148F47A2"/>
    <w:rsid w:val="14B3EC0C"/>
    <w:rsid w:val="14F947A2"/>
    <w:rsid w:val="15C3D6A9"/>
    <w:rsid w:val="15CC810F"/>
    <w:rsid w:val="1645FD64"/>
    <w:rsid w:val="16774F58"/>
    <w:rsid w:val="169FD672"/>
    <w:rsid w:val="170E1BE0"/>
    <w:rsid w:val="19B4FE40"/>
    <w:rsid w:val="19D9F70A"/>
    <w:rsid w:val="19E1B1BF"/>
    <w:rsid w:val="19F1CC44"/>
    <w:rsid w:val="19F5F920"/>
    <w:rsid w:val="1A107D9D"/>
    <w:rsid w:val="1A1BABE7"/>
    <w:rsid w:val="1AAF3CF9"/>
    <w:rsid w:val="1AFBFA78"/>
    <w:rsid w:val="1BD93722"/>
    <w:rsid w:val="1C0A17E1"/>
    <w:rsid w:val="1C6A9335"/>
    <w:rsid w:val="1C871276"/>
    <w:rsid w:val="1CEB63FB"/>
    <w:rsid w:val="1D1D4D95"/>
    <w:rsid w:val="1D7EF26B"/>
    <w:rsid w:val="1DCC7690"/>
    <w:rsid w:val="1E2EEF18"/>
    <w:rsid w:val="1E38B135"/>
    <w:rsid w:val="1F076331"/>
    <w:rsid w:val="1FA94A7C"/>
    <w:rsid w:val="207E59A2"/>
    <w:rsid w:val="20C8F58B"/>
    <w:rsid w:val="20DBBE56"/>
    <w:rsid w:val="212AC390"/>
    <w:rsid w:val="214CECC4"/>
    <w:rsid w:val="21BF78AD"/>
    <w:rsid w:val="225E209D"/>
    <w:rsid w:val="22B35644"/>
    <w:rsid w:val="22CF88B1"/>
    <w:rsid w:val="23F8C20E"/>
    <w:rsid w:val="244FFC09"/>
    <w:rsid w:val="248A04FF"/>
    <w:rsid w:val="24999253"/>
    <w:rsid w:val="24DCE0FC"/>
    <w:rsid w:val="250DE3EC"/>
    <w:rsid w:val="25E76A36"/>
    <w:rsid w:val="262393D8"/>
    <w:rsid w:val="2698941A"/>
    <w:rsid w:val="2702C211"/>
    <w:rsid w:val="2807F894"/>
    <w:rsid w:val="286AB049"/>
    <w:rsid w:val="28F19A9D"/>
    <w:rsid w:val="292DB619"/>
    <w:rsid w:val="2955EE3E"/>
    <w:rsid w:val="29B77126"/>
    <w:rsid w:val="29BC3801"/>
    <w:rsid w:val="2A5F62A3"/>
    <w:rsid w:val="2A6AAB75"/>
    <w:rsid w:val="2A9E5A3F"/>
    <w:rsid w:val="2AE87DE8"/>
    <w:rsid w:val="2B059C74"/>
    <w:rsid w:val="2B3457AE"/>
    <w:rsid w:val="2BAAED3B"/>
    <w:rsid w:val="2BDF681F"/>
    <w:rsid w:val="2C3F9825"/>
    <w:rsid w:val="2C9ACB06"/>
    <w:rsid w:val="2CB13E36"/>
    <w:rsid w:val="2CF3169C"/>
    <w:rsid w:val="2D019658"/>
    <w:rsid w:val="2D15C40B"/>
    <w:rsid w:val="2D53AC97"/>
    <w:rsid w:val="2D9FD725"/>
    <w:rsid w:val="2DF6B8B6"/>
    <w:rsid w:val="2E3442DA"/>
    <w:rsid w:val="2E6F28DD"/>
    <w:rsid w:val="2EDCD49C"/>
    <w:rsid w:val="2F217C15"/>
    <w:rsid w:val="2F7685E0"/>
    <w:rsid w:val="2F88BE00"/>
    <w:rsid w:val="2FFC3648"/>
    <w:rsid w:val="300040ED"/>
    <w:rsid w:val="30A22838"/>
    <w:rsid w:val="30ED3062"/>
    <w:rsid w:val="310C7718"/>
    <w:rsid w:val="315378B7"/>
    <w:rsid w:val="31591398"/>
    <w:rsid w:val="31BA63AF"/>
    <w:rsid w:val="32099C64"/>
    <w:rsid w:val="32185C40"/>
    <w:rsid w:val="321DED65"/>
    <w:rsid w:val="3244518D"/>
    <w:rsid w:val="3322D9D7"/>
    <w:rsid w:val="335DC02A"/>
    <w:rsid w:val="33CD86D4"/>
    <w:rsid w:val="33D593A1"/>
    <w:rsid w:val="342F785B"/>
    <w:rsid w:val="344DCDD6"/>
    <w:rsid w:val="34AF9E33"/>
    <w:rsid w:val="34DAED37"/>
    <w:rsid w:val="353F413E"/>
    <w:rsid w:val="360D10FF"/>
    <w:rsid w:val="36613CF2"/>
    <w:rsid w:val="36FFC943"/>
    <w:rsid w:val="37100059"/>
    <w:rsid w:val="375FEAF5"/>
    <w:rsid w:val="37B40FF6"/>
    <w:rsid w:val="37E82A12"/>
    <w:rsid w:val="38010B94"/>
    <w:rsid w:val="387B8E70"/>
    <w:rsid w:val="398019FE"/>
    <w:rsid w:val="39CF676E"/>
    <w:rsid w:val="3A5DC1D6"/>
    <w:rsid w:val="3AAC8DE5"/>
    <w:rsid w:val="3C55A060"/>
    <w:rsid w:val="3C6D99CD"/>
    <w:rsid w:val="3C9AA26A"/>
    <w:rsid w:val="3D7C948D"/>
    <w:rsid w:val="3D9E0F17"/>
    <w:rsid w:val="3E394264"/>
    <w:rsid w:val="3EB0AE4E"/>
    <w:rsid w:val="3EFDE3AF"/>
    <w:rsid w:val="3F115692"/>
    <w:rsid w:val="3F5BD2FF"/>
    <w:rsid w:val="4019BD44"/>
    <w:rsid w:val="40430B27"/>
    <w:rsid w:val="41DD856F"/>
    <w:rsid w:val="422E1A68"/>
    <w:rsid w:val="42417FCB"/>
    <w:rsid w:val="42986136"/>
    <w:rsid w:val="42E1AE43"/>
    <w:rsid w:val="43833E69"/>
    <w:rsid w:val="43DE5FAA"/>
    <w:rsid w:val="45609D3D"/>
    <w:rsid w:val="45A5A166"/>
    <w:rsid w:val="45EB93BE"/>
    <w:rsid w:val="46056C4B"/>
    <w:rsid w:val="4658E6A5"/>
    <w:rsid w:val="46C88800"/>
    <w:rsid w:val="4705AE55"/>
    <w:rsid w:val="475A1AAE"/>
    <w:rsid w:val="475A6AA6"/>
    <w:rsid w:val="477A7163"/>
    <w:rsid w:val="47AF5055"/>
    <w:rsid w:val="47E3D5BB"/>
    <w:rsid w:val="4847AC15"/>
    <w:rsid w:val="484D9DE9"/>
    <w:rsid w:val="48A8213E"/>
    <w:rsid w:val="498A4263"/>
    <w:rsid w:val="49A5B332"/>
    <w:rsid w:val="4A4EC8D5"/>
    <w:rsid w:val="4A70D214"/>
    <w:rsid w:val="4A8AE786"/>
    <w:rsid w:val="4ABD4498"/>
    <w:rsid w:val="4ACE2D61"/>
    <w:rsid w:val="4AD5E816"/>
    <w:rsid w:val="4B28CD72"/>
    <w:rsid w:val="4B77CF61"/>
    <w:rsid w:val="4BAC5FE2"/>
    <w:rsid w:val="4D09872D"/>
    <w:rsid w:val="4D199F2A"/>
    <w:rsid w:val="4D6E323E"/>
    <w:rsid w:val="4DBAE9CD"/>
    <w:rsid w:val="4DF315BE"/>
    <w:rsid w:val="4E4A6E00"/>
    <w:rsid w:val="4EDFE3C0"/>
    <w:rsid w:val="4EEC47B6"/>
    <w:rsid w:val="4F85455C"/>
    <w:rsid w:val="4FA1D155"/>
    <w:rsid w:val="4FD92558"/>
    <w:rsid w:val="4FF5CD9E"/>
    <w:rsid w:val="501AB9B5"/>
    <w:rsid w:val="503225BC"/>
    <w:rsid w:val="507548AE"/>
    <w:rsid w:val="50C3412C"/>
    <w:rsid w:val="515479C8"/>
    <w:rsid w:val="515BF417"/>
    <w:rsid w:val="515C7032"/>
    <w:rsid w:val="5173ED84"/>
    <w:rsid w:val="51ED9CAA"/>
    <w:rsid w:val="52BED09B"/>
    <w:rsid w:val="52E09554"/>
    <w:rsid w:val="53974DE3"/>
    <w:rsid w:val="53B7D769"/>
    <w:rsid w:val="53E3FF87"/>
    <w:rsid w:val="540EC99D"/>
    <w:rsid w:val="5416C502"/>
    <w:rsid w:val="542C7F84"/>
    <w:rsid w:val="5495E5FF"/>
    <w:rsid w:val="560509D9"/>
    <w:rsid w:val="5643C28F"/>
    <w:rsid w:val="56B55E46"/>
    <w:rsid w:val="576493CA"/>
    <w:rsid w:val="58835851"/>
    <w:rsid w:val="5897AD03"/>
    <w:rsid w:val="59051E6D"/>
    <w:rsid w:val="5928B67F"/>
    <w:rsid w:val="593B87CD"/>
    <w:rsid w:val="59D862F5"/>
    <w:rsid w:val="59F05C62"/>
    <w:rsid w:val="5A2239E4"/>
    <w:rsid w:val="5A7D24F4"/>
    <w:rsid w:val="5B5D0432"/>
    <w:rsid w:val="5BCEC5D2"/>
    <w:rsid w:val="5BF3D571"/>
    <w:rsid w:val="5C96632F"/>
    <w:rsid w:val="5D0306D4"/>
    <w:rsid w:val="5E328A94"/>
    <w:rsid w:val="5E407901"/>
    <w:rsid w:val="5E4F168D"/>
    <w:rsid w:val="5F956330"/>
    <w:rsid w:val="6085DDCD"/>
    <w:rsid w:val="60DE84A5"/>
    <w:rsid w:val="60F2BE70"/>
    <w:rsid w:val="60F93E1F"/>
    <w:rsid w:val="61592255"/>
    <w:rsid w:val="615D2A0C"/>
    <w:rsid w:val="61A2BA60"/>
    <w:rsid w:val="61D3BF6B"/>
    <w:rsid w:val="62333A55"/>
    <w:rsid w:val="62B97CE4"/>
    <w:rsid w:val="62D737CD"/>
    <w:rsid w:val="63E23779"/>
    <w:rsid w:val="63FA2351"/>
    <w:rsid w:val="6465BA46"/>
    <w:rsid w:val="648B9913"/>
    <w:rsid w:val="64A703B1"/>
    <w:rsid w:val="64F46E05"/>
    <w:rsid w:val="65E04776"/>
    <w:rsid w:val="65E86FCC"/>
    <w:rsid w:val="6639947B"/>
    <w:rsid w:val="663CAB75"/>
    <w:rsid w:val="667B6B6A"/>
    <w:rsid w:val="66869C11"/>
    <w:rsid w:val="672875C7"/>
    <w:rsid w:val="677DAB6E"/>
    <w:rsid w:val="688FF901"/>
    <w:rsid w:val="689B524A"/>
    <w:rsid w:val="68BC4E79"/>
    <w:rsid w:val="68E95310"/>
    <w:rsid w:val="6A011653"/>
    <w:rsid w:val="6A100C64"/>
    <w:rsid w:val="6AB9D90E"/>
    <w:rsid w:val="6AF0902C"/>
    <w:rsid w:val="6B9F2F27"/>
    <w:rsid w:val="6BB81A4F"/>
    <w:rsid w:val="6BD02EF8"/>
    <w:rsid w:val="6C4F3053"/>
    <w:rsid w:val="6CF7C939"/>
    <w:rsid w:val="6D14C764"/>
    <w:rsid w:val="6D698AD9"/>
    <w:rsid w:val="6D6E51B4"/>
    <w:rsid w:val="6E1004B0"/>
    <w:rsid w:val="6E4FC4FB"/>
    <w:rsid w:val="6E54FB9F"/>
    <w:rsid w:val="6EEE6222"/>
    <w:rsid w:val="6F28EE2E"/>
    <w:rsid w:val="6F336C43"/>
    <w:rsid w:val="6F430831"/>
    <w:rsid w:val="705B9D34"/>
    <w:rsid w:val="705E062F"/>
    <w:rsid w:val="70C622F9"/>
    <w:rsid w:val="724E9991"/>
    <w:rsid w:val="729B1532"/>
    <w:rsid w:val="72B67243"/>
    <w:rsid w:val="72E2C3DC"/>
    <w:rsid w:val="730703AD"/>
    <w:rsid w:val="73372578"/>
    <w:rsid w:val="73438E18"/>
    <w:rsid w:val="7413DD88"/>
    <w:rsid w:val="742BE48A"/>
    <w:rsid w:val="74EF82CD"/>
    <w:rsid w:val="760523F6"/>
    <w:rsid w:val="7635EAB6"/>
    <w:rsid w:val="7642B50E"/>
    <w:rsid w:val="766E007C"/>
    <w:rsid w:val="76D0E09A"/>
    <w:rsid w:val="76F126A3"/>
    <w:rsid w:val="77B22DAF"/>
    <w:rsid w:val="781210EA"/>
    <w:rsid w:val="781E5382"/>
    <w:rsid w:val="786E1042"/>
    <w:rsid w:val="78DCD2ED"/>
    <w:rsid w:val="790BB6C7"/>
    <w:rsid w:val="791984C1"/>
    <w:rsid w:val="795E1623"/>
    <w:rsid w:val="79DBA916"/>
    <w:rsid w:val="7A179BCC"/>
    <w:rsid w:val="7AF1CF8F"/>
    <w:rsid w:val="7B90DFC0"/>
    <w:rsid w:val="7C12EA32"/>
    <w:rsid w:val="7C573474"/>
    <w:rsid w:val="7CB2AF43"/>
    <w:rsid w:val="7CFFBEB6"/>
    <w:rsid w:val="7D3E696E"/>
    <w:rsid w:val="7D8D61B9"/>
    <w:rsid w:val="7D9A1094"/>
    <w:rsid w:val="7DC3DC44"/>
    <w:rsid w:val="7E2B8026"/>
    <w:rsid w:val="7E626895"/>
    <w:rsid w:val="7EAF1A39"/>
    <w:rsid w:val="7EF3AFBC"/>
    <w:rsid w:val="7F0302EA"/>
    <w:rsid w:val="7F91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66890"/>
  <w15:docId w15:val="{B78E70C8-6D1C-423A-883E-DFF5F4B9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7B1"/>
    <w:rPr>
      <w:rFonts w:ascii="Times New Roman" w:eastAsia="Times New Roman" w:hAnsi="Times New Roman" w:cs="Times New Roman"/>
      <w:lang w:bidi="en-US"/>
    </w:rPr>
  </w:style>
  <w:style w:type="paragraph" w:styleId="Heading1">
    <w:name w:val="heading 1"/>
    <w:basedOn w:val="TOC1"/>
    <w:link w:val="Heading1Char"/>
    <w:uiPriority w:val="1"/>
    <w:qFormat/>
    <w:rsid w:val="002E77B1"/>
    <w:pPr>
      <w:tabs>
        <w:tab w:val="left" w:leader="dot" w:pos="8489"/>
      </w:tabs>
      <w:jc w:val="center"/>
      <w:outlineLvl w:val="0"/>
    </w:pPr>
    <w:rPr>
      <w:rFonts w:ascii="Times New Roman" w:hAnsi="Times New Roman"/>
    </w:rPr>
  </w:style>
  <w:style w:type="paragraph" w:styleId="Heading2">
    <w:name w:val="heading 2"/>
    <w:basedOn w:val="NoSpacing"/>
    <w:link w:val="Heading2Char"/>
    <w:uiPriority w:val="1"/>
    <w:qFormat/>
    <w:rsid w:val="002E77B1"/>
    <w:pPr>
      <w:numPr>
        <w:numId w:val="10"/>
      </w:numPr>
      <w:outlineLvl w:val="1"/>
    </w:pPr>
    <w:rPr>
      <w:w w:val="105"/>
    </w:rPr>
  </w:style>
  <w:style w:type="paragraph" w:styleId="Heading3">
    <w:name w:val="heading 3"/>
    <w:basedOn w:val="NoSpacing"/>
    <w:next w:val="Normal"/>
    <w:link w:val="Heading3Char"/>
    <w:uiPriority w:val="1"/>
    <w:unhideWhenUsed/>
    <w:qFormat/>
    <w:rsid w:val="002E77B1"/>
    <w:pPr>
      <w:numPr>
        <w:numId w:val="9"/>
      </w:numPr>
      <w:jc w:val="left"/>
      <w:outlineLvl w:val="2"/>
    </w:pPr>
    <w:rPr>
      <w:w w:val="105"/>
      <w:sz w:val="19"/>
      <w:szCs w:val="19"/>
    </w:rPr>
  </w:style>
  <w:style w:type="paragraph" w:styleId="Heading4">
    <w:name w:val="heading 4"/>
    <w:basedOn w:val="Heading3"/>
    <w:next w:val="Normal"/>
    <w:link w:val="Heading4Char"/>
    <w:uiPriority w:val="1"/>
    <w:unhideWhenUsed/>
    <w:qFormat/>
    <w:rsid w:val="002E77B1"/>
    <w:pPr>
      <w:numPr>
        <w:numId w:val="11"/>
      </w:numPr>
      <w:outlineLvl w:val="3"/>
    </w:pPr>
  </w:style>
  <w:style w:type="paragraph" w:styleId="Heading5">
    <w:name w:val="heading 5"/>
    <w:basedOn w:val="Heading4"/>
    <w:next w:val="Normal"/>
    <w:link w:val="Heading5Char"/>
    <w:uiPriority w:val="1"/>
    <w:unhideWhenUsed/>
    <w:qFormat/>
    <w:rsid w:val="00D16F10"/>
    <w:pPr>
      <w:numPr>
        <w:numId w:val="5"/>
      </w:numPr>
      <w:jc w:val="center"/>
      <w:outlineLvl w:val="4"/>
    </w:pPr>
  </w:style>
  <w:style w:type="paragraph" w:styleId="Heading6">
    <w:name w:val="heading 6"/>
    <w:basedOn w:val="NoSpacing"/>
    <w:next w:val="Normal"/>
    <w:link w:val="Heading6Char"/>
    <w:uiPriority w:val="1"/>
    <w:unhideWhenUsed/>
    <w:qFormat/>
    <w:rsid w:val="002E77B1"/>
    <w:pPr>
      <w:numPr>
        <w:numId w:val="6"/>
      </w:numPr>
      <w:outlineLvl w:val="5"/>
    </w:pPr>
    <w:rPr>
      <w:w w:val="105"/>
      <w:sz w:val="19"/>
      <w:szCs w:val="19"/>
    </w:rPr>
  </w:style>
  <w:style w:type="paragraph" w:styleId="Heading7">
    <w:name w:val="heading 7"/>
    <w:basedOn w:val="Heading1"/>
    <w:next w:val="Normal"/>
    <w:link w:val="Heading7Char"/>
    <w:uiPriority w:val="1"/>
    <w:unhideWhenUsed/>
    <w:qFormat/>
    <w:rsid w:val="002E77B1"/>
    <w:pPr>
      <w:numPr>
        <w:numId w:val="7"/>
      </w:numPr>
      <w:tabs>
        <w:tab w:val="clear" w:pos="8489"/>
        <w:tab w:val="left" w:pos="1123"/>
      </w:tabs>
      <w:spacing w:before="240"/>
      <w:ind w:right="58"/>
      <w:jc w:val="left"/>
      <w:outlineLvl w:val="6"/>
    </w:pPr>
    <w:rPr>
      <w:w w:val="105"/>
      <w:sz w:val="19"/>
      <w:szCs w:val="19"/>
    </w:rPr>
  </w:style>
  <w:style w:type="paragraph" w:styleId="Heading8">
    <w:name w:val="heading 8"/>
    <w:basedOn w:val="ListParagraph"/>
    <w:next w:val="Normal"/>
    <w:link w:val="Heading8Char"/>
    <w:uiPriority w:val="1"/>
    <w:unhideWhenUsed/>
    <w:qFormat/>
    <w:rsid w:val="002E77B1"/>
    <w:pPr>
      <w:numPr>
        <w:ilvl w:val="3"/>
        <w:numId w:val="3"/>
      </w:numPr>
      <w:jc w:val="center"/>
      <w:outlineLvl w:val="7"/>
    </w:pPr>
    <w:rPr>
      <w:b/>
      <w:w w:val="105"/>
    </w:rPr>
  </w:style>
  <w:style w:type="paragraph" w:styleId="Heading9">
    <w:name w:val="heading 9"/>
    <w:basedOn w:val="Normal"/>
    <w:next w:val="Normal"/>
    <w:link w:val="Heading9Char"/>
    <w:uiPriority w:val="1"/>
    <w:unhideWhenUsed/>
    <w:qFormat/>
    <w:rsid w:val="00C50AA4"/>
    <w:pPr>
      <w:keepNext/>
      <w:keepLines/>
      <w:numPr>
        <w:numId w:val="8"/>
      </w:numPr>
      <w:spacing w:before="40"/>
      <w:jc w:val="center"/>
      <w:outlineLvl w:val="8"/>
    </w:pPr>
    <w:rPr>
      <w:rFonts w:ascii="Times New Roman Bold" w:eastAsiaTheme="majorEastAsia" w:hAnsi="Times New Roman Bold" w:cstheme="majorBidi"/>
      <w:b/>
      <w:iCs/>
      <w:cap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E77B1"/>
    <w:pPr>
      <w:spacing w:before="360"/>
    </w:pPr>
    <w:rPr>
      <w:rFonts w:asciiTheme="majorHAnsi" w:hAnsiTheme="majorHAnsi"/>
      <w:b/>
      <w:bCs/>
      <w:caps/>
      <w:sz w:val="24"/>
      <w:szCs w:val="24"/>
    </w:rPr>
  </w:style>
  <w:style w:type="paragraph" w:styleId="TOC4">
    <w:name w:val="toc 4"/>
    <w:basedOn w:val="Normal"/>
    <w:uiPriority w:val="39"/>
    <w:qFormat/>
    <w:rsid w:val="002E77B1"/>
    <w:pPr>
      <w:ind w:left="440"/>
    </w:pPr>
    <w:rPr>
      <w:rFonts w:asciiTheme="minorHAnsi" w:hAnsiTheme="minorHAnsi"/>
      <w:sz w:val="20"/>
      <w:szCs w:val="20"/>
    </w:rPr>
  </w:style>
  <w:style w:type="paragraph" w:styleId="TOC2">
    <w:name w:val="toc 2"/>
    <w:basedOn w:val="Normal"/>
    <w:uiPriority w:val="39"/>
    <w:qFormat/>
    <w:rsid w:val="002E77B1"/>
    <w:pPr>
      <w:spacing w:before="240"/>
    </w:pPr>
    <w:rPr>
      <w:rFonts w:asciiTheme="minorHAnsi" w:hAnsiTheme="minorHAnsi"/>
      <w:b/>
      <w:bCs/>
      <w:sz w:val="20"/>
      <w:szCs w:val="20"/>
    </w:rPr>
  </w:style>
  <w:style w:type="paragraph" w:styleId="TOC3">
    <w:name w:val="toc 3"/>
    <w:basedOn w:val="Normal"/>
    <w:uiPriority w:val="39"/>
    <w:qFormat/>
    <w:rsid w:val="002E77B1"/>
    <w:pPr>
      <w:ind w:left="220"/>
    </w:pPr>
    <w:rPr>
      <w:rFonts w:asciiTheme="minorHAnsi" w:hAnsiTheme="minorHAnsi"/>
      <w:sz w:val="20"/>
      <w:szCs w:val="20"/>
    </w:rPr>
  </w:style>
  <w:style w:type="paragraph" w:styleId="TOC5">
    <w:name w:val="toc 5"/>
    <w:basedOn w:val="Normal"/>
    <w:uiPriority w:val="39"/>
    <w:qFormat/>
    <w:rsid w:val="002E77B1"/>
    <w:pPr>
      <w:ind w:left="660"/>
    </w:pPr>
    <w:rPr>
      <w:rFonts w:asciiTheme="minorHAnsi" w:hAnsiTheme="minorHAnsi"/>
      <w:sz w:val="20"/>
      <w:szCs w:val="20"/>
    </w:rPr>
  </w:style>
  <w:style w:type="paragraph" w:styleId="TOC6">
    <w:name w:val="toc 6"/>
    <w:basedOn w:val="Normal"/>
    <w:uiPriority w:val="39"/>
    <w:qFormat/>
    <w:rsid w:val="002E77B1"/>
    <w:pPr>
      <w:ind w:left="880"/>
    </w:pPr>
    <w:rPr>
      <w:rFonts w:asciiTheme="minorHAnsi" w:hAnsiTheme="minorHAnsi"/>
      <w:sz w:val="20"/>
      <w:szCs w:val="20"/>
    </w:rPr>
  </w:style>
  <w:style w:type="paragraph" w:styleId="TOC7">
    <w:name w:val="toc 7"/>
    <w:basedOn w:val="Normal"/>
    <w:uiPriority w:val="39"/>
    <w:qFormat/>
    <w:rsid w:val="002E77B1"/>
    <w:pPr>
      <w:ind w:left="1100"/>
    </w:pPr>
    <w:rPr>
      <w:rFonts w:asciiTheme="minorHAnsi" w:hAnsiTheme="minorHAnsi"/>
      <w:sz w:val="20"/>
      <w:szCs w:val="20"/>
    </w:rPr>
  </w:style>
  <w:style w:type="paragraph" w:styleId="TOC8">
    <w:name w:val="toc 8"/>
    <w:basedOn w:val="Normal"/>
    <w:uiPriority w:val="39"/>
    <w:qFormat/>
    <w:rsid w:val="002E77B1"/>
    <w:pPr>
      <w:ind w:left="1320"/>
    </w:pPr>
    <w:rPr>
      <w:rFonts w:asciiTheme="minorHAnsi" w:hAnsiTheme="minorHAnsi"/>
      <w:sz w:val="20"/>
      <w:szCs w:val="20"/>
    </w:rPr>
  </w:style>
  <w:style w:type="paragraph" w:styleId="TOC9">
    <w:name w:val="toc 9"/>
    <w:basedOn w:val="Normal"/>
    <w:uiPriority w:val="39"/>
    <w:qFormat/>
    <w:rsid w:val="002E77B1"/>
    <w:pPr>
      <w:ind w:left="1540"/>
    </w:pPr>
    <w:rPr>
      <w:rFonts w:asciiTheme="minorHAnsi" w:hAnsiTheme="minorHAnsi"/>
      <w:sz w:val="20"/>
      <w:szCs w:val="20"/>
    </w:rPr>
  </w:style>
  <w:style w:type="paragraph" w:styleId="BodyText">
    <w:name w:val="Body Text"/>
    <w:basedOn w:val="Normal"/>
    <w:link w:val="BodyTextChar"/>
    <w:uiPriority w:val="1"/>
    <w:qFormat/>
    <w:rsid w:val="002E77B1"/>
    <w:pPr>
      <w:ind w:firstLine="720"/>
      <w:jc w:val="both"/>
    </w:pPr>
    <w:rPr>
      <w:sz w:val="19"/>
      <w:szCs w:val="19"/>
    </w:rPr>
  </w:style>
  <w:style w:type="paragraph" w:styleId="ListParagraph">
    <w:name w:val="List Paragraph"/>
    <w:basedOn w:val="TOC5"/>
    <w:uiPriority w:val="1"/>
    <w:qFormat/>
    <w:rsid w:val="00F91C0F"/>
    <w:pPr>
      <w:numPr>
        <w:ilvl w:val="2"/>
        <w:numId w:val="2"/>
      </w:numPr>
      <w:tabs>
        <w:tab w:val="left" w:pos="1124"/>
        <w:tab w:val="left" w:pos="1126"/>
        <w:tab w:val="left" w:leader="dot" w:pos="8564"/>
      </w:tabs>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B166B"/>
    <w:rPr>
      <w:sz w:val="16"/>
      <w:szCs w:val="16"/>
    </w:rPr>
  </w:style>
  <w:style w:type="paragraph" w:styleId="CommentText">
    <w:name w:val="annotation text"/>
    <w:basedOn w:val="Normal"/>
    <w:link w:val="CommentTextChar"/>
    <w:uiPriority w:val="99"/>
    <w:unhideWhenUsed/>
    <w:rsid w:val="007B166B"/>
    <w:rPr>
      <w:sz w:val="20"/>
      <w:szCs w:val="20"/>
    </w:rPr>
  </w:style>
  <w:style w:type="character" w:customStyle="1" w:styleId="CommentTextChar">
    <w:name w:val="Comment Text Char"/>
    <w:basedOn w:val="DefaultParagraphFont"/>
    <w:link w:val="CommentText"/>
    <w:uiPriority w:val="99"/>
    <w:rsid w:val="007B166B"/>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166B"/>
    <w:rPr>
      <w:b/>
      <w:bCs/>
    </w:rPr>
  </w:style>
  <w:style w:type="character" w:customStyle="1" w:styleId="CommentSubjectChar">
    <w:name w:val="Comment Subject Char"/>
    <w:basedOn w:val="CommentTextChar"/>
    <w:link w:val="CommentSubject"/>
    <w:uiPriority w:val="99"/>
    <w:semiHidden/>
    <w:rsid w:val="007B166B"/>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37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1E"/>
    <w:rPr>
      <w:rFonts w:ascii="Segoe UI" w:eastAsia="Times New Roman" w:hAnsi="Segoe UI" w:cs="Segoe UI"/>
      <w:sz w:val="18"/>
      <w:szCs w:val="18"/>
      <w:lang w:bidi="en-US"/>
    </w:rPr>
  </w:style>
  <w:style w:type="paragraph" w:styleId="Revision">
    <w:name w:val="Revision"/>
    <w:hidden/>
    <w:uiPriority w:val="99"/>
    <w:semiHidden/>
    <w:rsid w:val="0058347A"/>
    <w:pPr>
      <w:widowControl/>
      <w:autoSpaceDE/>
      <w:autoSpaceDN/>
    </w:pPr>
    <w:rPr>
      <w:rFonts w:ascii="Times New Roman" w:eastAsia="Times New Roman" w:hAnsi="Times New Roman" w:cs="Times New Roman"/>
      <w:lang w:bidi="en-US"/>
    </w:rPr>
  </w:style>
  <w:style w:type="paragraph" w:styleId="Header">
    <w:name w:val="header"/>
    <w:basedOn w:val="Normal"/>
    <w:link w:val="HeaderChar"/>
    <w:uiPriority w:val="99"/>
    <w:unhideWhenUsed/>
    <w:rsid w:val="002E77B1"/>
    <w:pPr>
      <w:tabs>
        <w:tab w:val="center" w:pos="4680"/>
        <w:tab w:val="right" w:pos="9360"/>
      </w:tabs>
    </w:pPr>
  </w:style>
  <w:style w:type="character" w:customStyle="1" w:styleId="HeaderChar">
    <w:name w:val="Header Char"/>
    <w:basedOn w:val="DefaultParagraphFont"/>
    <w:link w:val="Header"/>
    <w:uiPriority w:val="99"/>
    <w:rsid w:val="00976EDF"/>
    <w:rPr>
      <w:rFonts w:ascii="Times New Roman" w:eastAsia="Times New Roman" w:hAnsi="Times New Roman" w:cs="Times New Roman"/>
      <w:lang w:bidi="en-US"/>
    </w:rPr>
  </w:style>
  <w:style w:type="paragraph" w:styleId="Footer">
    <w:name w:val="footer"/>
    <w:basedOn w:val="Normal"/>
    <w:link w:val="FooterChar"/>
    <w:uiPriority w:val="99"/>
    <w:unhideWhenUsed/>
    <w:rsid w:val="002E77B1"/>
    <w:pPr>
      <w:tabs>
        <w:tab w:val="center" w:pos="4680"/>
        <w:tab w:val="right" w:pos="9360"/>
      </w:tabs>
    </w:pPr>
  </w:style>
  <w:style w:type="character" w:customStyle="1" w:styleId="FooterChar">
    <w:name w:val="Footer Char"/>
    <w:basedOn w:val="DefaultParagraphFont"/>
    <w:link w:val="Footer"/>
    <w:uiPriority w:val="99"/>
    <w:rsid w:val="00976EDF"/>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F91C0F"/>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 w:type="character" w:customStyle="1" w:styleId="Heading3Char">
    <w:name w:val="Heading 3 Char"/>
    <w:basedOn w:val="DefaultParagraphFont"/>
    <w:link w:val="Heading3"/>
    <w:uiPriority w:val="1"/>
    <w:rsid w:val="005829B3"/>
    <w:rPr>
      <w:rFonts w:ascii="Times New Roman Bold" w:eastAsia="Times New Roman" w:hAnsi="Times New Roman Bold" w:cs="Times New Roman"/>
      <w:b/>
      <w:caps/>
      <w:w w:val="105"/>
      <w:sz w:val="19"/>
      <w:szCs w:val="19"/>
      <w:lang w:bidi="en-US"/>
    </w:rPr>
  </w:style>
  <w:style w:type="paragraph" w:styleId="NoSpacing">
    <w:name w:val="No Spacing"/>
    <w:uiPriority w:val="1"/>
    <w:qFormat/>
    <w:rsid w:val="00290445"/>
    <w:pPr>
      <w:numPr>
        <w:numId w:val="4"/>
      </w:numPr>
      <w:spacing w:before="240" w:after="240"/>
      <w:jc w:val="center"/>
    </w:pPr>
    <w:rPr>
      <w:rFonts w:ascii="Times New Roman Bold" w:eastAsia="Times New Roman" w:hAnsi="Times New Roman Bold" w:cs="Times New Roman"/>
      <w:b/>
      <w:caps/>
      <w:lang w:bidi="en-US"/>
    </w:rPr>
  </w:style>
  <w:style w:type="character" w:customStyle="1" w:styleId="Heading4Char">
    <w:name w:val="Heading 4 Char"/>
    <w:basedOn w:val="DefaultParagraphFont"/>
    <w:link w:val="Heading4"/>
    <w:uiPriority w:val="1"/>
    <w:rsid w:val="005829B3"/>
    <w:rPr>
      <w:rFonts w:ascii="Times New Roman Bold" w:eastAsia="Times New Roman" w:hAnsi="Times New Roman Bold" w:cs="Times New Roman"/>
      <w:b/>
      <w:caps/>
      <w:w w:val="105"/>
      <w:sz w:val="19"/>
      <w:szCs w:val="19"/>
      <w:lang w:bidi="en-US"/>
    </w:rPr>
  </w:style>
  <w:style w:type="character" w:customStyle="1" w:styleId="Heading5Char">
    <w:name w:val="Heading 5 Char"/>
    <w:basedOn w:val="DefaultParagraphFont"/>
    <w:link w:val="Heading5"/>
    <w:uiPriority w:val="1"/>
    <w:rsid w:val="00D16F10"/>
    <w:rPr>
      <w:rFonts w:ascii="Times New Roman Bold" w:eastAsia="Times New Roman" w:hAnsi="Times New Roman Bold" w:cs="Times New Roman"/>
      <w:b/>
      <w:caps/>
      <w:w w:val="105"/>
      <w:sz w:val="19"/>
      <w:szCs w:val="19"/>
      <w:lang w:bidi="en-US"/>
    </w:rPr>
  </w:style>
  <w:style w:type="character" w:customStyle="1" w:styleId="Heading6Char">
    <w:name w:val="Heading 6 Char"/>
    <w:basedOn w:val="DefaultParagraphFont"/>
    <w:link w:val="Heading6"/>
    <w:uiPriority w:val="1"/>
    <w:rsid w:val="00105DCE"/>
    <w:rPr>
      <w:rFonts w:ascii="Times New Roman Bold" w:eastAsia="Times New Roman" w:hAnsi="Times New Roman Bold" w:cs="Times New Roman"/>
      <w:b/>
      <w:caps/>
      <w:w w:val="105"/>
      <w:sz w:val="19"/>
      <w:szCs w:val="19"/>
      <w:lang w:bidi="en-US"/>
    </w:rPr>
  </w:style>
  <w:style w:type="character" w:customStyle="1" w:styleId="Heading7Char">
    <w:name w:val="Heading 7 Char"/>
    <w:basedOn w:val="DefaultParagraphFont"/>
    <w:link w:val="Heading7"/>
    <w:uiPriority w:val="1"/>
    <w:rsid w:val="00C50AA4"/>
    <w:rPr>
      <w:rFonts w:ascii="Times New Roman" w:eastAsia="Times New Roman" w:hAnsi="Times New Roman" w:cs="Times New Roman"/>
      <w:b/>
      <w:bCs/>
      <w:caps/>
      <w:w w:val="105"/>
      <w:sz w:val="19"/>
      <w:szCs w:val="19"/>
      <w:lang w:bidi="en-US"/>
    </w:rPr>
  </w:style>
  <w:style w:type="character" w:customStyle="1" w:styleId="Heading8Char">
    <w:name w:val="Heading 8 Char"/>
    <w:basedOn w:val="DefaultParagraphFont"/>
    <w:link w:val="Heading8"/>
    <w:uiPriority w:val="1"/>
    <w:rsid w:val="00C50AA4"/>
    <w:rPr>
      <w:rFonts w:eastAsia="Times New Roman" w:cs="Times New Roman"/>
      <w:b/>
      <w:w w:val="105"/>
      <w:sz w:val="20"/>
      <w:szCs w:val="20"/>
      <w:lang w:bidi="en-US"/>
    </w:rPr>
  </w:style>
  <w:style w:type="character" w:customStyle="1" w:styleId="Heading9Char">
    <w:name w:val="Heading 9 Char"/>
    <w:basedOn w:val="DefaultParagraphFont"/>
    <w:link w:val="Heading9"/>
    <w:uiPriority w:val="1"/>
    <w:rsid w:val="00C50AA4"/>
    <w:rPr>
      <w:rFonts w:ascii="Times New Roman Bold" w:eastAsiaTheme="majorEastAsia" w:hAnsi="Times New Roman Bold" w:cstheme="majorBidi"/>
      <w:b/>
      <w:iCs/>
      <w:caps/>
      <w:color w:val="272727" w:themeColor="text1" w:themeTint="D8"/>
      <w:sz w:val="21"/>
      <w:szCs w:val="21"/>
      <w:lang w:bidi="en-US"/>
    </w:rPr>
  </w:style>
  <w:style w:type="paragraph" w:styleId="Subtitle">
    <w:name w:val="Subtitle"/>
    <w:basedOn w:val="Heading1"/>
    <w:next w:val="Normal"/>
    <w:link w:val="SubtitleChar"/>
    <w:uiPriority w:val="11"/>
    <w:qFormat/>
    <w:rsid w:val="00CE61DB"/>
    <w:pPr>
      <w:numPr>
        <w:ilvl w:val="3"/>
        <w:numId w:val="1"/>
      </w:numPr>
      <w:spacing w:before="240"/>
      <w:ind w:left="2563" w:right="58" w:hanging="1008"/>
    </w:pPr>
    <w:rPr>
      <w:spacing w:val="2"/>
      <w:w w:val="105"/>
      <w:sz w:val="20"/>
      <w:szCs w:val="20"/>
    </w:rPr>
  </w:style>
  <w:style w:type="character" w:customStyle="1" w:styleId="SubtitleChar">
    <w:name w:val="Subtitle Char"/>
    <w:basedOn w:val="DefaultParagraphFont"/>
    <w:link w:val="Subtitle"/>
    <w:uiPriority w:val="11"/>
    <w:rsid w:val="00CE61DB"/>
    <w:rPr>
      <w:rFonts w:ascii="Times New Roman" w:eastAsia="Times New Roman" w:hAnsi="Times New Roman" w:cs="Times New Roman"/>
      <w:b/>
      <w:bCs/>
      <w:caps/>
      <w:spacing w:val="2"/>
      <w:w w:val="105"/>
      <w:sz w:val="20"/>
      <w:szCs w:val="20"/>
      <w:lang w:bidi="en-US"/>
    </w:rPr>
  </w:style>
  <w:style w:type="character" w:styleId="SubtleEmphasis">
    <w:name w:val="Subtle Emphasis"/>
    <w:uiPriority w:val="19"/>
    <w:qFormat/>
    <w:rsid w:val="00CE61DB"/>
    <w:rPr>
      <w:rFonts w:cs="Times New Roman"/>
      <w:w w:val="105"/>
      <w:sz w:val="20"/>
      <w:szCs w:val="20"/>
    </w:rPr>
  </w:style>
  <w:style w:type="character" w:styleId="SubtleReference">
    <w:name w:val="Subtle Reference"/>
    <w:uiPriority w:val="31"/>
    <w:qFormat/>
    <w:rsid w:val="003C3EA2"/>
    <w:rPr>
      <w:rFonts w:cs="Times New Roman"/>
      <w:w w:val="105"/>
      <w:sz w:val="20"/>
      <w:szCs w:val="20"/>
    </w:rPr>
  </w:style>
  <w:style w:type="character" w:styleId="Hyperlink">
    <w:name w:val="Hyperlink"/>
    <w:basedOn w:val="DefaultParagraphFont"/>
    <w:uiPriority w:val="99"/>
    <w:unhideWhenUsed/>
    <w:rsid w:val="002A661F"/>
    <w:rPr>
      <w:color w:val="0000FF" w:themeColor="hyperlink"/>
      <w:u w:val="single"/>
    </w:rPr>
  </w:style>
  <w:style w:type="paragraph" w:styleId="NormalWeb">
    <w:name w:val="Normal (Web)"/>
    <w:basedOn w:val="Normal"/>
    <w:uiPriority w:val="99"/>
    <w:rsid w:val="002E77B1"/>
    <w:pPr>
      <w:widowControl/>
      <w:autoSpaceDE/>
      <w:autoSpaceDN/>
    </w:pPr>
    <w:rPr>
      <w:sz w:val="24"/>
      <w:szCs w:val="20"/>
      <w:lang w:bidi="ar-SA"/>
    </w:rPr>
  </w:style>
  <w:style w:type="paragraph" w:customStyle="1" w:styleId="Tarifftext">
    <w:name w:val="Tariff text"/>
    <w:basedOn w:val="Normal"/>
    <w:rsid w:val="002E77B1"/>
    <w:pPr>
      <w:widowControl/>
      <w:autoSpaceDE/>
      <w:autoSpaceDN/>
      <w:spacing w:line="360" w:lineRule="auto"/>
      <w:jc w:val="both"/>
    </w:pPr>
    <w:rPr>
      <w:sz w:val="24"/>
      <w:szCs w:val="20"/>
      <w:lang w:bidi="ar-SA"/>
    </w:rPr>
  </w:style>
  <w:style w:type="paragraph" w:customStyle="1" w:styleId="XXtext">
    <w:name w:val="X.X text"/>
    <w:basedOn w:val="Tarifftext"/>
    <w:rsid w:val="002E77B1"/>
    <w:pPr>
      <w:spacing w:after="240"/>
      <w:ind w:left="720"/>
    </w:pPr>
  </w:style>
  <w:style w:type="paragraph" w:customStyle="1" w:styleId="XXXtext">
    <w:name w:val="X.X.X text"/>
    <w:basedOn w:val="XXtext"/>
    <w:rsid w:val="002E77B1"/>
    <w:pPr>
      <w:ind w:left="1440"/>
    </w:pPr>
  </w:style>
  <w:style w:type="paragraph" w:styleId="BodyTextIndent2">
    <w:name w:val="Body Text Indent 2"/>
    <w:basedOn w:val="Normal"/>
    <w:link w:val="BodyTextIndent2Char"/>
    <w:semiHidden/>
    <w:rsid w:val="002E77B1"/>
    <w:pPr>
      <w:widowControl/>
      <w:autoSpaceDE/>
      <w:autoSpaceDN/>
      <w:spacing w:line="480" w:lineRule="auto"/>
      <w:ind w:firstLine="360"/>
      <w:jc w:val="both"/>
    </w:pPr>
    <w:rPr>
      <w:b/>
      <w:sz w:val="24"/>
      <w:szCs w:val="20"/>
      <w:lang w:bidi="ar-SA"/>
    </w:rPr>
  </w:style>
  <w:style w:type="character" w:customStyle="1" w:styleId="BodyTextIndent2Char">
    <w:name w:val="Body Text Indent 2 Char"/>
    <w:basedOn w:val="DefaultParagraphFont"/>
    <w:link w:val="BodyTextIndent2"/>
    <w:semiHidden/>
    <w:rsid w:val="002E77B1"/>
    <w:rPr>
      <w:rFonts w:ascii="Times New Roman" w:eastAsia="Times New Roman" w:hAnsi="Times New Roman" w:cs="Times New Roman"/>
      <w:b/>
      <w:sz w:val="24"/>
      <w:szCs w:val="20"/>
    </w:rPr>
  </w:style>
  <w:style w:type="paragraph" w:customStyle="1" w:styleId="xxxxtext">
    <w:name w:val="x.x.x.x text"/>
    <w:basedOn w:val="XXXtext"/>
    <w:rsid w:val="002E77B1"/>
    <w:pPr>
      <w:spacing w:after="120"/>
      <w:ind w:left="2448"/>
    </w:pPr>
  </w:style>
  <w:style w:type="character" w:styleId="FootnoteReference">
    <w:name w:val="footnote reference"/>
    <w:basedOn w:val="DefaultParagraphFont"/>
    <w:semiHidden/>
    <w:rsid w:val="002E77B1"/>
    <w:rPr>
      <w:vertAlign w:val="superscript"/>
    </w:rPr>
  </w:style>
  <w:style w:type="paragraph" w:styleId="BodyTextIndent">
    <w:name w:val="Body Text Indent"/>
    <w:basedOn w:val="Normal"/>
    <w:link w:val="BodyTextIndentChar"/>
    <w:semiHidden/>
    <w:rsid w:val="002E77B1"/>
    <w:pPr>
      <w:widowControl/>
      <w:autoSpaceDE/>
      <w:autoSpaceDN/>
      <w:ind w:left="1080"/>
    </w:pPr>
    <w:rPr>
      <w:b/>
      <w:sz w:val="24"/>
      <w:szCs w:val="20"/>
      <w:lang w:bidi="ar-SA"/>
    </w:rPr>
  </w:style>
  <w:style w:type="character" w:customStyle="1" w:styleId="BodyTextIndentChar">
    <w:name w:val="Body Text Indent Char"/>
    <w:basedOn w:val="DefaultParagraphFont"/>
    <w:link w:val="BodyTextIndent"/>
    <w:semiHidden/>
    <w:rsid w:val="002E77B1"/>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2E77B1"/>
    <w:pPr>
      <w:widowControl/>
      <w:autoSpaceDE/>
      <w:autoSpaceDN/>
    </w:pPr>
    <w:rPr>
      <w:sz w:val="20"/>
      <w:szCs w:val="20"/>
      <w:lang w:bidi="ar-SA"/>
    </w:rPr>
  </w:style>
  <w:style w:type="character" w:customStyle="1" w:styleId="FootnoteTextChar">
    <w:name w:val="Footnote Text Char"/>
    <w:basedOn w:val="DefaultParagraphFont"/>
    <w:link w:val="FootnoteText"/>
    <w:uiPriority w:val="99"/>
    <w:semiHidden/>
    <w:rsid w:val="002E77B1"/>
    <w:rPr>
      <w:rFonts w:ascii="Times New Roman" w:eastAsia="Times New Roman" w:hAnsi="Times New Roman" w:cs="Times New Roman"/>
      <w:sz w:val="20"/>
      <w:szCs w:val="20"/>
    </w:rPr>
  </w:style>
  <w:style w:type="character" w:styleId="PageNumber">
    <w:name w:val="page number"/>
    <w:basedOn w:val="DefaultParagraphFont"/>
    <w:semiHidden/>
    <w:rsid w:val="002E77B1"/>
  </w:style>
  <w:style w:type="paragraph" w:styleId="BodyTextIndent3">
    <w:name w:val="Body Text Indent 3"/>
    <w:basedOn w:val="Normal"/>
    <w:link w:val="BodyTextIndent3Char"/>
    <w:semiHidden/>
    <w:rsid w:val="002E77B1"/>
    <w:pPr>
      <w:widowControl/>
      <w:autoSpaceDE/>
      <w:autoSpaceDN/>
      <w:ind w:left="1680"/>
    </w:pPr>
    <w:rPr>
      <w:sz w:val="24"/>
      <w:szCs w:val="20"/>
      <w:lang w:bidi="ar-SA"/>
    </w:rPr>
  </w:style>
  <w:style w:type="character" w:customStyle="1" w:styleId="BodyTextIndent3Char">
    <w:name w:val="Body Text Indent 3 Char"/>
    <w:basedOn w:val="DefaultParagraphFont"/>
    <w:link w:val="BodyTextIndent3"/>
    <w:semiHidden/>
    <w:rsid w:val="002E77B1"/>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9A549D"/>
    <w:rPr>
      <w:color w:val="605E5C"/>
      <w:shd w:val="clear" w:color="auto" w:fill="E1DFDD"/>
    </w:rPr>
  </w:style>
  <w:style w:type="character" w:customStyle="1" w:styleId="Mention1">
    <w:name w:val="Mention1"/>
    <w:basedOn w:val="DefaultParagraphFont"/>
    <w:uiPriority w:val="99"/>
    <w:unhideWhenUsed/>
    <w:rsid w:val="00C10378"/>
    <w:rPr>
      <w:color w:val="2B579A"/>
      <w:shd w:val="clear" w:color="auto" w:fill="E1DFDD"/>
    </w:rPr>
  </w:style>
  <w:style w:type="paragraph" w:customStyle="1" w:styleId="paragraph">
    <w:name w:val="paragraph"/>
    <w:basedOn w:val="Normal"/>
    <w:uiPriority w:val="1"/>
    <w:rsid w:val="00731FC6"/>
    <w:pPr>
      <w:widowControl/>
      <w:autoSpaceDE/>
      <w:autoSpaceDN/>
      <w:spacing w:before="100" w:beforeAutospacing="1" w:after="100" w:afterAutospacing="1"/>
      <w:ind w:firstLine="288"/>
    </w:pPr>
    <w:rPr>
      <w:sz w:val="24"/>
      <w:szCs w:val="24"/>
      <w:lang w:bidi="ar-SA"/>
    </w:rPr>
  </w:style>
  <w:style w:type="character" w:customStyle="1" w:styleId="eop">
    <w:name w:val="eop"/>
    <w:basedOn w:val="DefaultParagraphFont"/>
    <w:rsid w:val="00731FC6"/>
  </w:style>
  <w:style w:type="character" w:customStyle="1" w:styleId="normaltextrun">
    <w:name w:val="normaltextrun"/>
    <w:basedOn w:val="DefaultParagraphFont"/>
    <w:rsid w:val="00731FC6"/>
  </w:style>
  <w:style w:type="character" w:styleId="FollowedHyperlink">
    <w:name w:val="FollowedHyperlink"/>
    <w:basedOn w:val="DefaultParagraphFont"/>
    <w:uiPriority w:val="99"/>
    <w:semiHidden/>
    <w:unhideWhenUsed/>
    <w:rsid w:val="00576BD5"/>
    <w:rPr>
      <w:color w:val="800080" w:themeColor="followedHyperlink"/>
      <w:u w:val="single"/>
    </w:rPr>
  </w:style>
  <w:style w:type="paragraph" w:styleId="Title">
    <w:name w:val="Title"/>
    <w:basedOn w:val="Normal"/>
    <w:link w:val="TitleChar"/>
    <w:uiPriority w:val="1"/>
    <w:qFormat/>
    <w:rsid w:val="00251384"/>
    <w:pPr>
      <w:widowControl/>
      <w:tabs>
        <w:tab w:val="left" w:pos="2280"/>
      </w:tabs>
      <w:autoSpaceDE/>
      <w:autoSpaceDN/>
      <w:spacing w:line="239" w:lineRule="auto"/>
      <w:jc w:val="center"/>
    </w:pPr>
    <w:rPr>
      <w:b/>
      <w:bCs/>
      <w:sz w:val="24"/>
      <w:szCs w:val="24"/>
      <w:lang w:bidi="ar-SA"/>
    </w:rPr>
  </w:style>
  <w:style w:type="character" w:customStyle="1" w:styleId="TitleChar">
    <w:name w:val="Title Char"/>
    <w:basedOn w:val="DefaultParagraphFont"/>
    <w:link w:val="Title"/>
    <w:uiPriority w:val="1"/>
    <w:rsid w:val="00251384"/>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51384"/>
  </w:style>
  <w:style w:type="character" w:customStyle="1" w:styleId="Heading1Char">
    <w:name w:val="Heading 1 Char"/>
    <w:basedOn w:val="DefaultParagraphFont"/>
    <w:link w:val="Heading1"/>
    <w:uiPriority w:val="1"/>
    <w:rsid w:val="00251384"/>
    <w:rPr>
      <w:rFonts w:ascii="Times New Roman" w:eastAsia="Times New Roman" w:hAnsi="Times New Roman" w:cs="Times New Roman"/>
      <w:b/>
      <w:bCs/>
      <w:caps/>
      <w:sz w:val="24"/>
      <w:szCs w:val="24"/>
      <w:lang w:bidi="en-US"/>
    </w:rPr>
  </w:style>
  <w:style w:type="character" w:customStyle="1" w:styleId="Heading2Char">
    <w:name w:val="Heading 2 Char"/>
    <w:basedOn w:val="DefaultParagraphFont"/>
    <w:link w:val="Heading2"/>
    <w:uiPriority w:val="1"/>
    <w:rsid w:val="00251384"/>
    <w:rPr>
      <w:rFonts w:ascii="Times New Roman Bold" w:eastAsia="Times New Roman" w:hAnsi="Times New Roman Bold" w:cs="Times New Roman"/>
      <w:b/>
      <w:caps/>
      <w:w w:val="105"/>
      <w:lang w:bidi="en-US"/>
    </w:rPr>
  </w:style>
  <w:style w:type="numbering" w:customStyle="1" w:styleId="NoList11">
    <w:name w:val="No List11"/>
    <w:next w:val="NoList"/>
    <w:uiPriority w:val="99"/>
    <w:semiHidden/>
    <w:unhideWhenUsed/>
    <w:rsid w:val="00251384"/>
  </w:style>
  <w:style w:type="character" w:customStyle="1" w:styleId="BodyTextChar">
    <w:name w:val="Body Text Char"/>
    <w:basedOn w:val="DefaultParagraphFont"/>
    <w:link w:val="BodyText"/>
    <w:uiPriority w:val="1"/>
    <w:rsid w:val="00251384"/>
    <w:rPr>
      <w:rFonts w:ascii="Times New Roman" w:eastAsia="Times New Roman" w:hAnsi="Times New Roman" w:cs="Times New Roman"/>
      <w:sz w:val="19"/>
      <w:szCs w:val="19"/>
      <w:lang w:bidi="en-US"/>
    </w:rPr>
  </w:style>
  <w:style w:type="paragraph" w:customStyle="1" w:styleId="BalloonText1">
    <w:name w:val="Balloon Text1"/>
    <w:basedOn w:val="Normal"/>
    <w:next w:val="BalloonText"/>
    <w:uiPriority w:val="99"/>
    <w:semiHidden/>
    <w:unhideWhenUsed/>
    <w:rsid w:val="00251384"/>
    <w:pPr>
      <w:widowControl/>
      <w:tabs>
        <w:tab w:val="left" w:pos="2280"/>
      </w:tabs>
      <w:autoSpaceDE/>
      <w:autoSpaceDN/>
      <w:spacing w:line="239" w:lineRule="auto"/>
    </w:pPr>
    <w:rPr>
      <w:rFonts w:ascii="Segoe UI" w:hAnsi="Segoe UI" w:cs="Segoe UI"/>
      <w:sz w:val="18"/>
      <w:szCs w:val="18"/>
      <w:lang w:bidi="ar-SA"/>
    </w:rPr>
  </w:style>
  <w:style w:type="paragraph" w:customStyle="1" w:styleId="CommentText1">
    <w:name w:val="Comment Text1"/>
    <w:basedOn w:val="Normal"/>
    <w:next w:val="CommentText"/>
    <w:uiPriority w:val="99"/>
    <w:semiHidden/>
    <w:unhideWhenUsed/>
    <w:rsid w:val="00251384"/>
    <w:pPr>
      <w:widowControl/>
      <w:tabs>
        <w:tab w:val="left" w:pos="2280"/>
      </w:tabs>
      <w:autoSpaceDE/>
      <w:autoSpaceDN/>
      <w:spacing w:after="160" w:line="239" w:lineRule="auto"/>
    </w:pPr>
    <w:rPr>
      <w:sz w:val="20"/>
      <w:szCs w:val="20"/>
      <w:lang w:bidi="ar-SA"/>
    </w:rPr>
  </w:style>
  <w:style w:type="paragraph" w:customStyle="1" w:styleId="CommentSubject1">
    <w:name w:val="Comment Subject1"/>
    <w:basedOn w:val="CommentText"/>
    <w:next w:val="CommentText"/>
    <w:uiPriority w:val="99"/>
    <w:semiHidden/>
    <w:unhideWhenUsed/>
    <w:rsid w:val="00251384"/>
    <w:pPr>
      <w:widowControl/>
      <w:tabs>
        <w:tab w:val="left" w:pos="2280"/>
      </w:tabs>
      <w:autoSpaceDE/>
      <w:autoSpaceDN/>
      <w:spacing w:after="160" w:line="239" w:lineRule="auto"/>
    </w:pPr>
    <w:rPr>
      <w:b/>
      <w:bCs/>
      <w:lang w:bidi="ar-SA"/>
    </w:rPr>
  </w:style>
  <w:style w:type="character" w:customStyle="1" w:styleId="Hyperlink1">
    <w:name w:val="Hyperlink1"/>
    <w:basedOn w:val="DefaultParagraphFont"/>
    <w:uiPriority w:val="99"/>
    <w:unhideWhenUsed/>
    <w:rsid w:val="00251384"/>
    <w:rPr>
      <w:color w:val="0563C1"/>
      <w:u w:val="single"/>
    </w:rPr>
  </w:style>
  <w:style w:type="character" w:customStyle="1" w:styleId="Mention10">
    <w:name w:val="Mention1"/>
    <w:basedOn w:val="DefaultParagraphFont"/>
    <w:uiPriority w:val="99"/>
    <w:unhideWhenUsed/>
    <w:rsid w:val="00251384"/>
    <w:rPr>
      <w:color w:val="2B579A"/>
      <w:shd w:val="clear" w:color="auto" w:fill="E6E6E6"/>
    </w:rPr>
  </w:style>
  <w:style w:type="character" w:customStyle="1" w:styleId="BalloonTextChar1">
    <w:name w:val="Balloon Text Char1"/>
    <w:basedOn w:val="DefaultParagraphFont"/>
    <w:uiPriority w:val="99"/>
    <w:semiHidden/>
    <w:rsid w:val="00251384"/>
    <w:rPr>
      <w:rFonts w:ascii="Segoe UI" w:eastAsia="Times New Roman" w:hAnsi="Segoe UI" w:cs="Segoe UI"/>
      <w:noProof w:val="0"/>
      <w:sz w:val="18"/>
      <w:szCs w:val="18"/>
      <w:lang w:val="en-US"/>
    </w:rPr>
  </w:style>
  <w:style w:type="character" w:customStyle="1" w:styleId="CommentTextChar1">
    <w:name w:val="Comment Text Char1"/>
    <w:basedOn w:val="DefaultParagraphFont"/>
    <w:uiPriority w:val="99"/>
    <w:rsid w:val="00251384"/>
    <w:rPr>
      <w:rFonts w:ascii="Times New Roman" w:eastAsia="Times New Roman" w:hAnsi="Times New Roman" w:cs="Times New Roman"/>
      <w:noProof w:val="0"/>
      <w:sz w:val="20"/>
      <w:szCs w:val="20"/>
      <w:lang w:val="en-US"/>
    </w:rPr>
  </w:style>
  <w:style w:type="character" w:customStyle="1" w:styleId="CommentSubjectChar1">
    <w:name w:val="Comment Subject Char1"/>
    <w:basedOn w:val="CommentTextChar1"/>
    <w:uiPriority w:val="99"/>
    <w:semiHidden/>
    <w:rsid w:val="00251384"/>
    <w:rPr>
      <w:rFonts w:ascii="Times New Roman" w:eastAsiaTheme="minorEastAsia" w:hAnsiTheme="minorHAnsi" w:cstheme="minorBidi"/>
      <w:b/>
      <w:bCs/>
      <w:noProof w:val="0"/>
      <w:sz w:val="20"/>
      <w:szCs w:val="20"/>
      <w:lang w:val="en-US"/>
    </w:rPr>
  </w:style>
  <w:style w:type="table" w:styleId="TableGrid">
    <w:name w:val="Table Grid"/>
    <w:basedOn w:val="TableNormal"/>
    <w:uiPriority w:val="59"/>
    <w:rsid w:val="0025138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Text21">
    <w:name w:val="Body Text 21"/>
    <w:basedOn w:val="Normal"/>
    <w:link w:val="BodyText2Char"/>
    <w:uiPriority w:val="1"/>
    <w:rsid w:val="00251384"/>
    <w:pPr>
      <w:tabs>
        <w:tab w:val="left" w:pos="2280"/>
      </w:tabs>
      <w:autoSpaceDE/>
      <w:autoSpaceDN/>
      <w:spacing w:line="239" w:lineRule="auto"/>
    </w:pPr>
    <w:rPr>
      <w:sz w:val="24"/>
      <w:szCs w:val="24"/>
      <w:lang w:bidi="ar-SA"/>
    </w:rPr>
  </w:style>
  <w:style w:type="character" w:customStyle="1" w:styleId="BodyText2Char">
    <w:name w:val="Body Text 2 Char"/>
    <w:basedOn w:val="DefaultParagraphFont"/>
    <w:link w:val="BodyText21"/>
    <w:uiPriority w:val="1"/>
    <w:rsid w:val="00251384"/>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251384"/>
    <w:rPr>
      <w:color w:val="2B579A"/>
      <w:shd w:val="clear" w:color="auto" w:fill="E6E6E6"/>
    </w:rPr>
  </w:style>
  <w:style w:type="character" w:styleId="Strong">
    <w:name w:val="Strong"/>
    <w:uiPriority w:val="22"/>
    <w:rsid w:val="00251384"/>
    <w:rPr>
      <w:rFonts w:ascii="Times New Roman" w:eastAsia="Times New Roman" w:hAnsi="Times New Roman" w:cs="Times New Roman"/>
      <w:b/>
      <w:bCs/>
      <w:sz w:val="24"/>
      <w:szCs w:val="24"/>
    </w:rPr>
  </w:style>
  <w:style w:type="paragraph" w:styleId="Quote">
    <w:name w:val="Quote"/>
    <w:basedOn w:val="Normal"/>
    <w:next w:val="Normal"/>
    <w:link w:val="QuoteChar"/>
    <w:uiPriority w:val="29"/>
    <w:qFormat/>
    <w:rsid w:val="00251384"/>
    <w:pPr>
      <w:tabs>
        <w:tab w:val="left" w:pos="2280"/>
      </w:tabs>
      <w:autoSpaceDE/>
      <w:autoSpaceDN/>
      <w:spacing w:before="200" w:line="239" w:lineRule="auto"/>
      <w:ind w:left="864" w:right="864"/>
      <w:jc w:val="center"/>
    </w:pPr>
    <w:rPr>
      <w:i/>
      <w:iCs/>
      <w:color w:val="404040" w:themeColor="text1" w:themeTint="BF"/>
      <w:sz w:val="24"/>
      <w:szCs w:val="24"/>
      <w:lang w:bidi="ar-SA"/>
    </w:rPr>
  </w:style>
  <w:style w:type="character" w:customStyle="1" w:styleId="QuoteChar">
    <w:name w:val="Quote Char"/>
    <w:basedOn w:val="DefaultParagraphFont"/>
    <w:link w:val="Quote"/>
    <w:uiPriority w:val="29"/>
    <w:rsid w:val="00251384"/>
    <w:rPr>
      <w:rFonts w:ascii="Times New Roman" w:eastAsia="Times New Roman" w:hAnsi="Times New Roman" w:cs="Times New Roman"/>
      <w:i/>
      <w:iCs/>
      <w:color w:val="404040" w:themeColor="text1" w:themeTint="BF"/>
      <w:sz w:val="24"/>
      <w:szCs w:val="24"/>
    </w:rPr>
  </w:style>
  <w:style w:type="paragraph" w:styleId="IntenseQuote">
    <w:name w:val="Intense Quote"/>
    <w:basedOn w:val="Normal"/>
    <w:next w:val="Normal"/>
    <w:link w:val="IntenseQuoteChar"/>
    <w:uiPriority w:val="30"/>
    <w:qFormat/>
    <w:rsid w:val="00251384"/>
    <w:pPr>
      <w:tabs>
        <w:tab w:val="left" w:pos="2280"/>
      </w:tabs>
      <w:autoSpaceDE/>
      <w:autoSpaceDN/>
      <w:spacing w:before="360" w:after="360" w:line="239" w:lineRule="auto"/>
      <w:ind w:left="864" w:right="864"/>
      <w:jc w:val="center"/>
    </w:pPr>
    <w:rPr>
      <w:i/>
      <w:iCs/>
      <w:color w:val="4F81BD" w:themeColor="accent1"/>
      <w:sz w:val="24"/>
      <w:szCs w:val="24"/>
      <w:lang w:bidi="ar-SA"/>
    </w:rPr>
  </w:style>
  <w:style w:type="character" w:customStyle="1" w:styleId="IntenseQuoteChar">
    <w:name w:val="Intense Quote Char"/>
    <w:basedOn w:val="DefaultParagraphFont"/>
    <w:link w:val="IntenseQuote"/>
    <w:uiPriority w:val="30"/>
    <w:rsid w:val="00251384"/>
    <w:rPr>
      <w:rFonts w:ascii="Times New Roman" w:eastAsia="Times New Roman" w:hAnsi="Times New Roman" w:cs="Times New Roman"/>
      <w:i/>
      <w:iCs/>
      <w:color w:val="4F81BD" w:themeColor="accent1"/>
      <w:sz w:val="24"/>
      <w:szCs w:val="24"/>
    </w:rPr>
  </w:style>
  <w:style w:type="paragraph" w:styleId="EndnoteText">
    <w:name w:val="endnote text"/>
    <w:basedOn w:val="Normal"/>
    <w:link w:val="EndnoteTextChar"/>
    <w:uiPriority w:val="99"/>
    <w:semiHidden/>
    <w:unhideWhenUsed/>
    <w:rsid w:val="00251384"/>
    <w:pPr>
      <w:tabs>
        <w:tab w:val="left" w:pos="2280"/>
      </w:tabs>
      <w:autoSpaceDE/>
      <w:autoSpaceDN/>
      <w:spacing w:line="239" w:lineRule="auto"/>
    </w:pPr>
    <w:rPr>
      <w:sz w:val="20"/>
      <w:szCs w:val="20"/>
      <w:lang w:bidi="ar-SA"/>
    </w:rPr>
  </w:style>
  <w:style w:type="character" w:customStyle="1" w:styleId="EndnoteTextChar">
    <w:name w:val="Endnote Text Char"/>
    <w:basedOn w:val="DefaultParagraphFont"/>
    <w:link w:val="EndnoteText"/>
    <w:uiPriority w:val="99"/>
    <w:semiHidden/>
    <w:rsid w:val="00251384"/>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251384"/>
  </w:style>
  <w:style w:type="character" w:customStyle="1" w:styleId="advancedproofingissue">
    <w:name w:val="advancedproofingissue"/>
    <w:basedOn w:val="DefaultParagraphFont"/>
    <w:rsid w:val="00251384"/>
  </w:style>
  <w:style w:type="paragraph" w:customStyle="1" w:styleId="msonormal0">
    <w:name w:val="msonormal"/>
    <w:basedOn w:val="Normal"/>
    <w:uiPriority w:val="1"/>
    <w:rsid w:val="00251384"/>
    <w:pPr>
      <w:widowControl/>
      <w:tabs>
        <w:tab w:val="left" w:pos="2280"/>
      </w:tabs>
      <w:autoSpaceDE/>
      <w:autoSpaceDN/>
      <w:spacing w:beforeAutospacing="1" w:afterAutospacing="1" w:line="239" w:lineRule="auto"/>
    </w:pPr>
    <w:rPr>
      <w:sz w:val="24"/>
      <w:szCs w:val="24"/>
      <w:lang w:bidi="ar-SA"/>
    </w:rPr>
  </w:style>
  <w:style w:type="character" w:customStyle="1" w:styleId="textrun">
    <w:name w:val="textrun"/>
    <w:basedOn w:val="DefaultParagraphFont"/>
    <w:rsid w:val="00251384"/>
  </w:style>
  <w:style w:type="character" w:customStyle="1" w:styleId="wacimagecontainer">
    <w:name w:val="wacimagecontainer"/>
    <w:basedOn w:val="DefaultParagraphFont"/>
    <w:rsid w:val="00251384"/>
  </w:style>
  <w:style w:type="paragraph" w:customStyle="1" w:styleId="outlineelement">
    <w:name w:val="outlineelement"/>
    <w:basedOn w:val="Normal"/>
    <w:uiPriority w:val="1"/>
    <w:rsid w:val="00251384"/>
    <w:pPr>
      <w:widowControl/>
      <w:tabs>
        <w:tab w:val="left" w:pos="2280"/>
      </w:tabs>
      <w:autoSpaceDE/>
      <w:autoSpaceDN/>
      <w:spacing w:beforeAutospacing="1" w:afterAutospacing="1" w:line="239" w:lineRule="auto"/>
    </w:pPr>
    <w:rPr>
      <w:sz w:val="24"/>
      <w:szCs w:val="24"/>
      <w:lang w:bidi="ar-SA"/>
    </w:rPr>
  </w:style>
  <w:style w:type="character" w:customStyle="1" w:styleId="spellingerror">
    <w:name w:val="spellingerror"/>
    <w:basedOn w:val="DefaultParagraphFont"/>
    <w:rsid w:val="00251384"/>
  </w:style>
  <w:style w:type="paragraph" w:styleId="ListNumber">
    <w:name w:val="List Number"/>
    <w:basedOn w:val="Normal"/>
    <w:uiPriority w:val="99"/>
    <w:semiHidden/>
    <w:unhideWhenUsed/>
    <w:rsid w:val="00251384"/>
    <w:pPr>
      <w:numPr>
        <w:numId w:val="22"/>
      </w:numPr>
      <w:tabs>
        <w:tab w:val="left" w:pos="2280"/>
      </w:tabs>
      <w:autoSpaceDE/>
      <w:autoSpaceDN/>
      <w:spacing w:line="239" w:lineRule="auto"/>
      <w:contextualSpacing/>
    </w:pPr>
    <w:rPr>
      <w:sz w:val="24"/>
      <w:szCs w:val="24"/>
      <w:lang w:bidi="ar-SA"/>
    </w:rPr>
  </w:style>
  <w:style w:type="paragraph" w:styleId="List">
    <w:name w:val="List"/>
    <w:basedOn w:val="Normal"/>
    <w:uiPriority w:val="99"/>
    <w:unhideWhenUsed/>
    <w:rsid w:val="00251384"/>
    <w:pPr>
      <w:tabs>
        <w:tab w:val="left" w:pos="2280"/>
      </w:tabs>
      <w:autoSpaceDE/>
      <w:autoSpaceDN/>
      <w:spacing w:line="239" w:lineRule="auto"/>
      <w:ind w:left="360" w:hanging="360"/>
      <w:contextualSpacing/>
    </w:pPr>
    <w:rPr>
      <w:sz w:val="24"/>
      <w:szCs w:val="24"/>
      <w:lang w:bidi="ar-SA"/>
    </w:rPr>
  </w:style>
  <w:style w:type="character" w:customStyle="1" w:styleId="tabchar">
    <w:name w:val="tabchar"/>
    <w:basedOn w:val="DefaultParagraphFont"/>
    <w:rsid w:val="00251384"/>
  </w:style>
  <w:style w:type="character" w:customStyle="1" w:styleId="UnresolvedMention10">
    <w:name w:val="Unresolved Mention1"/>
    <w:basedOn w:val="DefaultParagraphFont"/>
    <w:uiPriority w:val="99"/>
    <w:semiHidden/>
    <w:unhideWhenUsed/>
    <w:rsid w:val="00251384"/>
    <w:rPr>
      <w:color w:val="605E5C"/>
      <w:shd w:val="clear" w:color="auto" w:fill="E1DFDD"/>
    </w:rPr>
  </w:style>
  <w:style w:type="character" w:customStyle="1" w:styleId="Mention3">
    <w:name w:val="Mention3"/>
    <w:basedOn w:val="DefaultParagraphFont"/>
    <w:uiPriority w:val="99"/>
    <w:unhideWhenUsed/>
    <w:rsid w:val="002513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3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microsoft.com/office/2011/relationships/commentsExtended" Target="commentsExtended.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ustomerrelations@lpand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microsoft.com/office/2011/relationships/people" Target="people.xml"/><Relationship Id="rId28"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23479A7DF754D9996E83B36143FF9" ma:contentTypeVersion="5" ma:contentTypeDescription="Create a new document." ma:contentTypeScope="" ma:versionID="44158b26cc8d1ba14256f5d5246f23f2">
  <xsd:schema xmlns:xsd="http://www.w3.org/2001/XMLSchema" xmlns:xs="http://www.w3.org/2001/XMLSchema" xmlns:p="http://schemas.microsoft.com/office/2006/metadata/properties" xmlns:ns3="e58fd1f3-2a4e-46d1-a563-ab16bc8f7562" targetNamespace="http://schemas.microsoft.com/office/2006/metadata/properties" ma:root="true" ma:fieldsID="6ad6efddfe73eeef6b6628727a481d6a" ns3:_="">
    <xsd:import namespace="e58fd1f3-2a4e-46d1-a563-ab16bc8f7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fd1f3-2a4e-46d1-a563-ab16bc8f7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8fd1f3-2a4e-46d1-a563-ab16bc8f756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24D6A-16EA-4F41-A7EB-9FCD20F8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fd1f3-2a4e-46d1-a563-ab16bc8f7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98024-31A4-45B4-A307-379C7F6F1C6B}">
  <ds:schemaRefs>
    <ds:schemaRef ds:uri="http://schemas.microsoft.com/sharepoint/v3/contenttype/forms"/>
  </ds:schemaRefs>
</ds:datastoreItem>
</file>

<file path=customXml/itemProps3.xml><?xml version="1.0" encoding="utf-8"?>
<ds:datastoreItem xmlns:ds="http://schemas.openxmlformats.org/officeDocument/2006/customXml" ds:itemID="{0FAB631A-B0CD-4DBA-99F4-F7C4FD06655C}">
  <ds:schemaRefs>
    <ds:schemaRef ds:uri="e58fd1f3-2a4e-46d1-a563-ab16bc8f7562"/>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6818DA25-23D2-438E-BE3C-A5B323CDEF5F}">
  <ds:schemaRefs>
    <ds:schemaRef ds:uri="http://schemas.microsoft.com/sharepoint/v3/contenttype/forms"/>
  </ds:schemaRefs>
</ds:datastoreItem>
</file>

<file path=customXml/itemProps5.xml><?xml version="1.0" encoding="utf-8"?>
<ds:datastoreItem xmlns:ds="http://schemas.openxmlformats.org/officeDocument/2006/customXml" ds:itemID="{FF126CFF-E097-4E51-89A3-BAC2443C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84</Pages>
  <Words>31398</Words>
  <Characters>178973</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25.appV.doc</vt:lpstr>
    </vt:vector>
  </TitlesOfParts>
  <Company>City of Lubbock</Company>
  <LinksUpToDate>false</LinksUpToDate>
  <CharactersWithSpaces>209952</CharactersWithSpaces>
  <SharedDoc>false</SharedDoc>
  <HLinks>
    <vt:vector size="720" baseType="variant">
      <vt:variant>
        <vt:i4>1376313</vt:i4>
      </vt:variant>
      <vt:variant>
        <vt:i4>716</vt:i4>
      </vt:variant>
      <vt:variant>
        <vt:i4>0</vt:i4>
      </vt:variant>
      <vt:variant>
        <vt:i4>5</vt:i4>
      </vt:variant>
      <vt:variant>
        <vt:lpwstr/>
      </vt:variant>
      <vt:variant>
        <vt:lpwstr>_Toc129334270</vt:lpwstr>
      </vt:variant>
      <vt:variant>
        <vt:i4>1310777</vt:i4>
      </vt:variant>
      <vt:variant>
        <vt:i4>710</vt:i4>
      </vt:variant>
      <vt:variant>
        <vt:i4>0</vt:i4>
      </vt:variant>
      <vt:variant>
        <vt:i4>5</vt:i4>
      </vt:variant>
      <vt:variant>
        <vt:lpwstr/>
      </vt:variant>
      <vt:variant>
        <vt:lpwstr>_Toc129334269</vt:lpwstr>
      </vt:variant>
      <vt:variant>
        <vt:i4>1310777</vt:i4>
      </vt:variant>
      <vt:variant>
        <vt:i4>704</vt:i4>
      </vt:variant>
      <vt:variant>
        <vt:i4>0</vt:i4>
      </vt:variant>
      <vt:variant>
        <vt:i4>5</vt:i4>
      </vt:variant>
      <vt:variant>
        <vt:lpwstr/>
      </vt:variant>
      <vt:variant>
        <vt:lpwstr>_Toc129334268</vt:lpwstr>
      </vt:variant>
      <vt:variant>
        <vt:i4>1310777</vt:i4>
      </vt:variant>
      <vt:variant>
        <vt:i4>698</vt:i4>
      </vt:variant>
      <vt:variant>
        <vt:i4>0</vt:i4>
      </vt:variant>
      <vt:variant>
        <vt:i4>5</vt:i4>
      </vt:variant>
      <vt:variant>
        <vt:lpwstr/>
      </vt:variant>
      <vt:variant>
        <vt:lpwstr>_Toc129334267</vt:lpwstr>
      </vt:variant>
      <vt:variant>
        <vt:i4>1310777</vt:i4>
      </vt:variant>
      <vt:variant>
        <vt:i4>692</vt:i4>
      </vt:variant>
      <vt:variant>
        <vt:i4>0</vt:i4>
      </vt:variant>
      <vt:variant>
        <vt:i4>5</vt:i4>
      </vt:variant>
      <vt:variant>
        <vt:lpwstr/>
      </vt:variant>
      <vt:variant>
        <vt:lpwstr>_Toc129334266</vt:lpwstr>
      </vt:variant>
      <vt:variant>
        <vt:i4>1310777</vt:i4>
      </vt:variant>
      <vt:variant>
        <vt:i4>686</vt:i4>
      </vt:variant>
      <vt:variant>
        <vt:i4>0</vt:i4>
      </vt:variant>
      <vt:variant>
        <vt:i4>5</vt:i4>
      </vt:variant>
      <vt:variant>
        <vt:lpwstr/>
      </vt:variant>
      <vt:variant>
        <vt:lpwstr>_Toc129334265</vt:lpwstr>
      </vt:variant>
      <vt:variant>
        <vt:i4>1310777</vt:i4>
      </vt:variant>
      <vt:variant>
        <vt:i4>680</vt:i4>
      </vt:variant>
      <vt:variant>
        <vt:i4>0</vt:i4>
      </vt:variant>
      <vt:variant>
        <vt:i4>5</vt:i4>
      </vt:variant>
      <vt:variant>
        <vt:lpwstr/>
      </vt:variant>
      <vt:variant>
        <vt:lpwstr>_Toc129334264</vt:lpwstr>
      </vt:variant>
      <vt:variant>
        <vt:i4>1310777</vt:i4>
      </vt:variant>
      <vt:variant>
        <vt:i4>674</vt:i4>
      </vt:variant>
      <vt:variant>
        <vt:i4>0</vt:i4>
      </vt:variant>
      <vt:variant>
        <vt:i4>5</vt:i4>
      </vt:variant>
      <vt:variant>
        <vt:lpwstr/>
      </vt:variant>
      <vt:variant>
        <vt:lpwstr>_Toc129334263</vt:lpwstr>
      </vt:variant>
      <vt:variant>
        <vt:i4>1310777</vt:i4>
      </vt:variant>
      <vt:variant>
        <vt:i4>668</vt:i4>
      </vt:variant>
      <vt:variant>
        <vt:i4>0</vt:i4>
      </vt:variant>
      <vt:variant>
        <vt:i4>5</vt:i4>
      </vt:variant>
      <vt:variant>
        <vt:lpwstr/>
      </vt:variant>
      <vt:variant>
        <vt:lpwstr>_Toc129334262</vt:lpwstr>
      </vt:variant>
      <vt:variant>
        <vt:i4>1310777</vt:i4>
      </vt:variant>
      <vt:variant>
        <vt:i4>662</vt:i4>
      </vt:variant>
      <vt:variant>
        <vt:i4>0</vt:i4>
      </vt:variant>
      <vt:variant>
        <vt:i4>5</vt:i4>
      </vt:variant>
      <vt:variant>
        <vt:lpwstr/>
      </vt:variant>
      <vt:variant>
        <vt:lpwstr>_Toc129334261</vt:lpwstr>
      </vt:variant>
      <vt:variant>
        <vt:i4>1310777</vt:i4>
      </vt:variant>
      <vt:variant>
        <vt:i4>656</vt:i4>
      </vt:variant>
      <vt:variant>
        <vt:i4>0</vt:i4>
      </vt:variant>
      <vt:variant>
        <vt:i4>5</vt:i4>
      </vt:variant>
      <vt:variant>
        <vt:lpwstr/>
      </vt:variant>
      <vt:variant>
        <vt:lpwstr>_Toc129334260</vt:lpwstr>
      </vt:variant>
      <vt:variant>
        <vt:i4>1507385</vt:i4>
      </vt:variant>
      <vt:variant>
        <vt:i4>650</vt:i4>
      </vt:variant>
      <vt:variant>
        <vt:i4>0</vt:i4>
      </vt:variant>
      <vt:variant>
        <vt:i4>5</vt:i4>
      </vt:variant>
      <vt:variant>
        <vt:lpwstr/>
      </vt:variant>
      <vt:variant>
        <vt:lpwstr>_Toc129334259</vt:lpwstr>
      </vt:variant>
      <vt:variant>
        <vt:i4>1507385</vt:i4>
      </vt:variant>
      <vt:variant>
        <vt:i4>644</vt:i4>
      </vt:variant>
      <vt:variant>
        <vt:i4>0</vt:i4>
      </vt:variant>
      <vt:variant>
        <vt:i4>5</vt:i4>
      </vt:variant>
      <vt:variant>
        <vt:lpwstr/>
      </vt:variant>
      <vt:variant>
        <vt:lpwstr>_Toc129334258</vt:lpwstr>
      </vt:variant>
      <vt:variant>
        <vt:i4>1507385</vt:i4>
      </vt:variant>
      <vt:variant>
        <vt:i4>638</vt:i4>
      </vt:variant>
      <vt:variant>
        <vt:i4>0</vt:i4>
      </vt:variant>
      <vt:variant>
        <vt:i4>5</vt:i4>
      </vt:variant>
      <vt:variant>
        <vt:lpwstr/>
      </vt:variant>
      <vt:variant>
        <vt:lpwstr>_Toc129334257</vt:lpwstr>
      </vt:variant>
      <vt:variant>
        <vt:i4>1507385</vt:i4>
      </vt:variant>
      <vt:variant>
        <vt:i4>632</vt:i4>
      </vt:variant>
      <vt:variant>
        <vt:i4>0</vt:i4>
      </vt:variant>
      <vt:variant>
        <vt:i4>5</vt:i4>
      </vt:variant>
      <vt:variant>
        <vt:lpwstr/>
      </vt:variant>
      <vt:variant>
        <vt:lpwstr>_Toc129334256</vt:lpwstr>
      </vt:variant>
      <vt:variant>
        <vt:i4>1507385</vt:i4>
      </vt:variant>
      <vt:variant>
        <vt:i4>626</vt:i4>
      </vt:variant>
      <vt:variant>
        <vt:i4>0</vt:i4>
      </vt:variant>
      <vt:variant>
        <vt:i4>5</vt:i4>
      </vt:variant>
      <vt:variant>
        <vt:lpwstr/>
      </vt:variant>
      <vt:variant>
        <vt:lpwstr>_Toc129334255</vt:lpwstr>
      </vt:variant>
      <vt:variant>
        <vt:i4>1507385</vt:i4>
      </vt:variant>
      <vt:variant>
        <vt:i4>620</vt:i4>
      </vt:variant>
      <vt:variant>
        <vt:i4>0</vt:i4>
      </vt:variant>
      <vt:variant>
        <vt:i4>5</vt:i4>
      </vt:variant>
      <vt:variant>
        <vt:lpwstr/>
      </vt:variant>
      <vt:variant>
        <vt:lpwstr>_Toc129334254</vt:lpwstr>
      </vt:variant>
      <vt:variant>
        <vt:i4>1507385</vt:i4>
      </vt:variant>
      <vt:variant>
        <vt:i4>614</vt:i4>
      </vt:variant>
      <vt:variant>
        <vt:i4>0</vt:i4>
      </vt:variant>
      <vt:variant>
        <vt:i4>5</vt:i4>
      </vt:variant>
      <vt:variant>
        <vt:lpwstr/>
      </vt:variant>
      <vt:variant>
        <vt:lpwstr>_Toc129334253</vt:lpwstr>
      </vt:variant>
      <vt:variant>
        <vt:i4>1507385</vt:i4>
      </vt:variant>
      <vt:variant>
        <vt:i4>608</vt:i4>
      </vt:variant>
      <vt:variant>
        <vt:i4>0</vt:i4>
      </vt:variant>
      <vt:variant>
        <vt:i4>5</vt:i4>
      </vt:variant>
      <vt:variant>
        <vt:lpwstr/>
      </vt:variant>
      <vt:variant>
        <vt:lpwstr>_Toc129334252</vt:lpwstr>
      </vt:variant>
      <vt:variant>
        <vt:i4>1507385</vt:i4>
      </vt:variant>
      <vt:variant>
        <vt:i4>602</vt:i4>
      </vt:variant>
      <vt:variant>
        <vt:i4>0</vt:i4>
      </vt:variant>
      <vt:variant>
        <vt:i4>5</vt:i4>
      </vt:variant>
      <vt:variant>
        <vt:lpwstr/>
      </vt:variant>
      <vt:variant>
        <vt:lpwstr>_Toc129334251</vt:lpwstr>
      </vt:variant>
      <vt:variant>
        <vt:i4>1507385</vt:i4>
      </vt:variant>
      <vt:variant>
        <vt:i4>596</vt:i4>
      </vt:variant>
      <vt:variant>
        <vt:i4>0</vt:i4>
      </vt:variant>
      <vt:variant>
        <vt:i4>5</vt:i4>
      </vt:variant>
      <vt:variant>
        <vt:lpwstr/>
      </vt:variant>
      <vt:variant>
        <vt:lpwstr>_Toc129334250</vt:lpwstr>
      </vt:variant>
      <vt:variant>
        <vt:i4>1441849</vt:i4>
      </vt:variant>
      <vt:variant>
        <vt:i4>590</vt:i4>
      </vt:variant>
      <vt:variant>
        <vt:i4>0</vt:i4>
      </vt:variant>
      <vt:variant>
        <vt:i4>5</vt:i4>
      </vt:variant>
      <vt:variant>
        <vt:lpwstr/>
      </vt:variant>
      <vt:variant>
        <vt:lpwstr>_Toc129334249</vt:lpwstr>
      </vt:variant>
      <vt:variant>
        <vt:i4>1441849</vt:i4>
      </vt:variant>
      <vt:variant>
        <vt:i4>584</vt:i4>
      </vt:variant>
      <vt:variant>
        <vt:i4>0</vt:i4>
      </vt:variant>
      <vt:variant>
        <vt:i4>5</vt:i4>
      </vt:variant>
      <vt:variant>
        <vt:lpwstr/>
      </vt:variant>
      <vt:variant>
        <vt:lpwstr>_Toc129334248</vt:lpwstr>
      </vt:variant>
      <vt:variant>
        <vt:i4>1441849</vt:i4>
      </vt:variant>
      <vt:variant>
        <vt:i4>578</vt:i4>
      </vt:variant>
      <vt:variant>
        <vt:i4>0</vt:i4>
      </vt:variant>
      <vt:variant>
        <vt:i4>5</vt:i4>
      </vt:variant>
      <vt:variant>
        <vt:lpwstr/>
      </vt:variant>
      <vt:variant>
        <vt:lpwstr>_Toc129334247</vt:lpwstr>
      </vt:variant>
      <vt:variant>
        <vt:i4>1441849</vt:i4>
      </vt:variant>
      <vt:variant>
        <vt:i4>572</vt:i4>
      </vt:variant>
      <vt:variant>
        <vt:i4>0</vt:i4>
      </vt:variant>
      <vt:variant>
        <vt:i4>5</vt:i4>
      </vt:variant>
      <vt:variant>
        <vt:lpwstr/>
      </vt:variant>
      <vt:variant>
        <vt:lpwstr>_Toc129334246</vt:lpwstr>
      </vt:variant>
      <vt:variant>
        <vt:i4>1441849</vt:i4>
      </vt:variant>
      <vt:variant>
        <vt:i4>566</vt:i4>
      </vt:variant>
      <vt:variant>
        <vt:i4>0</vt:i4>
      </vt:variant>
      <vt:variant>
        <vt:i4>5</vt:i4>
      </vt:variant>
      <vt:variant>
        <vt:lpwstr/>
      </vt:variant>
      <vt:variant>
        <vt:lpwstr>_Toc129334245</vt:lpwstr>
      </vt:variant>
      <vt:variant>
        <vt:i4>1441849</vt:i4>
      </vt:variant>
      <vt:variant>
        <vt:i4>560</vt:i4>
      </vt:variant>
      <vt:variant>
        <vt:i4>0</vt:i4>
      </vt:variant>
      <vt:variant>
        <vt:i4>5</vt:i4>
      </vt:variant>
      <vt:variant>
        <vt:lpwstr/>
      </vt:variant>
      <vt:variant>
        <vt:lpwstr>_Toc129334244</vt:lpwstr>
      </vt:variant>
      <vt:variant>
        <vt:i4>1441849</vt:i4>
      </vt:variant>
      <vt:variant>
        <vt:i4>554</vt:i4>
      </vt:variant>
      <vt:variant>
        <vt:i4>0</vt:i4>
      </vt:variant>
      <vt:variant>
        <vt:i4>5</vt:i4>
      </vt:variant>
      <vt:variant>
        <vt:lpwstr/>
      </vt:variant>
      <vt:variant>
        <vt:lpwstr>_Toc129334243</vt:lpwstr>
      </vt:variant>
      <vt:variant>
        <vt:i4>1441849</vt:i4>
      </vt:variant>
      <vt:variant>
        <vt:i4>548</vt:i4>
      </vt:variant>
      <vt:variant>
        <vt:i4>0</vt:i4>
      </vt:variant>
      <vt:variant>
        <vt:i4>5</vt:i4>
      </vt:variant>
      <vt:variant>
        <vt:lpwstr/>
      </vt:variant>
      <vt:variant>
        <vt:lpwstr>_Toc129334242</vt:lpwstr>
      </vt:variant>
      <vt:variant>
        <vt:i4>1441849</vt:i4>
      </vt:variant>
      <vt:variant>
        <vt:i4>542</vt:i4>
      </vt:variant>
      <vt:variant>
        <vt:i4>0</vt:i4>
      </vt:variant>
      <vt:variant>
        <vt:i4>5</vt:i4>
      </vt:variant>
      <vt:variant>
        <vt:lpwstr/>
      </vt:variant>
      <vt:variant>
        <vt:lpwstr>_Toc129334241</vt:lpwstr>
      </vt:variant>
      <vt:variant>
        <vt:i4>1441849</vt:i4>
      </vt:variant>
      <vt:variant>
        <vt:i4>536</vt:i4>
      </vt:variant>
      <vt:variant>
        <vt:i4>0</vt:i4>
      </vt:variant>
      <vt:variant>
        <vt:i4>5</vt:i4>
      </vt:variant>
      <vt:variant>
        <vt:lpwstr/>
      </vt:variant>
      <vt:variant>
        <vt:lpwstr>_Toc129334240</vt:lpwstr>
      </vt:variant>
      <vt:variant>
        <vt:i4>1114169</vt:i4>
      </vt:variant>
      <vt:variant>
        <vt:i4>530</vt:i4>
      </vt:variant>
      <vt:variant>
        <vt:i4>0</vt:i4>
      </vt:variant>
      <vt:variant>
        <vt:i4>5</vt:i4>
      </vt:variant>
      <vt:variant>
        <vt:lpwstr/>
      </vt:variant>
      <vt:variant>
        <vt:lpwstr>_Toc129334239</vt:lpwstr>
      </vt:variant>
      <vt:variant>
        <vt:i4>1114169</vt:i4>
      </vt:variant>
      <vt:variant>
        <vt:i4>524</vt:i4>
      </vt:variant>
      <vt:variant>
        <vt:i4>0</vt:i4>
      </vt:variant>
      <vt:variant>
        <vt:i4>5</vt:i4>
      </vt:variant>
      <vt:variant>
        <vt:lpwstr/>
      </vt:variant>
      <vt:variant>
        <vt:lpwstr>_Toc129334238</vt:lpwstr>
      </vt:variant>
      <vt:variant>
        <vt:i4>1114169</vt:i4>
      </vt:variant>
      <vt:variant>
        <vt:i4>518</vt:i4>
      </vt:variant>
      <vt:variant>
        <vt:i4>0</vt:i4>
      </vt:variant>
      <vt:variant>
        <vt:i4>5</vt:i4>
      </vt:variant>
      <vt:variant>
        <vt:lpwstr/>
      </vt:variant>
      <vt:variant>
        <vt:lpwstr>_Toc129334237</vt:lpwstr>
      </vt:variant>
      <vt:variant>
        <vt:i4>1114169</vt:i4>
      </vt:variant>
      <vt:variant>
        <vt:i4>512</vt:i4>
      </vt:variant>
      <vt:variant>
        <vt:i4>0</vt:i4>
      </vt:variant>
      <vt:variant>
        <vt:i4>5</vt:i4>
      </vt:variant>
      <vt:variant>
        <vt:lpwstr/>
      </vt:variant>
      <vt:variant>
        <vt:lpwstr>_Toc129334236</vt:lpwstr>
      </vt:variant>
      <vt:variant>
        <vt:i4>1114169</vt:i4>
      </vt:variant>
      <vt:variant>
        <vt:i4>506</vt:i4>
      </vt:variant>
      <vt:variant>
        <vt:i4>0</vt:i4>
      </vt:variant>
      <vt:variant>
        <vt:i4>5</vt:i4>
      </vt:variant>
      <vt:variant>
        <vt:lpwstr/>
      </vt:variant>
      <vt:variant>
        <vt:lpwstr>_Toc129334235</vt:lpwstr>
      </vt:variant>
      <vt:variant>
        <vt:i4>1114169</vt:i4>
      </vt:variant>
      <vt:variant>
        <vt:i4>500</vt:i4>
      </vt:variant>
      <vt:variant>
        <vt:i4>0</vt:i4>
      </vt:variant>
      <vt:variant>
        <vt:i4>5</vt:i4>
      </vt:variant>
      <vt:variant>
        <vt:lpwstr/>
      </vt:variant>
      <vt:variant>
        <vt:lpwstr>_Toc129334234</vt:lpwstr>
      </vt:variant>
      <vt:variant>
        <vt:i4>1114169</vt:i4>
      </vt:variant>
      <vt:variant>
        <vt:i4>494</vt:i4>
      </vt:variant>
      <vt:variant>
        <vt:i4>0</vt:i4>
      </vt:variant>
      <vt:variant>
        <vt:i4>5</vt:i4>
      </vt:variant>
      <vt:variant>
        <vt:lpwstr/>
      </vt:variant>
      <vt:variant>
        <vt:lpwstr>_Toc129334233</vt:lpwstr>
      </vt:variant>
      <vt:variant>
        <vt:i4>1114169</vt:i4>
      </vt:variant>
      <vt:variant>
        <vt:i4>488</vt:i4>
      </vt:variant>
      <vt:variant>
        <vt:i4>0</vt:i4>
      </vt:variant>
      <vt:variant>
        <vt:i4>5</vt:i4>
      </vt:variant>
      <vt:variant>
        <vt:lpwstr/>
      </vt:variant>
      <vt:variant>
        <vt:lpwstr>_Toc129334232</vt:lpwstr>
      </vt:variant>
      <vt:variant>
        <vt:i4>1114169</vt:i4>
      </vt:variant>
      <vt:variant>
        <vt:i4>482</vt:i4>
      </vt:variant>
      <vt:variant>
        <vt:i4>0</vt:i4>
      </vt:variant>
      <vt:variant>
        <vt:i4>5</vt:i4>
      </vt:variant>
      <vt:variant>
        <vt:lpwstr/>
      </vt:variant>
      <vt:variant>
        <vt:lpwstr>_Toc129334231</vt:lpwstr>
      </vt:variant>
      <vt:variant>
        <vt:i4>1114169</vt:i4>
      </vt:variant>
      <vt:variant>
        <vt:i4>476</vt:i4>
      </vt:variant>
      <vt:variant>
        <vt:i4>0</vt:i4>
      </vt:variant>
      <vt:variant>
        <vt:i4>5</vt:i4>
      </vt:variant>
      <vt:variant>
        <vt:lpwstr/>
      </vt:variant>
      <vt:variant>
        <vt:lpwstr>_Toc129334230</vt:lpwstr>
      </vt:variant>
      <vt:variant>
        <vt:i4>1048633</vt:i4>
      </vt:variant>
      <vt:variant>
        <vt:i4>470</vt:i4>
      </vt:variant>
      <vt:variant>
        <vt:i4>0</vt:i4>
      </vt:variant>
      <vt:variant>
        <vt:i4>5</vt:i4>
      </vt:variant>
      <vt:variant>
        <vt:lpwstr/>
      </vt:variant>
      <vt:variant>
        <vt:lpwstr>_Toc129334229</vt:lpwstr>
      </vt:variant>
      <vt:variant>
        <vt:i4>1048633</vt:i4>
      </vt:variant>
      <vt:variant>
        <vt:i4>464</vt:i4>
      </vt:variant>
      <vt:variant>
        <vt:i4>0</vt:i4>
      </vt:variant>
      <vt:variant>
        <vt:i4>5</vt:i4>
      </vt:variant>
      <vt:variant>
        <vt:lpwstr/>
      </vt:variant>
      <vt:variant>
        <vt:lpwstr>_Toc129334228</vt:lpwstr>
      </vt:variant>
      <vt:variant>
        <vt:i4>1048633</vt:i4>
      </vt:variant>
      <vt:variant>
        <vt:i4>458</vt:i4>
      </vt:variant>
      <vt:variant>
        <vt:i4>0</vt:i4>
      </vt:variant>
      <vt:variant>
        <vt:i4>5</vt:i4>
      </vt:variant>
      <vt:variant>
        <vt:lpwstr/>
      </vt:variant>
      <vt:variant>
        <vt:lpwstr>_Toc129334227</vt:lpwstr>
      </vt:variant>
      <vt:variant>
        <vt:i4>1048633</vt:i4>
      </vt:variant>
      <vt:variant>
        <vt:i4>452</vt:i4>
      </vt:variant>
      <vt:variant>
        <vt:i4>0</vt:i4>
      </vt:variant>
      <vt:variant>
        <vt:i4>5</vt:i4>
      </vt:variant>
      <vt:variant>
        <vt:lpwstr/>
      </vt:variant>
      <vt:variant>
        <vt:lpwstr>_Toc129334226</vt:lpwstr>
      </vt:variant>
      <vt:variant>
        <vt:i4>1048633</vt:i4>
      </vt:variant>
      <vt:variant>
        <vt:i4>446</vt:i4>
      </vt:variant>
      <vt:variant>
        <vt:i4>0</vt:i4>
      </vt:variant>
      <vt:variant>
        <vt:i4>5</vt:i4>
      </vt:variant>
      <vt:variant>
        <vt:lpwstr/>
      </vt:variant>
      <vt:variant>
        <vt:lpwstr>_Toc129334225</vt:lpwstr>
      </vt:variant>
      <vt:variant>
        <vt:i4>1048633</vt:i4>
      </vt:variant>
      <vt:variant>
        <vt:i4>440</vt:i4>
      </vt:variant>
      <vt:variant>
        <vt:i4>0</vt:i4>
      </vt:variant>
      <vt:variant>
        <vt:i4>5</vt:i4>
      </vt:variant>
      <vt:variant>
        <vt:lpwstr/>
      </vt:variant>
      <vt:variant>
        <vt:lpwstr>_Toc129334224</vt:lpwstr>
      </vt:variant>
      <vt:variant>
        <vt:i4>1048633</vt:i4>
      </vt:variant>
      <vt:variant>
        <vt:i4>434</vt:i4>
      </vt:variant>
      <vt:variant>
        <vt:i4>0</vt:i4>
      </vt:variant>
      <vt:variant>
        <vt:i4>5</vt:i4>
      </vt:variant>
      <vt:variant>
        <vt:lpwstr/>
      </vt:variant>
      <vt:variant>
        <vt:lpwstr>_Toc129334223</vt:lpwstr>
      </vt:variant>
      <vt:variant>
        <vt:i4>1048633</vt:i4>
      </vt:variant>
      <vt:variant>
        <vt:i4>428</vt:i4>
      </vt:variant>
      <vt:variant>
        <vt:i4>0</vt:i4>
      </vt:variant>
      <vt:variant>
        <vt:i4>5</vt:i4>
      </vt:variant>
      <vt:variant>
        <vt:lpwstr/>
      </vt:variant>
      <vt:variant>
        <vt:lpwstr>_Toc129334222</vt:lpwstr>
      </vt:variant>
      <vt:variant>
        <vt:i4>1048633</vt:i4>
      </vt:variant>
      <vt:variant>
        <vt:i4>422</vt:i4>
      </vt:variant>
      <vt:variant>
        <vt:i4>0</vt:i4>
      </vt:variant>
      <vt:variant>
        <vt:i4>5</vt:i4>
      </vt:variant>
      <vt:variant>
        <vt:lpwstr/>
      </vt:variant>
      <vt:variant>
        <vt:lpwstr>_Toc129334221</vt:lpwstr>
      </vt:variant>
      <vt:variant>
        <vt:i4>1048633</vt:i4>
      </vt:variant>
      <vt:variant>
        <vt:i4>416</vt:i4>
      </vt:variant>
      <vt:variant>
        <vt:i4>0</vt:i4>
      </vt:variant>
      <vt:variant>
        <vt:i4>5</vt:i4>
      </vt:variant>
      <vt:variant>
        <vt:lpwstr/>
      </vt:variant>
      <vt:variant>
        <vt:lpwstr>_Toc129334220</vt:lpwstr>
      </vt:variant>
      <vt:variant>
        <vt:i4>1245241</vt:i4>
      </vt:variant>
      <vt:variant>
        <vt:i4>410</vt:i4>
      </vt:variant>
      <vt:variant>
        <vt:i4>0</vt:i4>
      </vt:variant>
      <vt:variant>
        <vt:i4>5</vt:i4>
      </vt:variant>
      <vt:variant>
        <vt:lpwstr/>
      </vt:variant>
      <vt:variant>
        <vt:lpwstr>_Toc129334219</vt:lpwstr>
      </vt:variant>
      <vt:variant>
        <vt:i4>1245241</vt:i4>
      </vt:variant>
      <vt:variant>
        <vt:i4>404</vt:i4>
      </vt:variant>
      <vt:variant>
        <vt:i4>0</vt:i4>
      </vt:variant>
      <vt:variant>
        <vt:i4>5</vt:i4>
      </vt:variant>
      <vt:variant>
        <vt:lpwstr/>
      </vt:variant>
      <vt:variant>
        <vt:lpwstr>_Toc129334218</vt:lpwstr>
      </vt:variant>
      <vt:variant>
        <vt:i4>1245241</vt:i4>
      </vt:variant>
      <vt:variant>
        <vt:i4>398</vt:i4>
      </vt:variant>
      <vt:variant>
        <vt:i4>0</vt:i4>
      </vt:variant>
      <vt:variant>
        <vt:i4>5</vt:i4>
      </vt:variant>
      <vt:variant>
        <vt:lpwstr/>
      </vt:variant>
      <vt:variant>
        <vt:lpwstr>_Toc129334217</vt:lpwstr>
      </vt:variant>
      <vt:variant>
        <vt:i4>1245241</vt:i4>
      </vt:variant>
      <vt:variant>
        <vt:i4>392</vt:i4>
      </vt:variant>
      <vt:variant>
        <vt:i4>0</vt:i4>
      </vt:variant>
      <vt:variant>
        <vt:i4>5</vt:i4>
      </vt:variant>
      <vt:variant>
        <vt:lpwstr/>
      </vt:variant>
      <vt:variant>
        <vt:lpwstr>_Toc129334216</vt:lpwstr>
      </vt:variant>
      <vt:variant>
        <vt:i4>1245241</vt:i4>
      </vt:variant>
      <vt:variant>
        <vt:i4>386</vt:i4>
      </vt:variant>
      <vt:variant>
        <vt:i4>0</vt:i4>
      </vt:variant>
      <vt:variant>
        <vt:i4>5</vt:i4>
      </vt:variant>
      <vt:variant>
        <vt:lpwstr/>
      </vt:variant>
      <vt:variant>
        <vt:lpwstr>_Toc129334215</vt:lpwstr>
      </vt:variant>
      <vt:variant>
        <vt:i4>1245241</vt:i4>
      </vt:variant>
      <vt:variant>
        <vt:i4>380</vt:i4>
      </vt:variant>
      <vt:variant>
        <vt:i4>0</vt:i4>
      </vt:variant>
      <vt:variant>
        <vt:i4>5</vt:i4>
      </vt:variant>
      <vt:variant>
        <vt:lpwstr/>
      </vt:variant>
      <vt:variant>
        <vt:lpwstr>_Toc129334214</vt:lpwstr>
      </vt:variant>
      <vt:variant>
        <vt:i4>1245241</vt:i4>
      </vt:variant>
      <vt:variant>
        <vt:i4>374</vt:i4>
      </vt:variant>
      <vt:variant>
        <vt:i4>0</vt:i4>
      </vt:variant>
      <vt:variant>
        <vt:i4>5</vt:i4>
      </vt:variant>
      <vt:variant>
        <vt:lpwstr/>
      </vt:variant>
      <vt:variant>
        <vt:lpwstr>_Toc129334213</vt:lpwstr>
      </vt:variant>
      <vt:variant>
        <vt:i4>1245241</vt:i4>
      </vt:variant>
      <vt:variant>
        <vt:i4>368</vt:i4>
      </vt:variant>
      <vt:variant>
        <vt:i4>0</vt:i4>
      </vt:variant>
      <vt:variant>
        <vt:i4>5</vt:i4>
      </vt:variant>
      <vt:variant>
        <vt:lpwstr/>
      </vt:variant>
      <vt:variant>
        <vt:lpwstr>_Toc129334212</vt:lpwstr>
      </vt:variant>
      <vt:variant>
        <vt:i4>1245241</vt:i4>
      </vt:variant>
      <vt:variant>
        <vt:i4>362</vt:i4>
      </vt:variant>
      <vt:variant>
        <vt:i4>0</vt:i4>
      </vt:variant>
      <vt:variant>
        <vt:i4>5</vt:i4>
      </vt:variant>
      <vt:variant>
        <vt:lpwstr/>
      </vt:variant>
      <vt:variant>
        <vt:lpwstr>_Toc129334211</vt:lpwstr>
      </vt:variant>
      <vt:variant>
        <vt:i4>1245241</vt:i4>
      </vt:variant>
      <vt:variant>
        <vt:i4>356</vt:i4>
      </vt:variant>
      <vt:variant>
        <vt:i4>0</vt:i4>
      </vt:variant>
      <vt:variant>
        <vt:i4>5</vt:i4>
      </vt:variant>
      <vt:variant>
        <vt:lpwstr/>
      </vt:variant>
      <vt:variant>
        <vt:lpwstr>_Toc129334210</vt:lpwstr>
      </vt:variant>
      <vt:variant>
        <vt:i4>1179705</vt:i4>
      </vt:variant>
      <vt:variant>
        <vt:i4>350</vt:i4>
      </vt:variant>
      <vt:variant>
        <vt:i4>0</vt:i4>
      </vt:variant>
      <vt:variant>
        <vt:i4>5</vt:i4>
      </vt:variant>
      <vt:variant>
        <vt:lpwstr/>
      </vt:variant>
      <vt:variant>
        <vt:lpwstr>_Toc129334209</vt:lpwstr>
      </vt:variant>
      <vt:variant>
        <vt:i4>1179705</vt:i4>
      </vt:variant>
      <vt:variant>
        <vt:i4>344</vt:i4>
      </vt:variant>
      <vt:variant>
        <vt:i4>0</vt:i4>
      </vt:variant>
      <vt:variant>
        <vt:i4>5</vt:i4>
      </vt:variant>
      <vt:variant>
        <vt:lpwstr/>
      </vt:variant>
      <vt:variant>
        <vt:lpwstr>_Toc129334208</vt:lpwstr>
      </vt:variant>
      <vt:variant>
        <vt:i4>1179705</vt:i4>
      </vt:variant>
      <vt:variant>
        <vt:i4>338</vt:i4>
      </vt:variant>
      <vt:variant>
        <vt:i4>0</vt:i4>
      </vt:variant>
      <vt:variant>
        <vt:i4>5</vt:i4>
      </vt:variant>
      <vt:variant>
        <vt:lpwstr/>
      </vt:variant>
      <vt:variant>
        <vt:lpwstr>_Toc129334207</vt:lpwstr>
      </vt:variant>
      <vt:variant>
        <vt:i4>1179705</vt:i4>
      </vt:variant>
      <vt:variant>
        <vt:i4>332</vt:i4>
      </vt:variant>
      <vt:variant>
        <vt:i4>0</vt:i4>
      </vt:variant>
      <vt:variant>
        <vt:i4>5</vt:i4>
      </vt:variant>
      <vt:variant>
        <vt:lpwstr/>
      </vt:variant>
      <vt:variant>
        <vt:lpwstr>_Toc129334206</vt:lpwstr>
      </vt:variant>
      <vt:variant>
        <vt:i4>1179705</vt:i4>
      </vt:variant>
      <vt:variant>
        <vt:i4>326</vt:i4>
      </vt:variant>
      <vt:variant>
        <vt:i4>0</vt:i4>
      </vt:variant>
      <vt:variant>
        <vt:i4>5</vt:i4>
      </vt:variant>
      <vt:variant>
        <vt:lpwstr/>
      </vt:variant>
      <vt:variant>
        <vt:lpwstr>_Toc129334205</vt:lpwstr>
      </vt:variant>
      <vt:variant>
        <vt:i4>1179705</vt:i4>
      </vt:variant>
      <vt:variant>
        <vt:i4>320</vt:i4>
      </vt:variant>
      <vt:variant>
        <vt:i4>0</vt:i4>
      </vt:variant>
      <vt:variant>
        <vt:i4>5</vt:i4>
      </vt:variant>
      <vt:variant>
        <vt:lpwstr/>
      </vt:variant>
      <vt:variant>
        <vt:lpwstr>_Toc129334204</vt:lpwstr>
      </vt:variant>
      <vt:variant>
        <vt:i4>1179705</vt:i4>
      </vt:variant>
      <vt:variant>
        <vt:i4>314</vt:i4>
      </vt:variant>
      <vt:variant>
        <vt:i4>0</vt:i4>
      </vt:variant>
      <vt:variant>
        <vt:i4>5</vt:i4>
      </vt:variant>
      <vt:variant>
        <vt:lpwstr/>
      </vt:variant>
      <vt:variant>
        <vt:lpwstr>_Toc129334203</vt:lpwstr>
      </vt:variant>
      <vt:variant>
        <vt:i4>1179705</vt:i4>
      </vt:variant>
      <vt:variant>
        <vt:i4>308</vt:i4>
      </vt:variant>
      <vt:variant>
        <vt:i4>0</vt:i4>
      </vt:variant>
      <vt:variant>
        <vt:i4>5</vt:i4>
      </vt:variant>
      <vt:variant>
        <vt:lpwstr/>
      </vt:variant>
      <vt:variant>
        <vt:lpwstr>_Toc129334202</vt:lpwstr>
      </vt:variant>
      <vt:variant>
        <vt:i4>1179705</vt:i4>
      </vt:variant>
      <vt:variant>
        <vt:i4>302</vt:i4>
      </vt:variant>
      <vt:variant>
        <vt:i4>0</vt:i4>
      </vt:variant>
      <vt:variant>
        <vt:i4>5</vt:i4>
      </vt:variant>
      <vt:variant>
        <vt:lpwstr/>
      </vt:variant>
      <vt:variant>
        <vt:lpwstr>_Toc129334201</vt:lpwstr>
      </vt:variant>
      <vt:variant>
        <vt:i4>1179705</vt:i4>
      </vt:variant>
      <vt:variant>
        <vt:i4>296</vt:i4>
      </vt:variant>
      <vt:variant>
        <vt:i4>0</vt:i4>
      </vt:variant>
      <vt:variant>
        <vt:i4>5</vt:i4>
      </vt:variant>
      <vt:variant>
        <vt:lpwstr/>
      </vt:variant>
      <vt:variant>
        <vt:lpwstr>_Toc129334200</vt:lpwstr>
      </vt:variant>
      <vt:variant>
        <vt:i4>1769530</vt:i4>
      </vt:variant>
      <vt:variant>
        <vt:i4>290</vt:i4>
      </vt:variant>
      <vt:variant>
        <vt:i4>0</vt:i4>
      </vt:variant>
      <vt:variant>
        <vt:i4>5</vt:i4>
      </vt:variant>
      <vt:variant>
        <vt:lpwstr/>
      </vt:variant>
      <vt:variant>
        <vt:lpwstr>_Toc129334199</vt:lpwstr>
      </vt:variant>
      <vt:variant>
        <vt:i4>1769530</vt:i4>
      </vt:variant>
      <vt:variant>
        <vt:i4>284</vt:i4>
      </vt:variant>
      <vt:variant>
        <vt:i4>0</vt:i4>
      </vt:variant>
      <vt:variant>
        <vt:i4>5</vt:i4>
      </vt:variant>
      <vt:variant>
        <vt:lpwstr/>
      </vt:variant>
      <vt:variant>
        <vt:lpwstr>_Toc129334198</vt:lpwstr>
      </vt:variant>
      <vt:variant>
        <vt:i4>1769530</vt:i4>
      </vt:variant>
      <vt:variant>
        <vt:i4>278</vt:i4>
      </vt:variant>
      <vt:variant>
        <vt:i4>0</vt:i4>
      </vt:variant>
      <vt:variant>
        <vt:i4>5</vt:i4>
      </vt:variant>
      <vt:variant>
        <vt:lpwstr/>
      </vt:variant>
      <vt:variant>
        <vt:lpwstr>_Toc129334197</vt:lpwstr>
      </vt:variant>
      <vt:variant>
        <vt:i4>1769530</vt:i4>
      </vt:variant>
      <vt:variant>
        <vt:i4>272</vt:i4>
      </vt:variant>
      <vt:variant>
        <vt:i4>0</vt:i4>
      </vt:variant>
      <vt:variant>
        <vt:i4>5</vt:i4>
      </vt:variant>
      <vt:variant>
        <vt:lpwstr/>
      </vt:variant>
      <vt:variant>
        <vt:lpwstr>_Toc129334196</vt:lpwstr>
      </vt:variant>
      <vt:variant>
        <vt:i4>1769530</vt:i4>
      </vt:variant>
      <vt:variant>
        <vt:i4>266</vt:i4>
      </vt:variant>
      <vt:variant>
        <vt:i4>0</vt:i4>
      </vt:variant>
      <vt:variant>
        <vt:i4>5</vt:i4>
      </vt:variant>
      <vt:variant>
        <vt:lpwstr/>
      </vt:variant>
      <vt:variant>
        <vt:lpwstr>_Toc129334195</vt:lpwstr>
      </vt:variant>
      <vt:variant>
        <vt:i4>1769530</vt:i4>
      </vt:variant>
      <vt:variant>
        <vt:i4>260</vt:i4>
      </vt:variant>
      <vt:variant>
        <vt:i4>0</vt:i4>
      </vt:variant>
      <vt:variant>
        <vt:i4>5</vt:i4>
      </vt:variant>
      <vt:variant>
        <vt:lpwstr/>
      </vt:variant>
      <vt:variant>
        <vt:lpwstr>_Toc129334194</vt:lpwstr>
      </vt:variant>
      <vt:variant>
        <vt:i4>1769530</vt:i4>
      </vt:variant>
      <vt:variant>
        <vt:i4>254</vt:i4>
      </vt:variant>
      <vt:variant>
        <vt:i4>0</vt:i4>
      </vt:variant>
      <vt:variant>
        <vt:i4>5</vt:i4>
      </vt:variant>
      <vt:variant>
        <vt:lpwstr/>
      </vt:variant>
      <vt:variant>
        <vt:lpwstr>_Toc129334193</vt:lpwstr>
      </vt:variant>
      <vt:variant>
        <vt:i4>1769530</vt:i4>
      </vt:variant>
      <vt:variant>
        <vt:i4>248</vt:i4>
      </vt:variant>
      <vt:variant>
        <vt:i4>0</vt:i4>
      </vt:variant>
      <vt:variant>
        <vt:i4>5</vt:i4>
      </vt:variant>
      <vt:variant>
        <vt:lpwstr/>
      </vt:variant>
      <vt:variant>
        <vt:lpwstr>_Toc129334192</vt:lpwstr>
      </vt:variant>
      <vt:variant>
        <vt:i4>1769530</vt:i4>
      </vt:variant>
      <vt:variant>
        <vt:i4>242</vt:i4>
      </vt:variant>
      <vt:variant>
        <vt:i4>0</vt:i4>
      </vt:variant>
      <vt:variant>
        <vt:i4>5</vt:i4>
      </vt:variant>
      <vt:variant>
        <vt:lpwstr/>
      </vt:variant>
      <vt:variant>
        <vt:lpwstr>_Toc129334191</vt:lpwstr>
      </vt:variant>
      <vt:variant>
        <vt:i4>1769530</vt:i4>
      </vt:variant>
      <vt:variant>
        <vt:i4>236</vt:i4>
      </vt:variant>
      <vt:variant>
        <vt:i4>0</vt:i4>
      </vt:variant>
      <vt:variant>
        <vt:i4>5</vt:i4>
      </vt:variant>
      <vt:variant>
        <vt:lpwstr/>
      </vt:variant>
      <vt:variant>
        <vt:lpwstr>_Toc129334190</vt:lpwstr>
      </vt:variant>
      <vt:variant>
        <vt:i4>1703994</vt:i4>
      </vt:variant>
      <vt:variant>
        <vt:i4>230</vt:i4>
      </vt:variant>
      <vt:variant>
        <vt:i4>0</vt:i4>
      </vt:variant>
      <vt:variant>
        <vt:i4>5</vt:i4>
      </vt:variant>
      <vt:variant>
        <vt:lpwstr/>
      </vt:variant>
      <vt:variant>
        <vt:lpwstr>_Toc129334189</vt:lpwstr>
      </vt:variant>
      <vt:variant>
        <vt:i4>1703994</vt:i4>
      </vt:variant>
      <vt:variant>
        <vt:i4>224</vt:i4>
      </vt:variant>
      <vt:variant>
        <vt:i4>0</vt:i4>
      </vt:variant>
      <vt:variant>
        <vt:i4>5</vt:i4>
      </vt:variant>
      <vt:variant>
        <vt:lpwstr/>
      </vt:variant>
      <vt:variant>
        <vt:lpwstr>_Toc129334188</vt:lpwstr>
      </vt:variant>
      <vt:variant>
        <vt:i4>1703994</vt:i4>
      </vt:variant>
      <vt:variant>
        <vt:i4>218</vt:i4>
      </vt:variant>
      <vt:variant>
        <vt:i4>0</vt:i4>
      </vt:variant>
      <vt:variant>
        <vt:i4>5</vt:i4>
      </vt:variant>
      <vt:variant>
        <vt:lpwstr/>
      </vt:variant>
      <vt:variant>
        <vt:lpwstr>_Toc129334187</vt:lpwstr>
      </vt:variant>
      <vt:variant>
        <vt:i4>1703994</vt:i4>
      </vt:variant>
      <vt:variant>
        <vt:i4>212</vt:i4>
      </vt:variant>
      <vt:variant>
        <vt:i4>0</vt:i4>
      </vt:variant>
      <vt:variant>
        <vt:i4>5</vt:i4>
      </vt:variant>
      <vt:variant>
        <vt:lpwstr/>
      </vt:variant>
      <vt:variant>
        <vt:lpwstr>_Toc129334186</vt:lpwstr>
      </vt:variant>
      <vt:variant>
        <vt:i4>1703994</vt:i4>
      </vt:variant>
      <vt:variant>
        <vt:i4>206</vt:i4>
      </vt:variant>
      <vt:variant>
        <vt:i4>0</vt:i4>
      </vt:variant>
      <vt:variant>
        <vt:i4>5</vt:i4>
      </vt:variant>
      <vt:variant>
        <vt:lpwstr/>
      </vt:variant>
      <vt:variant>
        <vt:lpwstr>_Toc129334185</vt:lpwstr>
      </vt:variant>
      <vt:variant>
        <vt:i4>1703994</vt:i4>
      </vt:variant>
      <vt:variant>
        <vt:i4>200</vt:i4>
      </vt:variant>
      <vt:variant>
        <vt:i4>0</vt:i4>
      </vt:variant>
      <vt:variant>
        <vt:i4>5</vt:i4>
      </vt:variant>
      <vt:variant>
        <vt:lpwstr/>
      </vt:variant>
      <vt:variant>
        <vt:lpwstr>_Toc129334184</vt:lpwstr>
      </vt:variant>
      <vt:variant>
        <vt:i4>1703994</vt:i4>
      </vt:variant>
      <vt:variant>
        <vt:i4>194</vt:i4>
      </vt:variant>
      <vt:variant>
        <vt:i4>0</vt:i4>
      </vt:variant>
      <vt:variant>
        <vt:i4>5</vt:i4>
      </vt:variant>
      <vt:variant>
        <vt:lpwstr/>
      </vt:variant>
      <vt:variant>
        <vt:lpwstr>_Toc129334183</vt:lpwstr>
      </vt:variant>
      <vt:variant>
        <vt:i4>1703994</vt:i4>
      </vt:variant>
      <vt:variant>
        <vt:i4>188</vt:i4>
      </vt:variant>
      <vt:variant>
        <vt:i4>0</vt:i4>
      </vt:variant>
      <vt:variant>
        <vt:i4>5</vt:i4>
      </vt:variant>
      <vt:variant>
        <vt:lpwstr/>
      </vt:variant>
      <vt:variant>
        <vt:lpwstr>_Toc129334182</vt:lpwstr>
      </vt:variant>
      <vt:variant>
        <vt:i4>1703994</vt:i4>
      </vt:variant>
      <vt:variant>
        <vt:i4>182</vt:i4>
      </vt:variant>
      <vt:variant>
        <vt:i4>0</vt:i4>
      </vt:variant>
      <vt:variant>
        <vt:i4>5</vt:i4>
      </vt:variant>
      <vt:variant>
        <vt:lpwstr/>
      </vt:variant>
      <vt:variant>
        <vt:lpwstr>_Toc129334181</vt:lpwstr>
      </vt:variant>
      <vt:variant>
        <vt:i4>1703994</vt:i4>
      </vt:variant>
      <vt:variant>
        <vt:i4>176</vt:i4>
      </vt:variant>
      <vt:variant>
        <vt:i4>0</vt:i4>
      </vt:variant>
      <vt:variant>
        <vt:i4>5</vt:i4>
      </vt:variant>
      <vt:variant>
        <vt:lpwstr/>
      </vt:variant>
      <vt:variant>
        <vt:lpwstr>_Toc129334180</vt:lpwstr>
      </vt:variant>
      <vt:variant>
        <vt:i4>1376314</vt:i4>
      </vt:variant>
      <vt:variant>
        <vt:i4>170</vt:i4>
      </vt:variant>
      <vt:variant>
        <vt:i4>0</vt:i4>
      </vt:variant>
      <vt:variant>
        <vt:i4>5</vt:i4>
      </vt:variant>
      <vt:variant>
        <vt:lpwstr/>
      </vt:variant>
      <vt:variant>
        <vt:lpwstr>_Toc129334179</vt:lpwstr>
      </vt:variant>
      <vt:variant>
        <vt:i4>1376314</vt:i4>
      </vt:variant>
      <vt:variant>
        <vt:i4>164</vt:i4>
      </vt:variant>
      <vt:variant>
        <vt:i4>0</vt:i4>
      </vt:variant>
      <vt:variant>
        <vt:i4>5</vt:i4>
      </vt:variant>
      <vt:variant>
        <vt:lpwstr/>
      </vt:variant>
      <vt:variant>
        <vt:lpwstr>_Toc129334178</vt:lpwstr>
      </vt:variant>
      <vt:variant>
        <vt:i4>1376314</vt:i4>
      </vt:variant>
      <vt:variant>
        <vt:i4>158</vt:i4>
      </vt:variant>
      <vt:variant>
        <vt:i4>0</vt:i4>
      </vt:variant>
      <vt:variant>
        <vt:i4>5</vt:i4>
      </vt:variant>
      <vt:variant>
        <vt:lpwstr/>
      </vt:variant>
      <vt:variant>
        <vt:lpwstr>_Toc129334177</vt:lpwstr>
      </vt:variant>
      <vt:variant>
        <vt:i4>1376314</vt:i4>
      </vt:variant>
      <vt:variant>
        <vt:i4>152</vt:i4>
      </vt:variant>
      <vt:variant>
        <vt:i4>0</vt:i4>
      </vt:variant>
      <vt:variant>
        <vt:i4>5</vt:i4>
      </vt:variant>
      <vt:variant>
        <vt:lpwstr/>
      </vt:variant>
      <vt:variant>
        <vt:lpwstr>_Toc129334176</vt:lpwstr>
      </vt:variant>
      <vt:variant>
        <vt:i4>1376314</vt:i4>
      </vt:variant>
      <vt:variant>
        <vt:i4>146</vt:i4>
      </vt:variant>
      <vt:variant>
        <vt:i4>0</vt:i4>
      </vt:variant>
      <vt:variant>
        <vt:i4>5</vt:i4>
      </vt:variant>
      <vt:variant>
        <vt:lpwstr/>
      </vt:variant>
      <vt:variant>
        <vt:lpwstr>_Toc129334175</vt:lpwstr>
      </vt:variant>
      <vt:variant>
        <vt:i4>1376314</vt:i4>
      </vt:variant>
      <vt:variant>
        <vt:i4>140</vt:i4>
      </vt:variant>
      <vt:variant>
        <vt:i4>0</vt:i4>
      </vt:variant>
      <vt:variant>
        <vt:i4>5</vt:i4>
      </vt:variant>
      <vt:variant>
        <vt:lpwstr/>
      </vt:variant>
      <vt:variant>
        <vt:lpwstr>_Toc129334174</vt:lpwstr>
      </vt:variant>
      <vt:variant>
        <vt:i4>1376314</vt:i4>
      </vt:variant>
      <vt:variant>
        <vt:i4>134</vt:i4>
      </vt:variant>
      <vt:variant>
        <vt:i4>0</vt:i4>
      </vt:variant>
      <vt:variant>
        <vt:i4>5</vt:i4>
      </vt:variant>
      <vt:variant>
        <vt:lpwstr/>
      </vt:variant>
      <vt:variant>
        <vt:lpwstr>_Toc129334173</vt:lpwstr>
      </vt:variant>
      <vt:variant>
        <vt:i4>1376314</vt:i4>
      </vt:variant>
      <vt:variant>
        <vt:i4>128</vt:i4>
      </vt:variant>
      <vt:variant>
        <vt:i4>0</vt:i4>
      </vt:variant>
      <vt:variant>
        <vt:i4>5</vt:i4>
      </vt:variant>
      <vt:variant>
        <vt:lpwstr/>
      </vt:variant>
      <vt:variant>
        <vt:lpwstr>_Toc129334172</vt:lpwstr>
      </vt:variant>
      <vt:variant>
        <vt:i4>1376314</vt:i4>
      </vt:variant>
      <vt:variant>
        <vt:i4>122</vt:i4>
      </vt:variant>
      <vt:variant>
        <vt:i4>0</vt:i4>
      </vt:variant>
      <vt:variant>
        <vt:i4>5</vt:i4>
      </vt:variant>
      <vt:variant>
        <vt:lpwstr/>
      </vt:variant>
      <vt:variant>
        <vt:lpwstr>_Toc129334171</vt:lpwstr>
      </vt:variant>
      <vt:variant>
        <vt:i4>1376314</vt:i4>
      </vt:variant>
      <vt:variant>
        <vt:i4>116</vt:i4>
      </vt:variant>
      <vt:variant>
        <vt:i4>0</vt:i4>
      </vt:variant>
      <vt:variant>
        <vt:i4>5</vt:i4>
      </vt:variant>
      <vt:variant>
        <vt:lpwstr/>
      </vt:variant>
      <vt:variant>
        <vt:lpwstr>_Toc129334170</vt:lpwstr>
      </vt:variant>
      <vt:variant>
        <vt:i4>1310778</vt:i4>
      </vt:variant>
      <vt:variant>
        <vt:i4>110</vt:i4>
      </vt:variant>
      <vt:variant>
        <vt:i4>0</vt:i4>
      </vt:variant>
      <vt:variant>
        <vt:i4>5</vt:i4>
      </vt:variant>
      <vt:variant>
        <vt:lpwstr/>
      </vt:variant>
      <vt:variant>
        <vt:lpwstr>_Toc129334169</vt:lpwstr>
      </vt:variant>
      <vt:variant>
        <vt:i4>1310778</vt:i4>
      </vt:variant>
      <vt:variant>
        <vt:i4>104</vt:i4>
      </vt:variant>
      <vt:variant>
        <vt:i4>0</vt:i4>
      </vt:variant>
      <vt:variant>
        <vt:i4>5</vt:i4>
      </vt:variant>
      <vt:variant>
        <vt:lpwstr/>
      </vt:variant>
      <vt:variant>
        <vt:lpwstr>_Toc129334168</vt:lpwstr>
      </vt:variant>
      <vt:variant>
        <vt:i4>1310778</vt:i4>
      </vt:variant>
      <vt:variant>
        <vt:i4>98</vt:i4>
      </vt:variant>
      <vt:variant>
        <vt:i4>0</vt:i4>
      </vt:variant>
      <vt:variant>
        <vt:i4>5</vt:i4>
      </vt:variant>
      <vt:variant>
        <vt:lpwstr/>
      </vt:variant>
      <vt:variant>
        <vt:lpwstr>_Toc129334167</vt:lpwstr>
      </vt:variant>
      <vt:variant>
        <vt:i4>1310778</vt:i4>
      </vt:variant>
      <vt:variant>
        <vt:i4>92</vt:i4>
      </vt:variant>
      <vt:variant>
        <vt:i4>0</vt:i4>
      </vt:variant>
      <vt:variant>
        <vt:i4>5</vt:i4>
      </vt:variant>
      <vt:variant>
        <vt:lpwstr/>
      </vt:variant>
      <vt:variant>
        <vt:lpwstr>_Toc129334166</vt:lpwstr>
      </vt:variant>
      <vt:variant>
        <vt:i4>1310778</vt:i4>
      </vt:variant>
      <vt:variant>
        <vt:i4>86</vt:i4>
      </vt:variant>
      <vt:variant>
        <vt:i4>0</vt:i4>
      </vt:variant>
      <vt:variant>
        <vt:i4>5</vt:i4>
      </vt:variant>
      <vt:variant>
        <vt:lpwstr/>
      </vt:variant>
      <vt:variant>
        <vt:lpwstr>_Toc129334165</vt:lpwstr>
      </vt:variant>
      <vt:variant>
        <vt:i4>1310778</vt:i4>
      </vt:variant>
      <vt:variant>
        <vt:i4>80</vt:i4>
      </vt:variant>
      <vt:variant>
        <vt:i4>0</vt:i4>
      </vt:variant>
      <vt:variant>
        <vt:i4>5</vt:i4>
      </vt:variant>
      <vt:variant>
        <vt:lpwstr/>
      </vt:variant>
      <vt:variant>
        <vt:lpwstr>_Toc129334164</vt:lpwstr>
      </vt:variant>
      <vt:variant>
        <vt:i4>1310778</vt:i4>
      </vt:variant>
      <vt:variant>
        <vt:i4>74</vt:i4>
      </vt:variant>
      <vt:variant>
        <vt:i4>0</vt:i4>
      </vt:variant>
      <vt:variant>
        <vt:i4>5</vt:i4>
      </vt:variant>
      <vt:variant>
        <vt:lpwstr/>
      </vt:variant>
      <vt:variant>
        <vt:lpwstr>_Toc129334163</vt:lpwstr>
      </vt:variant>
      <vt:variant>
        <vt:i4>1310778</vt:i4>
      </vt:variant>
      <vt:variant>
        <vt:i4>68</vt:i4>
      </vt:variant>
      <vt:variant>
        <vt:i4>0</vt:i4>
      </vt:variant>
      <vt:variant>
        <vt:i4>5</vt:i4>
      </vt:variant>
      <vt:variant>
        <vt:lpwstr/>
      </vt:variant>
      <vt:variant>
        <vt:lpwstr>_Toc129334162</vt:lpwstr>
      </vt:variant>
      <vt:variant>
        <vt:i4>1310778</vt:i4>
      </vt:variant>
      <vt:variant>
        <vt:i4>62</vt:i4>
      </vt:variant>
      <vt:variant>
        <vt:i4>0</vt:i4>
      </vt:variant>
      <vt:variant>
        <vt:i4>5</vt:i4>
      </vt:variant>
      <vt:variant>
        <vt:lpwstr/>
      </vt:variant>
      <vt:variant>
        <vt:lpwstr>_Toc129334161</vt:lpwstr>
      </vt:variant>
      <vt:variant>
        <vt:i4>1310778</vt:i4>
      </vt:variant>
      <vt:variant>
        <vt:i4>56</vt:i4>
      </vt:variant>
      <vt:variant>
        <vt:i4>0</vt:i4>
      </vt:variant>
      <vt:variant>
        <vt:i4>5</vt:i4>
      </vt:variant>
      <vt:variant>
        <vt:lpwstr/>
      </vt:variant>
      <vt:variant>
        <vt:lpwstr>_Toc129334160</vt:lpwstr>
      </vt:variant>
      <vt:variant>
        <vt:i4>1507386</vt:i4>
      </vt:variant>
      <vt:variant>
        <vt:i4>50</vt:i4>
      </vt:variant>
      <vt:variant>
        <vt:i4>0</vt:i4>
      </vt:variant>
      <vt:variant>
        <vt:i4>5</vt:i4>
      </vt:variant>
      <vt:variant>
        <vt:lpwstr/>
      </vt:variant>
      <vt:variant>
        <vt:lpwstr>_Toc129334159</vt:lpwstr>
      </vt:variant>
      <vt:variant>
        <vt:i4>1507386</vt:i4>
      </vt:variant>
      <vt:variant>
        <vt:i4>44</vt:i4>
      </vt:variant>
      <vt:variant>
        <vt:i4>0</vt:i4>
      </vt:variant>
      <vt:variant>
        <vt:i4>5</vt:i4>
      </vt:variant>
      <vt:variant>
        <vt:lpwstr/>
      </vt:variant>
      <vt:variant>
        <vt:lpwstr>_Toc129334158</vt:lpwstr>
      </vt:variant>
      <vt:variant>
        <vt:i4>1507386</vt:i4>
      </vt:variant>
      <vt:variant>
        <vt:i4>38</vt:i4>
      </vt:variant>
      <vt:variant>
        <vt:i4>0</vt:i4>
      </vt:variant>
      <vt:variant>
        <vt:i4>5</vt:i4>
      </vt:variant>
      <vt:variant>
        <vt:lpwstr/>
      </vt:variant>
      <vt:variant>
        <vt:lpwstr>_Toc129334157</vt:lpwstr>
      </vt:variant>
      <vt:variant>
        <vt:i4>1507386</vt:i4>
      </vt:variant>
      <vt:variant>
        <vt:i4>32</vt:i4>
      </vt:variant>
      <vt:variant>
        <vt:i4>0</vt:i4>
      </vt:variant>
      <vt:variant>
        <vt:i4>5</vt:i4>
      </vt:variant>
      <vt:variant>
        <vt:lpwstr/>
      </vt:variant>
      <vt:variant>
        <vt:lpwstr>_Toc129334156</vt:lpwstr>
      </vt:variant>
      <vt:variant>
        <vt:i4>1507386</vt:i4>
      </vt:variant>
      <vt:variant>
        <vt:i4>26</vt:i4>
      </vt:variant>
      <vt:variant>
        <vt:i4>0</vt:i4>
      </vt:variant>
      <vt:variant>
        <vt:i4>5</vt:i4>
      </vt:variant>
      <vt:variant>
        <vt:lpwstr/>
      </vt:variant>
      <vt:variant>
        <vt:lpwstr>_Toc129334155</vt:lpwstr>
      </vt:variant>
      <vt:variant>
        <vt:i4>1507386</vt:i4>
      </vt:variant>
      <vt:variant>
        <vt:i4>20</vt:i4>
      </vt:variant>
      <vt:variant>
        <vt:i4>0</vt:i4>
      </vt:variant>
      <vt:variant>
        <vt:i4>5</vt:i4>
      </vt:variant>
      <vt:variant>
        <vt:lpwstr/>
      </vt:variant>
      <vt:variant>
        <vt:lpwstr>_Toc129334154</vt:lpwstr>
      </vt:variant>
      <vt:variant>
        <vt:i4>1507386</vt:i4>
      </vt:variant>
      <vt:variant>
        <vt:i4>14</vt:i4>
      </vt:variant>
      <vt:variant>
        <vt:i4>0</vt:i4>
      </vt:variant>
      <vt:variant>
        <vt:i4>5</vt:i4>
      </vt:variant>
      <vt:variant>
        <vt:lpwstr/>
      </vt:variant>
      <vt:variant>
        <vt:lpwstr>_Toc129334153</vt:lpwstr>
      </vt:variant>
      <vt:variant>
        <vt:i4>1507386</vt:i4>
      </vt:variant>
      <vt:variant>
        <vt:i4>8</vt:i4>
      </vt:variant>
      <vt:variant>
        <vt:i4>0</vt:i4>
      </vt:variant>
      <vt:variant>
        <vt:i4>5</vt:i4>
      </vt:variant>
      <vt:variant>
        <vt:lpwstr/>
      </vt:variant>
      <vt:variant>
        <vt:lpwstr>_Toc129334152</vt:lpwstr>
      </vt:variant>
      <vt:variant>
        <vt:i4>1507386</vt:i4>
      </vt:variant>
      <vt:variant>
        <vt:i4>2</vt:i4>
      </vt:variant>
      <vt:variant>
        <vt:i4>0</vt:i4>
      </vt:variant>
      <vt:variant>
        <vt:i4>5</vt:i4>
      </vt:variant>
      <vt:variant>
        <vt:lpwstr/>
      </vt:variant>
      <vt:variant>
        <vt:lpwstr>_Toc129334151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25.appV.doc</dc:title>
  <dc:subject/>
  <dc:creator>aweathers</dc:creator>
  <cp:keywords/>
  <cp:lastModifiedBy>Michael Winegeart</cp:lastModifiedBy>
  <cp:revision>4</cp:revision>
  <cp:lastPrinted>2023-06-12T15:00:00Z</cp:lastPrinted>
  <dcterms:created xsi:type="dcterms:W3CDTF">2023-06-08T20:42:00Z</dcterms:created>
  <dcterms:modified xsi:type="dcterms:W3CDTF">2023-06-12T15:24:00Z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2001-10-25T00:00:00Z</vt:filetime>
  </property>
  <property fmtid="{D5CDD505-2E9C-101B-9397-08002B2CF9AE}" pid="3" name="Creator">
    <vt:lpwstr>Microsoft Word</vt:lpwstr>
  </property>
  <property fmtid="{D5CDD505-2E9C-101B-9397-08002B2CF9AE}" pid="4" name="LastSaved">
    <vt:filetime>2022-05-05T00:00:00Z</vt:filetime>
  </property>
  <property fmtid="{D5CDD505-2E9C-101B-9397-08002B2CF9AE}" pid="5" name="ContentTypeId">
    <vt:lpwstr>0x010100AAD23479A7DF754D9996E83B36143FF9</vt:lpwstr>
  </property>
</Properties>
</file>