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C7938D4" w:rsidR="00C97625" w:rsidRPr="00595DDC" w:rsidRDefault="00C37A84" w:rsidP="00C37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C37A84">
                <w:rPr>
                  <w:rStyle w:val="Hyperlink"/>
                </w:rPr>
                <w:t>1183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7C5260BB" w:rsidR="00C97625" w:rsidRPr="009F3D0E" w:rsidRDefault="00C37A8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ECEII Definition Clarification and Updates to Posting Rules for Certain Documents without ECEII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3440656" w:rsidR="00FC0BDC" w:rsidRPr="009F3D0E" w:rsidRDefault="00C37A8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24,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56B61DB5" w:rsidR="00124420" w:rsidRPr="002D68CF" w:rsidRDefault="00476662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76662">
              <w:rPr>
                <w:rFonts w:ascii="Arial" w:hAnsi="Arial" w:cs="Arial"/>
              </w:rPr>
              <w:t>Between $50k and $75k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2A0DD0B3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476662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476662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1DE757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476662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0B218972" w14:textId="475C4371" w:rsidR="004B1BFC" w:rsidRPr="00476662" w:rsidRDefault="00476662" w:rsidP="00476662">
            <w:pPr>
              <w:pStyle w:val="NormalArial"/>
            </w:pPr>
            <w:r w:rsidRPr="00476662">
              <w:t>ERCOT Website and MIS Systems</w:t>
            </w:r>
            <w:r>
              <w:t xml:space="preserve">         52%</w:t>
            </w:r>
          </w:p>
          <w:p w14:paraId="0FEA3AE9" w14:textId="318F351A" w:rsidR="00476662" w:rsidRPr="00476662" w:rsidRDefault="00476662" w:rsidP="00476662">
            <w:pPr>
              <w:pStyle w:val="NormalArial"/>
            </w:pPr>
            <w:r w:rsidRPr="00476662">
              <w:t>Data Management &amp; Analytic Systems</w:t>
            </w:r>
            <w:r>
              <w:t xml:space="preserve">   43%</w:t>
            </w:r>
          </w:p>
          <w:p w14:paraId="447FFB05" w14:textId="5093DADB" w:rsidR="00476662" w:rsidRPr="00476662" w:rsidRDefault="00476662" w:rsidP="00476662">
            <w:pPr>
              <w:pStyle w:val="NormalArial"/>
            </w:pPr>
            <w:r w:rsidRPr="00476662">
              <w:t>Channel Management Systems</w:t>
            </w:r>
            <w:r>
              <w:t xml:space="preserve">                5%</w:t>
            </w:r>
          </w:p>
          <w:p w14:paraId="3F868CC6" w14:textId="4582C302" w:rsidR="00476662" w:rsidRPr="00FE71C0" w:rsidRDefault="00476662" w:rsidP="0047666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78762D22" w:rsidR="006B0C5E" w:rsidRDefault="00C37A8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1183NPRR-02 Impact Analysis 052423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356025">
    <w:abstractNumId w:val="0"/>
  </w:num>
  <w:num w:numId="2" w16cid:durableId="686059817">
    <w:abstractNumId w:val="5"/>
  </w:num>
  <w:num w:numId="3" w16cid:durableId="1842773084">
    <w:abstractNumId w:val="3"/>
  </w:num>
  <w:num w:numId="4" w16cid:durableId="354233123">
    <w:abstractNumId w:val="2"/>
  </w:num>
  <w:num w:numId="5" w16cid:durableId="1990472719">
    <w:abstractNumId w:val="1"/>
  </w:num>
  <w:num w:numId="6" w16cid:durableId="1265111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6662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2A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0DAE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37A84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8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1144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2023-05-24T22:09:00Z</dcterms:created>
  <dcterms:modified xsi:type="dcterms:W3CDTF">2023-05-24T22:12:00Z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