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28A240A" w:rsidR="00C97625" w:rsidRPr="00595DDC" w:rsidRDefault="00EA2BFE" w:rsidP="00EA2BF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EA2BFE">
                <w:rPr>
                  <w:rStyle w:val="Hyperlink"/>
                </w:rPr>
                <w:t>1175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5A6A146" w:rsidR="00C97625" w:rsidRPr="009F3D0E" w:rsidRDefault="00300A1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Style w:val="ui-provider"/>
              </w:rPr>
              <w:t>Revisions to Market Entry Financial Qualifications and Continued Participation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7EAD273" w:rsidR="00FC0BDC" w:rsidRPr="009F3D0E" w:rsidRDefault="00EA2BF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3B6839E" w:rsidR="00B17049" w:rsidRPr="00511748" w:rsidRDefault="00300A1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122F649" w:rsidR="004D252E" w:rsidRPr="009266AD" w:rsidRDefault="00ED17E9" w:rsidP="00D54DC7">
            <w:pPr>
              <w:pStyle w:val="NormalArial"/>
              <w:rPr>
                <w:sz w:val="22"/>
                <w:szCs w:val="22"/>
              </w:rPr>
            </w:pPr>
            <w:r w:rsidRPr="00ED17E9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5043418" w:rsidR="006B0C5E" w:rsidRDefault="00EA2BF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1175NPRR-02 Impact Analysis 042523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0A18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3AF3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2BFE"/>
    <w:rsid w:val="00EA367F"/>
    <w:rsid w:val="00EB322E"/>
    <w:rsid w:val="00EB5291"/>
    <w:rsid w:val="00ED0FCB"/>
    <w:rsid w:val="00ED17E9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ui-provider">
    <w:name w:val="ui-provider"/>
    <w:basedOn w:val="DefaultParagraphFont"/>
    <w:rsid w:val="00ED17E9"/>
  </w:style>
  <w:style w:type="character" w:styleId="UnresolvedMention">
    <w:name w:val="Unresolved Mention"/>
    <w:basedOn w:val="DefaultParagraphFont"/>
    <w:uiPriority w:val="99"/>
    <w:semiHidden/>
    <w:unhideWhenUsed/>
    <w:rsid w:val="00EA2B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2023-04-25T21:29:00Z</dcterms:created>
  <dcterms:modified xsi:type="dcterms:W3CDTF">2023-04-25T21:29:00Z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